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9A7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33827A8" w14:textId="3A28F1E5" w:rsidR="009A2D37" w:rsidRDefault="00A05176" w:rsidP="00154D48">
      <w:pPr>
        <w:spacing w:after="120" w:line="240" w:lineRule="auto"/>
        <w:ind w:left="567" w:right="260"/>
        <w:jc w:val="both"/>
        <w:rPr>
          <w:rFonts w:ascii="Arial" w:hAnsi="Arial" w:cs="Arial"/>
        </w:rPr>
      </w:pPr>
      <w:r w:rsidRPr="00A05176">
        <w:rPr>
          <w:rFonts w:ascii="Arial" w:hAnsi="Arial" w:cs="Arial"/>
        </w:rPr>
        <w:t>CLAS6660 (CL666) –Britain</w:t>
      </w:r>
      <w:r w:rsidR="00AA571C">
        <w:rPr>
          <w:rFonts w:ascii="Arial" w:hAnsi="Arial" w:cs="Arial"/>
        </w:rPr>
        <w:t xml:space="preserve"> </w:t>
      </w:r>
      <w:r w:rsidR="00AA571C" w:rsidRPr="00AA571C">
        <w:rPr>
          <w:rFonts w:ascii="Arial" w:hAnsi="Arial" w:cs="Arial"/>
        </w:rPr>
        <w:t>before the Caesars</w:t>
      </w:r>
      <w:r w:rsidRPr="00A05176">
        <w:rPr>
          <w:rFonts w:ascii="Arial" w:hAnsi="Arial" w:cs="Arial"/>
        </w:rPr>
        <w:t xml:space="preserve">: The Archaeology of the </w:t>
      </w:r>
      <w:r w:rsidR="005A30E4">
        <w:rPr>
          <w:rFonts w:ascii="Arial" w:hAnsi="Arial" w:cs="Arial"/>
        </w:rPr>
        <w:t>Iron Age</w:t>
      </w:r>
    </w:p>
    <w:p w14:paraId="5C5640E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405CFB0" w14:textId="77777777"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14:paraId="1DFD7BF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08A65DD" w14:textId="2B7D20EC" w:rsidR="009A2D37" w:rsidRPr="00154D48" w:rsidRDefault="00A05176" w:rsidP="00154D48">
      <w:pPr>
        <w:spacing w:after="120" w:line="240" w:lineRule="auto"/>
        <w:ind w:left="567" w:right="260"/>
        <w:rPr>
          <w:rFonts w:ascii="Arial" w:hAnsi="Arial" w:cs="Arial"/>
        </w:rPr>
      </w:pPr>
      <w:r w:rsidRPr="00A05176">
        <w:rPr>
          <w:rFonts w:ascii="Arial" w:hAnsi="Arial" w:cs="Arial"/>
          <w:iCs/>
        </w:rPr>
        <w:t>Level 5</w:t>
      </w:r>
      <w:r w:rsidR="008159A0">
        <w:rPr>
          <w:rFonts w:ascii="Arial" w:hAnsi="Arial" w:cs="Arial"/>
        </w:rPr>
        <w:t xml:space="preserve"> </w:t>
      </w:r>
    </w:p>
    <w:p w14:paraId="787297A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F31406E" w14:textId="77777777" w:rsidR="009A2D37" w:rsidRPr="00154D48" w:rsidRDefault="00A05176" w:rsidP="00154D48">
      <w:pPr>
        <w:spacing w:after="120" w:line="240" w:lineRule="auto"/>
        <w:ind w:left="567" w:right="260"/>
        <w:rPr>
          <w:rFonts w:ascii="Arial" w:hAnsi="Arial" w:cs="Arial"/>
        </w:rPr>
      </w:pPr>
      <w:r w:rsidRPr="00A05176">
        <w:rPr>
          <w:rFonts w:ascii="Arial" w:hAnsi="Arial" w:cs="Arial"/>
        </w:rPr>
        <w:t>30 Credits (15 ECTS)</w:t>
      </w:r>
    </w:p>
    <w:p w14:paraId="7F81968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97969DA" w14:textId="77777777" w:rsidR="009A2D37" w:rsidRPr="00154D48" w:rsidRDefault="00A05176" w:rsidP="00154D48">
      <w:pPr>
        <w:spacing w:after="120" w:line="240" w:lineRule="auto"/>
        <w:ind w:left="567" w:right="260"/>
        <w:rPr>
          <w:rFonts w:ascii="Arial" w:hAnsi="Arial" w:cs="Arial"/>
          <w:iCs/>
        </w:rPr>
      </w:pPr>
      <w:r w:rsidRPr="00A05176">
        <w:rPr>
          <w:rFonts w:ascii="Arial" w:hAnsi="Arial" w:cs="Arial"/>
          <w:iCs/>
        </w:rPr>
        <w:t xml:space="preserve">Autumn or </w:t>
      </w:r>
      <w:proofErr w:type="gramStart"/>
      <w:r w:rsidRPr="00A05176">
        <w:rPr>
          <w:rFonts w:ascii="Arial" w:hAnsi="Arial" w:cs="Arial"/>
          <w:iCs/>
        </w:rPr>
        <w:t>Spring</w:t>
      </w:r>
      <w:proofErr w:type="gramEnd"/>
    </w:p>
    <w:p w14:paraId="31DEA6B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5AF72A2" w14:textId="77777777" w:rsidR="009A2D37" w:rsidRPr="00154D48" w:rsidRDefault="00A05176" w:rsidP="00154D48">
      <w:pPr>
        <w:spacing w:after="120" w:line="240" w:lineRule="auto"/>
        <w:ind w:left="567" w:right="260"/>
        <w:rPr>
          <w:rFonts w:ascii="Arial" w:hAnsi="Arial" w:cs="Arial"/>
          <w:iCs/>
        </w:rPr>
      </w:pPr>
      <w:r w:rsidRPr="00A05176">
        <w:rPr>
          <w:rFonts w:ascii="Arial" w:hAnsi="Arial" w:cs="Arial"/>
          <w:iCs/>
        </w:rPr>
        <w:t>None</w:t>
      </w:r>
    </w:p>
    <w:p w14:paraId="76CD7FB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4AACCDB" w14:textId="77777777" w:rsidR="00A05176" w:rsidRDefault="00A05176" w:rsidP="00A05176">
      <w:pPr>
        <w:spacing w:after="120" w:line="240" w:lineRule="auto"/>
        <w:ind w:left="567" w:right="260"/>
        <w:jc w:val="both"/>
        <w:rPr>
          <w:rFonts w:ascii="Arial" w:hAnsi="Arial" w:cs="Arial"/>
          <w:iCs/>
        </w:rPr>
      </w:pPr>
      <w:r w:rsidRPr="00B36914">
        <w:rPr>
          <w:rFonts w:ascii="Arial" w:hAnsi="Arial" w:cs="Arial"/>
          <w:iCs/>
        </w:rPr>
        <w:t>Optional for BA Classical &amp; Archaeological Studies (Single and Joint Honours); BA Ancient History (Singe Honours);</w:t>
      </w:r>
      <w:r>
        <w:rPr>
          <w:rFonts w:ascii="Arial" w:hAnsi="Arial" w:cs="Arial"/>
          <w:iCs/>
        </w:rPr>
        <w:t xml:space="preserve"> BA Classical Studies (Single Honours); BA Classical, Medieval and Modern History (Joint Honours);</w:t>
      </w:r>
      <w:r w:rsidRPr="00B36914">
        <w:rPr>
          <w:rFonts w:ascii="Arial" w:hAnsi="Arial" w:cs="Arial"/>
          <w:iCs/>
        </w:rPr>
        <w:t xml:space="preserve"> MA Ancient History; M</w:t>
      </w:r>
      <w:r>
        <w:rPr>
          <w:rFonts w:ascii="Arial" w:hAnsi="Arial" w:cs="Arial"/>
          <w:iCs/>
        </w:rPr>
        <w:t>A Roman History and Archaeology</w:t>
      </w:r>
    </w:p>
    <w:p w14:paraId="6781BACF" w14:textId="77777777" w:rsidR="009A2D37" w:rsidRPr="00154D48" w:rsidRDefault="00A05176" w:rsidP="00A05176">
      <w:pPr>
        <w:spacing w:after="120" w:line="240" w:lineRule="auto"/>
        <w:ind w:left="567" w:right="260"/>
        <w:rPr>
          <w:rFonts w:ascii="Arial" w:hAnsi="Arial" w:cs="Arial"/>
          <w:iCs/>
        </w:rPr>
      </w:pPr>
      <w:r>
        <w:rPr>
          <w:rFonts w:ascii="Arial" w:hAnsi="Arial" w:cs="Arial"/>
          <w:iCs/>
        </w:rPr>
        <w:t>Also available as a ‘wild’ module</w:t>
      </w:r>
    </w:p>
    <w:p w14:paraId="76E87B73" w14:textId="7A64B7E0"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r>
      <w:r w:rsidR="00A05176" w:rsidRPr="00A05176">
        <w:rPr>
          <w:rFonts w:ascii="Arial" w:hAnsi="Arial" w:cs="Arial"/>
          <w:b/>
        </w:rPr>
        <w:t>On successfully completing the module students will be able to:</w:t>
      </w:r>
    </w:p>
    <w:p w14:paraId="4FD4EC54" w14:textId="77777777" w:rsidR="00A05176" w:rsidRDefault="00A05176" w:rsidP="00A05176">
      <w:pPr>
        <w:spacing w:after="120" w:line="240" w:lineRule="auto"/>
        <w:ind w:left="1418" w:right="260" w:hanging="567"/>
        <w:jc w:val="both"/>
        <w:rPr>
          <w:rFonts w:ascii="Arial" w:hAnsi="Arial" w:cs="Arial"/>
        </w:rPr>
      </w:pPr>
      <w:r>
        <w:rPr>
          <w:rFonts w:ascii="Arial" w:hAnsi="Arial" w:cs="Arial"/>
        </w:rPr>
        <w:t>8.1</w:t>
      </w:r>
      <w:r>
        <w:rPr>
          <w:rFonts w:ascii="Arial" w:hAnsi="Arial" w:cs="Arial"/>
        </w:rPr>
        <w:tab/>
        <w:t>Use a range of established techniques to e</w:t>
      </w:r>
      <w:r w:rsidRPr="00B36914">
        <w:rPr>
          <w:rFonts w:ascii="Arial" w:hAnsi="Arial" w:cs="Arial"/>
        </w:rPr>
        <w:t>xamine archaeological data available for the study of Later Prehistory in Britain in its various forms, including site evidence and location, excavation data, survey data, artefacts, environmental remains, results of scientific analyses, coins, and ancient literary sources</w:t>
      </w:r>
      <w:r>
        <w:rPr>
          <w:rFonts w:ascii="Arial" w:hAnsi="Arial" w:cs="Arial"/>
        </w:rPr>
        <w:t>;</w:t>
      </w:r>
    </w:p>
    <w:p w14:paraId="367B2E9A" w14:textId="77777777" w:rsidR="00A05176" w:rsidRDefault="00A05176" w:rsidP="00A05176">
      <w:pPr>
        <w:spacing w:after="120" w:line="240" w:lineRule="auto"/>
        <w:ind w:left="1418" w:right="260" w:hanging="567"/>
        <w:jc w:val="both"/>
        <w:rPr>
          <w:rFonts w:ascii="Arial" w:hAnsi="Arial" w:cs="Arial"/>
        </w:rPr>
      </w:pPr>
      <w:r>
        <w:rPr>
          <w:rFonts w:ascii="Arial" w:hAnsi="Arial" w:cs="Arial"/>
        </w:rPr>
        <w:t>8.2</w:t>
      </w:r>
      <w:r>
        <w:rPr>
          <w:rFonts w:ascii="Arial" w:hAnsi="Arial" w:cs="Arial"/>
        </w:rPr>
        <w:tab/>
        <w:t>Demonstrate conceptual understanding of</w:t>
      </w:r>
      <w:r w:rsidRPr="00426229">
        <w:rPr>
          <w:rFonts w:ascii="Arial" w:hAnsi="Arial" w:cs="Arial"/>
        </w:rPr>
        <w:t xml:space="preserve"> the political, economic and cultural dynamics of the first millennium BC in Britain, and the extent to which the timing, pace and direction of change were influenced by internal (i.e. within Britain) initiatives and processes or external factors in Europe</w:t>
      </w:r>
      <w:r>
        <w:rPr>
          <w:rFonts w:ascii="Arial" w:hAnsi="Arial" w:cs="Arial"/>
        </w:rPr>
        <w:t>;</w:t>
      </w:r>
    </w:p>
    <w:p w14:paraId="2EB7ACDA" w14:textId="77777777" w:rsidR="00A05176" w:rsidRDefault="00A05176" w:rsidP="00A05176">
      <w:pPr>
        <w:spacing w:after="120" w:line="240" w:lineRule="auto"/>
        <w:ind w:left="1418" w:right="260" w:hanging="567"/>
        <w:jc w:val="both"/>
        <w:rPr>
          <w:rFonts w:ascii="Arial" w:hAnsi="Arial" w:cs="Arial"/>
        </w:rPr>
      </w:pPr>
      <w:r>
        <w:rPr>
          <w:rFonts w:ascii="Arial" w:hAnsi="Arial" w:cs="Arial"/>
        </w:rPr>
        <w:t>8.3</w:t>
      </w:r>
      <w:r>
        <w:rPr>
          <w:rFonts w:ascii="Arial" w:hAnsi="Arial" w:cs="Arial"/>
        </w:rPr>
        <w:tab/>
        <w:t xml:space="preserve">Demonstrate detailed analytical </w:t>
      </w:r>
      <w:r w:rsidRPr="00426229">
        <w:rPr>
          <w:rFonts w:ascii="Arial" w:hAnsi="Arial" w:cs="Arial"/>
        </w:rPr>
        <w:t>skills in the close observation of examples of material culture, understanding of site and settlement location and morphology, map data, the interpretation of burial rites and traditions</w:t>
      </w:r>
      <w:r>
        <w:rPr>
          <w:rFonts w:ascii="Arial" w:hAnsi="Arial" w:cs="Arial"/>
        </w:rPr>
        <w:t>;</w:t>
      </w:r>
    </w:p>
    <w:p w14:paraId="576EF80B" w14:textId="77777777" w:rsidR="00A05176" w:rsidRDefault="00A05176" w:rsidP="00A05176">
      <w:pPr>
        <w:spacing w:after="120" w:line="240" w:lineRule="auto"/>
        <w:ind w:left="1418" w:right="260" w:hanging="567"/>
        <w:jc w:val="both"/>
        <w:rPr>
          <w:rFonts w:ascii="Arial" w:hAnsi="Arial" w:cs="Arial"/>
        </w:rPr>
      </w:pPr>
      <w:r>
        <w:rPr>
          <w:rFonts w:ascii="Arial" w:hAnsi="Arial" w:cs="Arial"/>
        </w:rPr>
        <w:t>8.4</w:t>
      </w:r>
      <w:r>
        <w:rPr>
          <w:rFonts w:ascii="Arial" w:hAnsi="Arial" w:cs="Arial"/>
        </w:rPr>
        <w:tab/>
        <w:t>U</w:t>
      </w:r>
      <w:r w:rsidRPr="00426229">
        <w:rPr>
          <w:rFonts w:ascii="Arial" w:hAnsi="Arial" w:cs="Arial"/>
        </w:rPr>
        <w:t>se historical and archaeological data on a comparative basis to discuss critically the nature of later prehistoric societies in Britain evaluating and challenging evidence and assumptions or embedded hypotheses</w:t>
      </w:r>
      <w:r>
        <w:rPr>
          <w:rFonts w:ascii="Arial" w:hAnsi="Arial" w:cs="Arial"/>
        </w:rPr>
        <w:t>;</w:t>
      </w:r>
    </w:p>
    <w:p w14:paraId="572E9776" w14:textId="77777777" w:rsidR="00A05176" w:rsidRDefault="00A05176" w:rsidP="00A05176">
      <w:pPr>
        <w:spacing w:after="120" w:line="240" w:lineRule="auto"/>
        <w:ind w:left="1418" w:right="260" w:hanging="567"/>
        <w:jc w:val="both"/>
        <w:rPr>
          <w:rFonts w:ascii="Arial" w:hAnsi="Arial" w:cs="Arial"/>
        </w:rPr>
      </w:pPr>
      <w:r>
        <w:rPr>
          <w:rFonts w:ascii="Arial" w:hAnsi="Arial" w:cs="Arial"/>
        </w:rPr>
        <w:t>8.5</w:t>
      </w:r>
      <w:r>
        <w:rPr>
          <w:rFonts w:ascii="Arial" w:hAnsi="Arial" w:cs="Arial"/>
        </w:rPr>
        <w:tab/>
        <w:t>Demonstrate a critical ability to a</w:t>
      </w:r>
      <w:r w:rsidRPr="005667A0">
        <w:rPr>
          <w:rFonts w:ascii="Arial" w:hAnsi="Arial" w:cs="Arial"/>
        </w:rPr>
        <w:t>nalyse contacts between the inhabitants of the British Isles and the peoples of the ‘Celtic’ and Classical Worlds in terms of how these interactions influenced processes of political, economic and cultural change</w:t>
      </w:r>
      <w:r>
        <w:rPr>
          <w:rFonts w:ascii="Arial" w:hAnsi="Arial" w:cs="Arial"/>
        </w:rPr>
        <w:t>.</w:t>
      </w:r>
    </w:p>
    <w:p w14:paraId="1E9B9B8D" w14:textId="42EB5A3F"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r>
      <w:r w:rsidR="00A05176" w:rsidRPr="00A05176">
        <w:rPr>
          <w:rFonts w:ascii="Arial" w:hAnsi="Arial" w:cs="Arial"/>
          <w:b/>
        </w:rPr>
        <w:t>On successfully completing the module students will be able to:</w:t>
      </w:r>
    </w:p>
    <w:p w14:paraId="52AB2C64" w14:textId="77777777" w:rsidR="00A05176" w:rsidRDefault="00A05176" w:rsidP="00A05176">
      <w:pPr>
        <w:spacing w:after="120" w:line="240" w:lineRule="auto"/>
        <w:ind w:left="1418" w:right="260" w:hanging="567"/>
        <w:jc w:val="both"/>
        <w:rPr>
          <w:rFonts w:ascii="Arial" w:hAnsi="Arial" w:cs="Arial"/>
        </w:rPr>
      </w:pPr>
      <w:r>
        <w:rPr>
          <w:rFonts w:ascii="Arial" w:hAnsi="Arial" w:cs="Arial"/>
        </w:rPr>
        <w:t>9.1</w:t>
      </w:r>
      <w:r>
        <w:rPr>
          <w:rFonts w:ascii="Arial" w:hAnsi="Arial" w:cs="Arial"/>
        </w:rPr>
        <w:tab/>
        <w:t>C</w:t>
      </w:r>
      <w:r w:rsidRPr="005667A0">
        <w:rPr>
          <w:rFonts w:ascii="Arial" w:hAnsi="Arial" w:cs="Arial"/>
        </w:rPr>
        <w:t>ritically evaluate their own views as well as those of others</w:t>
      </w:r>
      <w:r>
        <w:rPr>
          <w:rFonts w:ascii="Arial" w:hAnsi="Arial" w:cs="Arial"/>
        </w:rPr>
        <w:t>;</w:t>
      </w:r>
    </w:p>
    <w:p w14:paraId="0BD2CCB3" w14:textId="77777777" w:rsidR="00A05176" w:rsidRDefault="00A05176" w:rsidP="00A05176">
      <w:pPr>
        <w:spacing w:after="120" w:line="240" w:lineRule="auto"/>
        <w:ind w:left="1418" w:right="260" w:hanging="567"/>
        <w:jc w:val="both"/>
        <w:rPr>
          <w:rFonts w:ascii="Arial" w:hAnsi="Arial" w:cs="Arial"/>
        </w:rPr>
      </w:pPr>
      <w:r>
        <w:rPr>
          <w:rFonts w:ascii="Arial" w:hAnsi="Arial" w:cs="Arial"/>
        </w:rPr>
        <w:t>9.2</w:t>
      </w:r>
      <w:r>
        <w:rPr>
          <w:rFonts w:ascii="Arial" w:hAnsi="Arial" w:cs="Arial"/>
        </w:rPr>
        <w:tab/>
        <w:t xml:space="preserve">Demonstrate </w:t>
      </w:r>
      <w:r w:rsidRPr="00F31880">
        <w:rPr>
          <w:rFonts w:ascii="Arial" w:hAnsi="Arial" w:cs="Arial"/>
        </w:rPr>
        <w:t>a deeper understanding of primary source materials and a facility with more complex methodologies appropriate to their investigation and use</w:t>
      </w:r>
      <w:r>
        <w:rPr>
          <w:rFonts w:ascii="Arial" w:hAnsi="Arial" w:cs="Arial"/>
        </w:rPr>
        <w:t>;</w:t>
      </w:r>
    </w:p>
    <w:p w14:paraId="3103B6BC" w14:textId="77777777" w:rsidR="00A05176" w:rsidRDefault="00A05176" w:rsidP="00A05176">
      <w:pPr>
        <w:spacing w:after="120" w:line="240" w:lineRule="auto"/>
        <w:ind w:left="1418" w:right="260" w:hanging="567"/>
        <w:jc w:val="both"/>
        <w:rPr>
          <w:rFonts w:ascii="Arial" w:hAnsi="Arial" w:cs="Arial"/>
        </w:rPr>
      </w:pPr>
      <w:r>
        <w:rPr>
          <w:rFonts w:ascii="Arial" w:hAnsi="Arial" w:cs="Arial"/>
        </w:rPr>
        <w:t>9.3</w:t>
      </w:r>
      <w:r>
        <w:rPr>
          <w:rFonts w:ascii="Arial" w:hAnsi="Arial" w:cs="Arial"/>
        </w:rPr>
        <w:tab/>
        <w:t>E</w:t>
      </w:r>
      <w:r w:rsidRPr="00F31880">
        <w:rPr>
          <w:rFonts w:ascii="Arial" w:hAnsi="Arial" w:cs="Arial"/>
        </w:rPr>
        <w:t xml:space="preserve">ngage with a wide range of information types that they will be able to collate, assess and present with </w:t>
      </w:r>
      <w:r>
        <w:rPr>
          <w:rFonts w:ascii="Arial" w:hAnsi="Arial" w:cs="Arial"/>
        </w:rPr>
        <w:t xml:space="preserve">an </w:t>
      </w:r>
      <w:r w:rsidRPr="00F31880">
        <w:rPr>
          <w:rFonts w:ascii="Arial" w:hAnsi="Arial" w:cs="Arial"/>
        </w:rPr>
        <w:t>informed apt</w:t>
      </w:r>
      <w:r>
        <w:rPr>
          <w:rFonts w:ascii="Arial" w:hAnsi="Arial" w:cs="Arial"/>
        </w:rPr>
        <w:t>itude.</w:t>
      </w:r>
    </w:p>
    <w:p w14:paraId="76861D9D" w14:textId="77777777" w:rsidR="00A05176" w:rsidRDefault="00A05176" w:rsidP="00A05176">
      <w:pPr>
        <w:spacing w:after="120" w:line="240" w:lineRule="auto"/>
        <w:ind w:left="1418" w:right="260" w:hanging="567"/>
        <w:jc w:val="both"/>
        <w:rPr>
          <w:rFonts w:ascii="Arial" w:hAnsi="Arial" w:cs="Arial"/>
        </w:rPr>
      </w:pPr>
      <w:r>
        <w:rPr>
          <w:rFonts w:ascii="Arial" w:hAnsi="Arial" w:cs="Arial"/>
        </w:rPr>
        <w:lastRenderedPageBreak/>
        <w:t>9.4</w:t>
      </w:r>
      <w:r>
        <w:rPr>
          <w:rFonts w:ascii="Arial" w:hAnsi="Arial" w:cs="Arial"/>
        </w:rPr>
        <w:tab/>
        <w:t>Demonstrate the ability to manage their own learning and understand the limits of their knowledge.</w:t>
      </w:r>
      <w:r>
        <w:rPr>
          <w:rFonts w:ascii="Arial" w:hAnsi="Arial" w:cs="Arial"/>
        </w:rPr>
        <w:tab/>
      </w:r>
    </w:p>
    <w:p w14:paraId="190B899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AAA6FF2" w14:textId="77777777" w:rsidR="00A05176" w:rsidRDefault="00A05176" w:rsidP="00A05176">
      <w:pPr>
        <w:spacing w:after="120" w:line="240" w:lineRule="auto"/>
        <w:ind w:left="567" w:right="260"/>
        <w:jc w:val="both"/>
        <w:rPr>
          <w:rFonts w:ascii="Arial" w:hAnsi="Arial" w:cs="Arial"/>
          <w:iCs/>
        </w:rPr>
      </w:pPr>
      <w:r w:rsidRPr="00F31880">
        <w:rPr>
          <w:rFonts w:ascii="Arial" w:hAnsi="Arial" w:cs="Arial"/>
          <w:iCs/>
        </w:rPr>
        <w:t xml:space="preserve">Across much of Britain by the Late Bronze Age (from c. 1000 BC), economic and social organisation was beginning to assume forms </w:t>
      </w:r>
      <w:r>
        <w:rPr>
          <w:rFonts w:ascii="Arial" w:hAnsi="Arial" w:cs="Arial"/>
          <w:iCs/>
        </w:rPr>
        <w:t>that</w:t>
      </w:r>
      <w:r w:rsidRPr="00F31880">
        <w:rPr>
          <w:rFonts w:ascii="Arial" w:hAnsi="Arial" w:cs="Arial"/>
          <w:iCs/>
        </w:rPr>
        <w:t xml:space="preserve"> provided the foundations for subsequent fundamental transformations seen through the First Millennium BC: in population, in agriculture, in technology, in land holding and power and cultural forms. The period saw the emergence of technologies, manufacturing and craft skills, social structures and belief systems, husbandry and movement of enduring influence. The unfolding of this formative period, with its efficiently managed landscape dotted with farmsteads and hillforts, lavish metalwork and occasionally exotic burials, and its fluctuating and enigmatic relationships with mainland Europe, is accessible mostly through archaeological study alone: and what a rich resource that has proved to be, especially through recent studies and techniques. Only at the very end does limited historical information become available when we are told of the presence of chariot borne warriors, kings, queens and Druids. </w:t>
      </w:r>
    </w:p>
    <w:p w14:paraId="27958E0D" w14:textId="77777777" w:rsidR="00154D48" w:rsidRPr="00154D48" w:rsidRDefault="00A05176" w:rsidP="00A05176">
      <w:pPr>
        <w:spacing w:after="120" w:line="240" w:lineRule="auto"/>
        <w:ind w:left="567" w:right="260"/>
        <w:rPr>
          <w:rFonts w:ascii="Arial" w:hAnsi="Arial" w:cs="Arial"/>
          <w:iCs/>
        </w:rPr>
      </w:pPr>
      <w:r w:rsidRPr="00F31880">
        <w:rPr>
          <w:rFonts w:ascii="Arial" w:hAnsi="Arial" w:cs="Arial"/>
          <w:iCs/>
        </w:rPr>
        <w:t>Th</w:t>
      </w:r>
      <w:r>
        <w:rPr>
          <w:rFonts w:ascii="Arial" w:hAnsi="Arial" w:cs="Arial"/>
          <w:iCs/>
        </w:rPr>
        <w:t>is</w:t>
      </w:r>
      <w:r w:rsidRPr="00F31880">
        <w:rPr>
          <w:rFonts w:ascii="Arial" w:hAnsi="Arial" w:cs="Arial"/>
          <w:iCs/>
        </w:rPr>
        <w:t xml:space="preserve"> module spans the late Bronze and Iron Ages, presenting the often dramatic and striking archaeological and historical data within current interpretative frameworks. All parts of the British Isles </w:t>
      </w:r>
      <w:r>
        <w:rPr>
          <w:rFonts w:ascii="Arial" w:hAnsi="Arial" w:cs="Arial"/>
          <w:iCs/>
        </w:rPr>
        <w:t xml:space="preserve">will </w:t>
      </w:r>
      <w:r w:rsidRPr="00F31880">
        <w:rPr>
          <w:rFonts w:ascii="Arial" w:hAnsi="Arial" w:cs="Arial"/>
          <w:iCs/>
        </w:rPr>
        <w:t>come into focus. Settlements, burials, material culture, environmental remains and monuments are explored revealing a richly nuanced matrix of cultural evidence that inspires interrogation and interpretation.</w:t>
      </w:r>
    </w:p>
    <w:p w14:paraId="2F775B3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0F34CA9" w14:textId="5A903906" w:rsidR="00A05176" w:rsidRPr="00F31880" w:rsidRDefault="00A05176" w:rsidP="00A05176">
      <w:pPr>
        <w:spacing w:after="120" w:line="240" w:lineRule="auto"/>
        <w:ind w:left="567" w:right="260"/>
        <w:jc w:val="both"/>
        <w:rPr>
          <w:rFonts w:ascii="Arial" w:hAnsi="Arial" w:cs="Arial"/>
        </w:rPr>
      </w:pPr>
      <w:r w:rsidRPr="00F31880">
        <w:rPr>
          <w:rFonts w:ascii="Arial" w:hAnsi="Arial" w:cs="Arial"/>
        </w:rPr>
        <w:t>Champion</w:t>
      </w:r>
      <w:r>
        <w:rPr>
          <w:rFonts w:ascii="Arial" w:hAnsi="Arial" w:cs="Arial"/>
        </w:rPr>
        <w:t>, T.</w:t>
      </w:r>
      <w:r w:rsidRPr="00F31880">
        <w:rPr>
          <w:rFonts w:ascii="Arial" w:hAnsi="Arial" w:cs="Arial"/>
        </w:rPr>
        <w:t xml:space="preserve"> and Collis</w:t>
      </w:r>
      <w:r>
        <w:rPr>
          <w:rFonts w:ascii="Arial" w:hAnsi="Arial" w:cs="Arial"/>
        </w:rPr>
        <w:t>, J.</w:t>
      </w:r>
      <w:r w:rsidRPr="00F31880">
        <w:rPr>
          <w:rFonts w:ascii="Arial" w:hAnsi="Arial" w:cs="Arial"/>
        </w:rPr>
        <w:t xml:space="preserve"> (</w:t>
      </w:r>
      <w:proofErr w:type="spellStart"/>
      <w:proofErr w:type="gramStart"/>
      <w:r w:rsidRPr="00F31880">
        <w:rPr>
          <w:rFonts w:ascii="Arial" w:hAnsi="Arial" w:cs="Arial"/>
        </w:rPr>
        <w:t>eds</w:t>
      </w:r>
      <w:proofErr w:type="spellEnd"/>
      <w:proofErr w:type="gramEnd"/>
      <w:r w:rsidRPr="00F31880">
        <w:rPr>
          <w:rFonts w:ascii="Arial" w:hAnsi="Arial" w:cs="Arial"/>
        </w:rPr>
        <w:t xml:space="preserve">) </w:t>
      </w:r>
      <w:r>
        <w:rPr>
          <w:rFonts w:ascii="Arial" w:hAnsi="Arial" w:cs="Arial"/>
        </w:rPr>
        <w:t>(</w:t>
      </w:r>
      <w:r w:rsidRPr="00F31880">
        <w:rPr>
          <w:rFonts w:ascii="Arial" w:hAnsi="Arial" w:cs="Arial"/>
        </w:rPr>
        <w:t>1996</w:t>
      </w:r>
      <w:r>
        <w:rPr>
          <w:rFonts w:ascii="Arial" w:hAnsi="Arial" w:cs="Arial"/>
        </w:rPr>
        <w:t>)</w:t>
      </w:r>
      <w:r w:rsidRPr="00F31880">
        <w:rPr>
          <w:rFonts w:ascii="Arial" w:hAnsi="Arial" w:cs="Arial"/>
        </w:rPr>
        <w:t xml:space="preserve">. </w:t>
      </w:r>
      <w:r w:rsidRPr="00F31880">
        <w:rPr>
          <w:rFonts w:ascii="Arial" w:hAnsi="Arial" w:cs="Arial"/>
          <w:i/>
        </w:rPr>
        <w:t>The Iron Age in Britain and Ireland: Recent Trends</w:t>
      </w:r>
      <w:r>
        <w:rPr>
          <w:rFonts w:ascii="Arial" w:hAnsi="Arial" w:cs="Arial"/>
        </w:rPr>
        <w:t xml:space="preserve">. </w:t>
      </w:r>
      <w:r w:rsidR="00AA571C">
        <w:rPr>
          <w:rFonts w:ascii="Arial" w:hAnsi="Arial" w:cs="Arial"/>
        </w:rPr>
        <w:t>Sheffield Academic Press</w:t>
      </w:r>
      <w:r w:rsidR="005A30E4">
        <w:rPr>
          <w:rFonts w:ascii="Arial" w:hAnsi="Arial" w:cs="Arial"/>
        </w:rPr>
        <w:t>.</w:t>
      </w:r>
    </w:p>
    <w:p w14:paraId="60D0B6A6" w14:textId="61FFE6C9" w:rsidR="00A05176" w:rsidRDefault="00A05176" w:rsidP="00A05176">
      <w:pPr>
        <w:spacing w:after="120" w:line="240" w:lineRule="auto"/>
        <w:ind w:left="567" w:right="260"/>
        <w:jc w:val="both"/>
        <w:rPr>
          <w:rFonts w:ascii="Arial" w:hAnsi="Arial" w:cs="Arial"/>
        </w:rPr>
      </w:pPr>
      <w:proofErr w:type="spellStart"/>
      <w:r w:rsidRPr="00F31880">
        <w:rPr>
          <w:rFonts w:ascii="Arial" w:hAnsi="Arial" w:cs="Arial"/>
        </w:rPr>
        <w:t>Cunliffe</w:t>
      </w:r>
      <w:proofErr w:type="spellEnd"/>
      <w:r>
        <w:rPr>
          <w:rFonts w:ascii="Arial" w:hAnsi="Arial" w:cs="Arial"/>
        </w:rPr>
        <w:t>, B.</w:t>
      </w:r>
      <w:r w:rsidRPr="00F31880">
        <w:rPr>
          <w:rFonts w:ascii="Arial" w:hAnsi="Arial" w:cs="Arial"/>
        </w:rPr>
        <w:t xml:space="preserve"> </w:t>
      </w:r>
      <w:r>
        <w:rPr>
          <w:rFonts w:ascii="Arial" w:hAnsi="Arial" w:cs="Arial"/>
        </w:rPr>
        <w:t>(</w:t>
      </w:r>
      <w:r w:rsidRPr="00F31880">
        <w:rPr>
          <w:rFonts w:ascii="Arial" w:hAnsi="Arial" w:cs="Arial"/>
        </w:rPr>
        <w:t>2005</w:t>
      </w:r>
      <w:r>
        <w:rPr>
          <w:rFonts w:ascii="Arial" w:hAnsi="Arial" w:cs="Arial"/>
        </w:rPr>
        <w:t>).</w:t>
      </w:r>
      <w:r w:rsidRPr="00F31880">
        <w:rPr>
          <w:rFonts w:ascii="Arial" w:hAnsi="Arial" w:cs="Arial"/>
        </w:rPr>
        <w:t xml:space="preserve"> </w:t>
      </w:r>
      <w:r w:rsidRPr="00844814">
        <w:rPr>
          <w:rFonts w:ascii="Arial" w:hAnsi="Arial" w:cs="Arial"/>
          <w:i/>
        </w:rPr>
        <w:t>Iron Age Communities in Britain</w:t>
      </w:r>
      <w:r>
        <w:rPr>
          <w:rFonts w:ascii="Arial" w:hAnsi="Arial" w:cs="Arial"/>
        </w:rPr>
        <w:t xml:space="preserve">. </w:t>
      </w:r>
      <w:r w:rsidR="005A30E4">
        <w:rPr>
          <w:rFonts w:ascii="Arial" w:hAnsi="Arial" w:cs="Arial"/>
        </w:rPr>
        <w:t>London: Routledge.</w:t>
      </w:r>
    </w:p>
    <w:p w14:paraId="79E14418" w14:textId="009E16D0" w:rsidR="00A05176" w:rsidRPr="00F31880" w:rsidRDefault="00A05176" w:rsidP="00A05176">
      <w:pPr>
        <w:spacing w:after="120" w:line="240" w:lineRule="auto"/>
        <w:ind w:left="567" w:right="260"/>
        <w:jc w:val="both"/>
        <w:rPr>
          <w:rFonts w:ascii="Arial" w:hAnsi="Arial" w:cs="Arial"/>
        </w:rPr>
      </w:pPr>
      <w:proofErr w:type="spellStart"/>
      <w:r w:rsidRPr="00F31880">
        <w:rPr>
          <w:rFonts w:ascii="Arial" w:hAnsi="Arial" w:cs="Arial"/>
        </w:rPr>
        <w:t>Gwilt</w:t>
      </w:r>
      <w:proofErr w:type="spellEnd"/>
      <w:r>
        <w:rPr>
          <w:rFonts w:ascii="Arial" w:hAnsi="Arial" w:cs="Arial"/>
        </w:rPr>
        <w:t>, A.</w:t>
      </w:r>
      <w:r w:rsidRPr="00F31880">
        <w:rPr>
          <w:rFonts w:ascii="Arial" w:hAnsi="Arial" w:cs="Arial"/>
        </w:rPr>
        <w:t xml:space="preserve"> and </w:t>
      </w:r>
      <w:proofErr w:type="spellStart"/>
      <w:r w:rsidRPr="00F31880">
        <w:rPr>
          <w:rFonts w:ascii="Arial" w:hAnsi="Arial" w:cs="Arial"/>
        </w:rPr>
        <w:t>Haselgrove</w:t>
      </w:r>
      <w:proofErr w:type="spellEnd"/>
      <w:r>
        <w:rPr>
          <w:rFonts w:ascii="Arial" w:hAnsi="Arial" w:cs="Arial"/>
        </w:rPr>
        <w:t>, C.</w:t>
      </w:r>
      <w:r w:rsidRPr="00F31880">
        <w:rPr>
          <w:rFonts w:ascii="Arial" w:hAnsi="Arial" w:cs="Arial"/>
        </w:rPr>
        <w:t xml:space="preserve"> (</w:t>
      </w:r>
      <w:proofErr w:type="spellStart"/>
      <w:proofErr w:type="gramStart"/>
      <w:r w:rsidRPr="00F31880">
        <w:rPr>
          <w:rFonts w:ascii="Arial" w:hAnsi="Arial" w:cs="Arial"/>
        </w:rPr>
        <w:t>eds</w:t>
      </w:r>
      <w:proofErr w:type="spellEnd"/>
      <w:proofErr w:type="gramEnd"/>
      <w:r w:rsidRPr="00F31880">
        <w:rPr>
          <w:rFonts w:ascii="Arial" w:hAnsi="Arial" w:cs="Arial"/>
        </w:rPr>
        <w:t xml:space="preserve">) </w:t>
      </w:r>
      <w:r>
        <w:rPr>
          <w:rFonts w:ascii="Arial" w:hAnsi="Arial" w:cs="Arial"/>
        </w:rPr>
        <w:t>(</w:t>
      </w:r>
      <w:r w:rsidRPr="00F31880">
        <w:rPr>
          <w:rFonts w:ascii="Arial" w:hAnsi="Arial" w:cs="Arial"/>
        </w:rPr>
        <w:t>1997</w:t>
      </w:r>
      <w:r>
        <w:rPr>
          <w:rFonts w:ascii="Arial" w:hAnsi="Arial" w:cs="Arial"/>
        </w:rPr>
        <w:t>)</w:t>
      </w:r>
      <w:r w:rsidRPr="00F31880">
        <w:rPr>
          <w:rFonts w:ascii="Arial" w:hAnsi="Arial" w:cs="Arial"/>
        </w:rPr>
        <w:t xml:space="preserve">. </w:t>
      </w:r>
      <w:r w:rsidRPr="00844814">
        <w:rPr>
          <w:rFonts w:ascii="Arial" w:hAnsi="Arial" w:cs="Arial"/>
          <w:i/>
        </w:rPr>
        <w:t>Reconstructing Iron Age Societies</w:t>
      </w:r>
      <w:r>
        <w:rPr>
          <w:rFonts w:ascii="Arial" w:hAnsi="Arial" w:cs="Arial"/>
        </w:rPr>
        <w:t xml:space="preserve">. </w:t>
      </w:r>
      <w:r w:rsidR="005A30E4">
        <w:rPr>
          <w:rFonts w:ascii="Arial" w:hAnsi="Arial" w:cs="Arial"/>
        </w:rPr>
        <w:t xml:space="preserve">Oxford: </w:t>
      </w:r>
      <w:r w:rsidR="00AA571C">
        <w:rPr>
          <w:rFonts w:ascii="Arial" w:hAnsi="Arial" w:cs="Arial"/>
        </w:rPr>
        <w:t>Oxbow Books</w:t>
      </w:r>
      <w:r w:rsidR="005A30E4">
        <w:rPr>
          <w:rFonts w:ascii="Arial" w:hAnsi="Arial" w:cs="Arial"/>
        </w:rPr>
        <w:t>.</w:t>
      </w:r>
    </w:p>
    <w:p w14:paraId="256F192C" w14:textId="0C64717D" w:rsidR="00A05176" w:rsidRPr="00F31880" w:rsidRDefault="00A05176" w:rsidP="00A05176">
      <w:pPr>
        <w:spacing w:after="120" w:line="240" w:lineRule="auto"/>
        <w:ind w:left="567" w:right="260"/>
        <w:jc w:val="both"/>
        <w:rPr>
          <w:rFonts w:ascii="Arial" w:hAnsi="Arial" w:cs="Arial"/>
        </w:rPr>
      </w:pPr>
      <w:proofErr w:type="spellStart"/>
      <w:r w:rsidRPr="00F31880">
        <w:rPr>
          <w:rFonts w:ascii="Arial" w:hAnsi="Arial" w:cs="Arial"/>
        </w:rPr>
        <w:t>Haselgrove</w:t>
      </w:r>
      <w:proofErr w:type="spellEnd"/>
      <w:r>
        <w:rPr>
          <w:rFonts w:ascii="Arial" w:hAnsi="Arial" w:cs="Arial"/>
        </w:rPr>
        <w:t>, C.</w:t>
      </w:r>
      <w:r w:rsidRPr="00F31880">
        <w:rPr>
          <w:rFonts w:ascii="Arial" w:hAnsi="Arial" w:cs="Arial"/>
        </w:rPr>
        <w:t xml:space="preserve"> </w:t>
      </w:r>
      <w:r>
        <w:rPr>
          <w:rFonts w:ascii="Arial" w:hAnsi="Arial" w:cs="Arial"/>
        </w:rPr>
        <w:t>(</w:t>
      </w:r>
      <w:r w:rsidRPr="00F31880">
        <w:rPr>
          <w:rFonts w:ascii="Arial" w:hAnsi="Arial" w:cs="Arial"/>
        </w:rPr>
        <w:t>2001</w:t>
      </w:r>
      <w:r>
        <w:rPr>
          <w:rFonts w:ascii="Arial" w:hAnsi="Arial" w:cs="Arial"/>
        </w:rPr>
        <w:t>)</w:t>
      </w:r>
      <w:r w:rsidRPr="00F31880">
        <w:rPr>
          <w:rFonts w:ascii="Arial" w:hAnsi="Arial" w:cs="Arial"/>
        </w:rPr>
        <w:t xml:space="preserve">. </w:t>
      </w:r>
      <w:r w:rsidRPr="00844814">
        <w:rPr>
          <w:rFonts w:ascii="Arial" w:hAnsi="Arial" w:cs="Arial"/>
          <w:i/>
        </w:rPr>
        <w:t>Iron Age Britain and its European setting, in J. Collis, Society and Settlement in Iron Age Europe</w:t>
      </w:r>
      <w:r>
        <w:rPr>
          <w:rFonts w:ascii="Arial" w:hAnsi="Arial" w:cs="Arial"/>
        </w:rPr>
        <w:t xml:space="preserve">. </w:t>
      </w:r>
      <w:r w:rsidR="005A30E4">
        <w:rPr>
          <w:rFonts w:ascii="Arial" w:hAnsi="Arial" w:cs="Arial"/>
        </w:rPr>
        <w:t xml:space="preserve">Sheffield: </w:t>
      </w:r>
      <w:r w:rsidR="00AA571C">
        <w:rPr>
          <w:rFonts w:ascii="Arial" w:hAnsi="Arial" w:cs="Arial"/>
        </w:rPr>
        <w:t>J. Collis Publications</w:t>
      </w:r>
      <w:r w:rsidR="005A30E4">
        <w:rPr>
          <w:rFonts w:ascii="Arial" w:hAnsi="Arial" w:cs="Arial"/>
        </w:rPr>
        <w:t>.</w:t>
      </w:r>
    </w:p>
    <w:p w14:paraId="322580C1" w14:textId="33696F9A" w:rsidR="00A05176" w:rsidRPr="00F31880" w:rsidRDefault="00A05176" w:rsidP="00A05176">
      <w:pPr>
        <w:spacing w:after="120" w:line="240" w:lineRule="auto"/>
        <w:ind w:left="567" w:right="260"/>
        <w:jc w:val="both"/>
        <w:rPr>
          <w:rFonts w:ascii="Arial" w:hAnsi="Arial" w:cs="Arial"/>
        </w:rPr>
      </w:pPr>
      <w:proofErr w:type="spellStart"/>
      <w:r w:rsidRPr="00F31880">
        <w:rPr>
          <w:rFonts w:ascii="Arial" w:hAnsi="Arial" w:cs="Arial"/>
        </w:rPr>
        <w:t>Haselgrove</w:t>
      </w:r>
      <w:proofErr w:type="spellEnd"/>
      <w:r>
        <w:rPr>
          <w:rFonts w:ascii="Arial" w:hAnsi="Arial" w:cs="Arial"/>
        </w:rPr>
        <w:t>, C.</w:t>
      </w:r>
      <w:r w:rsidRPr="00F31880">
        <w:rPr>
          <w:rFonts w:ascii="Arial" w:hAnsi="Arial" w:cs="Arial"/>
        </w:rPr>
        <w:t xml:space="preserve"> and Moore</w:t>
      </w:r>
      <w:r>
        <w:rPr>
          <w:rFonts w:ascii="Arial" w:hAnsi="Arial" w:cs="Arial"/>
        </w:rPr>
        <w:t>, T.</w:t>
      </w:r>
      <w:r w:rsidRPr="00F31880">
        <w:rPr>
          <w:rFonts w:ascii="Arial" w:hAnsi="Arial" w:cs="Arial"/>
        </w:rPr>
        <w:t xml:space="preserve"> (</w:t>
      </w:r>
      <w:proofErr w:type="spellStart"/>
      <w:proofErr w:type="gramStart"/>
      <w:r w:rsidRPr="00F31880">
        <w:rPr>
          <w:rFonts w:ascii="Arial" w:hAnsi="Arial" w:cs="Arial"/>
        </w:rPr>
        <w:t>eds</w:t>
      </w:r>
      <w:proofErr w:type="spellEnd"/>
      <w:proofErr w:type="gramEnd"/>
      <w:r w:rsidRPr="00F31880">
        <w:rPr>
          <w:rFonts w:ascii="Arial" w:hAnsi="Arial" w:cs="Arial"/>
        </w:rPr>
        <w:t xml:space="preserve">) </w:t>
      </w:r>
      <w:r>
        <w:rPr>
          <w:rFonts w:ascii="Arial" w:hAnsi="Arial" w:cs="Arial"/>
        </w:rPr>
        <w:t>(</w:t>
      </w:r>
      <w:r w:rsidRPr="00F31880">
        <w:rPr>
          <w:rFonts w:ascii="Arial" w:hAnsi="Arial" w:cs="Arial"/>
        </w:rPr>
        <w:t>2007</w:t>
      </w:r>
      <w:r>
        <w:rPr>
          <w:rFonts w:ascii="Arial" w:hAnsi="Arial" w:cs="Arial"/>
        </w:rPr>
        <w:t>)</w:t>
      </w:r>
      <w:r w:rsidRPr="00F31880">
        <w:rPr>
          <w:rFonts w:ascii="Arial" w:hAnsi="Arial" w:cs="Arial"/>
        </w:rPr>
        <w:t xml:space="preserve">. </w:t>
      </w:r>
      <w:r w:rsidRPr="00844814">
        <w:rPr>
          <w:rFonts w:ascii="Arial" w:hAnsi="Arial" w:cs="Arial"/>
          <w:i/>
        </w:rPr>
        <w:t>The Later Iron Age in Britain and Beyond</w:t>
      </w:r>
      <w:r>
        <w:rPr>
          <w:rFonts w:ascii="Arial" w:hAnsi="Arial" w:cs="Arial"/>
        </w:rPr>
        <w:t xml:space="preserve">. </w:t>
      </w:r>
      <w:r w:rsidR="005A30E4">
        <w:rPr>
          <w:rFonts w:ascii="Arial" w:hAnsi="Arial" w:cs="Arial"/>
        </w:rPr>
        <w:t xml:space="preserve">Oxford: </w:t>
      </w:r>
      <w:r w:rsidR="00AA571C">
        <w:rPr>
          <w:rFonts w:ascii="Arial" w:hAnsi="Arial" w:cs="Arial"/>
        </w:rPr>
        <w:t>Oxbow Books</w:t>
      </w:r>
      <w:r w:rsidR="005A30E4">
        <w:rPr>
          <w:rFonts w:ascii="Arial" w:hAnsi="Arial" w:cs="Arial"/>
        </w:rPr>
        <w:t>.</w:t>
      </w:r>
    </w:p>
    <w:p w14:paraId="63C948CC" w14:textId="4321677E" w:rsidR="00A05176" w:rsidRPr="00F31880" w:rsidRDefault="00A05176" w:rsidP="00A05176">
      <w:pPr>
        <w:spacing w:after="120" w:line="240" w:lineRule="auto"/>
        <w:ind w:left="567" w:right="260"/>
        <w:jc w:val="both"/>
        <w:rPr>
          <w:rFonts w:ascii="Arial" w:hAnsi="Arial" w:cs="Arial"/>
        </w:rPr>
      </w:pPr>
      <w:proofErr w:type="spellStart"/>
      <w:r w:rsidRPr="00F31880">
        <w:rPr>
          <w:rFonts w:ascii="Arial" w:hAnsi="Arial" w:cs="Arial"/>
        </w:rPr>
        <w:t>Haselgrove</w:t>
      </w:r>
      <w:proofErr w:type="spellEnd"/>
      <w:r>
        <w:rPr>
          <w:rFonts w:ascii="Arial" w:hAnsi="Arial" w:cs="Arial"/>
        </w:rPr>
        <w:t>, C.</w:t>
      </w:r>
      <w:r w:rsidRPr="00F31880">
        <w:rPr>
          <w:rFonts w:ascii="Arial" w:hAnsi="Arial" w:cs="Arial"/>
        </w:rPr>
        <w:t xml:space="preserve"> and Pope</w:t>
      </w:r>
      <w:r>
        <w:rPr>
          <w:rFonts w:ascii="Arial" w:hAnsi="Arial" w:cs="Arial"/>
        </w:rPr>
        <w:t>, R.</w:t>
      </w:r>
      <w:r w:rsidRPr="00F31880">
        <w:rPr>
          <w:rFonts w:ascii="Arial" w:hAnsi="Arial" w:cs="Arial"/>
        </w:rPr>
        <w:t xml:space="preserve"> (</w:t>
      </w:r>
      <w:proofErr w:type="spellStart"/>
      <w:proofErr w:type="gramStart"/>
      <w:r w:rsidRPr="00F31880">
        <w:rPr>
          <w:rFonts w:ascii="Arial" w:hAnsi="Arial" w:cs="Arial"/>
        </w:rPr>
        <w:t>eds</w:t>
      </w:r>
      <w:proofErr w:type="spellEnd"/>
      <w:proofErr w:type="gramEnd"/>
      <w:r w:rsidRPr="00F31880">
        <w:rPr>
          <w:rFonts w:ascii="Arial" w:hAnsi="Arial" w:cs="Arial"/>
        </w:rPr>
        <w:t xml:space="preserve">) </w:t>
      </w:r>
      <w:r>
        <w:rPr>
          <w:rFonts w:ascii="Arial" w:hAnsi="Arial" w:cs="Arial"/>
        </w:rPr>
        <w:t>(</w:t>
      </w:r>
      <w:r w:rsidRPr="00F31880">
        <w:rPr>
          <w:rFonts w:ascii="Arial" w:hAnsi="Arial" w:cs="Arial"/>
        </w:rPr>
        <w:t>2007</w:t>
      </w:r>
      <w:r>
        <w:rPr>
          <w:rFonts w:ascii="Arial" w:hAnsi="Arial" w:cs="Arial"/>
        </w:rPr>
        <w:t>)</w:t>
      </w:r>
      <w:r w:rsidRPr="00F31880">
        <w:rPr>
          <w:rFonts w:ascii="Arial" w:hAnsi="Arial" w:cs="Arial"/>
        </w:rPr>
        <w:t xml:space="preserve">. </w:t>
      </w:r>
      <w:r w:rsidRPr="00844814">
        <w:rPr>
          <w:rFonts w:ascii="Arial" w:hAnsi="Arial" w:cs="Arial"/>
          <w:i/>
        </w:rPr>
        <w:t>The Earlier Iron Age in Britain and the near Continent</w:t>
      </w:r>
      <w:r>
        <w:rPr>
          <w:rFonts w:ascii="Arial" w:hAnsi="Arial" w:cs="Arial"/>
        </w:rPr>
        <w:t xml:space="preserve">. </w:t>
      </w:r>
      <w:r w:rsidR="005A30E4">
        <w:rPr>
          <w:rFonts w:ascii="Arial" w:hAnsi="Arial" w:cs="Arial"/>
        </w:rPr>
        <w:t xml:space="preserve">Oxford: </w:t>
      </w:r>
      <w:r w:rsidR="00AA571C">
        <w:rPr>
          <w:rFonts w:ascii="Arial" w:hAnsi="Arial" w:cs="Arial"/>
        </w:rPr>
        <w:t>Oxbow Books</w:t>
      </w:r>
      <w:r w:rsidR="005A30E4">
        <w:rPr>
          <w:rFonts w:ascii="Arial" w:hAnsi="Arial" w:cs="Arial"/>
        </w:rPr>
        <w:t>.</w:t>
      </w:r>
    </w:p>
    <w:p w14:paraId="3BFAAE66" w14:textId="3913DA65" w:rsidR="00154D48" w:rsidRPr="00154D48" w:rsidRDefault="00A05176" w:rsidP="00A05176">
      <w:pPr>
        <w:spacing w:after="120" w:line="240" w:lineRule="auto"/>
        <w:ind w:left="567" w:right="260"/>
        <w:jc w:val="both"/>
        <w:rPr>
          <w:rFonts w:ascii="Arial" w:hAnsi="Arial" w:cs="Arial"/>
        </w:rPr>
      </w:pPr>
      <w:r>
        <w:rPr>
          <w:rFonts w:ascii="Arial" w:hAnsi="Arial" w:cs="Arial"/>
        </w:rPr>
        <w:t>H</w:t>
      </w:r>
      <w:r w:rsidRPr="00F31880">
        <w:rPr>
          <w:rFonts w:ascii="Arial" w:hAnsi="Arial" w:cs="Arial"/>
        </w:rPr>
        <w:t>ill</w:t>
      </w:r>
      <w:r>
        <w:rPr>
          <w:rFonts w:ascii="Arial" w:hAnsi="Arial" w:cs="Arial"/>
        </w:rPr>
        <w:t>, J.</w:t>
      </w:r>
      <w:r w:rsidRPr="00F31880">
        <w:rPr>
          <w:rFonts w:ascii="Arial" w:hAnsi="Arial" w:cs="Arial"/>
        </w:rPr>
        <w:t xml:space="preserve"> </w:t>
      </w:r>
      <w:r>
        <w:rPr>
          <w:rFonts w:ascii="Arial" w:hAnsi="Arial" w:cs="Arial"/>
        </w:rPr>
        <w:t>(</w:t>
      </w:r>
      <w:r w:rsidRPr="00F31880">
        <w:rPr>
          <w:rFonts w:ascii="Arial" w:hAnsi="Arial" w:cs="Arial"/>
        </w:rPr>
        <w:t>1995</w:t>
      </w:r>
      <w:r>
        <w:rPr>
          <w:rFonts w:ascii="Arial" w:hAnsi="Arial" w:cs="Arial"/>
        </w:rPr>
        <w:t>)</w:t>
      </w:r>
      <w:r w:rsidRPr="00F31880">
        <w:rPr>
          <w:rFonts w:ascii="Arial" w:hAnsi="Arial" w:cs="Arial"/>
        </w:rPr>
        <w:t xml:space="preserve">. </w:t>
      </w:r>
      <w:r w:rsidRPr="00844814">
        <w:rPr>
          <w:rFonts w:ascii="Arial" w:hAnsi="Arial" w:cs="Arial"/>
          <w:i/>
        </w:rPr>
        <w:t>The pre-Roman Iron Age in Britain and Ireland, Journal of World Prehistory</w:t>
      </w:r>
      <w:r>
        <w:rPr>
          <w:rFonts w:ascii="Arial" w:hAnsi="Arial" w:cs="Arial"/>
        </w:rPr>
        <w:t>.</w:t>
      </w:r>
      <w:r w:rsidR="005A30E4">
        <w:rPr>
          <w:rFonts w:ascii="Arial" w:hAnsi="Arial" w:cs="Arial"/>
        </w:rPr>
        <w:t xml:space="preserve"> Online Journal.</w:t>
      </w:r>
    </w:p>
    <w:p w14:paraId="1B01554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D322113" w14:textId="6FE49D5F"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A05176">
        <w:rPr>
          <w:rFonts w:ascii="Arial" w:hAnsi="Arial" w:cs="Arial"/>
          <w:iCs/>
        </w:rPr>
        <w:t>40</w:t>
      </w:r>
    </w:p>
    <w:p w14:paraId="272B8EED" w14:textId="30762E43"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A05176">
        <w:rPr>
          <w:rFonts w:ascii="Arial" w:hAnsi="Arial" w:cs="Arial"/>
          <w:iCs/>
        </w:rPr>
        <w:t>260</w:t>
      </w:r>
    </w:p>
    <w:p w14:paraId="4D16D657"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A05176">
        <w:rPr>
          <w:rFonts w:ascii="Arial" w:hAnsi="Arial" w:cs="Arial"/>
          <w:iCs/>
        </w:rPr>
        <w:t>300</w:t>
      </w:r>
    </w:p>
    <w:p w14:paraId="0029A2F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85CE180"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E43BF31" w14:textId="76A0AC85" w:rsidR="00A05176" w:rsidRDefault="00A05176" w:rsidP="00A05176">
      <w:pPr>
        <w:pStyle w:val="ListParagraph"/>
        <w:numPr>
          <w:ilvl w:val="0"/>
          <w:numId w:val="12"/>
        </w:numPr>
        <w:spacing w:after="120"/>
        <w:ind w:right="260"/>
        <w:contextualSpacing w:val="0"/>
        <w:rPr>
          <w:rFonts w:ascii="Arial" w:hAnsi="Arial" w:cs="Arial"/>
          <w:iCs/>
        </w:rPr>
      </w:pPr>
      <w:r>
        <w:rPr>
          <w:rFonts w:ascii="Arial" w:hAnsi="Arial" w:cs="Arial"/>
          <w:iCs/>
        </w:rPr>
        <w:t>Essay 1 (3,000 words) – 40%</w:t>
      </w:r>
    </w:p>
    <w:p w14:paraId="080AC546" w14:textId="25E06FE4" w:rsidR="00A05176" w:rsidRPr="008E5543" w:rsidRDefault="00ED3456" w:rsidP="00A05176">
      <w:pPr>
        <w:pStyle w:val="ListParagraph"/>
        <w:numPr>
          <w:ilvl w:val="0"/>
          <w:numId w:val="12"/>
        </w:numPr>
        <w:spacing w:after="120"/>
        <w:ind w:right="260"/>
        <w:contextualSpacing w:val="0"/>
        <w:rPr>
          <w:rFonts w:ascii="Arial" w:hAnsi="Arial" w:cs="Arial"/>
          <w:iCs/>
        </w:rPr>
      </w:pPr>
      <w:r w:rsidRPr="008E5543">
        <w:rPr>
          <w:rFonts w:ascii="Arial" w:hAnsi="Arial" w:cs="Arial"/>
          <w:iCs/>
        </w:rPr>
        <w:t>Essay 2 (</w:t>
      </w:r>
      <w:bookmarkStart w:id="0" w:name="_GoBack"/>
      <w:bookmarkEnd w:id="0"/>
      <w:r w:rsidR="00A05176" w:rsidRPr="008E5543">
        <w:rPr>
          <w:rFonts w:ascii="Arial" w:hAnsi="Arial" w:cs="Arial"/>
          <w:iCs/>
        </w:rPr>
        <w:t>4,000 words) – 50%</w:t>
      </w:r>
    </w:p>
    <w:p w14:paraId="203EB552" w14:textId="77ABA450" w:rsidR="00A05176" w:rsidRDefault="00AA571C" w:rsidP="00A05176">
      <w:pPr>
        <w:pStyle w:val="ListParagraph"/>
        <w:numPr>
          <w:ilvl w:val="0"/>
          <w:numId w:val="12"/>
        </w:numPr>
        <w:spacing w:after="120"/>
        <w:ind w:right="260"/>
        <w:contextualSpacing w:val="0"/>
        <w:rPr>
          <w:rFonts w:ascii="Arial" w:hAnsi="Arial" w:cs="Arial"/>
          <w:iCs/>
        </w:rPr>
      </w:pPr>
      <w:r>
        <w:rPr>
          <w:rFonts w:ascii="Arial" w:hAnsi="Arial" w:cs="Arial"/>
          <w:iCs/>
        </w:rPr>
        <w:t>Moodle</w:t>
      </w:r>
      <w:r w:rsidR="00A05176">
        <w:rPr>
          <w:rFonts w:ascii="Arial" w:hAnsi="Arial" w:cs="Arial"/>
          <w:iCs/>
        </w:rPr>
        <w:t xml:space="preserve"> Quiz – 10%</w:t>
      </w:r>
    </w:p>
    <w:p w14:paraId="0707A312"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B079F1D"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lastRenderedPageBreak/>
        <w:t xml:space="preserve">Reassessment Instrument: </w:t>
      </w:r>
      <w:r w:rsidR="00A05176" w:rsidRPr="00A05176">
        <w:rPr>
          <w:rFonts w:ascii="Arial" w:hAnsi="Arial" w:cs="Arial"/>
          <w:iCs/>
        </w:rPr>
        <w:t>100% Coursework</w:t>
      </w:r>
    </w:p>
    <w:p w14:paraId="7E6FF080"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7542"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A05176" w:rsidRPr="00302082" w14:paraId="0545B747" w14:textId="77777777" w:rsidTr="00433917">
        <w:trPr>
          <w:cantSplit/>
          <w:trHeight w:val="611"/>
        </w:trPr>
        <w:tc>
          <w:tcPr>
            <w:tcW w:w="2439" w:type="dxa"/>
            <w:shd w:val="clear" w:color="auto" w:fill="D9D9D9" w:themeFill="background1" w:themeFillShade="D9"/>
          </w:tcPr>
          <w:p w14:paraId="276A5DF4" w14:textId="77777777" w:rsidR="00A05176" w:rsidRPr="00302082" w:rsidRDefault="00A05176" w:rsidP="00433917">
            <w:pPr>
              <w:spacing w:after="120"/>
              <w:ind w:left="33"/>
              <w:rPr>
                <w:rFonts w:ascii="Arial" w:hAnsi="Arial" w:cs="Arial"/>
                <w:b/>
              </w:rPr>
            </w:pPr>
            <w:r w:rsidRPr="00302082">
              <w:rPr>
                <w:rFonts w:ascii="Arial" w:hAnsi="Arial" w:cs="Arial"/>
                <w:b/>
              </w:rPr>
              <w:t>Module learning outcome</w:t>
            </w:r>
          </w:p>
        </w:tc>
        <w:tc>
          <w:tcPr>
            <w:tcW w:w="567" w:type="dxa"/>
            <w:vAlign w:val="center"/>
          </w:tcPr>
          <w:p w14:paraId="36A3326E" w14:textId="77777777" w:rsidR="00A05176" w:rsidRPr="002302FD" w:rsidRDefault="00A05176" w:rsidP="00433917">
            <w:pPr>
              <w:spacing w:after="120"/>
              <w:rPr>
                <w:rFonts w:ascii="Arial" w:hAnsi="Arial" w:cs="Arial"/>
              </w:rPr>
            </w:pPr>
            <w:r w:rsidRPr="002302FD">
              <w:rPr>
                <w:rFonts w:ascii="Arial" w:hAnsi="Arial" w:cs="Arial"/>
              </w:rPr>
              <w:t>8.1</w:t>
            </w:r>
          </w:p>
        </w:tc>
        <w:tc>
          <w:tcPr>
            <w:tcW w:w="567" w:type="dxa"/>
            <w:vAlign w:val="center"/>
          </w:tcPr>
          <w:p w14:paraId="2DD2892B" w14:textId="77777777" w:rsidR="00A05176" w:rsidRPr="002302FD" w:rsidRDefault="00A05176" w:rsidP="00433917">
            <w:pPr>
              <w:spacing w:after="120"/>
              <w:rPr>
                <w:rFonts w:ascii="Arial" w:hAnsi="Arial" w:cs="Arial"/>
              </w:rPr>
            </w:pPr>
            <w:r w:rsidRPr="002302FD">
              <w:rPr>
                <w:rFonts w:ascii="Arial" w:hAnsi="Arial" w:cs="Arial"/>
              </w:rPr>
              <w:t>8.2</w:t>
            </w:r>
          </w:p>
        </w:tc>
        <w:tc>
          <w:tcPr>
            <w:tcW w:w="567" w:type="dxa"/>
            <w:vAlign w:val="center"/>
          </w:tcPr>
          <w:p w14:paraId="00E4FCFC" w14:textId="77777777" w:rsidR="00A05176" w:rsidRPr="002302FD" w:rsidRDefault="00A05176" w:rsidP="00433917">
            <w:pPr>
              <w:spacing w:after="120"/>
              <w:rPr>
                <w:rFonts w:ascii="Arial" w:hAnsi="Arial" w:cs="Arial"/>
              </w:rPr>
            </w:pPr>
            <w:r w:rsidRPr="002302FD">
              <w:rPr>
                <w:rFonts w:ascii="Arial" w:hAnsi="Arial" w:cs="Arial"/>
              </w:rPr>
              <w:t>8.3</w:t>
            </w:r>
          </w:p>
        </w:tc>
        <w:tc>
          <w:tcPr>
            <w:tcW w:w="567" w:type="dxa"/>
            <w:vAlign w:val="center"/>
          </w:tcPr>
          <w:p w14:paraId="6BC9F229" w14:textId="77777777" w:rsidR="00A05176" w:rsidRPr="002302FD" w:rsidRDefault="00A05176" w:rsidP="00433917">
            <w:pPr>
              <w:spacing w:after="120"/>
              <w:rPr>
                <w:rFonts w:ascii="Arial" w:hAnsi="Arial" w:cs="Arial"/>
              </w:rPr>
            </w:pPr>
            <w:r w:rsidRPr="002302FD">
              <w:rPr>
                <w:rFonts w:ascii="Arial" w:hAnsi="Arial" w:cs="Arial"/>
              </w:rPr>
              <w:t>8.4</w:t>
            </w:r>
          </w:p>
        </w:tc>
        <w:tc>
          <w:tcPr>
            <w:tcW w:w="567" w:type="dxa"/>
            <w:vAlign w:val="center"/>
          </w:tcPr>
          <w:p w14:paraId="3D5C0BF4" w14:textId="77777777" w:rsidR="00A05176" w:rsidRPr="002302FD" w:rsidRDefault="00A05176" w:rsidP="00433917">
            <w:pPr>
              <w:spacing w:after="120"/>
              <w:rPr>
                <w:rFonts w:ascii="Arial" w:hAnsi="Arial" w:cs="Arial"/>
              </w:rPr>
            </w:pPr>
            <w:r w:rsidRPr="002302FD">
              <w:rPr>
                <w:rFonts w:ascii="Arial" w:hAnsi="Arial" w:cs="Arial"/>
              </w:rPr>
              <w:t>8.5</w:t>
            </w:r>
          </w:p>
        </w:tc>
        <w:tc>
          <w:tcPr>
            <w:tcW w:w="567" w:type="dxa"/>
            <w:vAlign w:val="center"/>
          </w:tcPr>
          <w:p w14:paraId="0F4354CE" w14:textId="77777777" w:rsidR="00A05176" w:rsidRPr="002302FD" w:rsidRDefault="00A05176" w:rsidP="00433917">
            <w:pPr>
              <w:spacing w:after="120"/>
              <w:rPr>
                <w:rFonts w:ascii="Arial" w:hAnsi="Arial" w:cs="Arial"/>
              </w:rPr>
            </w:pPr>
            <w:r w:rsidRPr="002302FD">
              <w:rPr>
                <w:rFonts w:ascii="Arial" w:hAnsi="Arial" w:cs="Arial"/>
              </w:rPr>
              <w:t>9.1</w:t>
            </w:r>
          </w:p>
        </w:tc>
        <w:tc>
          <w:tcPr>
            <w:tcW w:w="567" w:type="dxa"/>
            <w:vAlign w:val="center"/>
          </w:tcPr>
          <w:p w14:paraId="2519090D" w14:textId="77777777" w:rsidR="00A05176" w:rsidRPr="002302FD" w:rsidRDefault="00A05176" w:rsidP="00433917">
            <w:pPr>
              <w:spacing w:after="120"/>
              <w:rPr>
                <w:rFonts w:ascii="Arial" w:hAnsi="Arial" w:cs="Arial"/>
              </w:rPr>
            </w:pPr>
            <w:r w:rsidRPr="002302FD">
              <w:rPr>
                <w:rFonts w:ascii="Arial" w:hAnsi="Arial" w:cs="Arial"/>
              </w:rPr>
              <w:t>9.2</w:t>
            </w:r>
          </w:p>
        </w:tc>
        <w:tc>
          <w:tcPr>
            <w:tcW w:w="567" w:type="dxa"/>
            <w:vAlign w:val="center"/>
          </w:tcPr>
          <w:p w14:paraId="4C7D03A0" w14:textId="77777777" w:rsidR="00A05176" w:rsidRPr="002302FD" w:rsidRDefault="00A05176" w:rsidP="00433917">
            <w:pPr>
              <w:spacing w:after="120"/>
              <w:rPr>
                <w:rFonts w:ascii="Arial" w:hAnsi="Arial" w:cs="Arial"/>
              </w:rPr>
            </w:pPr>
            <w:r w:rsidRPr="002302FD">
              <w:rPr>
                <w:rFonts w:ascii="Arial" w:hAnsi="Arial" w:cs="Arial"/>
              </w:rPr>
              <w:t>9.3</w:t>
            </w:r>
          </w:p>
        </w:tc>
        <w:tc>
          <w:tcPr>
            <w:tcW w:w="567" w:type="dxa"/>
            <w:vAlign w:val="center"/>
          </w:tcPr>
          <w:p w14:paraId="7300EB09" w14:textId="77777777" w:rsidR="00A05176" w:rsidRPr="002302FD" w:rsidRDefault="00A05176" w:rsidP="00433917">
            <w:pPr>
              <w:spacing w:after="120"/>
              <w:rPr>
                <w:rFonts w:ascii="Arial" w:hAnsi="Arial" w:cs="Arial"/>
              </w:rPr>
            </w:pPr>
            <w:r w:rsidRPr="002302FD">
              <w:rPr>
                <w:rFonts w:ascii="Arial" w:hAnsi="Arial" w:cs="Arial"/>
              </w:rPr>
              <w:t>9.4</w:t>
            </w:r>
          </w:p>
        </w:tc>
      </w:tr>
      <w:tr w:rsidR="00A05176" w:rsidRPr="00302082" w14:paraId="67342BC4" w14:textId="77777777" w:rsidTr="00433917">
        <w:tc>
          <w:tcPr>
            <w:tcW w:w="2439" w:type="dxa"/>
            <w:shd w:val="clear" w:color="auto" w:fill="D9D9D9" w:themeFill="background1" w:themeFillShade="D9"/>
          </w:tcPr>
          <w:p w14:paraId="5E94CDC5" w14:textId="77777777" w:rsidR="00A05176" w:rsidRPr="00302082" w:rsidRDefault="00A05176" w:rsidP="00433917">
            <w:pPr>
              <w:spacing w:after="120"/>
              <w:rPr>
                <w:rFonts w:ascii="Arial" w:hAnsi="Arial" w:cs="Arial"/>
                <w:b/>
              </w:rPr>
            </w:pPr>
            <w:r w:rsidRPr="00302082">
              <w:rPr>
                <w:rFonts w:ascii="Arial" w:hAnsi="Arial" w:cs="Arial"/>
                <w:b/>
              </w:rPr>
              <w:t>Learning/ teaching method</w:t>
            </w:r>
          </w:p>
        </w:tc>
        <w:tc>
          <w:tcPr>
            <w:tcW w:w="567" w:type="dxa"/>
          </w:tcPr>
          <w:p w14:paraId="0DA6FA80" w14:textId="77777777" w:rsidR="00A05176" w:rsidRPr="00302082" w:rsidRDefault="00A05176" w:rsidP="00433917">
            <w:pPr>
              <w:spacing w:after="120"/>
              <w:rPr>
                <w:rFonts w:ascii="Arial" w:hAnsi="Arial" w:cs="Arial"/>
                <w:b/>
              </w:rPr>
            </w:pPr>
          </w:p>
        </w:tc>
        <w:tc>
          <w:tcPr>
            <w:tcW w:w="567" w:type="dxa"/>
          </w:tcPr>
          <w:p w14:paraId="59E4C49C" w14:textId="77777777" w:rsidR="00A05176" w:rsidRPr="00302082" w:rsidRDefault="00A05176" w:rsidP="00433917">
            <w:pPr>
              <w:spacing w:after="120"/>
              <w:rPr>
                <w:rFonts w:ascii="Arial" w:hAnsi="Arial" w:cs="Arial"/>
                <w:b/>
              </w:rPr>
            </w:pPr>
          </w:p>
        </w:tc>
        <w:tc>
          <w:tcPr>
            <w:tcW w:w="567" w:type="dxa"/>
          </w:tcPr>
          <w:p w14:paraId="385772C8" w14:textId="77777777" w:rsidR="00A05176" w:rsidRPr="00302082" w:rsidRDefault="00A05176" w:rsidP="00433917">
            <w:pPr>
              <w:spacing w:after="120"/>
              <w:rPr>
                <w:rFonts w:ascii="Arial" w:hAnsi="Arial" w:cs="Arial"/>
                <w:b/>
              </w:rPr>
            </w:pPr>
          </w:p>
        </w:tc>
        <w:tc>
          <w:tcPr>
            <w:tcW w:w="567" w:type="dxa"/>
          </w:tcPr>
          <w:p w14:paraId="0DDB41E5" w14:textId="77777777" w:rsidR="00A05176" w:rsidRPr="00302082" w:rsidRDefault="00A05176" w:rsidP="00433917">
            <w:pPr>
              <w:spacing w:after="120"/>
              <w:rPr>
                <w:rFonts w:ascii="Arial" w:hAnsi="Arial" w:cs="Arial"/>
                <w:b/>
              </w:rPr>
            </w:pPr>
          </w:p>
        </w:tc>
        <w:tc>
          <w:tcPr>
            <w:tcW w:w="567" w:type="dxa"/>
          </w:tcPr>
          <w:p w14:paraId="2F7B9C80" w14:textId="77777777" w:rsidR="00A05176" w:rsidRPr="00302082" w:rsidRDefault="00A05176" w:rsidP="00433917">
            <w:pPr>
              <w:spacing w:after="120"/>
              <w:rPr>
                <w:rFonts w:ascii="Arial" w:hAnsi="Arial" w:cs="Arial"/>
                <w:b/>
              </w:rPr>
            </w:pPr>
          </w:p>
        </w:tc>
        <w:tc>
          <w:tcPr>
            <w:tcW w:w="567" w:type="dxa"/>
          </w:tcPr>
          <w:p w14:paraId="342F97B8" w14:textId="77777777" w:rsidR="00A05176" w:rsidRPr="00302082" w:rsidRDefault="00A05176" w:rsidP="00433917">
            <w:pPr>
              <w:spacing w:after="120"/>
              <w:rPr>
                <w:rFonts w:ascii="Arial" w:hAnsi="Arial" w:cs="Arial"/>
                <w:b/>
              </w:rPr>
            </w:pPr>
          </w:p>
        </w:tc>
        <w:tc>
          <w:tcPr>
            <w:tcW w:w="567" w:type="dxa"/>
          </w:tcPr>
          <w:p w14:paraId="20DC30AF" w14:textId="77777777" w:rsidR="00A05176" w:rsidRPr="00302082" w:rsidRDefault="00A05176" w:rsidP="00433917">
            <w:pPr>
              <w:spacing w:after="120"/>
              <w:rPr>
                <w:rFonts w:ascii="Arial" w:hAnsi="Arial" w:cs="Arial"/>
                <w:b/>
              </w:rPr>
            </w:pPr>
          </w:p>
        </w:tc>
        <w:tc>
          <w:tcPr>
            <w:tcW w:w="567" w:type="dxa"/>
          </w:tcPr>
          <w:p w14:paraId="3A445DF3" w14:textId="77777777" w:rsidR="00A05176" w:rsidRPr="00302082" w:rsidRDefault="00A05176" w:rsidP="00433917">
            <w:pPr>
              <w:spacing w:after="120"/>
              <w:rPr>
                <w:rFonts w:ascii="Arial" w:hAnsi="Arial" w:cs="Arial"/>
                <w:b/>
              </w:rPr>
            </w:pPr>
          </w:p>
        </w:tc>
        <w:tc>
          <w:tcPr>
            <w:tcW w:w="567" w:type="dxa"/>
          </w:tcPr>
          <w:p w14:paraId="6BD50BD7" w14:textId="77777777" w:rsidR="00A05176" w:rsidRPr="00302082" w:rsidRDefault="00A05176" w:rsidP="00433917">
            <w:pPr>
              <w:spacing w:after="120"/>
              <w:rPr>
                <w:rFonts w:ascii="Arial" w:hAnsi="Arial" w:cs="Arial"/>
                <w:b/>
              </w:rPr>
            </w:pPr>
          </w:p>
        </w:tc>
      </w:tr>
      <w:tr w:rsidR="00A05176" w:rsidRPr="00302082" w14:paraId="3F84ACEA" w14:textId="77777777" w:rsidTr="00433917">
        <w:tc>
          <w:tcPr>
            <w:tcW w:w="2439" w:type="dxa"/>
          </w:tcPr>
          <w:p w14:paraId="577FF75C" w14:textId="77777777" w:rsidR="00A05176" w:rsidRPr="005D4AED" w:rsidRDefault="00A05176" w:rsidP="00433917">
            <w:pPr>
              <w:spacing w:after="120"/>
              <w:rPr>
                <w:rFonts w:ascii="Arial" w:hAnsi="Arial" w:cs="Arial"/>
              </w:rPr>
            </w:pPr>
            <w:r w:rsidRPr="005D4AED">
              <w:rPr>
                <w:rFonts w:ascii="Arial" w:hAnsi="Arial" w:cs="Arial"/>
              </w:rPr>
              <w:t>Private Study</w:t>
            </w:r>
          </w:p>
        </w:tc>
        <w:tc>
          <w:tcPr>
            <w:tcW w:w="567" w:type="dxa"/>
            <w:vAlign w:val="center"/>
          </w:tcPr>
          <w:p w14:paraId="6341799C" w14:textId="6BE7E3F1"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61E332CE" w14:textId="447A84F3"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64210092" w14:textId="30AC696E"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611FC4EB" w14:textId="0C1B8E53"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1AD24A15" w14:textId="0A665C36"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1070D1E3" w14:textId="15E772CD"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5330A52A" w14:textId="143CB279"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0C3D22D7" w14:textId="65F99F35"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206E38C5" w14:textId="6106F079" w:rsidR="00A05176" w:rsidRPr="00302082" w:rsidRDefault="00AA571C" w:rsidP="00433917">
            <w:pPr>
              <w:spacing w:after="120"/>
              <w:jc w:val="center"/>
              <w:rPr>
                <w:rFonts w:ascii="Arial" w:hAnsi="Arial" w:cs="Arial"/>
                <w:b/>
              </w:rPr>
            </w:pPr>
            <w:r>
              <w:rPr>
                <w:rFonts w:ascii="Arial" w:hAnsi="Arial" w:cs="Arial"/>
                <w:b/>
              </w:rPr>
              <w:t>x</w:t>
            </w:r>
          </w:p>
        </w:tc>
      </w:tr>
      <w:tr w:rsidR="00A05176" w:rsidRPr="00302082" w14:paraId="61A7A5EF" w14:textId="77777777" w:rsidTr="00433917">
        <w:tc>
          <w:tcPr>
            <w:tcW w:w="2439" w:type="dxa"/>
          </w:tcPr>
          <w:p w14:paraId="5FEA748F" w14:textId="77777777" w:rsidR="00A05176" w:rsidRPr="00154D48" w:rsidRDefault="00A05176" w:rsidP="00433917">
            <w:pPr>
              <w:spacing w:after="120"/>
              <w:rPr>
                <w:rFonts w:ascii="Arial" w:hAnsi="Arial" w:cs="Arial"/>
              </w:rPr>
            </w:pPr>
            <w:r>
              <w:rPr>
                <w:rFonts w:ascii="Arial" w:hAnsi="Arial" w:cs="Arial"/>
              </w:rPr>
              <w:t>Lecture</w:t>
            </w:r>
          </w:p>
        </w:tc>
        <w:tc>
          <w:tcPr>
            <w:tcW w:w="567" w:type="dxa"/>
            <w:vAlign w:val="center"/>
          </w:tcPr>
          <w:p w14:paraId="40866CD6" w14:textId="7F5EED4C"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000A3440" w14:textId="7574F35C"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22831AF2" w14:textId="47C0998A"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1AAD8963" w14:textId="5E5FFC97"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0E7C696B" w14:textId="75A6A3C3"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55E4E82A" w14:textId="45851015"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49AB793C" w14:textId="07905C44"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5256D4CD" w14:textId="3A725BA3"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682EACCA" w14:textId="77777777" w:rsidR="00A05176" w:rsidRPr="00302082" w:rsidRDefault="00A05176" w:rsidP="00433917">
            <w:pPr>
              <w:spacing w:after="120"/>
              <w:jc w:val="center"/>
              <w:rPr>
                <w:rFonts w:ascii="Arial" w:hAnsi="Arial" w:cs="Arial"/>
                <w:b/>
              </w:rPr>
            </w:pPr>
          </w:p>
        </w:tc>
      </w:tr>
      <w:tr w:rsidR="00A05176" w:rsidRPr="00302082" w14:paraId="16EC19F6" w14:textId="77777777" w:rsidTr="00433917">
        <w:tc>
          <w:tcPr>
            <w:tcW w:w="2439" w:type="dxa"/>
          </w:tcPr>
          <w:p w14:paraId="7795B8E2" w14:textId="77777777" w:rsidR="00A05176" w:rsidRPr="00154D48" w:rsidRDefault="00A05176" w:rsidP="00433917">
            <w:pPr>
              <w:spacing w:after="120"/>
              <w:rPr>
                <w:rFonts w:ascii="Arial" w:hAnsi="Arial" w:cs="Arial"/>
              </w:rPr>
            </w:pPr>
            <w:r>
              <w:rPr>
                <w:rFonts w:ascii="Arial" w:hAnsi="Arial" w:cs="Arial"/>
              </w:rPr>
              <w:t>Seminar</w:t>
            </w:r>
          </w:p>
        </w:tc>
        <w:tc>
          <w:tcPr>
            <w:tcW w:w="567" w:type="dxa"/>
            <w:vAlign w:val="center"/>
          </w:tcPr>
          <w:p w14:paraId="45E2A7FE" w14:textId="7CAC4E3E"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235398B6" w14:textId="3C84D8CE"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59164500" w14:textId="6293556B"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4661E465" w14:textId="3D35188B"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3483D6E6" w14:textId="01D2CCFD"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40D81816" w14:textId="7A19332B"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3D20D85D" w14:textId="48081579"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30192F7E" w14:textId="55B683DA"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513FC818" w14:textId="5ADE95E2" w:rsidR="00A05176" w:rsidRPr="00302082" w:rsidRDefault="00AA571C" w:rsidP="00433917">
            <w:pPr>
              <w:spacing w:after="120"/>
              <w:jc w:val="center"/>
              <w:rPr>
                <w:rFonts w:ascii="Arial" w:hAnsi="Arial" w:cs="Arial"/>
                <w:b/>
              </w:rPr>
            </w:pPr>
            <w:r>
              <w:rPr>
                <w:rFonts w:ascii="Arial" w:hAnsi="Arial" w:cs="Arial"/>
                <w:b/>
              </w:rPr>
              <w:t>x</w:t>
            </w:r>
          </w:p>
        </w:tc>
      </w:tr>
      <w:tr w:rsidR="00AA571C" w:rsidRPr="00302082" w14:paraId="17049852" w14:textId="77777777" w:rsidTr="00433917">
        <w:tc>
          <w:tcPr>
            <w:tcW w:w="2439" w:type="dxa"/>
          </w:tcPr>
          <w:p w14:paraId="5F1D4D19" w14:textId="7A5ABBC7" w:rsidR="00AA571C" w:rsidRDefault="00AA571C" w:rsidP="00433917">
            <w:pPr>
              <w:spacing w:after="120"/>
              <w:rPr>
                <w:rFonts w:ascii="Arial" w:hAnsi="Arial" w:cs="Arial"/>
              </w:rPr>
            </w:pPr>
            <w:r>
              <w:rPr>
                <w:rFonts w:ascii="Arial" w:hAnsi="Arial" w:cs="Arial"/>
              </w:rPr>
              <w:t>Workshop</w:t>
            </w:r>
          </w:p>
        </w:tc>
        <w:tc>
          <w:tcPr>
            <w:tcW w:w="567" w:type="dxa"/>
            <w:vAlign w:val="center"/>
          </w:tcPr>
          <w:p w14:paraId="0223AA0D" w14:textId="469C5302" w:rsidR="00AA571C"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2D3F72C4" w14:textId="01E4C658" w:rsidR="00AA571C"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76228BF7" w14:textId="64257595" w:rsidR="00AA571C"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26606D81" w14:textId="3A573E25" w:rsidR="00AA571C"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5C55C18F" w14:textId="5C4DD322" w:rsidR="00AA571C"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60EF60AA" w14:textId="053019B1" w:rsidR="00AA571C"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5A5C522B" w14:textId="42708047" w:rsidR="00AA571C"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22C9117E" w14:textId="675E51BA" w:rsidR="00AA571C"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16B0C865" w14:textId="771D2F2C" w:rsidR="00AA571C" w:rsidRPr="00302082" w:rsidRDefault="00AA571C" w:rsidP="00433917">
            <w:pPr>
              <w:spacing w:after="120"/>
              <w:jc w:val="center"/>
              <w:rPr>
                <w:rFonts w:ascii="Arial" w:hAnsi="Arial" w:cs="Arial"/>
                <w:b/>
              </w:rPr>
            </w:pPr>
            <w:r>
              <w:rPr>
                <w:rFonts w:ascii="Arial" w:hAnsi="Arial" w:cs="Arial"/>
                <w:b/>
              </w:rPr>
              <w:t>x</w:t>
            </w:r>
          </w:p>
        </w:tc>
      </w:tr>
      <w:tr w:rsidR="00A05176" w:rsidRPr="00302082" w14:paraId="282DFE5A" w14:textId="77777777" w:rsidTr="00433917">
        <w:tc>
          <w:tcPr>
            <w:tcW w:w="2439" w:type="dxa"/>
            <w:shd w:val="clear" w:color="auto" w:fill="D9D9D9" w:themeFill="background1" w:themeFillShade="D9"/>
          </w:tcPr>
          <w:p w14:paraId="7AACB2A7" w14:textId="77777777" w:rsidR="00A05176" w:rsidRPr="00302082" w:rsidRDefault="00A05176" w:rsidP="00433917">
            <w:pPr>
              <w:spacing w:after="120"/>
              <w:rPr>
                <w:rFonts w:ascii="Arial" w:hAnsi="Arial" w:cs="Arial"/>
                <w:b/>
              </w:rPr>
            </w:pPr>
            <w:r w:rsidRPr="00302082">
              <w:rPr>
                <w:rFonts w:ascii="Arial" w:hAnsi="Arial" w:cs="Arial"/>
                <w:b/>
              </w:rPr>
              <w:t>Assessment method</w:t>
            </w:r>
          </w:p>
        </w:tc>
        <w:tc>
          <w:tcPr>
            <w:tcW w:w="567" w:type="dxa"/>
            <w:vAlign w:val="center"/>
          </w:tcPr>
          <w:p w14:paraId="4E4EAB06" w14:textId="77777777" w:rsidR="00A05176" w:rsidRPr="00302082" w:rsidRDefault="00A05176" w:rsidP="00433917">
            <w:pPr>
              <w:spacing w:after="120"/>
              <w:jc w:val="center"/>
              <w:rPr>
                <w:rFonts w:ascii="Arial" w:hAnsi="Arial" w:cs="Arial"/>
                <w:b/>
              </w:rPr>
            </w:pPr>
          </w:p>
        </w:tc>
        <w:tc>
          <w:tcPr>
            <w:tcW w:w="567" w:type="dxa"/>
            <w:vAlign w:val="center"/>
          </w:tcPr>
          <w:p w14:paraId="3B03F6D9" w14:textId="77777777" w:rsidR="00A05176" w:rsidRPr="00302082" w:rsidRDefault="00A05176" w:rsidP="00433917">
            <w:pPr>
              <w:spacing w:after="120"/>
              <w:jc w:val="center"/>
              <w:rPr>
                <w:rFonts w:ascii="Arial" w:hAnsi="Arial" w:cs="Arial"/>
                <w:b/>
              </w:rPr>
            </w:pPr>
          </w:p>
        </w:tc>
        <w:tc>
          <w:tcPr>
            <w:tcW w:w="567" w:type="dxa"/>
            <w:vAlign w:val="center"/>
          </w:tcPr>
          <w:p w14:paraId="2221AB5D" w14:textId="77777777" w:rsidR="00A05176" w:rsidRPr="00302082" w:rsidRDefault="00A05176" w:rsidP="00433917">
            <w:pPr>
              <w:spacing w:after="120"/>
              <w:jc w:val="center"/>
              <w:rPr>
                <w:rFonts w:ascii="Arial" w:hAnsi="Arial" w:cs="Arial"/>
                <w:b/>
              </w:rPr>
            </w:pPr>
          </w:p>
        </w:tc>
        <w:tc>
          <w:tcPr>
            <w:tcW w:w="567" w:type="dxa"/>
            <w:vAlign w:val="center"/>
          </w:tcPr>
          <w:p w14:paraId="00B7E209" w14:textId="77777777" w:rsidR="00A05176" w:rsidRPr="00302082" w:rsidRDefault="00A05176" w:rsidP="00433917">
            <w:pPr>
              <w:spacing w:after="120"/>
              <w:jc w:val="center"/>
              <w:rPr>
                <w:rFonts w:ascii="Arial" w:hAnsi="Arial" w:cs="Arial"/>
                <w:b/>
              </w:rPr>
            </w:pPr>
          </w:p>
        </w:tc>
        <w:tc>
          <w:tcPr>
            <w:tcW w:w="567" w:type="dxa"/>
            <w:vAlign w:val="center"/>
          </w:tcPr>
          <w:p w14:paraId="29671F2E" w14:textId="77777777" w:rsidR="00A05176" w:rsidRPr="00302082" w:rsidRDefault="00A05176" w:rsidP="00433917">
            <w:pPr>
              <w:spacing w:after="120"/>
              <w:jc w:val="center"/>
              <w:rPr>
                <w:rFonts w:ascii="Arial" w:hAnsi="Arial" w:cs="Arial"/>
                <w:b/>
              </w:rPr>
            </w:pPr>
          </w:p>
        </w:tc>
        <w:tc>
          <w:tcPr>
            <w:tcW w:w="567" w:type="dxa"/>
            <w:vAlign w:val="center"/>
          </w:tcPr>
          <w:p w14:paraId="7423EC1E" w14:textId="77777777" w:rsidR="00A05176" w:rsidRPr="00302082" w:rsidRDefault="00A05176" w:rsidP="00433917">
            <w:pPr>
              <w:spacing w:after="120"/>
              <w:jc w:val="center"/>
              <w:rPr>
                <w:rFonts w:ascii="Arial" w:hAnsi="Arial" w:cs="Arial"/>
                <w:b/>
              </w:rPr>
            </w:pPr>
          </w:p>
        </w:tc>
        <w:tc>
          <w:tcPr>
            <w:tcW w:w="567" w:type="dxa"/>
            <w:vAlign w:val="center"/>
          </w:tcPr>
          <w:p w14:paraId="21264063" w14:textId="77777777" w:rsidR="00A05176" w:rsidRPr="00302082" w:rsidRDefault="00A05176" w:rsidP="00433917">
            <w:pPr>
              <w:spacing w:after="120"/>
              <w:jc w:val="center"/>
              <w:rPr>
                <w:rFonts w:ascii="Arial" w:hAnsi="Arial" w:cs="Arial"/>
                <w:b/>
              </w:rPr>
            </w:pPr>
          </w:p>
        </w:tc>
        <w:tc>
          <w:tcPr>
            <w:tcW w:w="567" w:type="dxa"/>
            <w:vAlign w:val="center"/>
          </w:tcPr>
          <w:p w14:paraId="5380CD09" w14:textId="77777777" w:rsidR="00A05176" w:rsidRPr="00302082" w:rsidRDefault="00A05176" w:rsidP="00433917">
            <w:pPr>
              <w:spacing w:after="120"/>
              <w:jc w:val="center"/>
              <w:rPr>
                <w:rFonts w:ascii="Arial" w:hAnsi="Arial" w:cs="Arial"/>
                <w:b/>
              </w:rPr>
            </w:pPr>
          </w:p>
        </w:tc>
        <w:tc>
          <w:tcPr>
            <w:tcW w:w="567" w:type="dxa"/>
            <w:vAlign w:val="center"/>
          </w:tcPr>
          <w:p w14:paraId="0F46BF85" w14:textId="77777777" w:rsidR="00A05176" w:rsidRPr="00302082" w:rsidRDefault="00A05176" w:rsidP="00433917">
            <w:pPr>
              <w:spacing w:after="120"/>
              <w:jc w:val="center"/>
              <w:rPr>
                <w:rFonts w:ascii="Arial" w:hAnsi="Arial" w:cs="Arial"/>
                <w:b/>
              </w:rPr>
            </w:pPr>
          </w:p>
        </w:tc>
      </w:tr>
      <w:tr w:rsidR="00A05176" w:rsidRPr="00302082" w14:paraId="3488A858" w14:textId="77777777" w:rsidTr="00433917">
        <w:tc>
          <w:tcPr>
            <w:tcW w:w="2439" w:type="dxa"/>
          </w:tcPr>
          <w:p w14:paraId="07837C8B" w14:textId="77777777" w:rsidR="00A05176" w:rsidRPr="00154D48" w:rsidRDefault="00A05176" w:rsidP="00433917">
            <w:pPr>
              <w:spacing w:after="120"/>
              <w:rPr>
                <w:rFonts w:ascii="Arial" w:hAnsi="Arial" w:cs="Arial"/>
              </w:rPr>
            </w:pPr>
            <w:r>
              <w:rPr>
                <w:rFonts w:ascii="Arial" w:hAnsi="Arial" w:cs="Arial"/>
              </w:rPr>
              <w:t>Essay 1</w:t>
            </w:r>
          </w:p>
        </w:tc>
        <w:tc>
          <w:tcPr>
            <w:tcW w:w="567" w:type="dxa"/>
            <w:vAlign w:val="center"/>
          </w:tcPr>
          <w:p w14:paraId="5A4D9CAA" w14:textId="12465F49"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6E7FFA20" w14:textId="329C9F7E"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3EAB8BB2" w14:textId="40612160"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561AFF0F" w14:textId="4FE1645F"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64B7C2A8" w14:textId="57DE4397"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78B3898F" w14:textId="0039EF0F"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1AB12DAF" w14:textId="6234CC9D"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1A325A6F" w14:textId="632158CF"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18C40F38" w14:textId="1964E7BC" w:rsidR="00A05176" w:rsidRPr="00302082" w:rsidRDefault="00AA571C" w:rsidP="00433917">
            <w:pPr>
              <w:spacing w:after="120"/>
              <w:jc w:val="center"/>
              <w:rPr>
                <w:rFonts w:ascii="Arial" w:hAnsi="Arial" w:cs="Arial"/>
                <w:b/>
              </w:rPr>
            </w:pPr>
            <w:r>
              <w:rPr>
                <w:rFonts w:ascii="Arial" w:hAnsi="Arial" w:cs="Arial"/>
                <w:b/>
              </w:rPr>
              <w:t>x</w:t>
            </w:r>
          </w:p>
        </w:tc>
      </w:tr>
      <w:tr w:rsidR="00A05176" w:rsidRPr="00302082" w14:paraId="6839E680" w14:textId="77777777" w:rsidTr="00433917">
        <w:tc>
          <w:tcPr>
            <w:tcW w:w="2439" w:type="dxa"/>
          </w:tcPr>
          <w:p w14:paraId="79AEF901" w14:textId="77777777" w:rsidR="00A05176" w:rsidRPr="00154D48" w:rsidRDefault="00A05176" w:rsidP="00433917">
            <w:pPr>
              <w:spacing w:after="120"/>
              <w:rPr>
                <w:rFonts w:ascii="Arial" w:hAnsi="Arial" w:cs="Arial"/>
              </w:rPr>
            </w:pPr>
            <w:r>
              <w:rPr>
                <w:rFonts w:ascii="Arial" w:hAnsi="Arial" w:cs="Arial"/>
              </w:rPr>
              <w:t>Essay 2</w:t>
            </w:r>
          </w:p>
        </w:tc>
        <w:tc>
          <w:tcPr>
            <w:tcW w:w="567" w:type="dxa"/>
            <w:vAlign w:val="center"/>
          </w:tcPr>
          <w:p w14:paraId="48938EAD" w14:textId="707D513C"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5FD571AA" w14:textId="21533952"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1A767967" w14:textId="121BB342"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4E1C1472" w14:textId="51E5B40D"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264943D0" w14:textId="6504B182"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63BB59B4" w14:textId="0AF2372D"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256D31BF" w14:textId="490575FE"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691A40AE" w14:textId="2D116B34"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2F303A50" w14:textId="1B442B1F" w:rsidR="00A05176" w:rsidRPr="00302082" w:rsidRDefault="00AA571C" w:rsidP="00433917">
            <w:pPr>
              <w:spacing w:after="120"/>
              <w:jc w:val="center"/>
              <w:rPr>
                <w:rFonts w:ascii="Arial" w:hAnsi="Arial" w:cs="Arial"/>
                <w:b/>
              </w:rPr>
            </w:pPr>
            <w:r>
              <w:rPr>
                <w:rFonts w:ascii="Arial" w:hAnsi="Arial" w:cs="Arial"/>
                <w:b/>
              </w:rPr>
              <w:t>x</w:t>
            </w:r>
          </w:p>
        </w:tc>
      </w:tr>
      <w:tr w:rsidR="00A05176" w:rsidRPr="00302082" w14:paraId="1794C7BE" w14:textId="77777777" w:rsidTr="00433917">
        <w:tc>
          <w:tcPr>
            <w:tcW w:w="2439" w:type="dxa"/>
          </w:tcPr>
          <w:p w14:paraId="104CBBBB" w14:textId="28097E9F" w:rsidR="00A05176" w:rsidRPr="00154D48" w:rsidRDefault="00AA571C" w:rsidP="00AA571C">
            <w:pPr>
              <w:spacing w:after="120"/>
              <w:rPr>
                <w:rFonts w:ascii="Arial" w:hAnsi="Arial" w:cs="Arial"/>
              </w:rPr>
            </w:pPr>
            <w:r>
              <w:rPr>
                <w:rFonts w:ascii="Arial" w:hAnsi="Arial" w:cs="Arial"/>
              </w:rPr>
              <w:t>Moodle</w:t>
            </w:r>
            <w:r w:rsidR="00A05176">
              <w:rPr>
                <w:rFonts w:ascii="Arial" w:hAnsi="Arial" w:cs="Arial"/>
              </w:rPr>
              <w:t xml:space="preserve"> Quiz</w:t>
            </w:r>
          </w:p>
        </w:tc>
        <w:tc>
          <w:tcPr>
            <w:tcW w:w="567" w:type="dxa"/>
            <w:vAlign w:val="center"/>
          </w:tcPr>
          <w:p w14:paraId="6ACAB8BE" w14:textId="24E46352"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7E1E399F" w14:textId="328AB4F2"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6895787A" w14:textId="12F5C73E"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493BD9EE" w14:textId="2FE6CF85"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182451BC" w14:textId="7B4398E2"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44605DB5" w14:textId="77777777" w:rsidR="00A05176" w:rsidRPr="00302082" w:rsidRDefault="00A05176" w:rsidP="00433917">
            <w:pPr>
              <w:spacing w:after="120"/>
              <w:jc w:val="center"/>
              <w:rPr>
                <w:rFonts w:ascii="Arial" w:hAnsi="Arial" w:cs="Arial"/>
                <w:b/>
              </w:rPr>
            </w:pPr>
          </w:p>
        </w:tc>
        <w:tc>
          <w:tcPr>
            <w:tcW w:w="567" w:type="dxa"/>
            <w:vAlign w:val="center"/>
          </w:tcPr>
          <w:p w14:paraId="3FF7BC60" w14:textId="77777777" w:rsidR="00A05176" w:rsidRPr="00302082" w:rsidRDefault="00A05176" w:rsidP="00433917">
            <w:pPr>
              <w:spacing w:after="120"/>
              <w:jc w:val="center"/>
              <w:rPr>
                <w:rFonts w:ascii="Arial" w:hAnsi="Arial" w:cs="Arial"/>
                <w:b/>
              </w:rPr>
            </w:pPr>
          </w:p>
        </w:tc>
        <w:tc>
          <w:tcPr>
            <w:tcW w:w="567" w:type="dxa"/>
            <w:vAlign w:val="center"/>
          </w:tcPr>
          <w:p w14:paraId="1E027DA1" w14:textId="5DF63BFB" w:rsidR="00A05176" w:rsidRPr="00302082" w:rsidRDefault="00AA571C" w:rsidP="00433917">
            <w:pPr>
              <w:spacing w:after="120"/>
              <w:jc w:val="center"/>
              <w:rPr>
                <w:rFonts w:ascii="Arial" w:hAnsi="Arial" w:cs="Arial"/>
                <w:b/>
              </w:rPr>
            </w:pPr>
            <w:r>
              <w:rPr>
                <w:rFonts w:ascii="Arial" w:hAnsi="Arial" w:cs="Arial"/>
                <w:b/>
              </w:rPr>
              <w:t>x</w:t>
            </w:r>
          </w:p>
        </w:tc>
        <w:tc>
          <w:tcPr>
            <w:tcW w:w="567" w:type="dxa"/>
            <w:vAlign w:val="center"/>
          </w:tcPr>
          <w:p w14:paraId="609A394A" w14:textId="77777777" w:rsidR="00A05176" w:rsidRPr="00302082" w:rsidRDefault="00A05176" w:rsidP="00433917">
            <w:pPr>
              <w:spacing w:after="120"/>
              <w:jc w:val="center"/>
              <w:rPr>
                <w:rFonts w:ascii="Arial" w:hAnsi="Arial" w:cs="Arial"/>
                <w:b/>
              </w:rPr>
            </w:pPr>
          </w:p>
        </w:tc>
      </w:tr>
    </w:tbl>
    <w:p w14:paraId="34B78906" w14:textId="77777777" w:rsidR="007A6245" w:rsidRDefault="007A6245" w:rsidP="00302082">
      <w:pPr>
        <w:spacing w:after="120" w:line="240" w:lineRule="auto"/>
        <w:ind w:left="426" w:right="260"/>
        <w:rPr>
          <w:rFonts w:ascii="Arial" w:hAnsi="Arial" w:cs="Arial"/>
          <w:b/>
          <w:iCs/>
        </w:rPr>
      </w:pPr>
    </w:p>
    <w:p w14:paraId="001070C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1C3D0E9"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0323C7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246B1D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D20BCBA"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F4F39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F313D98" w14:textId="77777777" w:rsidR="00154D48" w:rsidRPr="00154D48" w:rsidRDefault="00A05176" w:rsidP="00154D48">
      <w:pPr>
        <w:spacing w:after="120" w:line="240" w:lineRule="auto"/>
        <w:ind w:left="567" w:right="260"/>
        <w:rPr>
          <w:rFonts w:ascii="Arial" w:hAnsi="Arial" w:cs="Arial"/>
          <w:iCs/>
        </w:rPr>
      </w:pPr>
      <w:r>
        <w:rPr>
          <w:rFonts w:ascii="Arial" w:hAnsi="Arial" w:cs="Arial"/>
          <w:iCs/>
        </w:rPr>
        <w:t>Canterbury</w:t>
      </w:r>
    </w:p>
    <w:p w14:paraId="7F14DF5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8A2BEC0" w14:textId="42CD77AF" w:rsidR="00922E9E" w:rsidRPr="00154D48" w:rsidRDefault="00AA571C" w:rsidP="00AA571C">
      <w:pPr>
        <w:spacing w:after="120" w:line="240" w:lineRule="auto"/>
        <w:ind w:left="567" w:right="260"/>
        <w:jc w:val="both"/>
        <w:rPr>
          <w:rFonts w:ascii="Arial" w:hAnsi="Arial" w:cs="Arial"/>
          <w:iCs/>
        </w:rPr>
      </w:pPr>
      <w:r w:rsidRPr="00AA571C">
        <w:rPr>
          <w:rFonts w:ascii="Arial" w:hAnsi="Arial" w:cs="Arial"/>
        </w:rPr>
        <w:t>Britain in the First Millennium BC is a context of International study through its articulation with wider pan-European trends in economy, technology, community formation and practice seen in various forms</w:t>
      </w:r>
      <w:r w:rsidR="005A30E4" w:rsidRPr="005A30E4">
        <w:rPr>
          <w:rFonts w:ascii="Arial" w:hAnsi="Arial" w:cs="Arial"/>
        </w:rPr>
        <w:t>; the Module explores these connections through site types, artefacts, body decoration, and scientific analysis. Comparisons of contrast and similarity are investigated as aspects of the learning</w:t>
      </w:r>
      <w:r w:rsidRPr="00AA571C">
        <w:rPr>
          <w:rFonts w:ascii="Arial" w:hAnsi="Arial" w:cs="Arial"/>
        </w:rPr>
        <w:t xml:space="preserve">. The latter include trade </w:t>
      </w:r>
      <w:r w:rsidR="005A30E4" w:rsidRPr="005A30E4">
        <w:rPr>
          <w:rFonts w:ascii="Arial" w:hAnsi="Arial" w:cs="Arial"/>
        </w:rPr>
        <w:t xml:space="preserve">in commodities </w:t>
      </w:r>
      <w:r w:rsidRPr="00AA571C">
        <w:rPr>
          <w:rFonts w:ascii="Arial" w:hAnsi="Arial" w:cs="Arial"/>
        </w:rPr>
        <w:t xml:space="preserve">from the British Isles in terms of metals, and other raw materials, and the inflow of items ranging from Mediterranean coral to wine. </w:t>
      </w:r>
      <w:r w:rsidR="005A30E4" w:rsidRPr="005A30E4">
        <w:rPr>
          <w:rFonts w:ascii="Arial" w:hAnsi="Arial" w:cs="Arial"/>
        </w:rPr>
        <w:t xml:space="preserve">The drivers of these flows are considered and their impacts and meaning are weighed in relation to mainland Europe and the Classical World. </w:t>
      </w:r>
      <w:r w:rsidRPr="00AA571C">
        <w:rPr>
          <w:rFonts w:ascii="Arial" w:hAnsi="Arial" w:cs="Arial"/>
        </w:rPr>
        <w:t>The connections via seafaring are well attested with the circumnavigation of Britain by a Greek sailor from the area of modern day Marseille and the invasion fleets of Julius Caesar and Claudius known from documentary records</w:t>
      </w:r>
      <w:r w:rsidR="005A30E4" w:rsidRPr="005A30E4">
        <w:rPr>
          <w:rFonts w:ascii="Arial" w:hAnsi="Arial" w:cs="Arial"/>
        </w:rPr>
        <w:t>, but the degree to which this indicates the importance of the British Isles to the peoples of the Continent needs enquiry from the scholar of the period</w:t>
      </w:r>
      <w:r w:rsidRPr="00AA571C">
        <w:rPr>
          <w:rFonts w:ascii="Arial" w:hAnsi="Arial" w:cs="Arial"/>
        </w:rPr>
        <w:t xml:space="preserve">. Influxes of peoples, shared names, the common grave rites and Druidic class through </w:t>
      </w:r>
      <w:r w:rsidR="005A30E4" w:rsidRPr="005A30E4">
        <w:rPr>
          <w:rFonts w:ascii="Arial" w:hAnsi="Arial" w:cs="Arial"/>
        </w:rPr>
        <w:t xml:space="preserve">Central and </w:t>
      </w:r>
      <w:r w:rsidRPr="00AA571C">
        <w:rPr>
          <w:rFonts w:ascii="Arial" w:hAnsi="Arial" w:cs="Arial"/>
        </w:rPr>
        <w:t xml:space="preserve">North West Europe are areas for investigation and debate, as is the question of whether the Celtic culture of the time spread from western Britain to Europe or vice-versa. First Millennium BC Britain in its regions expressed its own identity but in many spheres in step with trends in Europe. </w:t>
      </w:r>
      <w:r w:rsidR="005A30E4" w:rsidRPr="005A30E4">
        <w:rPr>
          <w:rFonts w:ascii="Arial" w:hAnsi="Arial" w:cs="Arial"/>
        </w:rPr>
        <w:lastRenderedPageBreak/>
        <w:t xml:space="preserve">This </w:t>
      </w:r>
      <w:proofErr w:type="spellStart"/>
      <w:r w:rsidR="005A30E4" w:rsidRPr="005A30E4">
        <w:rPr>
          <w:rFonts w:ascii="Arial" w:hAnsi="Arial" w:cs="Arial"/>
        </w:rPr>
        <w:t>regionaility</w:t>
      </w:r>
      <w:proofErr w:type="spellEnd"/>
      <w:r w:rsidR="005A30E4" w:rsidRPr="005A30E4">
        <w:rPr>
          <w:rFonts w:ascii="Arial" w:hAnsi="Arial" w:cs="Arial"/>
        </w:rPr>
        <w:t xml:space="preserve"> and identity expression within wider structures is a subject for scrutiny. </w:t>
      </w:r>
      <w:r w:rsidRPr="00AA571C">
        <w:rPr>
          <w:rFonts w:ascii="Arial" w:hAnsi="Arial" w:cs="Arial"/>
        </w:rPr>
        <w:t xml:space="preserve">Ultimately, it was the systems of power, social organization and advanced agriculture of much of Britain that made it conducive to formal incorporation into the Roman super-state. </w:t>
      </w:r>
      <w:r w:rsidR="005A30E4" w:rsidRPr="005A30E4">
        <w:rPr>
          <w:rFonts w:ascii="Arial" w:hAnsi="Arial" w:cs="Arial"/>
        </w:rPr>
        <w:t>However, this has rarely been acknowledged in existing narratives of the period and hence both this new understanding and the reasons for the old thinking are a key focus for investigation within this Module.</w:t>
      </w:r>
      <w:r w:rsidR="005A30E4">
        <w:rPr>
          <w:rFonts w:ascii="Arial" w:hAnsi="Arial" w:cs="Arial"/>
        </w:rPr>
        <w:t xml:space="preserve"> </w:t>
      </w:r>
      <w:r w:rsidRPr="00AA571C">
        <w:rPr>
          <w:rFonts w:ascii="Arial" w:hAnsi="Arial" w:cs="Arial"/>
        </w:rPr>
        <w:t xml:space="preserve">The </w:t>
      </w:r>
      <w:proofErr w:type="spellStart"/>
      <w:r w:rsidRPr="00AA571C">
        <w:rPr>
          <w:rFonts w:ascii="Arial" w:hAnsi="Arial" w:cs="Arial"/>
        </w:rPr>
        <w:t>regionality</w:t>
      </w:r>
      <w:proofErr w:type="spellEnd"/>
      <w:r w:rsidRPr="00AA571C">
        <w:rPr>
          <w:rFonts w:ascii="Arial" w:hAnsi="Arial" w:cs="Arial"/>
        </w:rPr>
        <w:t xml:space="preserve"> characteristic of later Prehistoric Britain was to become integrated into an empire of multi-</w:t>
      </w:r>
      <w:proofErr w:type="spellStart"/>
      <w:r w:rsidRPr="00AA571C">
        <w:rPr>
          <w:rFonts w:ascii="Arial" w:hAnsi="Arial" w:cs="Arial"/>
        </w:rPr>
        <w:t>vocality</w:t>
      </w:r>
      <w:proofErr w:type="spellEnd"/>
      <w:r w:rsidRPr="00AA571C">
        <w:rPr>
          <w:rFonts w:ascii="Arial" w:hAnsi="Arial" w:cs="Arial"/>
        </w:rPr>
        <w:t xml:space="preserve"> and multiculturalism, expressed within socio-political frameworks</w:t>
      </w:r>
      <w:r w:rsidR="005A30E4">
        <w:rPr>
          <w:rFonts w:ascii="Arial" w:hAnsi="Arial" w:cs="Arial"/>
        </w:rPr>
        <w:t>:</w:t>
      </w:r>
      <w:r w:rsidR="005A30E4" w:rsidRPr="005A30E4">
        <w:t xml:space="preserve"> </w:t>
      </w:r>
      <w:r w:rsidR="005A30E4" w:rsidRPr="005A30E4">
        <w:rPr>
          <w:rFonts w:ascii="Arial" w:hAnsi="Arial" w:cs="Arial"/>
        </w:rPr>
        <w:t>these expressions are explored through Module materials</w:t>
      </w:r>
      <w:r w:rsidRPr="00AA571C">
        <w:rPr>
          <w:rFonts w:ascii="Arial" w:hAnsi="Arial" w:cs="Arial"/>
        </w:rPr>
        <w:t>.</w:t>
      </w:r>
    </w:p>
    <w:p w14:paraId="767C9F38" w14:textId="77777777" w:rsidR="00641D6D" w:rsidRPr="00302082" w:rsidRDefault="00641D6D" w:rsidP="00302082">
      <w:pPr>
        <w:pBdr>
          <w:bottom w:val="single" w:sz="6" w:space="1" w:color="auto"/>
        </w:pBdr>
        <w:spacing w:after="120" w:line="240" w:lineRule="auto"/>
        <w:ind w:right="260"/>
        <w:rPr>
          <w:rFonts w:ascii="Arial" w:hAnsi="Arial" w:cs="Arial"/>
        </w:rPr>
      </w:pPr>
    </w:p>
    <w:p w14:paraId="25F50E8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53AE2C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F1BAE2E"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3F4C4B12" w14:textId="77777777" w:rsidTr="00BE773E">
        <w:trPr>
          <w:trHeight w:val="317"/>
        </w:trPr>
        <w:tc>
          <w:tcPr>
            <w:tcW w:w="1526" w:type="dxa"/>
          </w:tcPr>
          <w:p w14:paraId="63F6278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5563F0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08BCCE1B"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4E3B9E4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6033D3AC"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3B80705" w14:textId="77777777" w:rsidTr="007A689A">
        <w:trPr>
          <w:trHeight w:val="305"/>
        </w:trPr>
        <w:tc>
          <w:tcPr>
            <w:tcW w:w="1526" w:type="dxa"/>
            <w:vAlign w:val="center"/>
          </w:tcPr>
          <w:p w14:paraId="6CE8C65B" w14:textId="4C13DCD3" w:rsidR="00422B69" w:rsidRPr="007A689A" w:rsidRDefault="00607995" w:rsidP="007A689A">
            <w:pPr>
              <w:spacing w:after="120"/>
              <w:ind w:right="-330"/>
              <w:rPr>
                <w:rFonts w:ascii="Arial" w:hAnsi="Arial" w:cs="Arial"/>
                <w:sz w:val="18"/>
                <w:szCs w:val="18"/>
              </w:rPr>
            </w:pPr>
            <w:r>
              <w:rPr>
                <w:rFonts w:ascii="Arial" w:hAnsi="Arial" w:cs="Arial"/>
                <w:sz w:val="18"/>
                <w:szCs w:val="18"/>
              </w:rPr>
              <w:t>01/12/19</w:t>
            </w:r>
          </w:p>
        </w:tc>
        <w:tc>
          <w:tcPr>
            <w:tcW w:w="1701" w:type="dxa"/>
            <w:vAlign w:val="center"/>
          </w:tcPr>
          <w:p w14:paraId="390E8293" w14:textId="019F07F3" w:rsidR="00422B69" w:rsidRPr="007A689A" w:rsidRDefault="00607995"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14:paraId="7CB4226E" w14:textId="731EBA0E" w:rsidR="00422B69" w:rsidRPr="007A689A" w:rsidRDefault="00607995"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2599DEC8" w14:textId="0C42DF8F" w:rsidR="00422B69" w:rsidRPr="007A689A" w:rsidRDefault="00607995" w:rsidP="007A689A">
            <w:pPr>
              <w:spacing w:after="120"/>
              <w:ind w:right="-330"/>
              <w:rPr>
                <w:rFonts w:ascii="Arial" w:hAnsi="Arial" w:cs="Arial"/>
                <w:sz w:val="18"/>
                <w:szCs w:val="18"/>
              </w:rPr>
            </w:pPr>
            <w:r w:rsidRPr="00607995">
              <w:rPr>
                <w:rFonts w:ascii="Arial" w:hAnsi="Arial" w:cs="Arial"/>
                <w:sz w:val="18"/>
                <w:szCs w:val="18"/>
              </w:rPr>
              <w:t>1, 5, 8, 9, 11-14, 17</w:t>
            </w:r>
          </w:p>
        </w:tc>
        <w:tc>
          <w:tcPr>
            <w:tcW w:w="2685" w:type="dxa"/>
            <w:vAlign w:val="center"/>
          </w:tcPr>
          <w:p w14:paraId="1B046C36" w14:textId="0A492E27" w:rsidR="00422B69" w:rsidRPr="007A689A" w:rsidRDefault="00607995" w:rsidP="007A689A">
            <w:pPr>
              <w:spacing w:after="120"/>
              <w:ind w:right="-330"/>
              <w:rPr>
                <w:rFonts w:ascii="Arial" w:hAnsi="Arial" w:cs="Arial"/>
                <w:sz w:val="18"/>
                <w:szCs w:val="18"/>
              </w:rPr>
            </w:pPr>
            <w:r>
              <w:rPr>
                <w:rFonts w:ascii="Arial" w:hAnsi="Arial" w:cs="Arial"/>
                <w:sz w:val="18"/>
                <w:szCs w:val="18"/>
              </w:rPr>
              <w:t>No</w:t>
            </w:r>
          </w:p>
        </w:tc>
      </w:tr>
      <w:tr w:rsidR="00302082" w:rsidRPr="00302082" w14:paraId="7667D1AD" w14:textId="77777777" w:rsidTr="007A689A">
        <w:trPr>
          <w:trHeight w:val="305"/>
        </w:trPr>
        <w:tc>
          <w:tcPr>
            <w:tcW w:w="1526" w:type="dxa"/>
            <w:vAlign w:val="center"/>
          </w:tcPr>
          <w:p w14:paraId="15F21586" w14:textId="77777777" w:rsidR="00422B69" w:rsidRPr="007A689A" w:rsidRDefault="00422B69" w:rsidP="007A689A">
            <w:pPr>
              <w:spacing w:after="120"/>
              <w:ind w:right="-330"/>
              <w:rPr>
                <w:rFonts w:ascii="Arial" w:hAnsi="Arial" w:cs="Arial"/>
                <w:sz w:val="18"/>
                <w:szCs w:val="18"/>
              </w:rPr>
            </w:pPr>
          </w:p>
        </w:tc>
        <w:tc>
          <w:tcPr>
            <w:tcW w:w="1701" w:type="dxa"/>
            <w:vAlign w:val="center"/>
          </w:tcPr>
          <w:p w14:paraId="03306CD5" w14:textId="77777777" w:rsidR="00422B69" w:rsidRPr="007A689A" w:rsidRDefault="00422B69" w:rsidP="007A689A">
            <w:pPr>
              <w:spacing w:after="120"/>
              <w:ind w:right="-330"/>
              <w:rPr>
                <w:rFonts w:ascii="Arial" w:hAnsi="Arial" w:cs="Arial"/>
                <w:sz w:val="18"/>
                <w:szCs w:val="18"/>
              </w:rPr>
            </w:pPr>
          </w:p>
        </w:tc>
        <w:tc>
          <w:tcPr>
            <w:tcW w:w="1871" w:type="dxa"/>
            <w:vAlign w:val="center"/>
          </w:tcPr>
          <w:p w14:paraId="73CBCEDD" w14:textId="77777777" w:rsidR="00422B69" w:rsidRPr="007A689A" w:rsidRDefault="00422B69" w:rsidP="007A689A">
            <w:pPr>
              <w:spacing w:after="120"/>
              <w:ind w:right="-330"/>
              <w:rPr>
                <w:rFonts w:ascii="Arial" w:hAnsi="Arial" w:cs="Arial"/>
                <w:sz w:val="18"/>
                <w:szCs w:val="18"/>
              </w:rPr>
            </w:pPr>
          </w:p>
        </w:tc>
        <w:tc>
          <w:tcPr>
            <w:tcW w:w="2552" w:type="dxa"/>
            <w:vAlign w:val="center"/>
          </w:tcPr>
          <w:p w14:paraId="6CCBE9EC" w14:textId="77777777" w:rsidR="00422B69" w:rsidRPr="007A689A" w:rsidRDefault="00422B69" w:rsidP="007A689A">
            <w:pPr>
              <w:spacing w:after="120"/>
              <w:ind w:right="-330"/>
              <w:rPr>
                <w:rFonts w:ascii="Arial" w:hAnsi="Arial" w:cs="Arial"/>
                <w:sz w:val="18"/>
                <w:szCs w:val="18"/>
              </w:rPr>
            </w:pPr>
          </w:p>
        </w:tc>
        <w:tc>
          <w:tcPr>
            <w:tcW w:w="2685" w:type="dxa"/>
            <w:vAlign w:val="center"/>
          </w:tcPr>
          <w:p w14:paraId="65D9FA65" w14:textId="77777777" w:rsidR="00422B69" w:rsidRPr="007A689A" w:rsidRDefault="00422B69" w:rsidP="007A689A">
            <w:pPr>
              <w:spacing w:after="120"/>
              <w:ind w:right="-330"/>
              <w:rPr>
                <w:rFonts w:ascii="Arial" w:hAnsi="Arial" w:cs="Arial"/>
                <w:sz w:val="18"/>
                <w:szCs w:val="18"/>
              </w:rPr>
            </w:pPr>
          </w:p>
        </w:tc>
      </w:tr>
    </w:tbl>
    <w:p w14:paraId="07E3C3A6"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B187A" w14:textId="77777777" w:rsidR="00201C5F" w:rsidRDefault="00201C5F" w:rsidP="009A2D37">
      <w:pPr>
        <w:spacing w:after="0" w:line="240" w:lineRule="auto"/>
      </w:pPr>
      <w:r>
        <w:separator/>
      </w:r>
    </w:p>
  </w:endnote>
  <w:endnote w:type="continuationSeparator" w:id="0">
    <w:p w14:paraId="6E6E0546" w14:textId="77777777" w:rsidR="00201C5F" w:rsidRDefault="00201C5F" w:rsidP="009A2D37">
      <w:pPr>
        <w:spacing w:after="0" w:line="240" w:lineRule="auto"/>
      </w:pPr>
      <w:r>
        <w:continuationSeparator/>
      </w:r>
    </w:p>
  </w:endnote>
  <w:endnote w:type="continuationNotice" w:id="1">
    <w:p w14:paraId="175CF977"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3FBA14E" w14:textId="48F79CEC" w:rsidR="008B2543" w:rsidRDefault="0019787E" w:rsidP="009A2D37">
        <w:pPr>
          <w:pStyle w:val="Footer"/>
          <w:jc w:val="center"/>
        </w:pPr>
        <w:r>
          <w:fldChar w:fldCharType="begin"/>
        </w:r>
        <w:r>
          <w:instrText xml:space="preserve"> PAGE   \* MERGEFORMAT </w:instrText>
        </w:r>
        <w:r>
          <w:fldChar w:fldCharType="separate"/>
        </w:r>
        <w:r w:rsidR="00E03E0E">
          <w:rPr>
            <w:noProof/>
          </w:rPr>
          <w:t>4</w:t>
        </w:r>
        <w:r>
          <w:rPr>
            <w:noProof/>
          </w:rPr>
          <w:fldChar w:fldCharType="end"/>
        </w:r>
      </w:p>
    </w:sdtContent>
  </w:sdt>
  <w:p w14:paraId="17682E3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3A3CFEC" w14:textId="5451E445" w:rsidR="00DB36AB" w:rsidRDefault="00DB36AB" w:rsidP="00DB36AB">
        <w:pPr>
          <w:pStyle w:val="Footer"/>
          <w:jc w:val="center"/>
        </w:pPr>
        <w:r>
          <w:fldChar w:fldCharType="begin"/>
        </w:r>
        <w:r>
          <w:instrText xml:space="preserve"> PAGE   \* MERGEFORMAT </w:instrText>
        </w:r>
        <w:r>
          <w:fldChar w:fldCharType="separate"/>
        </w:r>
        <w:r w:rsidR="008E5543">
          <w:rPr>
            <w:noProof/>
          </w:rPr>
          <w:t>1</w:t>
        </w:r>
        <w:r>
          <w:rPr>
            <w:noProof/>
          </w:rPr>
          <w:fldChar w:fldCharType="end"/>
        </w:r>
      </w:p>
    </w:sdtContent>
  </w:sdt>
  <w:p w14:paraId="0E6C5C1E"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4B61C" w14:textId="77777777" w:rsidR="00201C5F" w:rsidRDefault="00201C5F" w:rsidP="009A2D37">
      <w:pPr>
        <w:spacing w:after="0" w:line="240" w:lineRule="auto"/>
      </w:pPr>
      <w:r>
        <w:separator/>
      </w:r>
    </w:p>
  </w:footnote>
  <w:footnote w:type="continuationSeparator" w:id="0">
    <w:p w14:paraId="5326D8B9" w14:textId="77777777" w:rsidR="00201C5F" w:rsidRDefault="00201C5F" w:rsidP="009A2D37">
      <w:pPr>
        <w:spacing w:after="0" w:line="240" w:lineRule="auto"/>
      </w:pPr>
      <w:r>
        <w:continuationSeparator/>
      </w:r>
    </w:p>
  </w:footnote>
  <w:footnote w:type="continuationNotice" w:id="1">
    <w:p w14:paraId="1C1FEDD9"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06D9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02EB157" wp14:editId="6A56179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B5A542A" w14:textId="77777777" w:rsidR="008B2543" w:rsidRPr="008C00F8" w:rsidRDefault="008B2543" w:rsidP="005E6D38">
    <w:pPr>
      <w:pStyle w:val="Heading1"/>
      <w:spacing w:before="60" w:after="60"/>
      <w:rPr>
        <w:rFonts w:ascii="Arial" w:hAnsi="Arial" w:cs="Arial"/>
      </w:rPr>
    </w:pPr>
  </w:p>
  <w:p w14:paraId="435B9C3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EE93E" w14:textId="0F4B6E5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3D30207" wp14:editId="51016CA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D36C11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0ED262C"/>
    <w:multiLevelType w:val="hybridMultilevel"/>
    <w:tmpl w:val="5CC0A5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B6D236EC"/>
    <w:lvl w:ilvl="0" w:tplc="7BAC0DC2">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10"/>
  </w:num>
  <w:num w:numId="6">
    <w:abstractNumId w:val="8"/>
  </w:num>
  <w:num w:numId="7">
    <w:abstractNumId w:val="11"/>
  </w:num>
  <w:num w:numId="8">
    <w:abstractNumId w:val="9"/>
  </w:num>
  <w:num w:numId="9">
    <w:abstractNumId w:val="5"/>
  </w:num>
  <w:num w:numId="10">
    <w:abstractNumId w:val="3"/>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55FF5"/>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A30E4"/>
    <w:rsid w:val="005B5A98"/>
    <w:rsid w:val="005C03A6"/>
    <w:rsid w:val="005C1A4F"/>
    <w:rsid w:val="005C27D7"/>
    <w:rsid w:val="005D1DEE"/>
    <w:rsid w:val="005D7CD0"/>
    <w:rsid w:val="005E1A3A"/>
    <w:rsid w:val="005E6ADC"/>
    <w:rsid w:val="005E6D10"/>
    <w:rsid w:val="005E6D38"/>
    <w:rsid w:val="005E7B3F"/>
    <w:rsid w:val="005F040F"/>
    <w:rsid w:val="005F2C42"/>
    <w:rsid w:val="006043FC"/>
    <w:rsid w:val="006050CF"/>
    <w:rsid w:val="00607995"/>
    <w:rsid w:val="006167F6"/>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7F591B"/>
    <w:rsid w:val="008029AF"/>
    <w:rsid w:val="00802FFA"/>
    <w:rsid w:val="0080501C"/>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5543"/>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05176"/>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571C"/>
    <w:rsid w:val="00AA6330"/>
    <w:rsid w:val="00AC7501"/>
    <w:rsid w:val="00AD748B"/>
    <w:rsid w:val="00AE4865"/>
    <w:rsid w:val="00AF50EE"/>
    <w:rsid w:val="00B0591D"/>
    <w:rsid w:val="00B13402"/>
    <w:rsid w:val="00B14BC2"/>
    <w:rsid w:val="00B17024"/>
    <w:rsid w:val="00B17CD2"/>
    <w:rsid w:val="00B20685"/>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3E0E"/>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D3456"/>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0D43B2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35AC3-DEBC-4123-8DA8-256B413C23E7}">
  <ds:schemaRefs>
    <ds:schemaRef ds:uri="http://purl.org/dc/elements/1.1/"/>
    <ds:schemaRef ds:uri="http://schemas.microsoft.com/office/2006/metadata/properties"/>
    <ds:schemaRef ds:uri="http://purl.org/dc/dcmitype/"/>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38c837cb-b56f-40c5-bbb0-effb01650ca7"/>
  </ds:schemaRefs>
</ds:datastoreItem>
</file>

<file path=customXml/itemProps2.xml><?xml version="1.0" encoding="utf-8"?>
<ds:datastoreItem xmlns:ds="http://schemas.openxmlformats.org/officeDocument/2006/customXml" ds:itemID="{413A054D-34B2-4064-A283-73EF89AF91ED}">
  <ds:schemaRefs>
    <ds:schemaRef ds:uri="http://schemas.microsoft.com/sharepoint/v3/contenttype/forms"/>
  </ds:schemaRefs>
</ds:datastoreItem>
</file>

<file path=customXml/itemProps3.xml><?xml version="1.0" encoding="utf-8"?>
<ds:datastoreItem xmlns:ds="http://schemas.openxmlformats.org/officeDocument/2006/customXml" ds:itemID="{D2EC537F-A791-4914-8A40-6344DA8914DD}"/>
</file>

<file path=customXml/itemProps4.xml><?xml version="1.0" encoding="utf-8"?>
<ds:datastoreItem xmlns:ds="http://schemas.openxmlformats.org/officeDocument/2006/customXml" ds:itemID="{D9A13D68-B8C6-41A1-81C6-29FAB8C57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John Moore</cp:lastModifiedBy>
  <cp:revision>6</cp:revision>
  <cp:lastPrinted>2015-09-09T08:37:00Z</cp:lastPrinted>
  <dcterms:created xsi:type="dcterms:W3CDTF">2022-10-31T12:27:00Z</dcterms:created>
  <dcterms:modified xsi:type="dcterms:W3CDTF">2022-11-01T15:39:00Z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