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11FE2" w14:textId="77777777" w:rsidR="00683609" w:rsidRPr="00302082" w:rsidRDefault="00683609" w:rsidP="00683609">
      <w:pPr>
        <w:spacing w:after="0" w:line="240" w:lineRule="auto"/>
        <w:rPr>
          <w:rFonts w:ascii="Arial" w:hAnsi="Arial" w:cs="Arial"/>
        </w:rPr>
      </w:pPr>
      <w:bookmarkStart w:id="0" w:name="_GoBack"/>
      <w:bookmarkEnd w:id="0"/>
    </w:p>
    <w:p w14:paraId="6110D0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D2B29C6" w14:textId="77777777" w:rsidR="009A2D37" w:rsidRPr="00302082" w:rsidRDefault="000A73A1" w:rsidP="000A73A1">
      <w:pPr>
        <w:spacing w:after="120" w:line="240" w:lineRule="auto"/>
        <w:ind w:left="567" w:right="260"/>
        <w:jc w:val="both"/>
        <w:rPr>
          <w:rFonts w:ascii="Arial" w:hAnsi="Arial" w:cs="Arial"/>
        </w:rPr>
      </w:pPr>
      <w:r>
        <w:rPr>
          <w:rFonts w:ascii="Arial" w:hAnsi="Arial" w:cs="Arial"/>
        </w:rPr>
        <w:t>CLAS3530 (CL353) – The Civilisations of Greece and Rome</w:t>
      </w:r>
    </w:p>
    <w:p w14:paraId="5BEE746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5F5A88E" w14:textId="77777777" w:rsidR="009A2D37" w:rsidRPr="000A73A1" w:rsidRDefault="000A73A1" w:rsidP="000A73A1">
      <w:pPr>
        <w:spacing w:after="120" w:line="240" w:lineRule="auto"/>
        <w:ind w:left="567" w:right="260"/>
        <w:rPr>
          <w:rFonts w:ascii="Arial" w:hAnsi="Arial" w:cs="Arial"/>
          <w:iCs/>
        </w:rPr>
      </w:pPr>
      <w:r>
        <w:rPr>
          <w:rFonts w:ascii="Arial" w:hAnsi="Arial" w:cs="Arial"/>
          <w:iCs/>
        </w:rPr>
        <w:t>School of European Culture and Languages</w:t>
      </w:r>
    </w:p>
    <w:p w14:paraId="1C502E73" w14:textId="77777777" w:rsidR="009A2D37" w:rsidRPr="000A73A1" w:rsidRDefault="00883204" w:rsidP="00696FF5">
      <w:pPr>
        <w:numPr>
          <w:ilvl w:val="0"/>
          <w:numId w:val="1"/>
        </w:numPr>
        <w:spacing w:after="120" w:line="240" w:lineRule="auto"/>
        <w:ind w:left="567" w:right="260" w:hanging="567"/>
        <w:jc w:val="both"/>
        <w:rPr>
          <w:rFonts w:ascii="Arial" w:hAnsi="Arial" w:cs="Arial"/>
          <w:b/>
        </w:rPr>
      </w:pPr>
      <w:r w:rsidRPr="000A73A1">
        <w:rPr>
          <w:rFonts w:ascii="Arial" w:hAnsi="Arial" w:cs="Arial"/>
          <w:b/>
        </w:rPr>
        <w:t>The level of the module (</w:t>
      </w:r>
      <w:r w:rsidR="00D83563" w:rsidRPr="000A73A1">
        <w:rPr>
          <w:rFonts w:ascii="Arial" w:hAnsi="Arial" w:cs="Arial"/>
          <w:b/>
        </w:rPr>
        <w:t>Level</w:t>
      </w:r>
      <w:r w:rsidR="00441E76" w:rsidRPr="000A73A1">
        <w:rPr>
          <w:rFonts w:ascii="Arial" w:hAnsi="Arial" w:cs="Arial"/>
          <w:b/>
        </w:rPr>
        <w:t xml:space="preserve"> 4</w:t>
      </w:r>
      <w:r w:rsidR="001D0C7D" w:rsidRPr="000A73A1">
        <w:rPr>
          <w:rFonts w:ascii="Arial" w:hAnsi="Arial" w:cs="Arial"/>
          <w:b/>
        </w:rPr>
        <w:t xml:space="preserve">, </w:t>
      </w:r>
      <w:r w:rsidR="00441E76" w:rsidRPr="000A73A1">
        <w:rPr>
          <w:rFonts w:ascii="Arial" w:hAnsi="Arial" w:cs="Arial"/>
          <w:b/>
        </w:rPr>
        <w:t>Level 5</w:t>
      </w:r>
      <w:r w:rsidR="001D0C7D" w:rsidRPr="000A73A1">
        <w:rPr>
          <w:rFonts w:ascii="Arial" w:hAnsi="Arial" w:cs="Arial"/>
          <w:b/>
        </w:rPr>
        <w:t xml:space="preserve">, </w:t>
      </w:r>
      <w:r w:rsidR="00441E76" w:rsidRPr="000A73A1">
        <w:rPr>
          <w:rFonts w:ascii="Arial" w:hAnsi="Arial" w:cs="Arial"/>
          <w:b/>
        </w:rPr>
        <w:t>Level 6</w:t>
      </w:r>
      <w:r w:rsidR="001D0C7D" w:rsidRPr="000A73A1">
        <w:rPr>
          <w:rFonts w:ascii="Arial" w:hAnsi="Arial" w:cs="Arial"/>
          <w:b/>
        </w:rPr>
        <w:t xml:space="preserve"> or </w:t>
      </w:r>
      <w:r w:rsidR="00C612A8" w:rsidRPr="000A73A1">
        <w:rPr>
          <w:rFonts w:ascii="Arial" w:hAnsi="Arial" w:cs="Arial"/>
          <w:b/>
        </w:rPr>
        <w:t>L</w:t>
      </w:r>
      <w:r w:rsidR="00441E76" w:rsidRPr="000A73A1">
        <w:rPr>
          <w:rFonts w:ascii="Arial" w:hAnsi="Arial" w:cs="Arial"/>
          <w:b/>
        </w:rPr>
        <w:t>evel 7</w:t>
      </w:r>
      <w:r w:rsidR="009A2D37" w:rsidRPr="000A73A1">
        <w:rPr>
          <w:rFonts w:ascii="Arial" w:hAnsi="Arial" w:cs="Arial"/>
          <w:b/>
        </w:rPr>
        <w:t>)</w:t>
      </w:r>
    </w:p>
    <w:p w14:paraId="4B12A39B" w14:textId="77777777" w:rsidR="009A2D37" w:rsidRPr="000A73A1" w:rsidRDefault="000A73A1" w:rsidP="000A73A1">
      <w:pPr>
        <w:spacing w:after="120" w:line="240" w:lineRule="auto"/>
        <w:ind w:left="567" w:right="260"/>
        <w:jc w:val="both"/>
        <w:rPr>
          <w:rFonts w:ascii="Arial" w:hAnsi="Arial" w:cs="Arial"/>
          <w:iCs/>
        </w:rPr>
      </w:pPr>
      <w:r>
        <w:rPr>
          <w:rFonts w:ascii="Arial" w:hAnsi="Arial" w:cs="Arial"/>
        </w:rPr>
        <w:t xml:space="preserve">Level </w:t>
      </w:r>
      <w:proofErr w:type="gramStart"/>
      <w:r>
        <w:rPr>
          <w:rFonts w:ascii="Arial" w:hAnsi="Arial" w:cs="Arial"/>
        </w:rPr>
        <w:t>4</w:t>
      </w:r>
      <w:proofErr w:type="gramEnd"/>
    </w:p>
    <w:p w14:paraId="251B4322" w14:textId="77777777" w:rsidR="009A2D37" w:rsidRPr="000A73A1" w:rsidRDefault="009A2D37" w:rsidP="00696FF5">
      <w:pPr>
        <w:numPr>
          <w:ilvl w:val="0"/>
          <w:numId w:val="1"/>
        </w:numPr>
        <w:spacing w:after="120" w:line="240" w:lineRule="auto"/>
        <w:ind w:left="567" w:right="260" w:hanging="567"/>
        <w:jc w:val="both"/>
        <w:rPr>
          <w:rFonts w:ascii="Arial" w:hAnsi="Arial" w:cs="Arial"/>
          <w:b/>
        </w:rPr>
      </w:pPr>
      <w:r w:rsidRPr="000A73A1">
        <w:rPr>
          <w:rFonts w:ascii="Arial" w:hAnsi="Arial" w:cs="Arial"/>
          <w:b/>
        </w:rPr>
        <w:t xml:space="preserve">The number of credits and the ECTS value which the module represents </w:t>
      </w:r>
    </w:p>
    <w:p w14:paraId="21EB3051" w14:textId="77777777" w:rsidR="009A2D37" w:rsidRPr="000A73A1" w:rsidRDefault="000A73A1" w:rsidP="000A73A1">
      <w:pPr>
        <w:pStyle w:val="NormalWeb"/>
        <w:spacing w:before="0" w:beforeAutospacing="0" w:after="120" w:afterAutospacing="0"/>
        <w:ind w:left="567" w:right="260"/>
        <w:rPr>
          <w:rFonts w:ascii="Arial" w:hAnsi="Arial" w:cs="Arial"/>
        </w:rPr>
      </w:pPr>
      <w:r>
        <w:rPr>
          <w:rFonts w:ascii="Arial" w:hAnsi="Arial" w:cs="Arial"/>
          <w:sz w:val="22"/>
          <w:szCs w:val="22"/>
        </w:rPr>
        <w:t>30 Credits (15 ECTS)</w:t>
      </w:r>
    </w:p>
    <w:p w14:paraId="56A95968" w14:textId="77777777" w:rsidR="009A2D37" w:rsidRPr="000A73A1" w:rsidRDefault="009A2D37" w:rsidP="00696FF5">
      <w:pPr>
        <w:numPr>
          <w:ilvl w:val="0"/>
          <w:numId w:val="1"/>
        </w:numPr>
        <w:spacing w:after="120" w:line="240" w:lineRule="auto"/>
        <w:ind w:left="567" w:right="260" w:hanging="567"/>
        <w:jc w:val="both"/>
        <w:rPr>
          <w:rFonts w:ascii="Arial" w:hAnsi="Arial" w:cs="Arial"/>
          <w:b/>
        </w:rPr>
      </w:pPr>
      <w:r w:rsidRPr="000A73A1">
        <w:rPr>
          <w:rFonts w:ascii="Arial" w:hAnsi="Arial" w:cs="Arial"/>
          <w:b/>
        </w:rPr>
        <w:t>Which term(s) the module is to be taught in (or other teaching pattern)</w:t>
      </w:r>
    </w:p>
    <w:p w14:paraId="39D7DDA6" w14:textId="77777777" w:rsidR="009A2D37" w:rsidRPr="000A73A1" w:rsidRDefault="00A16AEC" w:rsidP="00A16AEC">
      <w:pPr>
        <w:spacing w:after="120" w:line="240" w:lineRule="auto"/>
        <w:ind w:left="567" w:right="260"/>
        <w:jc w:val="both"/>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295EEE3E" w14:textId="77777777" w:rsidR="009A2D37" w:rsidRPr="000A73A1" w:rsidRDefault="009A2D37" w:rsidP="00696FF5">
      <w:pPr>
        <w:numPr>
          <w:ilvl w:val="0"/>
          <w:numId w:val="1"/>
        </w:numPr>
        <w:spacing w:after="120" w:line="240" w:lineRule="auto"/>
        <w:ind w:left="567" w:right="260" w:hanging="567"/>
        <w:jc w:val="both"/>
        <w:rPr>
          <w:rFonts w:ascii="Arial" w:hAnsi="Arial" w:cs="Arial"/>
          <w:b/>
        </w:rPr>
      </w:pPr>
      <w:r w:rsidRPr="000A73A1">
        <w:rPr>
          <w:rFonts w:ascii="Arial" w:hAnsi="Arial" w:cs="Arial"/>
          <w:b/>
        </w:rPr>
        <w:t>Prerequisite and co-requisite modules</w:t>
      </w:r>
    </w:p>
    <w:p w14:paraId="39E67832" w14:textId="77777777" w:rsidR="009A2D37" w:rsidRPr="000A73A1" w:rsidRDefault="00A16AEC" w:rsidP="00A16AEC">
      <w:pPr>
        <w:spacing w:after="120" w:line="240" w:lineRule="auto"/>
        <w:ind w:left="567" w:right="260"/>
        <w:rPr>
          <w:rFonts w:ascii="Arial" w:hAnsi="Arial" w:cs="Arial"/>
          <w:iCs/>
        </w:rPr>
      </w:pPr>
      <w:r>
        <w:rPr>
          <w:rFonts w:ascii="Arial" w:hAnsi="Arial" w:cs="Arial"/>
          <w:iCs/>
        </w:rPr>
        <w:t>None</w:t>
      </w:r>
    </w:p>
    <w:p w14:paraId="599DEE6E" w14:textId="77777777" w:rsidR="009A2D37" w:rsidRPr="000A73A1" w:rsidRDefault="009A2D37" w:rsidP="00696FF5">
      <w:pPr>
        <w:numPr>
          <w:ilvl w:val="0"/>
          <w:numId w:val="1"/>
        </w:numPr>
        <w:spacing w:after="120" w:line="240" w:lineRule="auto"/>
        <w:ind w:left="567" w:right="260" w:hanging="567"/>
        <w:jc w:val="both"/>
        <w:rPr>
          <w:rFonts w:ascii="Arial" w:hAnsi="Arial" w:cs="Arial"/>
          <w:b/>
        </w:rPr>
      </w:pPr>
      <w:r w:rsidRPr="000A73A1">
        <w:rPr>
          <w:rFonts w:ascii="Arial" w:hAnsi="Arial" w:cs="Arial"/>
          <w:b/>
        </w:rPr>
        <w:t>The programmes of study to which the module contributes</w:t>
      </w:r>
    </w:p>
    <w:p w14:paraId="1AD0CAC1" w14:textId="77777777" w:rsidR="009A2D37" w:rsidRPr="000A73A1" w:rsidRDefault="00A16AEC" w:rsidP="00DF4971">
      <w:pPr>
        <w:spacing w:after="120" w:line="240" w:lineRule="auto"/>
        <w:ind w:left="567" w:right="260"/>
        <w:jc w:val="both"/>
        <w:rPr>
          <w:rFonts w:ascii="Arial" w:hAnsi="Arial" w:cs="Arial"/>
          <w:iCs/>
        </w:rPr>
      </w:pPr>
      <w:r w:rsidRPr="00A16AEC">
        <w:rPr>
          <w:rFonts w:ascii="Arial" w:hAnsi="Arial" w:cs="Arial"/>
          <w:iCs/>
        </w:rPr>
        <w:t>Compulsory for: BA Classical &amp; Archaeological Studies; BA History &amp; Archaeological Studies; BA Ancient History; BA Classical Studies; BA Ancient, Medieval and Modern History</w:t>
      </w:r>
    </w:p>
    <w:p w14:paraId="56FF0AF4" w14:textId="77777777" w:rsidR="009A2D37" w:rsidRPr="000A73A1" w:rsidRDefault="009A2D37" w:rsidP="00696FF5">
      <w:pPr>
        <w:numPr>
          <w:ilvl w:val="0"/>
          <w:numId w:val="1"/>
        </w:numPr>
        <w:spacing w:after="120" w:line="240" w:lineRule="auto"/>
        <w:ind w:left="567" w:right="260" w:hanging="567"/>
        <w:rPr>
          <w:rFonts w:ascii="Arial" w:hAnsi="Arial" w:cs="Arial"/>
          <w:b/>
        </w:rPr>
      </w:pPr>
      <w:r w:rsidRPr="000A73A1">
        <w:rPr>
          <w:rFonts w:ascii="Arial" w:hAnsi="Arial" w:cs="Arial"/>
          <w:b/>
        </w:rPr>
        <w:t>The intended subject specific learning outcomes</w:t>
      </w:r>
      <w:r w:rsidR="00C729D7" w:rsidRPr="000A73A1">
        <w:rPr>
          <w:rFonts w:ascii="Arial" w:hAnsi="Arial" w:cs="Arial"/>
          <w:b/>
        </w:rPr>
        <w:t>.</w:t>
      </w:r>
      <w:r w:rsidR="00C729D7" w:rsidRPr="000A73A1">
        <w:rPr>
          <w:rFonts w:ascii="Arial" w:hAnsi="Arial" w:cs="Arial"/>
          <w:b/>
        </w:rPr>
        <w:br/>
        <w:t>On successfully completing the module students will be able to:</w:t>
      </w:r>
    </w:p>
    <w:p w14:paraId="11541F5D" w14:textId="77777777" w:rsidR="00A16AEC" w:rsidRPr="00AE254F" w:rsidRDefault="00A16AEC" w:rsidP="00A16AEC">
      <w:pPr>
        <w:spacing w:after="120" w:line="240" w:lineRule="auto"/>
        <w:ind w:left="1560" w:right="260" w:hanging="709"/>
        <w:jc w:val="both"/>
        <w:rPr>
          <w:rFonts w:ascii="Arial" w:hAnsi="Arial" w:cs="Arial"/>
        </w:rPr>
      </w:pPr>
      <w:proofErr w:type="gramStart"/>
      <w:r w:rsidRPr="00AE254F">
        <w:rPr>
          <w:rFonts w:ascii="Arial" w:hAnsi="Arial" w:cs="Arial"/>
        </w:rPr>
        <w:t>8.1</w:t>
      </w:r>
      <w:proofErr w:type="gramEnd"/>
      <w:r w:rsidRPr="00AE254F">
        <w:rPr>
          <w:rFonts w:ascii="Arial" w:hAnsi="Arial" w:cs="Arial"/>
        </w:rPr>
        <w:tab/>
        <w:t>Explain the development of theatre (tragic and comic) in fifth-century Athens;</w:t>
      </w:r>
    </w:p>
    <w:p w14:paraId="6343FBC3" w14:textId="77777777" w:rsidR="00A16AEC" w:rsidRPr="00AE254F" w:rsidRDefault="00A16AEC" w:rsidP="00A16AEC">
      <w:pPr>
        <w:spacing w:after="120" w:line="240" w:lineRule="auto"/>
        <w:ind w:left="1560" w:right="260" w:hanging="709"/>
        <w:jc w:val="both"/>
        <w:rPr>
          <w:rFonts w:ascii="Arial" w:hAnsi="Arial" w:cs="Arial"/>
        </w:rPr>
      </w:pPr>
      <w:r w:rsidRPr="00AE254F">
        <w:rPr>
          <w:rFonts w:ascii="Arial" w:hAnsi="Arial" w:cs="Arial"/>
        </w:rPr>
        <w:t>8.2</w:t>
      </w:r>
      <w:r w:rsidRPr="00AE254F">
        <w:rPr>
          <w:rFonts w:ascii="Arial" w:hAnsi="Arial" w:cs="Arial"/>
        </w:rPr>
        <w:tab/>
        <w:t>Address questions of staging, dramatic conventions and mythological themes</w:t>
      </w:r>
      <w:proofErr w:type="gramStart"/>
      <w:r w:rsidRPr="00AE254F">
        <w:rPr>
          <w:rFonts w:ascii="Arial" w:hAnsi="Arial" w:cs="Arial"/>
        </w:rPr>
        <w:t>;</w:t>
      </w:r>
      <w:proofErr w:type="gramEnd"/>
    </w:p>
    <w:p w14:paraId="421E64E5" w14:textId="77777777" w:rsidR="00A16AEC" w:rsidRPr="00AE254F" w:rsidRDefault="00A16AEC" w:rsidP="00A16AEC">
      <w:pPr>
        <w:spacing w:after="120" w:line="240" w:lineRule="auto"/>
        <w:ind w:left="1560" w:right="260" w:hanging="709"/>
        <w:jc w:val="both"/>
        <w:rPr>
          <w:rFonts w:ascii="Arial" w:hAnsi="Arial" w:cs="Arial"/>
        </w:rPr>
      </w:pPr>
      <w:r w:rsidRPr="00AE254F">
        <w:rPr>
          <w:rFonts w:ascii="Arial" w:hAnsi="Arial" w:cs="Arial"/>
        </w:rPr>
        <w:t>8.3</w:t>
      </w:r>
      <w:r w:rsidRPr="00AE254F">
        <w:rPr>
          <w:rFonts w:ascii="Arial" w:hAnsi="Arial" w:cs="Arial"/>
        </w:rPr>
        <w:tab/>
        <w:t>Discuss Greek drama’s role as a vehicle for the treatment of major areas of public debate in democratic Athens: justice, war and peace, rationalism</w:t>
      </w:r>
      <w:proofErr w:type="gramStart"/>
      <w:r w:rsidRPr="00AE254F">
        <w:rPr>
          <w:rFonts w:ascii="Arial" w:hAnsi="Arial" w:cs="Arial"/>
        </w:rPr>
        <w:t>;</w:t>
      </w:r>
      <w:proofErr w:type="gramEnd"/>
    </w:p>
    <w:p w14:paraId="2311851A" w14:textId="77777777" w:rsidR="00A16AEC" w:rsidRPr="00AE254F" w:rsidRDefault="00A16AEC" w:rsidP="00A16AEC">
      <w:pPr>
        <w:spacing w:after="120" w:line="240" w:lineRule="auto"/>
        <w:ind w:left="1560" w:right="260" w:hanging="709"/>
        <w:jc w:val="both"/>
        <w:rPr>
          <w:rFonts w:ascii="Arial" w:hAnsi="Arial" w:cs="Arial"/>
        </w:rPr>
      </w:pPr>
      <w:proofErr w:type="gramStart"/>
      <w:r w:rsidRPr="00AE254F">
        <w:rPr>
          <w:rFonts w:ascii="Arial" w:hAnsi="Arial" w:cs="Arial"/>
        </w:rPr>
        <w:t>8.4</w:t>
      </w:r>
      <w:proofErr w:type="gramEnd"/>
      <w:r w:rsidRPr="00AE254F">
        <w:rPr>
          <w:rFonts w:ascii="Arial" w:hAnsi="Arial" w:cs="Arial"/>
        </w:rPr>
        <w:tab/>
        <w:t>Understand the nature of Augustan ideology;</w:t>
      </w:r>
    </w:p>
    <w:p w14:paraId="722BFD1A" w14:textId="77777777" w:rsidR="00A16AEC" w:rsidRPr="00AE254F" w:rsidRDefault="00A16AEC" w:rsidP="00A16AEC">
      <w:pPr>
        <w:spacing w:after="120" w:line="240" w:lineRule="auto"/>
        <w:ind w:left="1560" w:right="260" w:hanging="709"/>
        <w:jc w:val="both"/>
        <w:rPr>
          <w:rFonts w:ascii="Arial" w:hAnsi="Arial" w:cs="Arial"/>
        </w:rPr>
      </w:pPr>
      <w:proofErr w:type="gramStart"/>
      <w:r w:rsidRPr="00AE254F">
        <w:rPr>
          <w:rFonts w:ascii="Arial" w:hAnsi="Arial" w:cs="Arial"/>
        </w:rPr>
        <w:t>8.5</w:t>
      </w:r>
      <w:proofErr w:type="gramEnd"/>
      <w:r w:rsidRPr="00AE254F">
        <w:rPr>
          <w:rFonts w:ascii="Arial" w:hAnsi="Arial" w:cs="Arial"/>
        </w:rPr>
        <w:tab/>
        <w:t>Understand the social and historical context of the works of Livy, Virgil, Ovid, Propertius and Horace;</w:t>
      </w:r>
    </w:p>
    <w:p w14:paraId="1C99B34D" w14:textId="77777777" w:rsidR="00A16AEC" w:rsidRPr="00AE254F" w:rsidRDefault="00A16AEC" w:rsidP="00A16AEC">
      <w:pPr>
        <w:spacing w:after="120" w:line="240" w:lineRule="auto"/>
        <w:ind w:left="1560" w:right="260" w:hanging="709"/>
        <w:jc w:val="both"/>
        <w:rPr>
          <w:rFonts w:ascii="Arial" w:hAnsi="Arial" w:cs="Arial"/>
        </w:rPr>
      </w:pPr>
      <w:proofErr w:type="gramStart"/>
      <w:r w:rsidRPr="00AE254F">
        <w:rPr>
          <w:rFonts w:ascii="Arial" w:hAnsi="Arial" w:cs="Arial"/>
        </w:rPr>
        <w:t>8.6</w:t>
      </w:r>
      <w:proofErr w:type="gramEnd"/>
      <w:r w:rsidRPr="00AE254F">
        <w:rPr>
          <w:rFonts w:ascii="Arial" w:hAnsi="Arial" w:cs="Arial"/>
        </w:rPr>
        <w:tab/>
        <w:t>Understand the position of women in the age of Augustus;</w:t>
      </w:r>
    </w:p>
    <w:p w14:paraId="4F805754" w14:textId="77777777" w:rsidR="009A2D37" w:rsidRPr="000A73A1" w:rsidRDefault="00A16AEC" w:rsidP="00A16AEC">
      <w:pPr>
        <w:spacing w:after="120" w:line="240" w:lineRule="auto"/>
        <w:ind w:left="1560" w:right="260" w:hanging="709"/>
        <w:jc w:val="both"/>
        <w:rPr>
          <w:rFonts w:ascii="Arial" w:hAnsi="Arial" w:cs="Arial"/>
        </w:rPr>
      </w:pPr>
      <w:r w:rsidRPr="00AE254F">
        <w:rPr>
          <w:rFonts w:ascii="Arial" w:hAnsi="Arial" w:cs="Arial"/>
        </w:rPr>
        <w:t>8.7</w:t>
      </w:r>
      <w:r w:rsidRPr="00AE254F">
        <w:rPr>
          <w:rFonts w:ascii="Arial" w:hAnsi="Arial" w:cs="Arial"/>
        </w:rPr>
        <w:tab/>
        <w:t>Draw together a wide range of sources</w:t>
      </w:r>
      <w:r>
        <w:rPr>
          <w:rFonts w:ascii="Arial" w:hAnsi="Arial" w:cs="Arial"/>
        </w:rPr>
        <w:t xml:space="preserve"> for Greek and Roman history</w:t>
      </w:r>
      <w:r w:rsidRPr="00AE254F">
        <w:rPr>
          <w:rFonts w:ascii="Arial" w:hAnsi="Arial" w:cs="Arial"/>
        </w:rPr>
        <w:t xml:space="preserve"> (legal, literary,</w:t>
      </w:r>
      <w:r>
        <w:rPr>
          <w:rFonts w:ascii="Arial" w:hAnsi="Arial" w:cs="Arial"/>
        </w:rPr>
        <w:t xml:space="preserve"> historical,</w:t>
      </w:r>
      <w:r w:rsidRPr="00AE254F">
        <w:rPr>
          <w:rFonts w:ascii="Arial" w:hAnsi="Arial" w:cs="Arial"/>
        </w:rPr>
        <w:t xml:space="preserve"> and biographical)</w:t>
      </w:r>
      <w:r>
        <w:rPr>
          <w:rFonts w:ascii="Arial" w:hAnsi="Arial" w:cs="Arial"/>
        </w:rPr>
        <w:t>.</w:t>
      </w:r>
    </w:p>
    <w:p w14:paraId="09A320DD" w14:textId="77777777" w:rsidR="00C729D7" w:rsidRPr="000A73A1" w:rsidRDefault="009A2D37" w:rsidP="00696FF5">
      <w:pPr>
        <w:numPr>
          <w:ilvl w:val="0"/>
          <w:numId w:val="1"/>
        </w:numPr>
        <w:spacing w:after="120" w:line="240" w:lineRule="auto"/>
        <w:ind w:left="567" w:right="260" w:hanging="567"/>
        <w:rPr>
          <w:rFonts w:ascii="Arial" w:hAnsi="Arial" w:cs="Arial"/>
          <w:b/>
        </w:rPr>
      </w:pPr>
      <w:r w:rsidRPr="000A73A1">
        <w:rPr>
          <w:rFonts w:ascii="Arial" w:hAnsi="Arial" w:cs="Arial"/>
          <w:b/>
        </w:rPr>
        <w:t>The intended generic learning outcomes</w:t>
      </w:r>
      <w:r w:rsidR="00C729D7" w:rsidRPr="000A73A1">
        <w:rPr>
          <w:rFonts w:ascii="Arial" w:hAnsi="Arial" w:cs="Arial"/>
          <w:b/>
        </w:rPr>
        <w:t>.</w:t>
      </w:r>
      <w:r w:rsidR="00C729D7" w:rsidRPr="000A73A1">
        <w:rPr>
          <w:rFonts w:ascii="Arial" w:hAnsi="Arial" w:cs="Arial"/>
          <w:b/>
        </w:rPr>
        <w:br/>
        <w:t>On successfully completing the module students will be able to:</w:t>
      </w:r>
    </w:p>
    <w:p w14:paraId="52306E9D" w14:textId="77777777" w:rsidR="00A16AEC" w:rsidRPr="00AE254F" w:rsidRDefault="00A16AEC" w:rsidP="00A16AEC">
      <w:pPr>
        <w:spacing w:after="120" w:line="240" w:lineRule="auto"/>
        <w:ind w:left="1560" w:right="260" w:hanging="851"/>
        <w:jc w:val="both"/>
        <w:rPr>
          <w:rFonts w:ascii="Arial" w:hAnsi="Arial" w:cs="Arial"/>
        </w:rPr>
      </w:pPr>
      <w:r w:rsidRPr="00AE254F">
        <w:rPr>
          <w:rFonts w:ascii="Arial" w:hAnsi="Arial" w:cs="Arial"/>
        </w:rPr>
        <w:t>9.1</w:t>
      </w:r>
      <w:r w:rsidRPr="00AE254F">
        <w:rPr>
          <w:rFonts w:ascii="Arial" w:hAnsi="Arial" w:cs="Arial"/>
        </w:rPr>
        <w:tab/>
        <w:t>Analyse, evaluate and interpret a variety of types of evidence in an independent and critical manner, through case studies examined in seminars</w:t>
      </w:r>
      <w:proofErr w:type="gramStart"/>
      <w:r w:rsidRPr="00AE254F">
        <w:rPr>
          <w:rFonts w:ascii="Arial" w:hAnsi="Arial" w:cs="Arial"/>
        </w:rPr>
        <w:t>;</w:t>
      </w:r>
      <w:proofErr w:type="gramEnd"/>
    </w:p>
    <w:p w14:paraId="27105CF2" w14:textId="77777777" w:rsidR="00A16AEC" w:rsidRPr="00AE254F" w:rsidRDefault="00A16AEC" w:rsidP="00A16AEC">
      <w:pPr>
        <w:spacing w:after="120" w:line="240" w:lineRule="auto"/>
        <w:ind w:left="1560" w:right="260" w:hanging="851"/>
        <w:jc w:val="both"/>
        <w:rPr>
          <w:rFonts w:ascii="Arial" w:hAnsi="Arial" w:cs="Arial"/>
        </w:rPr>
      </w:pPr>
      <w:proofErr w:type="gramStart"/>
      <w:r w:rsidRPr="00AE254F">
        <w:rPr>
          <w:rFonts w:ascii="Arial" w:hAnsi="Arial" w:cs="Arial"/>
        </w:rPr>
        <w:t>9.2</w:t>
      </w:r>
      <w:proofErr w:type="gramEnd"/>
      <w:r w:rsidRPr="00AE254F">
        <w:rPr>
          <w:rFonts w:ascii="Arial" w:hAnsi="Arial" w:cs="Arial"/>
        </w:rPr>
        <w:tab/>
        <w:t>Select, gather and synthesise relevant information from a wide variety of sources to gain a coherent understanding;</w:t>
      </w:r>
    </w:p>
    <w:p w14:paraId="39CA7692" w14:textId="77777777" w:rsidR="00A16AEC" w:rsidRPr="00AE254F" w:rsidRDefault="00A16AEC" w:rsidP="00A16AEC">
      <w:pPr>
        <w:spacing w:after="120" w:line="240" w:lineRule="auto"/>
        <w:ind w:left="1560" w:right="260" w:hanging="851"/>
        <w:jc w:val="both"/>
        <w:rPr>
          <w:rFonts w:ascii="Arial" w:hAnsi="Arial" w:cs="Arial"/>
        </w:rPr>
      </w:pPr>
      <w:r w:rsidRPr="00AE254F">
        <w:rPr>
          <w:rFonts w:ascii="Arial" w:hAnsi="Arial" w:cs="Arial"/>
        </w:rPr>
        <w:t>9.3</w:t>
      </w:r>
      <w:r w:rsidRPr="00AE254F">
        <w:rPr>
          <w:rFonts w:ascii="Arial" w:hAnsi="Arial" w:cs="Arial"/>
        </w:rPr>
        <w:tab/>
        <w:t>Study and reach conclusions independently through preparation of written assignments</w:t>
      </w:r>
      <w:proofErr w:type="gramStart"/>
      <w:r w:rsidRPr="00AE254F">
        <w:rPr>
          <w:rFonts w:ascii="Arial" w:hAnsi="Arial" w:cs="Arial"/>
        </w:rPr>
        <w:t>;</w:t>
      </w:r>
      <w:proofErr w:type="gramEnd"/>
    </w:p>
    <w:p w14:paraId="2733A3E5" w14:textId="77777777" w:rsidR="00A16AEC" w:rsidRPr="00AE254F" w:rsidRDefault="00A16AEC" w:rsidP="00A16AEC">
      <w:pPr>
        <w:spacing w:after="120" w:line="240" w:lineRule="auto"/>
        <w:ind w:left="1560" w:right="260" w:hanging="851"/>
        <w:jc w:val="both"/>
        <w:rPr>
          <w:rFonts w:ascii="Arial" w:hAnsi="Arial" w:cs="Arial"/>
        </w:rPr>
      </w:pPr>
      <w:r w:rsidRPr="00AE254F">
        <w:rPr>
          <w:rFonts w:ascii="Arial" w:hAnsi="Arial" w:cs="Arial"/>
        </w:rPr>
        <w:t>9.4</w:t>
      </w:r>
      <w:r w:rsidRPr="00AE254F">
        <w:rPr>
          <w:rFonts w:ascii="Arial" w:hAnsi="Arial" w:cs="Arial"/>
        </w:rPr>
        <w:tab/>
        <w:t>Select and apply appropriate methodologies in assessing data, such as bibliographical research, through class discussion</w:t>
      </w:r>
      <w:proofErr w:type="gramStart"/>
      <w:r w:rsidRPr="00AE254F">
        <w:rPr>
          <w:rFonts w:ascii="Arial" w:hAnsi="Arial" w:cs="Arial"/>
        </w:rPr>
        <w:t>;</w:t>
      </w:r>
      <w:proofErr w:type="gramEnd"/>
    </w:p>
    <w:p w14:paraId="03234E67" w14:textId="77777777" w:rsidR="00A16AEC" w:rsidRPr="00AE254F" w:rsidRDefault="00A16AEC" w:rsidP="00A16AEC">
      <w:pPr>
        <w:spacing w:after="120" w:line="240" w:lineRule="auto"/>
        <w:ind w:left="1560" w:right="260" w:hanging="851"/>
        <w:jc w:val="both"/>
        <w:rPr>
          <w:rFonts w:ascii="Arial" w:hAnsi="Arial" w:cs="Arial"/>
        </w:rPr>
      </w:pPr>
      <w:r w:rsidRPr="00AE254F">
        <w:rPr>
          <w:rFonts w:ascii="Arial" w:hAnsi="Arial" w:cs="Arial"/>
        </w:rPr>
        <w:t>9.5</w:t>
      </w:r>
      <w:r w:rsidRPr="00AE254F">
        <w:rPr>
          <w:rFonts w:ascii="Arial" w:hAnsi="Arial" w:cs="Arial"/>
        </w:rPr>
        <w:tab/>
        <w:t>Deploy evidence and information, and show awareness of the consequences of the unavailability of evidence” in critical discussions of evidence for different topics in seminars and essays;</w:t>
      </w:r>
    </w:p>
    <w:p w14:paraId="7C838075" w14:textId="77777777" w:rsidR="009A2D37" w:rsidRPr="000A73A1" w:rsidRDefault="00A16AEC" w:rsidP="00A16AEC">
      <w:pPr>
        <w:spacing w:after="120" w:line="240" w:lineRule="auto"/>
        <w:ind w:left="1560" w:right="260" w:hanging="851"/>
        <w:jc w:val="both"/>
        <w:rPr>
          <w:rFonts w:ascii="Arial" w:hAnsi="Arial" w:cs="Arial"/>
        </w:rPr>
      </w:pPr>
      <w:r w:rsidRPr="00AE254F">
        <w:rPr>
          <w:rFonts w:ascii="Arial" w:hAnsi="Arial" w:cs="Arial"/>
        </w:rPr>
        <w:t>9.6</w:t>
      </w:r>
      <w:r w:rsidRPr="00AE254F">
        <w:rPr>
          <w:rFonts w:ascii="Arial" w:hAnsi="Arial" w:cs="Arial"/>
        </w:rPr>
        <w:tab/>
        <w:t>Marshal argument lucidly and communicate interpretations using the appropriate academic conventions”, through working independently to produce historical reconstruction based on primary data.</w:t>
      </w:r>
      <w:r w:rsidR="009A2D37" w:rsidRPr="000A73A1">
        <w:rPr>
          <w:rFonts w:ascii="Arial" w:hAnsi="Arial" w:cs="Arial"/>
        </w:rPr>
        <w:t xml:space="preserve"> </w:t>
      </w:r>
    </w:p>
    <w:p w14:paraId="5BE40DCD" w14:textId="77777777" w:rsidR="009A2D37" w:rsidRPr="000A73A1" w:rsidRDefault="009A2D37" w:rsidP="00302082">
      <w:pPr>
        <w:pStyle w:val="Default"/>
        <w:spacing w:after="120"/>
        <w:ind w:left="720" w:right="260"/>
        <w:rPr>
          <w:color w:val="auto"/>
          <w:sz w:val="22"/>
          <w:szCs w:val="22"/>
        </w:rPr>
      </w:pPr>
    </w:p>
    <w:p w14:paraId="56F267A2" w14:textId="77777777" w:rsidR="009A2D37" w:rsidRPr="000A73A1" w:rsidRDefault="009A2D37" w:rsidP="00696FF5">
      <w:pPr>
        <w:numPr>
          <w:ilvl w:val="0"/>
          <w:numId w:val="1"/>
        </w:numPr>
        <w:spacing w:after="120" w:line="240" w:lineRule="auto"/>
        <w:ind w:left="567" w:right="260" w:hanging="567"/>
        <w:jc w:val="both"/>
        <w:rPr>
          <w:rFonts w:ascii="Arial" w:hAnsi="Arial" w:cs="Arial"/>
          <w:b/>
        </w:rPr>
      </w:pPr>
      <w:r w:rsidRPr="000A73A1">
        <w:rPr>
          <w:rFonts w:ascii="Arial" w:hAnsi="Arial" w:cs="Arial"/>
          <w:b/>
        </w:rPr>
        <w:t>A synopsis of the curriculum</w:t>
      </w:r>
    </w:p>
    <w:p w14:paraId="2C7E9CDA" w14:textId="77777777" w:rsidR="00A16AEC" w:rsidRPr="00A16AEC" w:rsidRDefault="00A16AEC" w:rsidP="00A16AEC">
      <w:pPr>
        <w:spacing w:after="120" w:line="240" w:lineRule="auto"/>
        <w:ind w:left="567" w:right="260"/>
        <w:jc w:val="both"/>
        <w:rPr>
          <w:rFonts w:ascii="Arial" w:hAnsi="Arial" w:cs="Arial"/>
          <w:iCs/>
        </w:rPr>
      </w:pPr>
      <w:r w:rsidRPr="00A16AEC">
        <w:rPr>
          <w:rFonts w:ascii="Arial" w:hAnsi="Arial" w:cs="Arial"/>
          <w:iCs/>
        </w:rPr>
        <w:t xml:space="preserve">The history will centre on Athens in the 5th century B.C. We begin with Solon’s reforms, then after considering the period of the Persian </w:t>
      </w:r>
      <w:proofErr w:type="gramStart"/>
      <w:r w:rsidRPr="00A16AEC">
        <w:rPr>
          <w:rFonts w:ascii="Arial" w:hAnsi="Arial" w:cs="Arial"/>
          <w:iCs/>
        </w:rPr>
        <w:t>invasions</w:t>
      </w:r>
      <w:proofErr w:type="gramEnd"/>
      <w:r w:rsidRPr="00A16AEC">
        <w:rPr>
          <w:rFonts w:ascii="Arial" w:hAnsi="Arial" w:cs="Arial"/>
          <w:iCs/>
        </w:rPr>
        <w:t xml:space="preserve"> we study the developed democracy with its empire under Pericles and its destruction in the Peloponnesian War. After 5 weeks, we move to the literature of the period, more specifically, the development of tragedy and comedy in fifth-century Athens, examining staging and dramatic conventions such as the role of actor, chorus and religious function and plot, especially the handling of mythological themes. We will analyse a selection of major plays by Aeschylus, Sophocles, Euripides and Aristophanes. Within this </w:t>
      </w:r>
      <w:proofErr w:type="gramStart"/>
      <w:r w:rsidRPr="00A16AEC">
        <w:rPr>
          <w:rFonts w:ascii="Arial" w:hAnsi="Arial" w:cs="Arial"/>
          <w:iCs/>
        </w:rPr>
        <w:t>framework</w:t>
      </w:r>
      <w:proofErr w:type="gramEnd"/>
      <w:r w:rsidRPr="00A16AEC">
        <w:rPr>
          <w:rFonts w:ascii="Arial" w:hAnsi="Arial" w:cs="Arial"/>
          <w:iCs/>
        </w:rPr>
        <w:t xml:space="preserve"> the module explores the role of tragedy and comedy as vehicles for public debate in the democracy, and its treatment of justice, religion, rationalism and patriotic themes.</w:t>
      </w:r>
    </w:p>
    <w:p w14:paraId="1054195C" w14:textId="77777777" w:rsidR="009A2D37" w:rsidRPr="000A73A1" w:rsidRDefault="00A16AEC" w:rsidP="00A16AEC">
      <w:pPr>
        <w:spacing w:after="120" w:line="240" w:lineRule="auto"/>
        <w:ind w:left="567" w:right="260"/>
        <w:jc w:val="both"/>
        <w:rPr>
          <w:rFonts w:ascii="Arial" w:hAnsi="Arial" w:cs="Arial"/>
          <w:iCs/>
        </w:rPr>
      </w:pPr>
      <w:r w:rsidRPr="00A16AEC">
        <w:rPr>
          <w:rFonts w:ascii="Arial" w:hAnsi="Arial" w:cs="Arial"/>
          <w:iCs/>
        </w:rPr>
        <w:t xml:space="preserve">In the Roman part of the </w:t>
      </w:r>
      <w:proofErr w:type="gramStart"/>
      <w:r w:rsidRPr="00A16AEC">
        <w:rPr>
          <w:rFonts w:ascii="Arial" w:hAnsi="Arial" w:cs="Arial"/>
          <w:iCs/>
        </w:rPr>
        <w:t>course</w:t>
      </w:r>
      <w:proofErr w:type="gramEnd"/>
      <w:r w:rsidRPr="00A16AEC">
        <w:rPr>
          <w:rFonts w:ascii="Arial" w:hAnsi="Arial" w:cs="Arial"/>
          <w:iCs/>
        </w:rPr>
        <w:t xml:space="preserve"> we shall treat the last century of the republic. Our focus will be on how that republic fell and was replaced by the empire whose founder was Augustus. Among the themes examined will be political violence, the intrusion of the army into political life and the rise of the warlord. In the literature part of the Spring term the module is concerned with the patronage of the arts (poetry, history writing, art and architecture) under Augustus, with the role of the arts as propaganda, and the thesis that writers were recruited to act as spokesmen for the policies and ideals of the </w:t>
      </w:r>
      <w:proofErr w:type="spellStart"/>
      <w:r w:rsidRPr="00A16AEC">
        <w:rPr>
          <w:rFonts w:ascii="Arial" w:hAnsi="Arial" w:cs="Arial"/>
          <w:iCs/>
        </w:rPr>
        <w:t>principate</w:t>
      </w:r>
      <w:proofErr w:type="spellEnd"/>
      <w:r w:rsidRPr="00A16AEC">
        <w:rPr>
          <w:rFonts w:ascii="Arial" w:hAnsi="Arial" w:cs="Arial"/>
          <w:iCs/>
        </w:rPr>
        <w:t xml:space="preserve">. The central theme is the creation of enduring images of Rome and Empire, using traditional historical and mythological materials; alongside </w:t>
      </w:r>
      <w:proofErr w:type="gramStart"/>
      <w:r w:rsidRPr="00A16AEC">
        <w:rPr>
          <w:rFonts w:ascii="Arial" w:hAnsi="Arial" w:cs="Arial"/>
          <w:iCs/>
        </w:rPr>
        <w:t>this</w:t>
      </w:r>
      <w:proofErr w:type="gramEnd"/>
      <w:r w:rsidRPr="00A16AEC">
        <w:rPr>
          <w:rFonts w:ascii="Arial" w:hAnsi="Arial" w:cs="Arial"/>
          <w:iCs/>
        </w:rPr>
        <w:t xml:space="preserve"> the module treats areas of public policy such as moral legislation, festivals, religious reform and the position of women.  The module is also concerned with the responses of the writers, whether as supporters of public policy, or as commenting on and reacting against it. Thus, its content is much better understood </w:t>
      </w:r>
      <w:proofErr w:type="gramStart"/>
      <w:r w:rsidRPr="00A16AEC">
        <w:rPr>
          <w:rFonts w:ascii="Arial" w:hAnsi="Arial" w:cs="Arial"/>
          <w:iCs/>
        </w:rPr>
        <w:t>as a result</w:t>
      </w:r>
      <w:proofErr w:type="gramEnd"/>
      <w:r w:rsidRPr="00A16AEC">
        <w:rPr>
          <w:rFonts w:ascii="Arial" w:hAnsi="Arial" w:cs="Arial"/>
          <w:iCs/>
        </w:rPr>
        <w:t xml:space="preserve"> of the historical development outlined in the first part of term.</w:t>
      </w:r>
    </w:p>
    <w:p w14:paraId="055DA0D0" w14:textId="77777777" w:rsidR="009A2D37" w:rsidRPr="000A73A1" w:rsidRDefault="00883204" w:rsidP="00696FF5">
      <w:pPr>
        <w:numPr>
          <w:ilvl w:val="0"/>
          <w:numId w:val="1"/>
        </w:numPr>
        <w:spacing w:after="120" w:line="240" w:lineRule="auto"/>
        <w:ind w:left="567" w:right="260" w:hanging="567"/>
        <w:jc w:val="both"/>
        <w:rPr>
          <w:rFonts w:ascii="Arial" w:hAnsi="Arial" w:cs="Arial"/>
          <w:b/>
        </w:rPr>
      </w:pPr>
      <w:r w:rsidRPr="000A73A1">
        <w:rPr>
          <w:rFonts w:ascii="Arial" w:hAnsi="Arial" w:cs="Arial"/>
          <w:b/>
        </w:rPr>
        <w:t>Reading l</w:t>
      </w:r>
      <w:r w:rsidR="009A2D37" w:rsidRPr="000A73A1">
        <w:rPr>
          <w:rFonts w:ascii="Arial" w:hAnsi="Arial" w:cs="Arial"/>
          <w:b/>
        </w:rPr>
        <w:t xml:space="preserve">ist </w:t>
      </w:r>
      <w:r w:rsidR="00274ED7" w:rsidRPr="000A73A1">
        <w:rPr>
          <w:rFonts w:ascii="Arial" w:hAnsi="Arial" w:cs="Arial"/>
          <w:b/>
        </w:rPr>
        <w:t>(Indicative list, current at time of publication. Reading lists will be published annually)</w:t>
      </w:r>
    </w:p>
    <w:p w14:paraId="73EEFC7D" w14:textId="77777777" w:rsidR="00A16AEC" w:rsidRPr="00AE254F" w:rsidRDefault="00A16AEC" w:rsidP="00A16AEC">
      <w:pPr>
        <w:spacing w:after="120" w:line="240" w:lineRule="auto"/>
        <w:ind w:left="567" w:right="260"/>
        <w:jc w:val="both"/>
        <w:rPr>
          <w:rFonts w:ascii="Arial" w:hAnsi="Arial" w:cs="Arial"/>
        </w:rPr>
      </w:pPr>
      <w:r w:rsidRPr="00AE254F">
        <w:rPr>
          <w:rFonts w:ascii="Arial" w:hAnsi="Arial" w:cs="Arial"/>
        </w:rPr>
        <w:t xml:space="preserve">Camps, W, (1979) </w:t>
      </w:r>
      <w:r w:rsidRPr="00AE254F">
        <w:rPr>
          <w:rFonts w:ascii="Arial" w:hAnsi="Arial" w:cs="Arial"/>
          <w:i/>
        </w:rPr>
        <w:t>An Introduction to Virgil’s Aeneid</w:t>
      </w:r>
      <w:r w:rsidRPr="00AE254F">
        <w:rPr>
          <w:rFonts w:ascii="Arial" w:hAnsi="Arial" w:cs="Arial"/>
        </w:rPr>
        <w:t>. Oxford: Oxford</w:t>
      </w:r>
      <w:r>
        <w:rPr>
          <w:rFonts w:ascii="Arial" w:hAnsi="Arial" w:cs="Arial"/>
        </w:rPr>
        <w:t xml:space="preserve"> </w:t>
      </w:r>
      <w:r w:rsidRPr="00AE254F">
        <w:rPr>
          <w:rFonts w:ascii="Arial" w:hAnsi="Arial" w:cs="Arial"/>
        </w:rPr>
        <w:t xml:space="preserve">University Press.                                                 </w:t>
      </w:r>
    </w:p>
    <w:p w14:paraId="325938B4" w14:textId="77777777" w:rsidR="00A16AEC" w:rsidRPr="00AE254F" w:rsidRDefault="00A16AEC" w:rsidP="00A16AEC">
      <w:pPr>
        <w:spacing w:after="120" w:line="240" w:lineRule="auto"/>
        <w:ind w:left="567" w:right="260"/>
        <w:jc w:val="both"/>
        <w:rPr>
          <w:rFonts w:ascii="Arial" w:hAnsi="Arial" w:cs="Arial"/>
        </w:rPr>
      </w:pPr>
      <w:proofErr w:type="spellStart"/>
      <w:r w:rsidRPr="00AE254F">
        <w:rPr>
          <w:rFonts w:ascii="Arial" w:hAnsi="Arial" w:cs="Arial"/>
        </w:rPr>
        <w:t>Easterling</w:t>
      </w:r>
      <w:proofErr w:type="spellEnd"/>
      <w:r w:rsidRPr="00AE254F">
        <w:rPr>
          <w:rFonts w:ascii="Arial" w:hAnsi="Arial" w:cs="Arial"/>
        </w:rPr>
        <w:t>, P, (1998)</w:t>
      </w:r>
      <w:r>
        <w:rPr>
          <w:rFonts w:ascii="Arial" w:hAnsi="Arial" w:cs="Arial"/>
        </w:rPr>
        <w:t xml:space="preserve"> </w:t>
      </w:r>
      <w:r w:rsidRPr="00AE254F">
        <w:rPr>
          <w:rFonts w:ascii="Arial" w:hAnsi="Arial" w:cs="Arial"/>
        </w:rPr>
        <w:t xml:space="preserve">(ed.), </w:t>
      </w:r>
      <w:r w:rsidRPr="00AE254F">
        <w:rPr>
          <w:rFonts w:ascii="Arial" w:hAnsi="Arial" w:cs="Arial"/>
          <w:i/>
        </w:rPr>
        <w:t>The Cambridge Companion to Greek Tragedy</w:t>
      </w:r>
      <w:r w:rsidRPr="00AE254F">
        <w:rPr>
          <w:rFonts w:ascii="Arial" w:hAnsi="Arial" w:cs="Arial"/>
        </w:rPr>
        <w:t>. Cambridge: Cambridge University Press.</w:t>
      </w:r>
    </w:p>
    <w:p w14:paraId="23E11D72" w14:textId="77777777" w:rsidR="00A16AEC" w:rsidRPr="00AE254F" w:rsidRDefault="00A16AEC" w:rsidP="00A16AEC">
      <w:pPr>
        <w:spacing w:after="120" w:line="240" w:lineRule="auto"/>
        <w:ind w:left="567" w:right="260"/>
        <w:jc w:val="both"/>
        <w:rPr>
          <w:rFonts w:ascii="Arial" w:hAnsi="Arial" w:cs="Arial"/>
        </w:rPr>
      </w:pPr>
      <w:proofErr w:type="spellStart"/>
      <w:r w:rsidRPr="00AE254F">
        <w:rPr>
          <w:rFonts w:ascii="Arial" w:hAnsi="Arial" w:cs="Arial"/>
        </w:rPr>
        <w:t>Hornblower</w:t>
      </w:r>
      <w:proofErr w:type="spellEnd"/>
      <w:r w:rsidRPr="00AE254F">
        <w:rPr>
          <w:rFonts w:ascii="Arial" w:hAnsi="Arial" w:cs="Arial"/>
        </w:rPr>
        <w:t xml:space="preserve">, S, (2005), </w:t>
      </w:r>
      <w:proofErr w:type="gramStart"/>
      <w:r w:rsidRPr="00AE254F">
        <w:rPr>
          <w:rFonts w:ascii="Arial" w:hAnsi="Arial" w:cs="Arial"/>
          <w:i/>
        </w:rPr>
        <w:t>The</w:t>
      </w:r>
      <w:proofErr w:type="gramEnd"/>
      <w:r w:rsidRPr="00AE254F">
        <w:rPr>
          <w:rFonts w:ascii="Arial" w:hAnsi="Arial" w:cs="Arial"/>
          <w:i/>
        </w:rPr>
        <w:t xml:space="preserve"> Greek World 479-323 BC</w:t>
      </w:r>
      <w:r w:rsidRPr="00AE254F">
        <w:rPr>
          <w:rFonts w:ascii="Arial" w:hAnsi="Arial" w:cs="Arial"/>
        </w:rPr>
        <w:t>. London: Routledge.</w:t>
      </w:r>
    </w:p>
    <w:p w14:paraId="0E335FE8" w14:textId="77777777" w:rsidR="00A16AEC" w:rsidRDefault="00A16AEC" w:rsidP="00A16AEC">
      <w:pPr>
        <w:spacing w:after="120" w:line="240" w:lineRule="auto"/>
        <w:ind w:left="567" w:right="260"/>
        <w:jc w:val="both"/>
        <w:rPr>
          <w:rFonts w:ascii="Arial" w:hAnsi="Arial" w:cs="Arial"/>
        </w:rPr>
      </w:pPr>
      <w:r w:rsidRPr="00AE254F">
        <w:rPr>
          <w:rFonts w:ascii="Arial" w:hAnsi="Arial" w:cs="Arial"/>
        </w:rPr>
        <w:t xml:space="preserve">North, J, (1998) </w:t>
      </w:r>
      <w:r w:rsidRPr="00AE254F">
        <w:rPr>
          <w:rFonts w:ascii="Arial" w:hAnsi="Arial" w:cs="Arial"/>
          <w:i/>
        </w:rPr>
        <w:t>Plutarch, Selected Lives</w:t>
      </w:r>
      <w:r w:rsidRPr="00AE254F">
        <w:rPr>
          <w:rFonts w:ascii="Arial" w:hAnsi="Arial" w:cs="Arial"/>
        </w:rPr>
        <w:t xml:space="preserve">. </w:t>
      </w:r>
      <w:proofErr w:type="spellStart"/>
      <w:r w:rsidRPr="00AE254F">
        <w:rPr>
          <w:rFonts w:ascii="Arial" w:hAnsi="Arial" w:cs="Arial"/>
        </w:rPr>
        <w:t>Ware</w:t>
      </w:r>
      <w:proofErr w:type="spellEnd"/>
      <w:r w:rsidRPr="00AE254F">
        <w:rPr>
          <w:rFonts w:ascii="Arial" w:hAnsi="Arial" w:cs="Arial"/>
        </w:rPr>
        <w:t>: Wordsworth Editions.</w:t>
      </w:r>
    </w:p>
    <w:p w14:paraId="63F2F150" w14:textId="77777777" w:rsidR="00A16AEC" w:rsidRPr="00AE254F" w:rsidRDefault="00A16AEC" w:rsidP="00A16AEC">
      <w:pPr>
        <w:spacing w:after="120" w:line="240" w:lineRule="auto"/>
        <w:ind w:left="567" w:right="260"/>
        <w:jc w:val="both"/>
        <w:rPr>
          <w:rFonts w:ascii="Arial" w:hAnsi="Arial" w:cs="Arial"/>
        </w:rPr>
      </w:pPr>
      <w:proofErr w:type="spellStart"/>
      <w:r>
        <w:rPr>
          <w:rFonts w:ascii="Arial" w:hAnsi="Arial" w:cs="Arial"/>
        </w:rPr>
        <w:t>Northedge</w:t>
      </w:r>
      <w:proofErr w:type="spellEnd"/>
      <w:r>
        <w:rPr>
          <w:rFonts w:ascii="Arial" w:hAnsi="Arial" w:cs="Arial"/>
        </w:rPr>
        <w:t xml:space="preserve">, A. (2005) </w:t>
      </w:r>
      <w:proofErr w:type="gramStart"/>
      <w:r w:rsidRPr="001F31BB">
        <w:rPr>
          <w:rFonts w:ascii="Arial" w:hAnsi="Arial" w:cs="Arial"/>
          <w:i/>
        </w:rPr>
        <w:t>The</w:t>
      </w:r>
      <w:proofErr w:type="gramEnd"/>
      <w:r w:rsidRPr="001F31BB">
        <w:rPr>
          <w:rFonts w:ascii="Arial" w:hAnsi="Arial" w:cs="Arial"/>
          <w:i/>
        </w:rPr>
        <w:t xml:space="preserve"> Good Study Guide</w:t>
      </w:r>
      <w:r>
        <w:rPr>
          <w:rFonts w:ascii="Arial" w:hAnsi="Arial" w:cs="Arial"/>
        </w:rPr>
        <w:t>. Milton Keynes. The Open University</w:t>
      </w:r>
    </w:p>
    <w:p w14:paraId="7A208671" w14:textId="77777777" w:rsidR="00A16AEC" w:rsidRPr="00AE254F" w:rsidRDefault="00A16AEC" w:rsidP="00A16AEC">
      <w:pPr>
        <w:spacing w:after="120" w:line="240" w:lineRule="auto"/>
        <w:ind w:left="567" w:right="260"/>
        <w:jc w:val="both"/>
        <w:rPr>
          <w:rFonts w:ascii="Arial" w:hAnsi="Arial" w:cs="Arial"/>
        </w:rPr>
      </w:pPr>
      <w:proofErr w:type="spellStart"/>
      <w:r w:rsidRPr="00AE254F">
        <w:rPr>
          <w:rFonts w:ascii="Arial" w:hAnsi="Arial" w:cs="Arial"/>
        </w:rPr>
        <w:t>Scullard</w:t>
      </w:r>
      <w:proofErr w:type="spellEnd"/>
      <w:r w:rsidRPr="00AE254F">
        <w:rPr>
          <w:rFonts w:ascii="Arial" w:hAnsi="Arial" w:cs="Arial"/>
        </w:rPr>
        <w:t xml:space="preserve">, H, (1985) </w:t>
      </w:r>
      <w:r w:rsidRPr="00AE254F">
        <w:rPr>
          <w:rFonts w:ascii="Arial" w:hAnsi="Arial" w:cs="Arial"/>
          <w:i/>
        </w:rPr>
        <w:t>From the Gracchi to Nero</w:t>
      </w:r>
      <w:r w:rsidRPr="00AE254F">
        <w:rPr>
          <w:rFonts w:ascii="Arial" w:hAnsi="Arial" w:cs="Arial"/>
        </w:rPr>
        <w:t>. London: Routledge.</w:t>
      </w:r>
    </w:p>
    <w:p w14:paraId="4CD28AF8" w14:textId="77777777" w:rsidR="009A2D37" w:rsidRPr="000A73A1" w:rsidRDefault="00A16AEC" w:rsidP="00A16AEC">
      <w:pPr>
        <w:spacing w:after="120" w:line="240" w:lineRule="auto"/>
        <w:ind w:left="567" w:right="260"/>
        <w:jc w:val="both"/>
        <w:rPr>
          <w:rFonts w:ascii="Arial" w:hAnsi="Arial" w:cs="Arial"/>
          <w:b/>
        </w:rPr>
      </w:pPr>
      <w:r w:rsidRPr="00AE254F">
        <w:rPr>
          <w:rFonts w:ascii="Arial" w:hAnsi="Arial" w:cs="Arial"/>
        </w:rPr>
        <w:t xml:space="preserve">Warner, R, (2000) </w:t>
      </w:r>
      <w:r w:rsidRPr="00AE254F">
        <w:rPr>
          <w:rFonts w:ascii="Arial" w:hAnsi="Arial" w:cs="Arial"/>
          <w:i/>
        </w:rPr>
        <w:t>Thucydides The History of the Peloponnesian War</w:t>
      </w:r>
      <w:r w:rsidRPr="00AE254F">
        <w:rPr>
          <w:rFonts w:ascii="Arial" w:hAnsi="Arial" w:cs="Arial"/>
        </w:rPr>
        <w:t>. London: Penguin.</w:t>
      </w:r>
    </w:p>
    <w:p w14:paraId="442A37EA" w14:textId="77777777" w:rsidR="00883204" w:rsidRPr="000A73A1" w:rsidRDefault="009A2D37" w:rsidP="00696FF5">
      <w:pPr>
        <w:numPr>
          <w:ilvl w:val="0"/>
          <w:numId w:val="1"/>
        </w:numPr>
        <w:spacing w:after="120" w:line="240" w:lineRule="auto"/>
        <w:ind w:left="567" w:right="260" w:hanging="567"/>
        <w:rPr>
          <w:rFonts w:ascii="Arial" w:hAnsi="Arial" w:cs="Arial"/>
          <w:iCs/>
        </w:rPr>
      </w:pPr>
      <w:r w:rsidRPr="000A73A1">
        <w:rPr>
          <w:rFonts w:ascii="Arial" w:hAnsi="Arial" w:cs="Arial"/>
          <w:b/>
        </w:rPr>
        <w:t>Learning</w:t>
      </w:r>
      <w:r w:rsidR="00883204" w:rsidRPr="000A73A1">
        <w:rPr>
          <w:rFonts w:ascii="Arial" w:hAnsi="Arial" w:cs="Arial"/>
          <w:b/>
        </w:rPr>
        <w:t xml:space="preserve"> and t</w:t>
      </w:r>
      <w:r w:rsidR="006F3F8B" w:rsidRPr="000A73A1">
        <w:rPr>
          <w:rFonts w:ascii="Arial" w:hAnsi="Arial" w:cs="Arial"/>
          <w:b/>
        </w:rPr>
        <w:t>eaching m</w:t>
      </w:r>
      <w:r w:rsidRPr="000A73A1">
        <w:rPr>
          <w:rFonts w:ascii="Arial" w:hAnsi="Arial" w:cs="Arial"/>
          <w:b/>
        </w:rPr>
        <w:t>ethods</w:t>
      </w:r>
    </w:p>
    <w:p w14:paraId="22AFF476" w14:textId="77777777" w:rsidR="009A2D37" w:rsidRPr="00A16AEC" w:rsidRDefault="00C57028" w:rsidP="00696FF5">
      <w:pPr>
        <w:spacing w:after="120" w:line="240" w:lineRule="auto"/>
        <w:ind w:left="567" w:right="260"/>
        <w:jc w:val="both"/>
        <w:rPr>
          <w:rFonts w:ascii="Arial" w:hAnsi="Arial" w:cs="Arial"/>
          <w:iCs/>
        </w:rPr>
      </w:pPr>
      <w:r w:rsidRPr="00A16AEC">
        <w:rPr>
          <w:rFonts w:ascii="Arial" w:hAnsi="Arial" w:cs="Arial"/>
          <w:iCs/>
        </w:rPr>
        <w:t>Total contact hours:</w:t>
      </w:r>
      <w:r w:rsidR="00A16AEC">
        <w:rPr>
          <w:rFonts w:ascii="Arial" w:hAnsi="Arial" w:cs="Arial"/>
          <w:iCs/>
        </w:rPr>
        <w:t xml:space="preserve"> 40</w:t>
      </w:r>
    </w:p>
    <w:p w14:paraId="53420E49" w14:textId="77777777" w:rsidR="00C57028" w:rsidRPr="00A16AEC" w:rsidRDefault="00C57028" w:rsidP="00C57028">
      <w:pPr>
        <w:spacing w:after="120" w:line="240" w:lineRule="auto"/>
        <w:ind w:left="567" w:right="260"/>
        <w:jc w:val="both"/>
        <w:rPr>
          <w:rFonts w:ascii="Arial" w:hAnsi="Arial" w:cs="Arial"/>
          <w:iCs/>
        </w:rPr>
      </w:pPr>
      <w:r w:rsidRPr="00A16AEC">
        <w:rPr>
          <w:rFonts w:ascii="Arial" w:hAnsi="Arial" w:cs="Arial"/>
          <w:iCs/>
        </w:rPr>
        <w:t>Private study hours:</w:t>
      </w:r>
      <w:r w:rsidR="00A16AEC">
        <w:rPr>
          <w:rFonts w:ascii="Arial" w:hAnsi="Arial" w:cs="Arial"/>
          <w:iCs/>
        </w:rPr>
        <w:t xml:space="preserve"> 260</w:t>
      </w:r>
    </w:p>
    <w:p w14:paraId="282AE1EF" w14:textId="77777777" w:rsidR="009A2D37" w:rsidRPr="000A73A1" w:rsidRDefault="00C57028" w:rsidP="00A16AEC">
      <w:pPr>
        <w:spacing w:after="120" w:line="240" w:lineRule="auto"/>
        <w:ind w:left="567" w:right="260"/>
        <w:jc w:val="both"/>
        <w:rPr>
          <w:rFonts w:ascii="Arial" w:hAnsi="Arial" w:cs="Arial"/>
          <w:iCs/>
        </w:rPr>
      </w:pPr>
      <w:r w:rsidRPr="00A16AEC">
        <w:rPr>
          <w:rFonts w:ascii="Arial" w:hAnsi="Arial" w:cs="Arial"/>
          <w:iCs/>
        </w:rPr>
        <w:t>Total study hours:</w:t>
      </w:r>
      <w:r w:rsidR="00A16AEC">
        <w:rPr>
          <w:rFonts w:ascii="Arial" w:hAnsi="Arial" w:cs="Arial"/>
          <w:iCs/>
        </w:rPr>
        <w:t xml:space="preserve"> 300</w:t>
      </w:r>
    </w:p>
    <w:p w14:paraId="102A5862" w14:textId="77777777" w:rsidR="00883204" w:rsidRPr="000A73A1" w:rsidRDefault="00EF4933" w:rsidP="00696FF5">
      <w:pPr>
        <w:numPr>
          <w:ilvl w:val="0"/>
          <w:numId w:val="1"/>
        </w:numPr>
        <w:spacing w:after="120" w:line="240" w:lineRule="auto"/>
        <w:ind w:left="567" w:right="260" w:hanging="567"/>
        <w:rPr>
          <w:rFonts w:ascii="Arial" w:hAnsi="Arial" w:cs="Arial"/>
          <w:iCs/>
        </w:rPr>
      </w:pPr>
      <w:r w:rsidRPr="000A73A1">
        <w:rPr>
          <w:rFonts w:ascii="Arial" w:hAnsi="Arial" w:cs="Arial"/>
          <w:b/>
        </w:rPr>
        <w:t>Assessment methods</w:t>
      </w:r>
    </w:p>
    <w:p w14:paraId="438D50D0" w14:textId="77777777" w:rsidR="007A6245" w:rsidRPr="00804A14" w:rsidRDefault="00696FF5" w:rsidP="00804A14">
      <w:pPr>
        <w:pStyle w:val="ListParagraph"/>
        <w:numPr>
          <w:ilvl w:val="1"/>
          <w:numId w:val="9"/>
        </w:numPr>
        <w:spacing w:after="120"/>
        <w:ind w:left="567" w:hanging="567"/>
        <w:rPr>
          <w:rFonts w:ascii="Arial" w:hAnsi="Arial" w:cs="Arial"/>
          <w:iCs/>
        </w:rPr>
      </w:pPr>
      <w:r w:rsidRPr="000A73A1">
        <w:rPr>
          <w:rFonts w:ascii="Arial" w:hAnsi="Arial" w:cs="Arial"/>
          <w:iCs/>
        </w:rPr>
        <w:t>Main assessment methods</w:t>
      </w:r>
    </w:p>
    <w:p w14:paraId="1F6211A8" w14:textId="340F3196" w:rsidR="006043FC" w:rsidRDefault="00804A14" w:rsidP="00804A14">
      <w:pPr>
        <w:pStyle w:val="ListParagraph"/>
        <w:numPr>
          <w:ilvl w:val="0"/>
          <w:numId w:val="10"/>
        </w:numPr>
        <w:spacing w:after="120" w:line="240" w:lineRule="auto"/>
        <w:ind w:right="260"/>
        <w:rPr>
          <w:rFonts w:ascii="Arial" w:hAnsi="Arial" w:cs="Arial"/>
          <w:iCs/>
        </w:rPr>
      </w:pPr>
      <w:r w:rsidRPr="00804A14">
        <w:rPr>
          <w:rFonts w:ascii="Arial" w:hAnsi="Arial" w:cs="Arial"/>
          <w:iCs/>
        </w:rPr>
        <w:t>Essay 1</w:t>
      </w:r>
      <w:r>
        <w:rPr>
          <w:rFonts w:ascii="Arial" w:hAnsi="Arial" w:cs="Arial"/>
          <w:iCs/>
        </w:rPr>
        <w:t xml:space="preserve"> (</w:t>
      </w:r>
      <w:r w:rsidR="00066853">
        <w:rPr>
          <w:rFonts w:ascii="Arial" w:hAnsi="Arial" w:cs="Arial"/>
          <w:iCs/>
        </w:rPr>
        <w:t>1,500 words</w:t>
      </w:r>
      <w:r>
        <w:rPr>
          <w:rFonts w:ascii="Arial" w:hAnsi="Arial" w:cs="Arial"/>
          <w:iCs/>
        </w:rPr>
        <w:t>) – 40%</w:t>
      </w:r>
    </w:p>
    <w:p w14:paraId="104C288F" w14:textId="3D720233" w:rsidR="00804A14" w:rsidRDefault="00804A14" w:rsidP="00804A14">
      <w:pPr>
        <w:pStyle w:val="ListParagraph"/>
        <w:numPr>
          <w:ilvl w:val="0"/>
          <w:numId w:val="10"/>
        </w:numPr>
        <w:spacing w:after="120" w:line="240" w:lineRule="auto"/>
        <w:ind w:right="260"/>
        <w:rPr>
          <w:rFonts w:ascii="Arial" w:hAnsi="Arial" w:cs="Arial"/>
          <w:iCs/>
        </w:rPr>
      </w:pPr>
      <w:r>
        <w:rPr>
          <w:rFonts w:ascii="Arial" w:hAnsi="Arial" w:cs="Arial"/>
          <w:iCs/>
        </w:rPr>
        <w:t>Essay 2 (</w:t>
      </w:r>
      <w:r w:rsidR="00066853">
        <w:rPr>
          <w:rFonts w:ascii="Arial" w:hAnsi="Arial" w:cs="Arial"/>
          <w:iCs/>
        </w:rPr>
        <w:t>1,500 words</w:t>
      </w:r>
      <w:r>
        <w:rPr>
          <w:rFonts w:ascii="Arial" w:hAnsi="Arial" w:cs="Arial"/>
          <w:iCs/>
        </w:rPr>
        <w:t>) – 40%</w:t>
      </w:r>
    </w:p>
    <w:p w14:paraId="54BCB736" w14:textId="1EFECDBD" w:rsidR="00804A14" w:rsidRPr="00804A14" w:rsidRDefault="00804A14" w:rsidP="00804A14">
      <w:pPr>
        <w:pStyle w:val="ListParagraph"/>
        <w:numPr>
          <w:ilvl w:val="0"/>
          <w:numId w:val="10"/>
        </w:numPr>
        <w:spacing w:after="120" w:line="240" w:lineRule="auto"/>
        <w:ind w:right="260"/>
        <w:rPr>
          <w:rFonts w:ascii="Arial" w:hAnsi="Arial" w:cs="Arial"/>
          <w:iCs/>
        </w:rPr>
      </w:pPr>
      <w:r>
        <w:rPr>
          <w:rFonts w:ascii="Arial" w:hAnsi="Arial" w:cs="Arial"/>
          <w:iCs/>
        </w:rPr>
        <w:t>Article Review (</w:t>
      </w:r>
      <w:r w:rsidR="00066853">
        <w:rPr>
          <w:rFonts w:ascii="Arial" w:hAnsi="Arial" w:cs="Arial"/>
          <w:iCs/>
        </w:rPr>
        <w:t>1,000 words</w:t>
      </w:r>
      <w:r>
        <w:rPr>
          <w:rFonts w:ascii="Arial" w:hAnsi="Arial" w:cs="Arial"/>
          <w:iCs/>
        </w:rPr>
        <w:t>) – 20%</w:t>
      </w:r>
    </w:p>
    <w:p w14:paraId="66CD7479" w14:textId="77777777" w:rsidR="00696FF5" w:rsidRPr="000A73A1" w:rsidRDefault="00696FF5" w:rsidP="00696FF5">
      <w:pPr>
        <w:spacing w:after="120"/>
        <w:ind w:left="567" w:hanging="567"/>
        <w:rPr>
          <w:rFonts w:ascii="Arial" w:hAnsi="Arial" w:cs="Arial"/>
          <w:iCs/>
        </w:rPr>
      </w:pPr>
      <w:r w:rsidRPr="000A73A1">
        <w:rPr>
          <w:rFonts w:ascii="Arial" w:hAnsi="Arial" w:cs="Arial"/>
          <w:iCs/>
        </w:rPr>
        <w:t>13.2</w:t>
      </w:r>
      <w:r w:rsidRPr="000A73A1">
        <w:rPr>
          <w:rFonts w:ascii="Arial" w:hAnsi="Arial" w:cs="Arial"/>
          <w:iCs/>
        </w:rPr>
        <w:tab/>
        <w:t xml:space="preserve">Reassessment methods </w:t>
      </w:r>
    </w:p>
    <w:p w14:paraId="72FA2856" w14:textId="77777777" w:rsidR="00696FF5" w:rsidRPr="00804A14" w:rsidRDefault="00804A14" w:rsidP="00804A14">
      <w:pPr>
        <w:pStyle w:val="ListParagraph"/>
        <w:numPr>
          <w:ilvl w:val="0"/>
          <w:numId w:val="11"/>
        </w:numPr>
        <w:spacing w:after="120" w:line="240" w:lineRule="auto"/>
        <w:ind w:right="260"/>
        <w:jc w:val="both"/>
        <w:rPr>
          <w:rFonts w:ascii="Arial" w:hAnsi="Arial" w:cs="Arial"/>
          <w:iCs/>
        </w:rPr>
      </w:pPr>
      <w:r w:rsidRPr="00804A14">
        <w:rPr>
          <w:rFonts w:ascii="Arial" w:hAnsi="Arial" w:cs="Arial"/>
          <w:iCs/>
        </w:rPr>
        <w:t>Reassessment Instrument: 100% Coursework</w:t>
      </w:r>
    </w:p>
    <w:p w14:paraId="01EA580B" w14:textId="77777777" w:rsidR="00274ED7" w:rsidRPr="000A73A1" w:rsidRDefault="006F3F8B" w:rsidP="00696FF5">
      <w:pPr>
        <w:numPr>
          <w:ilvl w:val="0"/>
          <w:numId w:val="1"/>
        </w:numPr>
        <w:spacing w:after="120" w:line="240" w:lineRule="auto"/>
        <w:ind w:left="567" w:right="261" w:hanging="567"/>
        <w:jc w:val="both"/>
        <w:rPr>
          <w:rFonts w:ascii="Arial" w:hAnsi="Arial" w:cs="Arial"/>
          <w:b/>
          <w:iCs/>
        </w:rPr>
      </w:pPr>
      <w:r w:rsidRPr="000A73A1">
        <w:rPr>
          <w:rFonts w:ascii="Arial" w:hAnsi="Arial" w:cs="Arial"/>
          <w:b/>
          <w:iCs/>
        </w:rPr>
        <w:lastRenderedPageBreak/>
        <w:t xml:space="preserve">Map of </w:t>
      </w:r>
      <w:r w:rsidR="00883204" w:rsidRPr="000A73A1">
        <w:rPr>
          <w:rFonts w:ascii="Arial" w:hAnsi="Arial" w:cs="Arial"/>
          <w:b/>
          <w:iCs/>
        </w:rPr>
        <w:t xml:space="preserve">module learning outcomes </w:t>
      </w:r>
      <w:r w:rsidR="00B30E07" w:rsidRPr="000A73A1">
        <w:rPr>
          <w:rFonts w:ascii="Arial" w:hAnsi="Arial" w:cs="Arial"/>
          <w:b/>
          <w:iCs/>
        </w:rPr>
        <w:t>(sections 8 &amp; 9)</w:t>
      </w:r>
      <w:r w:rsidR="00883204" w:rsidRPr="000A73A1">
        <w:rPr>
          <w:rFonts w:ascii="Arial" w:hAnsi="Arial" w:cs="Arial"/>
          <w:b/>
          <w:iCs/>
        </w:rPr>
        <w:t xml:space="preserve"> to l</w:t>
      </w:r>
      <w:r w:rsidRPr="000A73A1">
        <w:rPr>
          <w:rFonts w:ascii="Arial" w:hAnsi="Arial" w:cs="Arial"/>
          <w:b/>
          <w:iCs/>
        </w:rPr>
        <w:t>earning</w:t>
      </w:r>
      <w:r w:rsidR="00B30E07" w:rsidRPr="000A73A1">
        <w:rPr>
          <w:rFonts w:ascii="Arial" w:hAnsi="Arial" w:cs="Arial"/>
          <w:b/>
          <w:iCs/>
        </w:rPr>
        <w:t xml:space="preserve"> and </w:t>
      </w:r>
      <w:r w:rsidR="00883204" w:rsidRPr="000A73A1">
        <w:rPr>
          <w:rFonts w:ascii="Arial" w:hAnsi="Arial" w:cs="Arial"/>
          <w:b/>
          <w:iCs/>
        </w:rPr>
        <w:t>teaching m</w:t>
      </w:r>
      <w:r w:rsidR="00B30E07" w:rsidRPr="000A73A1">
        <w:rPr>
          <w:rFonts w:ascii="Arial" w:hAnsi="Arial" w:cs="Arial"/>
          <w:b/>
          <w:iCs/>
        </w:rPr>
        <w:t>ethods (section12</w:t>
      </w:r>
      <w:r w:rsidRPr="000A73A1">
        <w:rPr>
          <w:rFonts w:ascii="Arial" w:hAnsi="Arial" w:cs="Arial"/>
          <w:b/>
          <w:iCs/>
        </w:rPr>
        <w:t>) and m</w:t>
      </w:r>
      <w:r w:rsidR="00883204" w:rsidRPr="000A73A1">
        <w:rPr>
          <w:rFonts w:ascii="Arial" w:hAnsi="Arial" w:cs="Arial"/>
          <w:b/>
          <w:iCs/>
        </w:rPr>
        <w:t>ethods of a</w:t>
      </w:r>
      <w:r w:rsidR="00B30E07" w:rsidRPr="000A73A1">
        <w:rPr>
          <w:rFonts w:ascii="Arial" w:hAnsi="Arial" w:cs="Arial"/>
          <w:b/>
          <w:iCs/>
        </w:rPr>
        <w:t>ssessment (section 13</w:t>
      </w:r>
      <w:r w:rsidR="00EF4933" w:rsidRPr="000A73A1">
        <w:rPr>
          <w:rFonts w:ascii="Arial" w:hAnsi="Arial" w:cs="Arial"/>
          <w:b/>
          <w:iCs/>
        </w:rPr>
        <w:t>)</w:t>
      </w:r>
    </w:p>
    <w:tbl>
      <w:tblPr>
        <w:tblStyle w:val="TableGrid"/>
        <w:tblW w:w="9072" w:type="dxa"/>
        <w:tblInd w:w="562" w:type="dxa"/>
        <w:tblLayout w:type="fixed"/>
        <w:tblLook w:val="04A0" w:firstRow="1" w:lastRow="0" w:firstColumn="1" w:lastColumn="0" w:noHBand="0" w:noVBand="1"/>
      </w:tblPr>
      <w:tblGrid>
        <w:gridCol w:w="1728"/>
        <w:gridCol w:w="540"/>
        <w:gridCol w:w="567"/>
        <w:gridCol w:w="567"/>
        <w:gridCol w:w="567"/>
        <w:gridCol w:w="567"/>
        <w:gridCol w:w="567"/>
        <w:gridCol w:w="567"/>
        <w:gridCol w:w="567"/>
        <w:gridCol w:w="567"/>
        <w:gridCol w:w="567"/>
        <w:gridCol w:w="567"/>
        <w:gridCol w:w="567"/>
        <w:gridCol w:w="567"/>
      </w:tblGrid>
      <w:tr w:rsidR="00DF4971" w:rsidRPr="00302082" w14:paraId="295BB266" w14:textId="77777777" w:rsidTr="00DF4971">
        <w:trPr>
          <w:cantSplit/>
          <w:trHeight w:val="1134"/>
        </w:trPr>
        <w:tc>
          <w:tcPr>
            <w:tcW w:w="1728" w:type="dxa"/>
            <w:shd w:val="clear" w:color="auto" w:fill="D9D9D9" w:themeFill="background1" w:themeFillShade="D9"/>
          </w:tcPr>
          <w:p w14:paraId="16404796" w14:textId="77777777" w:rsidR="00DF4971" w:rsidRPr="00302082" w:rsidRDefault="00DF4971" w:rsidP="006A1103">
            <w:pPr>
              <w:spacing w:after="120"/>
              <w:ind w:left="33"/>
              <w:rPr>
                <w:rFonts w:ascii="Arial" w:hAnsi="Arial" w:cs="Arial"/>
                <w:b/>
              </w:rPr>
            </w:pPr>
            <w:r w:rsidRPr="00302082">
              <w:rPr>
                <w:rFonts w:ascii="Arial" w:hAnsi="Arial" w:cs="Arial"/>
                <w:b/>
              </w:rPr>
              <w:t>Module learning outcome</w:t>
            </w:r>
          </w:p>
        </w:tc>
        <w:tc>
          <w:tcPr>
            <w:tcW w:w="540" w:type="dxa"/>
          </w:tcPr>
          <w:p w14:paraId="3B06F1B4" w14:textId="77777777" w:rsidR="00DF4971" w:rsidRPr="00302082" w:rsidRDefault="00DF4971" w:rsidP="00DF4971">
            <w:pPr>
              <w:spacing w:after="120"/>
              <w:rPr>
                <w:rFonts w:ascii="Arial" w:hAnsi="Arial" w:cs="Arial"/>
                <w:i/>
              </w:rPr>
            </w:pPr>
            <w:r w:rsidRPr="00302082">
              <w:rPr>
                <w:rFonts w:ascii="Arial" w:hAnsi="Arial" w:cs="Arial"/>
                <w:i/>
              </w:rPr>
              <w:t>8.1</w:t>
            </w:r>
          </w:p>
        </w:tc>
        <w:tc>
          <w:tcPr>
            <w:tcW w:w="567" w:type="dxa"/>
          </w:tcPr>
          <w:p w14:paraId="14735751" w14:textId="77777777" w:rsidR="00DF4971" w:rsidRPr="00302082" w:rsidRDefault="00DF4971" w:rsidP="00DF4971">
            <w:pPr>
              <w:spacing w:after="120"/>
              <w:rPr>
                <w:rFonts w:ascii="Arial" w:hAnsi="Arial" w:cs="Arial"/>
                <w:i/>
              </w:rPr>
            </w:pPr>
            <w:r w:rsidRPr="00302082">
              <w:rPr>
                <w:rFonts w:ascii="Arial" w:hAnsi="Arial" w:cs="Arial"/>
                <w:i/>
              </w:rPr>
              <w:t>8.2</w:t>
            </w:r>
          </w:p>
        </w:tc>
        <w:tc>
          <w:tcPr>
            <w:tcW w:w="567" w:type="dxa"/>
          </w:tcPr>
          <w:p w14:paraId="27E9787F" w14:textId="77777777" w:rsidR="00DF4971" w:rsidRPr="00302082" w:rsidRDefault="00DF4971" w:rsidP="00DF4971">
            <w:pPr>
              <w:spacing w:after="120"/>
              <w:rPr>
                <w:rFonts w:ascii="Arial" w:hAnsi="Arial" w:cs="Arial"/>
                <w:i/>
              </w:rPr>
            </w:pPr>
            <w:r w:rsidRPr="00302082">
              <w:rPr>
                <w:rFonts w:ascii="Arial" w:hAnsi="Arial" w:cs="Arial"/>
                <w:i/>
              </w:rPr>
              <w:t>8.3</w:t>
            </w:r>
          </w:p>
        </w:tc>
        <w:tc>
          <w:tcPr>
            <w:tcW w:w="567" w:type="dxa"/>
          </w:tcPr>
          <w:p w14:paraId="42C07136" w14:textId="77777777" w:rsidR="00DF4971" w:rsidRPr="00302082" w:rsidRDefault="00DF4971" w:rsidP="00DF4971">
            <w:pPr>
              <w:spacing w:after="120"/>
              <w:rPr>
                <w:rFonts w:ascii="Arial" w:hAnsi="Arial" w:cs="Arial"/>
                <w:i/>
              </w:rPr>
            </w:pPr>
            <w:r w:rsidRPr="00302082">
              <w:rPr>
                <w:rFonts w:ascii="Arial" w:hAnsi="Arial" w:cs="Arial"/>
                <w:i/>
              </w:rPr>
              <w:t>8.4</w:t>
            </w:r>
          </w:p>
        </w:tc>
        <w:tc>
          <w:tcPr>
            <w:tcW w:w="567" w:type="dxa"/>
          </w:tcPr>
          <w:p w14:paraId="6BC3EC9F" w14:textId="77777777" w:rsidR="00DF4971" w:rsidRPr="00302082" w:rsidRDefault="00DF4971" w:rsidP="00DF4971">
            <w:pPr>
              <w:spacing w:after="120"/>
              <w:rPr>
                <w:rFonts w:ascii="Arial" w:hAnsi="Arial" w:cs="Arial"/>
                <w:i/>
              </w:rPr>
            </w:pPr>
            <w:r w:rsidRPr="00302082">
              <w:rPr>
                <w:rFonts w:ascii="Arial" w:hAnsi="Arial" w:cs="Arial"/>
                <w:i/>
              </w:rPr>
              <w:t>8.5</w:t>
            </w:r>
          </w:p>
        </w:tc>
        <w:tc>
          <w:tcPr>
            <w:tcW w:w="567" w:type="dxa"/>
          </w:tcPr>
          <w:p w14:paraId="56597EF4" w14:textId="77777777" w:rsidR="00DF4971" w:rsidRPr="00302082" w:rsidRDefault="00DF4971" w:rsidP="00DF4971">
            <w:pPr>
              <w:spacing w:after="120"/>
              <w:rPr>
                <w:rFonts w:ascii="Arial" w:hAnsi="Arial" w:cs="Arial"/>
                <w:i/>
              </w:rPr>
            </w:pPr>
            <w:r w:rsidRPr="00302082">
              <w:rPr>
                <w:rFonts w:ascii="Arial" w:hAnsi="Arial" w:cs="Arial"/>
                <w:i/>
              </w:rPr>
              <w:t>8.6</w:t>
            </w:r>
          </w:p>
        </w:tc>
        <w:tc>
          <w:tcPr>
            <w:tcW w:w="567" w:type="dxa"/>
          </w:tcPr>
          <w:p w14:paraId="426845C2" w14:textId="77777777" w:rsidR="00DF4971" w:rsidRPr="00302082" w:rsidRDefault="00DF4971" w:rsidP="00DF4971">
            <w:pPr>
              <w:spacing w:after="120"/>
              <w:rPr>
                <w:rFonts w:ascii="Arial" w:hAnsi="Arial" w:cs="Arial"/>
                <w:i/>
              </w:rPr>
            </w:pPr>
            <w:r>
              <w:rPr>
                <w:rFonts w:ascii="Arial" w:hAnsi="Arial" w:cs="Arial"/>
                <w:i/>
              </w:rPr>
              <w:t>8.7</w:t>
            </w:r>
          </w:p>
        </w:tc>
        <w:tc>
          <w:tcPr>
            <w:tcW w:w="567" w:type="dxa"/>
          </w:tcPr>
          <w:p w14:paraId="35490BA1" w14:textId="77777777" w:rsidR="00DF4971" w:rsidRDefault="00DF4971" w:rsidP="00DF4971">
            <w:pPr>
              <w:spacing w:after="120"/>
              <w:rPr>
                <w:rFonts w:ascii="Arial" w:hAnsi="Arial" w:cs="Arial"/>
                <w:i/>
              </w:rPr>
            </w:pPr>
            <w:r>
              <w:rPr>
                <w:rFonts w:ascii="Arial" w:hAnsi="Arial" w:cs="Arial"/>
                <w:i/>
              </w:rPr>
              <w:t>9.1</w:t>
            </w:r>
          </w:p>
        </w:tc>
        <w:tc>
          <w:tcPr>
            <w:tcW w:w="567" w:type="dxa"/>
          </w:tcPr>
          <w:p w14:paraId="4E4FE565" w14:textId="77777777" w:rsidR="00DF4971" w:rsidRDefault="00DF4971" w:rsidP="00DF4971">
            <w:pPr>
              <w:spacing w:after="120"/>
              <w:rPr>
                <w:rFonts w:ascii="Arial" w:hAnsi="Arial" w:cs="Arial"/>
                <w:i/>
              </w:rPr>
            </w:pPr>
            <w:r>
              <w:rPr>
                <w:rFonts w:ascii="Arial" w:hAnsi="Arial" w:cs="Arial"/>
                <w:i/>
              </w:rPr>
              <w:t>9.2</w:t>
            </w:r>
          </w:p>
        </w:tc>
        <w:tc>
          <w:tcPr>
            <w:tcW w:w="567" w:type="dxa"/>
          </w:tcPr>
          <w:p w14:paraId="6A203F96" w14:textId="77777777" w:rsidR="00DF4971" w:rsidRDefault="00DF4971" w:rsidP="00DF4971">
            <w:pPr>
              <w:spacing w:after="120"/>
              <w:rPr>
                <w:rFonts w:ascii="Arial" w:hAnsi="Arial" w:cs="Arial"/>
                <w:i/>
              </w:rPr>
            </w:pPr>
            <w:r>
              <w:rPr>
                <w:rFonts w:ascii="Arial" w:hAnsi="Arial" w:cs="Arial"/>
                <w:i/>
              </w:rPr>
              <w:t>9.3</w:t>
            </w:r>
          </w:p>
        </w:tc>
        <w:tc>
          <w:tcPr>
            <w:tcW w:w="567" w:type="dxa"/>
          </w:tcPr>
          <w:p w14:paraId="72344CE8" w14:textId="77777777" w:rsidR="00DF4971" w:rsidRDefault="00DF4971" w:rsidP="00DF4971">
            <w:pPr>
              <w:spacing w:after="120"/>
              <w:rPr>
                <w:rFonts w:ascii="Arial" w:hAnsi="Arial" w:cs="Arial"/>
                <w:i/>
              </w:rPr>
            </w:pPr>
            <w:r>
              <w:rPr>
                <w:rFonts w:ascii="Arial" w:hAnsi="Arial" w:cs="Arial"/>
                <w:i/>
              </w:rPr>
              <w:t>9.4</w:t>
            </w:r>
          </w:p>
        </w:tc>
        <w:tc>
          <w:tcPr>
            <w:tcW w:w="567" w:type="dxa"/>
          </w:tcPr>
          <w:p w14:paraId="5B77644E" w14:textId="77777777" w:rsidR="00DF4971" w:rsidRDefault="00DF4971" w:rsidP="00DF4971">
            <w:pPr>
              <w:spacing w:after="120"/>
              <w:rPr>
                <w:rFonts w:ascii="Arial" w:hAnsi="Arial" w:cs="Arial"/>
                <w:i/>
              </w:rPr>
            </w:pPr>
            <w:r>
              <w:rPr>
                <w:rFonts w:ascii="Arial" w:hAnsi="Arial" w:cs="Arial"/>
                <w:i/>
              </w:rPr>
              <w:t>9.5</w:t>
            </w:r>
          </w:p>
        </w:tc>
        <w:tc>
          <w:tcPr>
            <w:tcW w:w="567" w:type="dxa"/>
          </w:tcPr>
          <w:p w14:paraId="0E4FE047" w14:textId="77777777" w:rsidR="00DF4971" w:rsidRDefault="00DF4971" w:rsidP="00DF4971">
            <w:pPr>
              <w:spacing w:after="120"/>
              <w:rPr>
                <w:rFonts w:ascii="Arial" w:hAnsi="Arial" w:cs="Arial"/>
                <w:i/>
              </w:rPr>
            </w:pPr>
            <w:r>
              <w:rPr>
                <w:rFonts w:ascii="Arial" w:hAnsi="Arial" w:cs="Arial"/>
                <w:i/>
              </w:rPr>
              <w:t>9.6</w:t>
            </w:r>
          </w:p>
        </w:tc>
      </w:tr>
      <w:tr w:rsidR="00DF4971" w:rsidRPr="00302082" w14:paraId="611B3157" w14:textId="77777777" w:rsidTr="00DF4971">
        <w:tc>
          <w:tcPr>
            <w:tcW w:w="1728" w:type="dxa"/>
            <w:shd w:val="clear" w:color="auto" w:fill="D9D9D9" w:themeFill="background1" w:themeFillShade="D9"/>
          </w:tcPr>
          <w:p w14:paraId="3DD7CC25" w14:textId="77777777" w:rsidR="00DF4971" w:rsidRPr="00302082" w:rsidRDefault="00DF4971" w:rsidP="006A1103">
            <w:pPr>
              <w:spacing w:after="120"/>
              <w:rPr>
                <w:rFonts w:ascii="Arial" w:hAnsi="Arial" w:cs="Arial"/>
                <w:b/>
              </w:rPr>
            </w:pPr>
            <w:r w:rsidRPr="00302082">
              <w:rPr>
                <w:rFonts w:ascii="Arial" w:hAnsi="Arial" w:cs="Arial"/>
                <w:b/>
              </w:rPr>
              <w:t>Learning/ teaching method</w:t>
            </w:r>
          </w:p>
        </w:tc>
        <w:tc>
          <w:tcPr>
            <w:tcW w:w="540" w:type="dxa"/>
          </w:tcPr>
          <w:p w14:paraId="1ABF8029" w14:textId="77777777" w:rsidR="00DF4971" w:rsidRPr="00302082" w:rsidRDefault="00DF4971" w:rsidP="006A1103">
            <w:pPr>
              <w:spacing w:after="120"/>
              <w:rPr>
                <w:rFonts w:ascii="Arial" w:hAnsi="Arial" w:cs="Arial"/>
                <w:b/>
              </w:rPr>
            </w:pPr>
          </w:p>
        </w:tc>
        <w:tc>
          <w:tcPr>
            <w:tcW w:w="567" w:type="dxa"/>
          </w:tcPr>
          <w:p w14:paraId="3FA45AC5" w14:textId="77777777" w:rsidR="00DF4971" w:rsidRPr="00302082" w:rsidRDefault="00DF4971" w:rsidP="006A1103">
            <w:pPr>
              <w:spacing w:after="120"/>
              <w:rPr>
                <w:rFonts w:ascii="Arial" w:hAnsi="Arial" w:cs="Arial"/>
                <w:b/>
              </w:rPr>
            </w:pPr>
          </w:p>
        </w:tc>
        <w:tc>
          <w:tcPr>
            <w:tcW w:w="567" w:type="dxa"/>
          </w:tcPr>
          <w:p w14:paraId="1F3B020C" w14:textId="77777777" w:rsidR="00DF4971" w:rsidRPr="00302082" w:rsidRDefault="00DF4971" w:rsidP="006A1103">
            <w:pPr>
              <w:spacing w:after="120"/>
              <w:rPr>
                <w:rFonts w:ascii="Arial" w:hAnsi="Arial" w:cs="Arial"/>
                <w:b/>
              </w:rPr>
            </w:pPr>
          </w:p>
        </w:tc>
        <w:tc>
          <w:tcPr>
            <w:tcW w:w="567" w:type="dxa"/>
          </w:tcPr>
          <w:p w14:paraId="35CA4EF7" w14:textId="77777777" w:rsidR="00DF4971" w:rsidRPr="00302082" w:rsidRDefault="00DF4971" w:rsidP="006A1103">
            <w:pPr>
              <w:spacing w:after="120"/>
              <w:rPr>
                <w:rFonts w:ascii="Arial" w:hAnsi="Arial" w:cs="Arial"/>
                <w:b/>
              </w:rPr>
            </w:pPr>
          </w:p>
        </w:tc>
        <w:tc>
          <w:tcPr>
            <w:tcW w:w="567" w:type="dxa"/>
          </w:tcPr>
          <w:p w14:paraId="2D4433F2" w14:textId="77777777" w:rsidR="00DF4971" w:rsidRPr="00302082" w:rsidRDefault="00DF4971" w:rsidP="006A1103">
            <w:pPr>
              <w:spacing w:after="120"/>
              <w:rPr>
                <w:rFonts w:ascii="Arial" w:hAnsi="Arial" w:cs="Arial"/>
                <w:b/>
              </w:rPr>
            </w:pPr>
          </w:p>
        </w:tc>
        <w:tc>
          <w:tcPr>
            <w:tcW w:w="567" w:type="dxa"/>
          </w:tcPr>
          <w:p w14:paraId="2C899911" w14:textId="77777777" w:rsidR="00DF4971" w:rsidRPr="00302082" w:rsidRDefault="00DF4971" w:rsidP="006A1103">
            <w:pPr>
              <w:spacing w:after="120"/>
              <w:rPr>
                <w:rFonts w:ascii="Arial" w:hAnsi="Arial" w:cs="Arial"/>
                <w:b/>
              </w:rPr>
            </w:pPr>
          </w:p>
        </w:tc>
        <w:tc>
          <w:tcPr>
            <w:tcW w:w="567" w:type="dxa"/>
          </w:tcPr>
          <w:p w14:paraId="35C1E5F6" w14:textId="77777777" w:rsidR="00DF4971" w:rsidRPr="00302082" w:rsidRDefault="00DF4971" w:rsidP="006A1103">
            <w:pPr>
              <w:spacing w:after="120"/>
              <w:rPr>
                <w:rFonts w:ascii="Arial" w:hAnsi="Arial" w:cs="Arial"/>
                <w:b/>
              </w:rPr>
            </w:pPr>
          </w:p>
        </w:tc>
        <w:tc>
          <w:tcPr>
            <w:tcW w:w="567" w:type="dxa"/>
          </w:tcPr>
          <w:p w14:paraId="6A9FDE77" w14:textId="77777777" w:rsidR="00DF4971" w:rsidRPr="00302082" w:rsidRDefault="00DF4971" w:rsidP="006A1103">
            <w:pPr>
              <w:spacing w:after="120"/>
              <w:rPr>
                <w:rFonts w:ascii="Arial" w:hAnsi="Arial" w:cs="Arial"/>
                <w:b/>
              </w:rPr>
            </w:pPr>
          </w:p>
        </w:tc>
        <w:tc>
          <w:tcPr>
            <w:tcW w:w="567" w:type="dxa"/>
          </w:tcPr>
          <w:p w14:paraId="12265BBE" w14:textId="77777777" w:rsidR="00DF4971" w:rsidRPr="00302082" w:rsidRDefault="00DF4971" w:rsidP="006A1103">
            <w:pPr>
              <w:spacing w:after="120"/>
              <w:rPr>
                <w:rFonts w:ascii="Arial" w:hAnsi="Arial" w:cs="Arial"/>
                <w:b/>
              </w:rPr>
            </w:pPr>
          </w:p>
        </w:tc>
        <w:tc>
          <w:tcPr>
            <w:tcW w:w="567" w:type="dxa"/>
          </w:tcPr>
          <w:p w14:paraId="649A39B3" w14:textId="77777777" w:rsidR="00DF4971" w:rsidRPr="00302082" w:rsidRDefault="00DF4971" w:rsidP="006A1103">
            <w:pPr>
              <w:spacing w:after="120"/>
              <w:rPr>
                <w:rFonts w:ascii="Arial" w:hAnsi="Arial" w:cs="Arial"/>
                <w:b/>
              </w:rPr>
            </w:pPr>
          </w:p>
        </w:tc>
        <w:tc>
          <w:tcPr>
            <w:tcW w:w="567" w:type="dxa"/>
          </w:tcPr>
          <w:p w14:paraId="0BA47247" w14:textId="77777777" w:rsidR="00DF4971" w:rsidRPr="00302082" w:rsidRDefault="00DF4971" w:rsidP="006A1103">
            <w:pPr>
              <w:spacing w:after="120"/>
              <w:rPr>
                <w:rFonts w:ascii="Arial" w:hAnsi="Arial" w:cs="Arial"/>
                <w:b/>
              </w:rPr>
            </w:pPr>
          </w:p>
        </w:tc>
        <w:tc>
          <w:tcPr>
            <w:tcW w:w="567" w:type="dxa"/>
          </w:tcPr>
          <w:p w14:paraId="3EC0D700" w14:textId="77777777" w:rsidR="00DF4971" w:rsidRPr="00302082" w:rsidRDefault="00DF4971" w:rsidP="006A1103">
            <w:pPr>
              <w:spacing w:after="120"/>
              <w:rPr>
                <w:rFonts w:ascii="Arial" w:hAnsi="Arial" w:cs="Arial"/>
                <w:b/>
              </w:rPr>
            </w:pPr>
          </w:p>
        </w:tc>
        <w:tc>
          <w:tcPr>
            <w:tcW w:w="567" w:type="dxa"/>
          </w:tcPr>
          <w:p w14:paraId="0704E03D" w14:textId="77777777" w:rsidR="00DF4971" w:rsidRPr="00302082" w:rsidRDefault="00DF4971" w:rsidP="006A1103">
            <w:pPr>
              <w:spacing w:after="120"/>
              <w:rPr>
                <w:rFonts w:ascii="Arial" w:hAnsi="Arial" w:cs="Arial"/>
                <w:b/>
              </w:rPr>
            </w:pPr>
          </w:p>
        </w:tc>
      </w:tr>
      <w:tr w:rsidR="00DF4971" w:rsidRPr="00302082" w14:paraId="0E523E58" w14:textId="77777777" w:rsidTr="00DF4971">
        <w:tc>
          <w:tcPr>
            <w:tcW w:w="1728" w:type="dxa"/>
          </w:tcPr>
          <w:p w14:paraId="6B40C4BF" w14:textId="77777777" w:rsidR="00DF4971" w:rsidRPr="00FC43C9" w:rsidRDefault="00DF4971" w:rsidP="006A1103">
            <w:pPr>
              <w:spacing w:after="120"/>
              <w:rPr>
                <w:rFonts w:ascii="Arial" w:hAnsi="Arial" w:cs="Arial"/>
              </w:rPr>
            </w:pPr>
            <w:r w:rsidRPr="00FC43C9">
              <w:rPr>
                <w:rFonts w:ascii="Arial" w:hAnsi="Arial" w:cs="Arial"/>
              </w:rPr>
              <w:t>Private Study</w:t>
            </w:r>
          </w:p>
        </w:tc>
        <w:tc>
          <w:tcPr>
            <w:tcW w:w="540" w:type="dxa"/>
          </w:tcPr>
          <w:p w14:paraId="2EC8D40A"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697B58D3"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3C0B84A6"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20ECA0A9"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30DC2A65"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0953249C"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55B025D3"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61A7EF7C"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029B4E1A"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1B0FFE0F"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4F924B49"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3A5F0517"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6A530777" w14:textId="77777777" w:rsidR="00DF4971" w:rsidRPr="00DF4971" w:rsidRDefault="00DF4971" w:rsidP="006A1103">
            <w:pPr>
              <w:spacing w:after="120"/>
              <w:jc w:val="center"/>
              <w:rPr>
                <w:rFonts w:ascii="Arial" w:hAnsi="Arial" w:cs="Arial"/>
                <w:b/>
              </w:rPr>
            </w:pPr>
            <w:r w:rsidRPr="00DF4971">
              <w:rPr>
                <w:rFonts w:ascii="Arial" w:hAnsi="Arial" w:cs="Arial"/>
                <w:b/>
              </w:rPr>
              <w:t>x</w:t>
            </w:r>
          </w:p>
        </w:tc>
      </w:tr>
      <w:tr w:rsidR="00DF4971" w:rsidRPr="00302082" w14:paraId="3311F45A" w14:textId="77777777" w:rsidTr="00DF4971">
        <w:tc>
          <w:tcPr>
            <w:tcW w:w="1728" w:type="dxa"/>
          </w:tcPr>
          <w:p w14:paraId="042E6ED8" w14:textId="77777777" w:rsidR="00DF4971" w:rsidRPr="00FC43C9" w:rsidRDefault="00DF4971" w:rsidP="006A1103">
            <w:pPr>
              <w:spacing w:after="120"/>
              <w:rPr>
                <w:rFonts w:ascii="Arial" w:hAnsi="Arial" w:cs="Arial"/>
              </w:rPr>
            </w:pPr>
            <w:r>
              <w:rPr>
                <w:rFonts w:ascii="Arial" w:hAnsi="Arial" w:cs="Arial"/>
              </w:rPr>
              <w:t>Lecture</w:t>
            </w:r>
          </w:p>
        </w:tc>
        <w:tc>
          <w:tcPr>
            <w:tcW w:w="540" w:type="dxa"/>
          </w:tcPr>
          <w:p w14:paraId="045F02C7"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4BFA4982"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5BE2E96D" w14:textId="77777777" w:rsidR="00DF4971" w:rsidRPr="00DF4971" w:rsidRDefault="00DF4971" w:rsidP="006A1103">
            <w:pPr>
              <w:spacing w:after="120"/>
              <w:jc w:val="center"/>
              <w:rPr>
                <w:rFonts w:ascii="Arial" w:hAnsi="Arial" w:cs="Arial"/>
                <w:b/>
              </w:rPr>
            </w:pPr>
          </w:p>
        </w:tc>
        <w:tc>
          <w:tcPr>
            <w:tcW w:w="567" w:type="dxa"/>
          </w:tcPr>
          <w:p w14:paraId="2B21D556"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4C021CCF"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0817FF81"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1BB1A439" w14:textId="77777777" w:rsidR="00DF4971" w:rsidRPr="00DF4971" w:rsidRDefault="00DF4971" w:rsidP="006A1103">
            <w:pPr>
              <w:spacing w:after="120"/>
              <w:jc w:val="center"/>
              <w:rPr>
                <w:rFonts w:ascii="Arial" w:hAnsi="Arial" w:cs="Arial"/>
                <w:b/>
              </w:rPr>
            </w:pPr>
          </w:p>
        </w:tc>
        <w:tc>
          <w:tcPr>
            <w:tcW w:w="567" w:type="dxa"/>
          </w:tcPr>
          <w:p w14:paraId="08F5E691" w14:textId="77777777" w:rsidR="00DF4971" w:rsidRPr="00DF4971" w:rsidRDefault="00DF4971" w:rsidP="006A1103">
            <w:pPr>
              <w:spacing w:after="120"/>
              <w:jc w:val="center"/>
              <w:rPr>
                <w:rFonts w:ascii="Arial" w:hAnsi="Arial" w:cs="Arial"/>
                <w:b/>
              </w:rPr>
            </w:pPr>
          </w:p>
        </w:tc>
        <w:tc>
          <w:tcPr>
            <w:tcW w:w="567" w:type="dxa"/>
          </w:tcPr>
          <w:p w14:paraId="5C9B0391" w14:textId="77777777" w:rsidR="00DF4971" w:rsidRPr="00DF4971" w:rsidRDefault="00DF4971" w:rsidP="006A1103">
            <w:pPr>
              <w:spacing w:after="120"/>
              <w:jc w:val="center"/>
              <w:rPr>
                <w:rFonts w:ascii="Arial" w:hAnsi="Arial" w:cs="Arial"/>
                <w:b/>
              </w:rPr>
            </w:pPr>
          </w:p>
        </w:tc>
        <w:tc>
          <w:tcPr>
            <w:tcW w:w="567" w:type="dxa"/>
          </w:tcPr>
          <w:p w14:paraId="41E4C909" w14:textId="77777777" w:rsidR="00DF4971" w:rsidRPr="00DF4971" w:rsidRDefault="00DF4971" w:rsidP="006A1103">
            <w:pPr>
              <w:spacing w:after="120"/>
              <w:jc w:val="center"/>
              <w:rPr>
                <w:rFonts w:ascii="Arial" w:hAnsi="Arial" w:cs="Arial"/>
                <w:b/>
              </w:rPr>
            </w:pPr>
          </w:p>
        </w:tc>
        <w:tc>
          <w:tcPr>
            <w:tcW w:w="567" w:type="dxa"/>
          </w:tcPr>
          <w:p w14:paraId="010145AD" w14:textId="77777777" w:rsidR="00DF4971" w:rsidRPr="00DF4971" w:rsidRDefault="00DF4971" w:rsidP="006A1103">
            <w:pPr>
              <w:spacing w:after="120"/>
              <w:jc w:val="center"/>
              <w:rPr>
                <w:rFonts w:ascii="Arial" w:hAnsi="Arial" w:cs="Arial"/>
                <w:b/>
              </w:rPr>
            </w:pPr>
          </w:p>
        </w:tc>
        <w:tc>
          <w:tcPr>
            <w:tcW w:w="567" w:type="dxa"/>
          </w:tcPr>
          <w:p w14:paraId="28DAA470" w14:textId="77777777" w:rsidR="00DF4971" w:rsidRPr="00DF4971" w:rsidRDefault="00DF4971" w:rsidP="006A1103">
            <w:pPr>
              <w:spacing w:after="120"/>
              <w:jc w:val="center"/>
              <w:rPr>
                <w:rFonts w:ascii="Arial" w:hAnsi="Arial" w:cs="Arial"/>
                <w:b/>
              </w:rPr>
            </w:pPr>
          </w:p>
        </w:tc>
        <w:tc>
          <w:tcPr>
            <w:tcW w:w="567" w:type="dxa"/>
          </w:tcPr>
          <w:p w14:paraId="66E32511" w14:textId="77777777" w:rsidR="00DF4971" w:rsidRPr="00DF4971" w:rsidRDefault="00DF4971" w:rsidP="006A1103">
            <w:pPr>
              <w:spacing w:after="120"/>
              <w:jc w:val="center"/>
              <w:rPr>
                <w:rFonts w:ascii="Arial" w:hAnsi="Arial" w:cs="Arial"/>
                <w:b/>
              </w:rPr>
            </w:pPr>
          </w:p>
        </w:tc>
      </w:tr>
      <w:tr w:rsidR="00DF4971" w:rsidRPr="00302082" w14:paraId="357B901E" w14:textId="77777777" w:rsidTr="00DF4971">
        <w:tc>
          <w:tcPr>
            <w:tcW w:w="1728" w:type="dxa"/>
          </w:tcPr>
          <w:p w14:paraId="52D7E388" w14:textId="77777777" w:rsidR="00DF4971" w:rsidRPr="00FC43C9" w:rsidRDefault="00DF4971" w:rsidP="006A1103">
            <w:pPr>
              <w:spacing w:after="120"/>
              <w:rPr>
                <w:rFonts w:ascii="Arial" w:hAnsi="Arial" w:cs="Arial"/>
              </w:rPr>
            </w:pPr>
            <w:r>
              <w:rPr>
                <w:rFonts w:ascii="Arial" w:hAnsi="Arial" w:cs="Arial"/>
              </w:rPr>
              <w:t>Seminar</w:t>
            </w:r>
          </w:p>
        </w:tc>
        <w:tc>
          <w:tcPr>
            <w:tcW w:w="540" w:type="dxa"/>
          </w:tcPr>
          <w:p w14:paraId="3F40B325"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30256B02"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2686FA07"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2332B144"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6AC7458F"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79C46034"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7DABA266"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3C821878"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65F17F58"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7CAF454E" w14:textId="77777777" w:rsidR="00DF4971" w:rsidRPr="00DF4971" w:rsidRDefault="00DF4971" w:rsidP="006A1103">
            <w:pPr>
              <w:spacing w:after="120"/>
              <w:jc w:val="center"/>
              <w:rPr>
                <w:rFonts w:ascii="Arial" w:hAnsi="Arial" w:cs="Arial"/>
                <w:b/>
              </w:rPr>
            </w:pPr>
          </w:p>
        </w:tc>
        <w:tc>
          <w:tcPr>
            <w:tcW w:w="567" w:type="dxa"/>
          </w:tcPr>
          <w:p w14:paraId="6B02C894"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64D5D0B9"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79B525E4" w14:textId="77777777" w:rsidR="00DF4971" w:rsidRPr="00DF4971" w:rsidRDefault="00DF4971" w:rsidP="006A1103">
            <w:pPr>
              <w:spacing w:after="120"/>
              <w:jc w:val="center"/>
              <w:rPr>
                <w:rFonts w:ascii="Arial" w:hAnsi="Arial" w:cs="Arial"/>
                <w:b/>
              </w:rPr>
            </w:pPr>
            <w:r w:rsidRPr="00DF4971">
              <w:rPr>
                <w:rFonts w:ascii="Arial" w:hAnsi="Arial" w:cs="Arial"/>
                <w:b/>
              </w:rPr>
              <w:t>x</w:t>
            </w:r>
          </w:p>
        </w:tc>
      </w:tr>
      <w:tr w:rsidR="00DF4971" w:rsidRPr="00302082" w14:paraId="0CE5E217" w14:textId="77777777" w:rsidTr="00DF4971">
        <w:tc>
          <w:tcPr>
            <w:tcW w:w="1728" w:type="dxa"/>
            <w:shd w:val="clear" w:color="auto" w:fill="D9D9D9" w:themeFill="background1" w:themeFillShade="D9"/>
          </w:tcPr>
          <w:p w14:paraId="6054A524" w14:textId="77777777" w:rsidR="00DF4971" w:rsidRPr="00302082" w:rsidRDefault="00DF4971" w:rsidP="006A1103">
            <w:pPr>
              <w:spacing w:after="120"/>
              <w:rPr>
                <w:rFonts w:ascii="Arial" w:hAnsi="Arial" w:cs="Arial"/>
                <w:b/>
              </w:rPr>
            </w:pPr>
            <w:r w:rsidRPr="00302082">
              <w:rPr>
                <w:rFonts w:ascii="Arial" w:hAnsi="Arial" w:cs="Arial"/>
                <w:b/>
              </w:rPr>
              <w:t>Assessment method</w:t>
            </w:r>
          </w:p>
        </w:tc>
        <w:tc>
          <w:tcPr>
            <w:tcW w:w="540" w:type="dxa"/>
          </w:tcPr>
          <w:p w14:paraId="2A50328B" w14:textId="77777777" w:rsidR="00DF4971" w:rsidRPr="00DF4971" w:rsidRDefault="00DF4971" w:rsidP="006A1103">
            <w:pPr>
              <w:spacing w:after="120"/>
              <w:rPr>
                <w:rFonts w:ascii="Arial" w:hAnsi="Arial" w:cs="Arial"/>
                <w:b/>
              </w:rPr>
            </w:pPr>
          </w:p>
        </w:tc>
        <w:tc>
          <w:tcPr>
            <w:tcW w:w="567" w:type="dxa"/>
          </w:tcPr>
          <w:p w14:paraId="61AFB784" w14:textId="77777777" w:rsidR="00DF4971" w:rsidRPr="00DF4971" w:rsidRDefault="00DF4971" w:rsidP="006A1103">
            <w:pPr>
              <w:spacing w:after="120"/>
              <w:rPr>
                <w:rFonts w:ascii="Arial" w:hAnsi="Arial" w:cs="Arial"/>
                <w:b/>
              </w:rPr>
            </w:pPr>
          </w:p>
        </w:tc>
        <w:tc>
          <w:tcPr>
            <w:tcW w:w="567" w:type="dxa"/>
          </w:tcPr>
          <w:p w14:paraId="2D20258F" w14:textId="77777777" w:rsidR="00DF4971" w:rsidRPr="00DF4971" w:rsidRDefault="00DF4971" w:rsidP="006A1103">
            <w:pPr>
              <w:spacing w:after="120"/>
              <w:rPr>
                <w:rFonts w:ascii="Arial" w:hAnsi="Arial" w:cs="Arial"/>
                <w:b/>
              </w:rPr>
            </w:pPr>
          </w:p>
        </w:tc>
        <w:tc>
          <w:tcPr>
            <w:tcW w:w="567" w:type="dxa"/>
          </w:tcPr>
          <w:p w14:paraId="454DBA49" w14:textId="77777777" w:rsidR="00DF4971" w:rsidRPr="00DF4971" w:rsidRDefault="00DF4971" w:rsidP="006A1103">
            <w:pPr>
              <w:spacing w:after="120"/>
              <w:rPr>
                <w:rFonts w:ascii="Arial" w:hAnsi="Arial" w:cs="Arial"/>
                <w:b/>
              </w:rPr>
            </w:pPr>
          </w:p>
        </w:tc>
        <w:tc>
          <w:tcPr>
            <w:tcW w:w="567" w:type="dxa"/>
          </w:tcPr>
          <w:p w14:paraId="51F06C78" w14:textId="77777777" w:rsidR="00DF4971" w:rsidRPr="00DF4971" w:rsidRDefault="00DF4971" w:rsidP="006A1103">
            <w:pPr>
              <w:spacing w:after="120"/>
              <w:rPr>
                <w:rFonts w:ascii="Arial" w:hAnsi="Arial" w:cs="Arial"/>
                <w:b/>
              </w:rPr>
            </w:pPr>
          </w:p>
        </w:tc>
        <w:tc>
          <w:tcPr>
            <w:tcW w:w="567" w:type="dxa"/>
          </w:tcPr>
          <w:p w14:paraId="0F7E0B4B" w14:textId="77777777" w:rsidR="00DF4971" w:rsidRPr="00DF4971" w:rsidRDefault="00DF4971" w:rsidP="006A1103">
            <w:pPr>
              <w:spacing w:after="120"/>
              <w:rPr>
                <w:rFonts w:ascii="Arial" w:hAnsi="Arial" w:cs="Arial"/>
                <w:b/>
              </w:rPr>
            </w:pPr>
          </w:p>
        </w:tc>
        <w:tc>
          <w:tcPr>
            <w:tcW w:w="567" w:type="dxa"/>
          </w:tcPr>
          <w:p w14:paraId="7183EB99" w14:textId="77777777" w:rsidR="00DF4971" w:rsidRPr="00DF4971" w:rsidRDefault="00DF4971" w:rsidP="006A1103">
            <w:pPr>
              <w:spacing w:after="120"/>
              <w:rPr>
                <w:rFonts w:ascii="Arial" w:hAnsi="Arial" w:cs="Arial"/>
                <w:b/>
              </w:rPr>
            </w:pPr>
          </w:p>
        </w:tc>
        <w:tc>
          <w:tcPr>
            <w:tcW w:w="567" w:type="dxa"/>
          </w:tcPr>
          <w:p w14:paraId="6CF244FD" w14:textId="77777777" w:rsidR="00DF4971" w:rsidRPr="00DF4971" w:rsidRDefault="00DF4971" w:rsidP="006A1103">
            <w:pPr>
              <w:spacing w:after="120"/>
              <w:rPr>
                <w:rFonts w:ascii="Arial" w:hAnsi="Arial" w:cs="Arial"/>
                <w:b/>
              </w:rPr>
            </w:pPr>
          </w:p>
        </w:tc>
        <w:tc>
          <w:tcPr>
            <w:tcW w:w="567" w:type="dxa"/>
          </w:tcPr>
          <w:p w14:paraId="254D9A38" w14:textId="77777777" w:rsidR="00DF4971" w:rsidRPr="00DF4971" w:rsidRDefault="00DF4971" w:rsidP="006A1103">
            <w:pPr>
              <w:spacing w:after="120"/>
              <w:rPr>
                <w:rFonts w:ascii="Arial" w:hAnsi="Arial" w:cs="Arial"/>
                <w:b/>
              </w:rPr>
            </w:pPr>
          </w:p>
        </w:tc>
        <w:tc>
          <w:tcPr>
            <w:tcW w:w="567" w:type="dxa"/>
          </w:tcPr>
          <w:p w14:paraId="2D221702" w14:textId="77777777" w:rsidR="00DF4971" w:rsidRPr="00DF4971" w:rsidRDefault="00DF4971" w:rsidP="006A1103">
            <w:pPr>
              <w:spacing w:after="120"/>
              <w:rPr>
                <w:rFonts w:ascii="Arial" w:hAnsi="Arial" w:cs="Arial"/>
                <w:b/>
              </w:rPr>
            </w:pPr>
          </w:p>
        </w:tc>
        <w:tc>
          <w:tcPr>
            <w:tcW w:w="567" w:type="dxa"/>
          </w:tcPr>
          <w:p w14:paraId="0FD97834" w14:textId="77777777" w:rsidR="00DF4971" w:rsidRPr="00DF4971" w:rsidRDefault="00DF4971" w:rsidP="006A1103">
            <w:pPr>
              <w:spacing w:after="120"/>
              <w:rPr>
                <w:rFonts w:ascii="Arial" w:hAnsi="Arial" w:cs="Arial"/>
                <w:b/>
              </w:rPr>
            </w:pPr>
          </w:p>
        </w:tc>
        <w:tc>
          <w:tcPr>
            <w:tcW w:w="567" w:type="dxa"/>
          </w:tcPr>
          <w:p w14:paraId="24E51984" w14:textId="77777777" w:rsidR="00DF4971" w:rsidRPr="00DF4971" w:rsidRDefault="00DF4971" w:rsidP="006A1103">
            <w:pPr>
              <w:spacing w:after="120"/>
              <w:rPr>
                <w:rFonts w:ascii="Arial" w:hAnsi="Arial" w:cs="Arial"/>
                <w:b/>
              </w:rPr>
            </w:pPr>
          </w:p>
        </w:tc>
        <w:tc>
          <w:tcPr>
            <w:tcW w:w="567" w:type="dxa"/>
          </w:tcPr>
          <w:p w14:paraId="0410A064" w14:textId="77777777" w:rsidR="00DF4971" w:rsidRPr="00DF4971" w:rsidRDefault="00DF4971" w:rsidP="006A1103">
            <w:pPr>
              <w:spacing w:after="120"/>
              <w:rPr>
                <w:rFonts w:ascii="Arial" w:hAnsi="Arial" w:cs="Arial"/>
                <w:b/>
              </w:rPr>
            </w:pPr>
          </w:p>
        </w:tc>
      </w:tr>
      <w:tr w:rsidR="00DF4971" w:rsidRPr="00302082" w14:paraId="263CBB89" w14:textId="77777777" w:rsidTr="00DF4971">
        <w:tc>
          <w:tcPr>
            <w:tcW w:w="1728" w:type="dxa"/>
          </w:tcPr>
          <w:p w14:paraId="6A1F43F3" w14:textId="77777777" w:rsidR="00DF4971" w:rsidRPr="00FC43C9" w:rsidRDefault="00DF4971" w:rsidP="006A1103">
            <w:pPr>
              <w:spacing w:after="120"/>
              <w:rPr>
                <w:rFonts w:ascii="Arial" w:hAnsi="Arial" w:cs="Arial"/>
              </w:rPr>
            </w:pPr>
            <w:r>
              <w:rPr>
                <w:rFonts w:ascii="Arial" w:hAnsi="Arial" w:cs="Arial"/>
              </w:rPr>
              <w:t>Essay 1</w:t>
            </w:r>
          </w:p>
        </w:tc>
        <w:tc>
          <w:tcPr>
            <w:tcW w:w="540" w:type="dxa"/>
          </w:tcPr>
          <w:p w14:paraId="4C7EB8F0"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3489AC19"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209C1DEA"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203463E4" w14:textId="77777777" w:rsidR="00DF4971" w:rsidRPr="00DF4971" w:rsidRDefault="00DF4971" w:rsidP="006A1103">
            <w:pPr>
              <w:spacing w:after="120"/>
              <w:jc w:val="center"/>
              <w:rPr>
                <w:rFonts w:ascii="Arial" w:hAnsi="Arial" w:cs="Arial"/>
                <w:b/>
              </w:rPr>
            </w:pPr>
          </w:p>
        </w:tc>
        <w:tc>
          <w:tcPr>
            <w:tcW w:w="567" w:type="dxa"/>
          </w:tcPr>
          <w:p w14:paraId="14E8D90E" w14:textId="77777777" w:rsidR="00DF4971" w:rsidRPr="00DF4971" w:rsidRDefault="00DF4971" w:rsidP="006A1103">
            <w:pPr>
              <w:spacing w:after="120"/>
              <w:jc w:val="center"/>
              <w:rPr>
                <w:rFonts w:ascii="Arial" w:hAnsi="Arial" w:cs="Arial"/>
                <w:b/>
              </w:rPr>
            </w:pPr>
          </w:p>
        </w:tc>
        <w:tc>
          <w:tcPr>
            <w:tcW w:w="567" w:type="dxa"/>
          </w:tcPr>
          <w:p w14:paraId="43DB9C8B" w14:textId="77777777" w:rsidR="00DF4971" w:rsidRPr="00DF4971" w:rsidRDefault="00DF4971" w:rsidP="006A1103">
            <w:pPr>
              <w:spacing w:after="120"/>
              <w:jc w:val="center"/>
              <w:rPr>
                <w:rFonts w:ascii="Arial" w:hAnsi="Arial" w:cs="Arial"/>
                <w:b/>
              </w:rPr>
            </w:pPr>
          </w:p>
        </w:tc>
        <w:tc>
          <w:tcPr>
            <w:tcW w:w="567" w:type="dxa"/>
          </w:tcPr>
          <w:p w14:paraId="5B114BA6" w14:textId="77777777" w:rsidR="00DF4971" w:rsidRPr="00DF4971" w:rsidRDefault="00DF4971" w:rsidP="006A1103">
            <w:pPr>
              <w:spacing w:after="120"/>
              <w:jc w:val="center"/>
              <w:rPr>
                <w:rFonts w:ascii="Arial" w:hAnsi="Arial" w:cs="Arial"/>
                <w:b/>
              </w:rPr>
            </w:pPr>
          </w:p>
        </w:tc>
        <w:tc>
          <w:tcPr>
            <w:tcW w:w="567" w:type="dxa"/>
          </w:tcPr>
          <w:p w14:paraId="41900043"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4C66E5D4"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228BC78A"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6772C495"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38EC84F6"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64B59C5E" w14:textId="77777777" w:rsidR="00DF4971" w:rsidRPr="00DF4971" w:rsidRDefault="00DF4971" w:rsidP="006A1103">
            <w:pPr>
              <w:spacing w:after="120"/>
              <w:jc w:val="center"/>
              <w:rPr>
                <w:rFonts w:ascii="Arial" w:hAnsi="Arial" w:cs="Arial"/>
                <w:b/>
              </w:rPr>
            </w:pPr>
            <w:r w:rsidRPr="00DF4971">
              <w:rPr>
                <w:rFonts w:ascii="Arial" w:hAnsi="Arial" w:cs="Arial"/>
                <w:b/>
              </w:rPr>
              <w:t>x</w:t>
            </w:r>
          </w:p>
        </w:tc>
      </w:tr>
      <w:tr w:rsidR="00DF4971" w:rsidRPr="00302082" w14:paraId="2FFD6FD3" w14:textId="77777777" w:rsidTr="00DF4971">
        <w:tc>
          <w:tcPr>
            <w:tcW w:w="1728" w:type="dxa"/>
          </w:tcPr>
          <w:p w14:paraId="02F33424" w14:textId="77777777" w:rsidR="00DF4971" w:rsidRPr="00FC43C9" w:rsidRDefault="00DF4971" w:rsidP="006A1103">
            <w:pPr>
              <w:spacing w:after="120"/>
              <w:rPr>
                <w:rFonts w:ascii="Arial" w:hAnsi="Arial" w:cs="Arial"/>
              </w:rPr>
            </w:pPr>
            <w:r>
              <w:rPr>
                <w:rFonts w:ascii="Arial" w:hAnsi="Arial" w:cs="Arial"/>
              </w:rPr>
              <w:t>Essay 2</w:t>
            </w:r>
          </w:p>
        </w:tc>
        <w:tc>
          <w:tcPr>
            <w:tcW w:w="540" w:type="dxa"/>
          </w:tcPr>
          <w:p w14:paraId="4723F37D" w14:textId="77777777" w:rsidR="00DF4971" w:rsidRPr="00DF4971" w:rsidRDefault="00DF4971" w:rsidP="006A1103">
            <w:pPr>
              <w:spacing w:after="120"/>
              <w:jc w:val="center"/>
              <w:rPr>
                <w:rFonts w:ascii="Arial" w:hAnsi="Arial" w:cs="Arial"/>
                <w:b/>
              </w:rPr>
            </w:pPr>
          </w:p>
        </w:tc>
        <w:tc>
          <w:tcPr>
            <w:tcW w:w="567" w:type="dxa"/>
          </w:tcPr>
          <w:p w14:paraId="4940D4E9" w14:textId="77777777" w:rsidR="00DF4971" w:rsidRPr="00DF4971" w:rsidRDefault="00DF4971" w:rsidP="006A1103">
            <w:pPr>
              <w:spacing w:after="120"/>
              <w:jc w:val="center"/>
              <w:rPr>
                <w:rFonts w:ascii="Arial" w:hAnsi="Arial" w:cs="Arial"/>
                <w:b/>
              </w:rPr>
            </w:pPr>
          </w:p>
        </w:tc>
        <w:tc>
          <w:tcPr>
            <w:tcW w:w="567" w:type="dxa"/>
          </w:tcPr>
          <w:p w14:paraId="5734B899" w14:textId="77777777" w:rsidR="00DF4971" w:rsidRPr="00DF4971" w:rsidRDefault="00DF4971" w:rsidP="006A1103">
            <w:pPr>
              <w:spacing w:after="120"/>
              <w:jc w:val="center"/>
              <w:rPr>
                <w:rFonts w:ascii="Arial" w:hAnsi="Arial" w:cs="Arial"/>
                <w:b/>
              </w:rPr>
            </w:pPr>
          </w:p>
        </w:tc>
        <w:tc>
          <w:tcPr>
            <w:tcW w:w="567" w:type="dxa"/>
          </w:tcPr>
          <w:p w14:paraId="1C9AAA23"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747DD169"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19D79B0A"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7F6385B4"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280D37A3"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1E1C3BC3"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3C2D6F9F"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3620010D"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04D524D8"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7FF33321" w14:textId="77777777" w:rsidR="00DF4971" w:rsidRPr="00DF4971" w:rsidRDefault="00DF4971" w:rsidP="006A1103">
            <w:pPr>
              <w:spacing w:after="120"/>
              <w:jc w:val="center"/>
              <w:rPr>
                <w:rFonts w:ascii="Arial" w:hAnsi="Arial" w:cs="Arial"/>
                <w:b/>
              </w:rPr>
            </w:pPr>
            <w:r w:rsidRPr="00DF4971">
              <w:rPr>
                <w:rFonts w:ascii="Arial" w:hAnsi="Arial" w:cs="Arial"/>
                <w:b/>
              </w:rPr>
              <w:t>x</w:t>
            </w:r>
          </w:p>
        </w:tc>
      </w:tr>
      <w:tr w:rsidR="00DF4971" w:rsidRPr="00302082" w14:paraId="78390CC2" w14:textId="77777777" w:rsidTr="00DF4971">
        <w:tc>
          <w:tcPr>
            <w:tcW w:w="1728" w:type="dxa"/>
          </w:tcPr>
          <w:p w14:paraId="28B7CECA" w14:textId="77777777" w:rsidR="00DF4971" w:rsidRPr="00FC43C9" w:rsidRDefault="00DF4971" w:rsidP="006A1103">
            <w:pPr>
              <w:spacing w:after="120"/>
              <w:rPr>
                <w:rFonts w:ascii="Arial" w:hAnsi="Arial" w:cs="Arial"/>
              </w:rPr>
            </w:pPr>
            <w:r>
              <w:rPr>
                <w:rFonts w:ascii="Arial" w:hAnsi="Arial" w:cs="Arial"/>
              </w:rPr>
              <w:t>Book Review</w:t>
            </w:r>
          </w:p>
        </w:tc>
        <w:tc>
          <w:tcPr>
            <w:tcW w:w="540" w:type="dxa"/>
          </w:tcPr>
          <w:p w14:paraId="2E84ECC2" w14:textId="77777777" w:rsidR="00DF4971" w:rsidRPr="00DF4971" w:rsidRDefault="00DF4971" w:rsidP="006A1103">
            <w:pPr>
              <w:spacing w:after="120"/>
              <w:jc w:val="center"/>
              <w:rPr>
                <w:rFonts w:ascii="Arial" w:hAnsi="Arial" w:cs="Arial"/>
                <w:b/>
              </w:rPr>
            </w:pPr>
          </w:p>
        </w:tc>
        <w:tc>
          <w:tcPr>
            <w:tcW w:w="567" w:type="dxa"/>
          </w:tcPr>
          <w:p w14:paraId="3C7B8BFE" w14:textId="77777777" w:rsidR="00DF4971" w:rsidRPr="00DF4971" w:rsidRDefault="00DF4971" w:rsidP="006A1103">
            <w:pPr>
              <w:spacing w:after="120"/>
              <w:jc w:val="center"/>
              <w:rPr>
                <w:rFonts w:ascii="Arial" w:hAnsi="Arial" w:cs="Arial"/>
                <w:b/>
              </w:rPr>
            </w:pPr>
          </w:p>
        </w:tc>
        <w:tc>
          <w:tcPr>
            <w:tcW w:w="567" w:type="dxa"/>
          </w:tcPr>
          <w:p w14:paraId="6AB66DFB" w14:textId="77777777" w:rsidR="00DF4971" w:rsidRPr="00DF4971" w:rsidRDefault="00DF4971" w:rsidP="006A1103">
            <w:pPr>
              <w:spacing w:after="120"/>
              <w:jc w:val="center"/>
              <w:rPr>
                <w:rFonts w:ascii="Arial" w:hAnsi="Arial" w:cs="Arial"/>
                <w:b/>
              </w:rPr>
            </w:pPr>
          </w:p>
        </w:tc>
        <w:tc>
          <w:tcPr>
            <w:tcW w:w="567" w:type="dxa"/>
          </w:tcPr>
          <w:p w14:paraId="73A626CC" w14:textId="77777777" w:rsidR="00DF4971" w:rsidRPr="00DF4971" w:rsidRDefault="00DF4971" w:rsidP="006A1103">
            <w:pPr>
              <w:spacing w:after="120"/>
              <w:jc w:val="center"/>
              <w:rPr>
                <w:rFonts w:ascii="Arial" w:hAnsi="Arial" w:cs="Arial"/>
                <w:b/>
              </w:rPr>
            </w:pPr>
          </w:p>
        </w:tc>
        <w:tc>
          <w:tcPr>
            <w:tcW w:w="567" w:type="dxa"/>
          </w:tcPr>
          <w:p w14:paraId="482B6089" w14:textId="77777777" w:rsidR="00DF4971" w:rsidRPr="00DF4971" w:rsidRDefault="00DF4971" w:rsidP="006A1103">
            <w:pPr>
              <w:spacing w:after="120"/>
              <w:jc w:val="center"/>
              <w:rPr>
                <w:rFonts w:ascii="Arial" w:hAnsi="Arial" w:cs="Arial"/>
                <w:b/>
              </w:rPr>
            </w:pPr>
          </w:p>
        </w:tc>
        <w:tc>
          <w:tcPr>
            <w:tcW w:w="567" w:type="dxa"/>
          </w:tcPr>
          <w:p w14:paraId="43234E7F" w14:textId="77777777" w:rsidR="00DF4971" w:rsidRPr="00DF4971" w:rsidRDefault="00DF4971" w:rsidP="006A1103">
            <w:pPr>
              <w:spacing w:after="120"/>
              <w:jc w:val="center"/>
              <w:rPr>
                <w:rFonts w:ascii="Arial" w:hAnsi="Arial" w:cs="Arial"/>
                <w:b/>
              </w:rPr>
            </w:pPr>
          </w:p>
        </w:tc>
        <w:tc>
          <w:tcPr>
            <w:tcW w:w="567" w:type="dxa"/>
          </w:tcPr>
          <w:p w14:paraId="3C87391A"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2AA6618E" w14:textId="77777777" w:rsidR="00DF4971" w:rsidRPr="00DF4971" w:rsidRDefault="00DF4971" w:rsidP="006A1103">
            <w:pPr>
              <w:spacing w:after="120"/>
              <w:jc w:val="center"/>
              <w:rPr>
                <w:rFonts w:ascii="Arial" w:hAnsi="Arial" w:cs="Arial"/>
                <w:b/>
              </w:rPr>
            </w:pPr>
          </w:p>
        </w:tc>
        <w:tc>
          <w:tcPr>
            <w:tcW w:w="567" w:type="dxa"/>
          </w:tcPr>
          <w:p w14:paraId="4BF94686" w14:textId="77777777" w:rsidR="00DF4971" w:rsidRPr="00DF4971" w:rsidRDefault="00DF4971" w:rsidP="006A1103">
            <w:pPr>
              <w:spacing w:after="120"/>
              <w:jc w:val="center"/>
              <w:rPr>
                <w:rFonts w:ascii="Arial" w:hAnsi="Arial" w:cs="Arial"/>
                <w:b/>
              </w:rPr>
            </w:pPr>
          </w:p>
        </w:tc>
        <w:tc>
          <w:tcPr>
            <w:tcW w:w="567" w:type="dxa"/>
          </w:tcPr>
          <w:p w14:paraId="35135687" w14:textId="77777777" w:rsidR="00DF4971" w:rsidRPr="00DF4971" w:rsidRDefault="00DF4971" w:rsidP="006A1103">
            <w:pPr>
              <w:spacing w:after="120"/>
              <w:jc w:val="center"/>
              <w:rPr>
                <w:rFonts w:ascii="Arial" w:hAnsi="Arial" w:cs="Arial"/>
                <w:b/>
              </w:rPr>
            </w:pPr>
            <w:r w:rsidRPr="00DF4971">
              <w:rPr>
                <w:rFonts w:ascii="Arial" w:hAnsi="Arial" w:cs="Arial"/>
                <w:b/>
              </w:rPr>
              <w:t>x</w:t>
            </w:r>
          </w:p>
        </w:tc>
        <w:tc>
          <w:tcPr>
            <w:tcW w:w="567" w:type="dxa"/>
          </w:tcPr>
          <w:p w14:paraId="41EB3656" w14:textId="77777777" w:rsidR="00DF4971" w:rsidRPr="00DF4971" w:rsidRDefault="00DF4971" w:rsidP="006A1103">
            <w:pPr>
              <w:spacing w:after="120"/>
              <w:jc w:val="center"/>
              <w:rPr>
                <w:rFonts w:ascii="Arial" w:hAnsi="Arial" w:cs="Arial"/>
                <w:b/>
              </w:rPr>
            </w:pPr>
          </w:p>
        </w:tc>
        <w:tc>
          <w:tcPr>
            <w:tcW w:w="567" w:type="dxa"/>
          </w:tcPr>
          <w:p w14:paraId="77904B0B" w14:textId="77777777" w:rsidR="00DF4971" w:rsidRPr="00DF4971" w:rsidRDefault="00DF4971" w:rsidP="006A1103">
            <w:pPr>
              <w:spacing w:after="120"/>
              <w:jc w:val="center"/>
              <w:rPr>
                <w:rFonts w:ascii="Arial" w:hAnsi="Arial" w:cs="Arial"/>
                <w:b/>
              </w:rPr>
            </w:pPr>
          </w:p>
        </w:tc>
        <w:tc>
          <w:tcPr>
            <w:tcW w:w="567" w:type="dxa"/>
          </w:tcPr>
          <w:p w14:paraId="759BE1F9" w14:textId="77777777" w:rsidR="00DF4971" w:rsidRPr="00DF4971" w:rsidRDefault="00DF4971" w:rsidP="006A1103">
            <w:pPr>
              <w:spacing w:after="120"/>
              <w:jc w:val="center"/>
              <w:rPr>
                <w:rFonts w:ascii="Arial" w:hAnsi="Arial" w:cs="Arial"/>
                <w:b/>
              </w:rPr>
            </w:pPr>
          </w:p>
        </w:tc>
      </w:tr>
    </w:tbl>
    <w:p w14:paraId="3FAB5FB2" w14:textId="77777777" w:rsidR="007A6245" w:rsidRDefault="007A6245" w:rsidP="00302082">
      <w:pPr>
        <w:spacing w:after="120" w:line="240" w:lineRule="auto"/>
        <w:ind w:left="426" w:right="260"/>
        <w:rPr>
          <w:rFonts w:ascii="Arial" w:hAnsi="Arial" w:cs="Arial"/>
          <w:b/>
          <w:iCs/>
        </w:rPr>
      </w:pPr>
    </w:p>
    <w:p w14:paraId="2C82F4D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6F70F3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DF4971">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3F10165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735BB2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359C62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6145B40" w14:textId="77777777" w:rsidR="00096DA4" w:rsidRPr="00302082" w:rsidRDefault="00096DA4" w:rsidP="00302082">
      <w:pPr>
        <w:spacing w:after="120" w:line="240" w:lineRule="auto"/>
        <w:ind w:left="426" w:right="260"/>
        <w:rPr>
          <w:rFonts w:ascii="Arial" w:hAnsi="Arial" w:cs="Arial"/>
          <w:i/>
          <w:iCs/>
        </w:rPr>
      </w:pPr>
    </w:p>
    <w:p w14:paraId="05FD9B3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D385549" w14:textId="77777777" w:rsidR="009A2D37" w:rsidRDefault="00DF4971" w:rsidP="00DF4971">
      <w:pPr>
        <w:spacing w:after="120" w:line="240" w:lineRule="auto"/>
        <w:ind w:left="567" w:right="260"/>
        <w:jc w:val="both"/>
        <w:rPr>
          <w:rFonts w:ascii="Arial" w:hAnsi="Arial" w:cs="Arial"/>
          <w:i/>
          <w:iCs/>
        </w:rPr>
      </w:pPr>
      <w:r>
        <w:rPr>
          <w:rFonts w:ascii="Arial" w:hAnsi="Arial" w:cs="Arial"/>
        </w:rPr>
        <w:t>Canterbury</w:t>
      </w:r>
    </w:p>
    <w:p w14:paraId="252CB63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F578758" w14:textId="77777777" w:rsidR="00922E9E" w:rsidRPr="00DF4971" w:rsidRDefault="00DF4971" w:rsidP="00DF4971">
      <w:pPr>
        <w:spacing w:after="120" w:line="240" w:lineRule="auto"/>
        <w:ind w:left="567" w:right="260"/>
        <w:jc w:val="both"/>
        <w:rPr>
          <w:rFonts w:ascii="Arial" w:hAnsi="Arial" w:cs="Arial"/>
          <w:highlight w:val="yellow"/>
        </w:rPr>
      </w:pPr>
      <w:r w:rsidRPr="00DF4971">
        <w:rPr>
          <w:rFonts w:ascii="Arial" w:hAnsi="Arial" w:cs="Arial"/>
        </w:rPr>
        <w:t xml:space="preserve">This module </w:t>
      </w:r>
      <w:proofErr w:type="gramStart"/>
      <w:r w:rsidRPr="00DF4971">
        <w:rPr>
          <w:rFonts w:ascii="Arial" w:hAnsi="Arial" w:cs="Arial"/>
        </w:rPr>
        <w:t>is designed</w:t>
      </w:r>
      <w:proofErr w:type="gramEnd"/>
      <w:r w:rsidRPr="00DF4971">
        <w:rPr>
          <w:rFonts w:ascii="Arial" w:hAnsi="Arial" w:cs="Arial"/>
        </w:rPr>
        <w:t xml:space="preserve"> to teach students about ancient Greek and Roman cultures, providing them with skills applicable to understanding and working with cultures outside of the UK. Students will appreciate cultural differences in thinking, language, art and material remains.</w:t>
      </w:r>
    </w:p>
    <w:p w14:paraId="1BEFFE42" w14:textId="77777777" w:rsidR="00883204" w:rsidRDefault="00883204" w:rsidP="00883204">
      <w:pPr>
        <w:spacing w:after="120" w:line="240" w:lineRule="auto"/>
        <w:ind w:right="260"/>
        <w:rPr>
          <w:rFonts w:ascii="Arial" w:hAnsi="Arial" w:cs="Arial"/>
          <w:b/>
        </w:rPr>
      </w:pPr>
    </w:p>
    <w:p w14:paraId="60F9E1CC" w14:textId="77777777" w:rsidR="00DF4971" w:rsidRDefault="00DF4971" w:rsidP="00883204">
      <w:pPr>
        <w:spacing w:after="120" w:line="240" w:lineRule="auto"/>
        <w:ind w:right="260"/>
        <w:rPr>
          <w:rFonts w:ascii="Arial" w:hAnsi="Arial" w:cs="Arial"/>
          <w:b/>
        </w:rPr>
      </w:pPr>
    </w:p>
    <w:p w14:paraId="6D58354F" w14:textId="77777777" w:rsidR="00DF4971" w:rsidRPr="00883204" w:rsidRDefault="00DF4971" w:rsidP="00883204">
      <w:pPr>
        <w:spacing w:after="120" w:line="240" w:lineRule="auto"/>
        <w:ind w:right="260"/>
        <w:rPr>
          <w:rFonts w:ascii="Arial" w:hAnsi="Arial" w:cs="Arial"/>
          <w:b/>
        </w:rPr>
      </w:pPr>
    </w:p>
    <w:p w14:paraId="6C020E9C" w14:textId="77777777" w:rsidR="00641D6D" w:rsidRPr="00302082" w:rsidRDefault="00641D6D" w:rsidP="00302082">
      <w:pPr>
        <w:pBdr>
          <w:bottom w:val="single" w:sz="6" w:space="1" w:color="auto"/>
        </w:pBdr>
        <w:spacing w:after="120" w:line="240" w:lineRule="auto"/>
        <w:ind w:right="260"/>
        <w:rPr>
          <w:rFonts w:ascii="Arial" w:hAnsi="Arial" w:cs="Arial"/>
        </w:rPr>
      </w:pPr>
    </w:p>
    <w:p w14:paraId="25F75AB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F71C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19B9BB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B64D7D0" w14:textId="77777777" w:rsidTr="00694309">
        <w:trPr>
          <w:trHeight w:val="317"/>
        </w:trPr>
        <w:tc>
          <w:tcPr>
            <w:tcW w:w="1526" w:type="dxa"/>
          </w:tcPr>
          <w:p w14:paraId="79B22B9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340791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B72F4E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428F6B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28D8CF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F4971" w:rsidRPr="00302082" w14:paraId="25293620" w14:textId="77777777" w:rsidTr="00DF4971">
        <w:trPr>
          <w:trHeight w:val="305"/>
        </w:trPr>
        <w:tc>
          <w:tcPr>
            <w:tcW w:w="1526" w:type="dxa"/>
            <w:vAlign w:val="center"/>
          </w:tcPr>
          <w:p w14:paraId="06B80D60" w14:textId="77777777" w:rsidR="00DF4971" w:rsidRPr="00DF4971" w:rsidRDefault="00DF4971" w:rsidP="00DF4971">
            <w:pPr>
              <w:rPr>
                <w:rFonts w:ascii="Arial" w:hAnsi="Arial" w:cs="Arial"/>
                <w:sz w:val="18"/>
                <w:szCs w:val="18"/>
              </w:rPr>
            </w:pPr>
            <w:r w:rsidRPr="00DF4971">
              <w:rPr>
                <w:rFonts w:ascii="Arial" w:hAnsi="Arial" w:cs="Arial"/>
                <w:sz w:val="18"/>
                <w:szCs w:val="18"/>
              </w:rPr>
              <w:t>02/02/17</w:t>
            </w:r>
          </w:p>
        </w:tc>
        <w:tc>
          <w:tcPr>
            <w:tcW w:w="1701" w:type="dxa"/>
            <w:vAlign w:val="center"/>
          </w:tcPr>
          <w:p w14:paraId="5DE5C1F0" w14:textId="77777777" w:rsidR="00DF4971" w:rsidRPr="00DF4971" w:rsidRDefault="00DF4971" w:rsidP="00DF4971">
            <w:pPr>
              <w:rPr>
                <w:rFonts w:ascii="Arial" w:hAnsi="Arial" w:cs="Arial"/>
                <w:sz w:val="18"/>
                <w:szCs w:val="18"/>
              </w:rPr>
            </w:pPr>
            <w:r w:rsidRPr="00DF4971">
              <w:rPr>
                <w:rFonts w:ascii="Arial" w:hAnsi="Arial" w:cs="Arial"/>
                <w:sz w:val="18"/>
                <w:szCs w:val="18"/>
              </w:rPr>
              <w:t>Major</w:t>
            </w:r>
          </w:p>
        </w:tc>
        <w:tc>
          <w:tcPr>
            <w:tcW w:w="2410" w:type="dxa"/>
            <w:vAlign w:val="center"/>
          </w:tcPr>
          <w:p w14:paraId="524DF884" w14:textId="77777777" w:rsidR="00DF4971" w:rsidRPr="00DF4971" w:rsidRDefault="00DF4971" w:rsidP="00DF4971">
            <w:pPr>
              <w:rPr>
                <w:rFonts w:ascii="Arial" w:hAnsi="Arial" w:cs="Arial"/>
                <w:sz w:val="18"/>
                <w:szCs w:val="18"/>
              </w:rPr>
            </w:pPr>
            <w:r w:rsidRPr="00DF4971">
              <w:rPr>
                <w:rFonts w:ascii="Arial" w:hAnsi="Arial" w:cs="Arial"/>
                <w:sz w:val="18"/>
                <w:szCs w:val="18"/>
              </w:rPr>
              <w:t>September 2017</w:t>
            </w:r>
          </w:p>
        </w:tc>
        <w:tc>
          <w:tcPr>
            <w:tcW w:w="2448" w:type="dxa"/>
            <w:vAlign w:val="center"/>
          </w:tcPr>
          <w:p w14:paraId="1443C21D" w14:textId="77777777" w:rsidR="00DF4971" w:rsidRPr="00DF4971" w:rsidRDefault="00DF4971" w:rsidP="00DF4971">
            <w:pPr>
              <w:rPr>
                <w:rFonts w:ascii="Arial" w:hAnsi="Arial" w:cs="Arial"/>
                <w:sz w:val="18"/>
                <w:szCs w:val="18"/>
              </w:rPr>
            </w:pPr>
            <w:r w:rsidRPr="00DF4971">
              <w:rPr>
                <w:rFonts w:ascii="Arial" w:hAnsi="Arial" w:cs="Arial"/>
                <w:sz w:val="18"/>
                <w:szCs w:val="18"/>
              </w:rPr>
              <w:t>7,8,11,12,14</w:t>
            </w:r>
          </w:p>
        </w:tc>
        <w:tc>
          <w:tcPr>
            <w:tcW w:w="2597" w:type="dxa"/>
            <w:vAlign w:val="center"/>
          </w:tcPr>
          <w:p w14:paraId="067A8411" w14:textId="77777777" w:rsidR="00DF4971" w:rsidRPr="00DF4971" w:rsidRDefault="00DF4971" w:rsidP="00DF4971">
            <w:pPr>
              <w:rPr>
                <w:rFonts w:ascii="Arial" w:hAnsi="Arial" w:cs="Arial"/>
                <w:sz w:val="18"/>
                <w:szCs w:val="18"/>
              </w:rPr>
            </w:pPr>
            <w:r w:rsidRPr="00DF4971">
              <w:rPr>
                <w:rFonts w:ascii="Arial" w:hAnsi="Arial" w:cs="Arial"/>
                <w:sz w:val="18"/>
                <w:szCs w:val="18"/>
              </w:rPr>
              <w:t>No</w:t>
            </w:r>
          </w:p>
        </w:tc>
      </w:tr>
      <w:tr w:rsidR="00302082" w:rsidRPr="00302082" w14:paraId="7C86F28A" w14:textId="77777777" w:rsidTr="00694309">
        <w:trPr>
          <w:trHeight w:val="305"/>
        </w:trPr>
        <w:tc>
          <w:tcPr>
            <w:tcW w:w="1526" w:type="dxa"/>
          </w:tcPr>
          <w:p w14:paraId="390E3B13" w14:textId="77777777" w:rsidR="00422B69" w:rsidRPr="00302082" w:rsidRDefault="00422B69" w:rsidP="00302082">
            <w:pPr>
              <w:spacing w:after="120"/>
              <w:ind w:right="-330"/>
              <w:rPr>
                <w:rFonts w:ascii="Arial" w:hAnsi="Arial" w:cs="Arial"/>
              </w:rPr>
            </w:pPr>
          </w:p>
        </w:tc>
        <w:tc>
          <w:tcPr>
            <w:tcW w:w="1701" w:type="dxa"/>
          </w:tcPr>
          <w:p w14:paraId="71FD0C62" w14:textId="77777777" w:rsidR="00422B69" w:rsidRPr="00302082" w:rsidRDefault="00422B69" w:rsidP="00302082">
            <w:pPr>
              <w:spacing w:after="120"/>
              <w:ind w:right="-330"/>
              <w:rPr>
                <w:rFonts w:ascii="Arial" w:hAnsi="Arial" w:cs="Arial"/>
              </w:rPr>
            </w:pPr>
          </w:p>
        </w:tc>
        <w:tc>
          <w:tcPr>
            <w:tcW w:w="2410" w:type="dxa"/>
          </w:tcPr>
          <w:p w14:paraId="13D10C8E" w14:textId="77777777" w:rsidR="00422B69" w:rsidRPr="00302082" w:rsidRDefault="00422B69" w:rsidP="00302082">
            <w:pPr>
              <w:spacing w:after="120"/>
              <w:ind w:right="-330"/>
              <w:rPr>
                <w:rFonts w:ascii="Arial" w:hAnsi="Arial" w:cs="Arial"/>
              </w:rPr>
            </w:pPr>
          </w:p>
        </w:tc>
        <w:tc>
          <w:tcPr>
            <w:tcW w:w="2448" w:type="dxa"/>
          </w:tcPr>
          <w:p w14:paraId="55DB6E4A" w14:textId="77777777" w:rsidR="00422B69" w:rsidRPr="00302082" w:rsidRDefault="00422B69" w:rsidP="00302082">
            <w:pPr>
              <w:spacing w:after="120"/>
              <w:ind w:right="-330"/>
              <w:rPr>
                <w:rFonts w:ascii="Arial" w:hAnsi="Arial" w:cs="Arial"/>
              </w:rPr>
            </w:pPr>
          </w:p>
        </w:tc>
        <w:tc>
          <w:tcPr>
            <w:tcW w:w="2597" w:type="dxa"/>
          </w:tcPr>
          <w:p w14:paraId="5E22EA64" w14:textId="77777777" w:rsidR="00422B69" w:rsidRPr="00302082" w:rsidRDefault="00422B69" w:rsidP="00302082">
            <w:pPr>
              <w:spacing w:after="120"/>
              <w:ind w:right="-330"/>
              <w:rPr>
                <w:rFonts w:ascii="Arial" w:hAnsi="Arial" w:cs="Arial"/>
              </w:rPr>
            </w:pPr>
          </w:p>
        </w:tc>
      </w:tr>
    </w:tbl>
    <w:p w14:paraId="60138DC5" w14:textId="77777777" w:rsidR="00D83563" w:rsidRDefault="00D83563" w:rsidP="00302082">
      <w:pPr>
        <w:spacing w:after="120" w:line="240" w:lineRule="auto"/>
        <w:ind w:right="-330"/>
        <w:rPr>
          <w:rFonts w:ascii="Arial" w:hAnsi="Arial" w:cs="Arial"/>
        </w:rPr>
      </w:pPr>
    </w:p>
    <w:p w14:paraId="69329F4C" w14:textId="77777777" w:rsidR="00C57028" w:rsidRPr="00302082" w:rsidRDefault="00C57028" w:rsidP="00DF4971">
      <w:pPr>
        <w:pBdr>
          <w:top w:val="single" w:sz="4" w:space="1" w:color="auto"/>
          <w:left w:val="single" w:sz="4" w:space="0" w:color="auto"/>
          <w:bottom w:val="single" w:sz="4" w:space="1" w:color="auto"/>
          <w:right w:val="single" w:sz="4" w:space="4" w:color="auto"/>
        </w:pBdr>
        <w:spacing w:after="120" w:line="240" w:lineRule="auto"/>
        <w:ind w:right="-166"/>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A3FDC" w14:textId="77777777" w:rsidR="00E51D59" w:rsidRDefault="00E51D59" w:rsidP="009A2D37">
      <w:pPr>
        <w:spacing w:after="0" w:line="240" w:lineRule="auto"/>
      </w:pPr>
      <w:r>
        <w:separator/>
      </w:r>
    </w:p>
  </w:endnote>
  <w:endnote w:type="continuationSeparator" w:id="0">
    <w:p w14:paraId="1C747DFA" w14:textId="77777777" w:rsidR="00E51D59" w:rsidRDefault="00E51D59" w:rsidP="009A2D37">
      <w:pPr>
        <w:spacing w:after="0" w:line="240" w:lineRule="auto"/>
      </w:pPr>
      <w:r>
        <w:continuationSeparator/>
      </w:r>
    </w:p>
  </w:endnote>
  <w:endnote w:type="continuationNotice" w:id="1">
    <w:p w14:paraId="0BAB20FF" w14:textId="77777777" w:rsidR="00E51D59" w:rsidRDefault="00E51D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04E1159" w14:textId="04697852" w:rsidR="008B2543" w:rsidRDefault="0019787E" w:rsidP="009A2D37">
        <w:pPr>
          <w:pStyle w:val="Footer"/>
          <w:jc w:val="center"/>
        </w:pPr>
        <w:r>
          <w:fldChar w:fldCharType="begin"/>
        </w:r>
        <w:r>
          <w:instrText xml:space="preserve"> PAGE   \* MERGEFORMAT </w:instrText>
        </w:r>
        <w:r>
          <w:fldChar w:fldCharType="separate"/>
        </w:r>
        <w:r w:rsidR="00A41F3A">
          <w:rPr>
            <w:noProof/>
          </w:rPr>
          <w:t>4</w:t>
        </w:r>
        <w:r>
          <w:rPr>
            <w:noProof/>
          </w:rPr>
          <w:fldChar w:fldCharType="end"/>
        </w:r>
      </w:p>
    </w:sdtContent>
  </w:sdt>
  <w:p w14:paraId="0DFC4EB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5789C" w14:textId="77777777" w:rsidR="00E51D59" w:rsidRDefault="00E51D59" w:rsidP="009A2D37">
      <w:pPr>
        <w:spacing w:after="0" w:line="240" w:lineRule="auto"/>
      </w:pPr>
      <w:r>
        <w:separator/>
      </w:r>
    </w:p>
  </w:footnote>
  <w:footnote w:type="continuationSeparator" w:id="0">
    <w:p w14:paraId="1D01D31B" w14:textId="77777777" w:rsidR="00E51D59" w:rsidRDefault="00E51D59" w:rsidP="009A2D37">
      <w:pPr>
        <w:spacing w:after="0" w:line="240" w:lineRule="auto"/>
      </w:pPr>
      <w:r>
        <w:continuationSeparator/>
      </w:r>
    </w:p>
  </w:footnote>
  <w:footnote w:type="continuationNotice" w:id="1">
    <w:p w14:paraId="788ED242" w14:textId="77777777" w:rsidR="00E51D59" w:rsidRDefault="00E51D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296D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6303CF" wp14:editId="6B95E7B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302A69A" w14:textId="77777777" w:rsidR="008B2543" w:rsidRPr="008C00F8" w:rsidRDefault="008B2543" w:rsidP="005E6D38">
    <w:pPr>
      <w:pStyle w:val="Heading1"/>
      <w:spacing w:before="60" w:after="60"/>
      <w:rPr>
        <w:rFonts w:ascii="Arial" w:hAnsi="Arial" w:cs="Arial"/>
      </w:rPr>
    </w:pPr>
  </w:p>
  <w:p w14:paraId="77BE47C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15B8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0E7A801" wp14:editId="02251BB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3A0F65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CC3CD1"/>
    <w:multiLevelType w:val="hybridMultilevel"/>
    <w:tmpl w:val="DA7A10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D7E4293"/>
    <w:multiLevelType w:val="hybridMultilevel"/>
    <w:tmpl w:val="944CCF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59"/>
    <w:rsid w:val="00000C8C"/>
    <w:rsid w:val="000017F2"/>
    <w:rsid w:val="0000456B"/>
    <w:rsid w:val="00005661"/>
    <w:rsid w:val="00010A16"/>
    <w:rsid w:val="0001243F"/>
    <w:rsid w:val="00021EA0"/>
    <w:rsid w:val="00025992"/>
    <w:rsid w:val="00027937"/>
    <w:rsid w:val="00030C9E"/>
    <w:rsid w:val="00031E67"/>
    <w:rsid w:val="000328B5"/>
    <w:rsid w:val="000408CC"/>
    <w:rsid w:val="00045373"/>
    <w:rsid w:val="00063A2F"/>
    <w:rsid w:val="00066853"/>
    <w:rsid w:val="000678D3"/>
    <w:rsid w:val="00094810"/>
    <w:rsid w:val="00096DA4"/>
    <w:rsid w:val="000A73A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4A14"/>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6AEC"/>
    <w:rsid w:val="00A3007E"/>
    <w:rsid w:val="00A32048"/>
    <w:rsid w:val="00A41F06"/>
    <w:rsid w:val="00A41F3A"/>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6AFB"/>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4971"/>
    <w:rsid w:val="00DF665B"/>
    <w:rsid w:val="00E0152A"/>
    <w:rsid w:val="00E03394"/>
    <w:rsid w:val="00E066E5"/>
    <w:rsid w:val="00E22F03"/>
    <w:rsid w:val="00E233C1"/>
    <w:rsid w:val="00E51404"/>
    <w:rsid w:val="00E51D59"/>
    <w:rsid w:val="00E574C9"/>
    <w:rsid w:val="00E610DE"/>
    <w:rsid w:val="00E66167"/>
    <w:rsid w:val="00E71F2F"/>
    <w:rsid w:val="00E77786"/>
    <w:rsid w:val="00E806FB"/>
    <w:rsid w:val="00EB1C2D"/>
    <w:rsid w:val="00EC1810"/>
    <w:rsid w:val="00EC3FCC"/>
    <w:rsid w:val="00ED32FF"/>
    <w:rsid w:val="00EF039B"/>
    <w:rsid w:val="00EF3807"/>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48CD25"/>
  <w15:docId w15:val="{412C775E-217C-4BF1-BA19-BD2A1FB7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1D799-513D-451A-BE6B-78542E61F376}">
  <ds:schemaRefs>
    <ds:schemaRef ds:uri="http://schemas.microsoft.com/sharepoint/v3/contenttype/forms"/>
  </ds:schemaRefs>
</ds:datastoreItem>
</file>

<file path=customXml/itemProps2.xml><?xml version="1.0" encoding="utf-8"?>
<ds:datastoreItem xmlns:ds="http://schemas.openxmlformats.org/officeDocument/2006/customXml" ds:itemID="{D83CE0B4-60B0-42CA-AC90-5B1D3F8FD01C}">
  <ds:schemaRefs>
    <ds:schemaRef ds:uri="http://schemas.microsoft.com/sharepoint/events"/>
  </ds:schemaRefs>
</ds:datastoreItem>
</file>

<file path=customXml/itemProps3.xml><?xml version="1.0" encoding="utf-8"?>
<ds:datastoreItem xmlns:ds="http://schemas.openxmlformats.org/officeDocument/2006/customXml" ds:itemID="{BD9EA123-B0D9-4604-B46A-C7A57AA94AFA}"/>
</file>

<file path=customXml/itemProps4.xml><?xml version="1.0" encoding="utf-8"?>
<ds:datastoreItem xmlns:ds="http://schemas.openxmlformats.org/officeDocument/2006/customXml" ds:itemID="{97BA637D-3ABF-4660-8995-331621DD48DA}">
  <ds:schemaRefs>
    <ds:schemaRef ds:uri="http://schemas.openxmlformats.org/package/2006/metadata/core-properties"/>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ef2b9e05-657a-4dc1-8c6c-679bdea18f38"/>
    <ds:schemaRef ds:uri="http://purl.org/dc/dcmitype/"/>
    <ds:schemaRef ds:uri="http://purl.org/dc/elements/1.1/"/>
  </ds:schemaRefs>
</ds:datastoreItem>
</file>

<file path=customXml/itemProps5.xml><?xml version="1.0" encoding="utf-8"?>
<ds:datastoreItem xmlns:ds="http://schemas.openxmlformats.org/officeDocument/2006/customXml" ds:itemID="{F9551CBC-2460-4689-A65D-67294398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Vicki Murray</cp:lastModifiedBy>
  <cp:revision>3</cp:revision>
  <cp:lastPrinted>2015-09-09T08:37:00Z</cp:lastPrinted>
  <dcterms:created xsi:type="dcterms:W3CDTF">2018-02-21T09:41:00Z</dcterms:created>
  <dcterms:modified xsi:type="dcterms:W3CDTF">2018-03-20T09:33:00Z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8c5b5217-1aca-4b7c-bfc3-52e89201b144</vt:lpwstr>
  </property>
</Properties>
</file>