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E377EAE"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085E1D">
        <w:rPr>
          <w:rFonts w:ascii="Arial" w:hAnsi="Arial" w:cs="Arial"/>
        </w:rPr>
        <w:t>9</w:t>
      </w:r>
      <w:r w:rsidR="00FA7515">
        <w:rPr>
          <w:rFonts w:ascii="Arial" w:hAnsi="Arial" w:cs="Arial"/>
        </w:rPr>
        <w:t>53</w:t>
      </w:r>
      <w:r w:rsidR="007B0BBF">
        <w:rPr>
          <w:rFonts w:ascii="Arial" w:hAnsi="Arial" w:cs="Arial"/>
        </w:rPr>
        <w:t>0</w:t>
      </w:r>
      <w:r w:rsidR="00FA7515">
        <w:rPr>
          <w:rFonts w:ascii="Arial" w:hAnsi="Arial" w:cs="Arial"/>
        </w:rPr>
        <w:t xml:space="preserve"> (CB953</w:t>
      </w:r>
      <w:r w:rsidR="007C05EE">
        <w:rPr>
          <w:rFonts w:ascii="Arial" w:hAnsi="Arial" w:cs="Arial"/>
        </w:rPr>
        <w:t>)</w:t>
      </w:r>
      <w:r w:rsidR="00773AC9">
        <w:rPr>
          <w:rFonts w:ascii="Arial" w:hAnsi="Arial" w:cs="Arial"/>
        </w:rPr>
        <w:t xml:space="preserve"> </w:t>
      </w:r>
      <w:r w:rsidR="007B0BBF">
        <w:rPr>
          <w:rFonts w:ascii="Arial" w:hAnsi="Arial" w:cs="Arial"/>
        </w:rPr>
        <w:t>Int</w:t>
      </w:r>
      <w:r w:rsidR="00A65947">
        <w:rPr>
          <w:rFonts w:ascii="Arial" w:hAnsi="Arial" w:cs="Arial"/>
        </w:rPr>
        <w:t>ernational Marketing Strategy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A76CFDB" w:rsidR="005F0105" w:rsidRDefault="007B0BBF"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5DBAB56A" w:rsidR="007D5FDC" w:rsidRPr="007D5FDC" w:rsidRDefault="007B0BBF" w:rsidP="005E7730">
      <w:pPr>
        <w:spacing w:after="120" w:line="240" w:lineRule="auto"/>
        <w:ind w:left="567" w:right="260"/>
        <w:jc w:val="both"/>
        <w:rPr>
          <w:rFonts w:ascii="Arial" w:hAnsi="Arial" w:cs="Arial"/>
        </w:rPr>
      </w:pPr>
      <w:r>
        <w:rPr>
          <w:rFonts w:ascii="Arial" w:hAnsi="Arial" w:cs="Arial"/>
        </w:rPr>
        <w:t>BUSN9330 Marketing</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1BEE92" w14:textId="43FB373C" w:rsidR="00571168" w:rsidRPr="00571168" w:rsidRDefault="00445FBF" w:rsidP="00571168">
      <w:pPr>
        <w:spacing w:after="120" w:line="240" w:lineRule="auto"/>
        <w:ind w:right="260" w:firstLine="567"/>
        <w:rPr>
          <w:rFonts w:ascii="Arial" w:hAnsi="Arial" w:cs="Arial"/>
          <w:iCs/>
        </w:rPr>
      </w:pPr>
      <w:r>
        <w:rPr>
          <w:rFonts w:ascii="Arial" w:hAnsi="Arial" w:cs="Arial"/>
          <w:iCs/>
        </w:rPr>
        <w:t>MSc</w:t>
      </w:r>
      <w:r w:rsidR="002076F1">
        <w:rPr>
          <w:rFonts w:ascii="Arial" w:hAnsi="Arial" w:cs="Arial"/>
          <w:iCs/>
        </w:rPr>
        <w:t xml:space="preserve"> Marketing</w:t>
      </w:r>
      <w:r w:rsidR="00571168">
        <w:rPr>
          <w:rFonts w:ascii="Arial" w:hAnsi="Arial" w:cs="Arial"/>
          <w:iCs/>
        </w:rPr>
        <w:t xml:space="preserve">; </w:t>
      </w:r>
      <w:r w:rsidR="00571168" w:rsidRPr="00571168">
        <w:rPr>
          <w:rFonts w:ascii="Arial" w:hAnsi="Arial" w:cs="Arial"/>
          <w:iCs/>
        </w:rPr>
        <w:t xml:space="preserve">MSc </w:t>
      </w:r>
      <w:r w:rsidR="00195968">
        <w:rPr>
          <w:rFonts w:ascii="Arial" w:hAnsi="Arial" w:cs="Arial"/>
          <w:iCs/>
        </w:rPr>
        <w:t>Business Analytics</w:t>
      </w:r>
      <w:r w:rsidR="00571168" w:rsidRPr="00571168">
        <w:rPr>
          <w:rFonts w:ascii="Arial" w:hAnsi="Arial" w:cs="Arial"/>
          <w:iCs/>
        </w:rPr>
        <w:t>.</w:t>
      </w:r>
    </w:p>
    <w:p w14:paraId="671AB754" w14:textId="2B433D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6D303E" w14:textId="0D692570" w:rsidR="00571168" w:rsidRPr="00571168" w:rsidRDefault="00571168" w:rsidP="00571168">
      <w:pPr>
        <w:spacing w:after="0" w:line="240" w:lineRule="auto"/>
        <w:ind w:left="567" w:right="260"/>
        <w:rPr>
          <w:rFonts w:ascii="Arial" w:hAnsi="Arial" w:cs="Arial"/>
        </w:rPr>
      </w:pPr>
      <w:r>
        <w:rPr>
          <w:rFonts w:ascii="Arial" w:hAnsi="Arial" w:cs="Arial"/>
        </w:rPr>
        <w:t>8.1 u</w:t>
      </w:r>
      <w:r w:rsidRPr="00571168">
        <w:rPr>
          <w:rFonts w:ascii="Arial" w:hAnsi="Arial" w:cs="Arial"/>
        </w:rPr>
        <w:t>nderstand international markets’ socio-economic, leg</w:t>
      </w:r>
      <w:r>
        <w:rPr>
          <w:rFonts w:ascii="Arial" w:hAnsi="Arial" w:cs="Arial"/>
        </w:rPr>
        <w:t>al and technological conditions;</w:t>
      </w:r>
    </w:p>
    <w:p w14:paraId="15E09231" w14:textId="04778F8C" w:rsidR="00571168" w:rsidRPr="00571168" w:rsidRDefault="00571168" w:rsidP="00571168">
      <w:pPr>
        <w:spacing w:after="0" w:line="240" w:lineRule="auto"/>
        <w:ind w:left="567" w:right="260"/>
        <w:rPr>
          <w:rFonts w:ascii="Arial" w:hAnsi="Arial" w:cs="Arial"/>
        </w:rPr>
      </w:pPr>
      <w:r>
        <w:rPr>
          <w:rFonts w:ascii="Arial" w:hAnsi="Arial" w:cs="Arial"/>
        </w:rPr>
        <w:t>8.2 i</w:t>
      </w:r>
      <w:r w:rsidRPr="00571168">
        <w:rPr>
          <w:rFonts w:ascii="Arial" w:hAnsi="Arial" w:cs="Arial"/>
        </w:rPr>
        <w:t xml:space="preserve">dentify international market trends and consumer preferences in different   cultural </w:t>
      </w:r>
      <w:r>
        <w:rPr>
          <w:rFonts w:ascii="Arial" w:hAnsi="Arial" w:cs="Arial"/>
        </w:rPr>
        <w:t>and socio-economic environments;</w:t>
      </w:r>
    </w:p>
    <w:p w14:paraId="551AB410" w14:textId="0C4035DB" w:rsidR="00571168" w:rsidRPr="00571168" w:rsidRDefault="00571168" w:rsidP="00571168">
      <w:pPr>
        <w:spacing w:after="0" w:line="240" w:lineRule="auto"/>
        <w:ind w:left="567" w:right="260"/>
        <w:rPr>
          <w:rFonts w:ascii="Arial" w:hAnsi="Arial" w:cs="Arial"/>
        </w:rPr>
      </w:pPr>
      <w:r>
        <w:rPr>
          <w:rFonts w:ascii="Arial" w:hAnsi="Arial" w:cs="Arial"/>
        </w:rPr>
        <w:t>8.3 r</w:t>
      </w:r>
      <w:r w:rsidRPr="00571168">
        <w:rPr>
          <w:rFonts w:ascii="Arial" w:hAnsi="Arial" w:cs="Arial"/>
        </w:rPr>
        <w:t>ecognise and appraise appropriate frameworks and concepts suited t</w:t>
      </w:r>
      <w:r>
        <w:rPr>
          <w:rFonts w:ascii="Arial" w:hAnsi="Arial" w:cs="Arial"/>
        </w:rPr>
        <w:t xml:space="preserve">o the formulation </w:t>
      </w:r>
      <w:r w:rsidRPr="00571168">
        <w:rPr>
          <w:rFonts w:ascii="Arial" w:hAnsi="Arial" w:cs="Arial"/>
        </w:rPr>
        <w:t>of marketing strateg</w:t>
      </w:r>
      <w:r>
        <w:rPr>
          <w:rFonts w:ascii="Arial" w:hAnsi="Arial" w:cs="Arial"/>
        </w:rPr>
        <w:t>ies for international contexts;</w:t>
      </w:r>
    </w:p>
    <w:p w14:paraId="7C7AB388" w14:textId="56A65DA4" w:rsidR="00571168" w:rsidRPr="00571168" w:rsidRDefault="00571168" w:rsidP="00571168">
      <w:pPr>
        <w:spacing w:after="0" w:line="240" w:lineRule="auto"/>
        <w:ind w:left="567" w:right="260"/>
        <w:rPr>
          <w:rFonts w:ascii="Arial" w:hAnsi="Arial" w:cs="Arial"/>
        </w:rPr>
      </w:pPr>
      <w:r>
        <w:rPr>
          <w:rFonts w:ascii="Arial" w:hAnsi="Arial" w:cs="Arial"/>
        </w:rPr>
        <w:t>8.4 d</w:t>
      </w:r>
      <w:r w:rsidRPr="00571168">
        <w:rPr>
          <w:rFonts w:ascii="Arial" w:hAnsi="Arial" w:cs="Arial"/>
        </w:rPr>
        <w:t>evelop and evaluate alternative marketing programmes to suit specific in</w:t>
      </w:r>
      <w:r>
        <w:rPr>
          <w:rFonts w:ascii="Arial" w:hAnsi="Arial" w:cs="Arial"/>
        </w:rPr>
        <w:t>ternational marketing contexts;</w:t>
      </w:r>
    </w:p>
    <w:p w14:paraId="0A4673ED" w14:textId="384585B5" w:rsidR="00571168" w:rsidRPr="00571168" w:rsidRDefault="00571168" w:rsidP="00571168">
      <w:pPr>
        <w:spacing w:after="0" w:line="240" w:lineRule="auto"/>
        <w:ind w:left="567" w:right="260"/>
        <w:rPr>
          <w:rFonts w:ascii="Arial" w:hAnsi="Arial" w:cs="Arial"/>
        </w:rPr>
      </w:pPr>
      <w:r>
        <w:rPr>
          <w:rFonts w:ascii="Arial" w:hAnsi="Arial" w:cs="Arial"/>
        </w:rPr>
        <w:t>8.5 u</w:t>
      </w:r>
      <w:r w:rsidRPr="00571168">
        <w:rPr>
          <w:rFonts w:ascii="Arial" w:hAnsi="Arial" w:cs="Arial"/>
        </w:rPr>
        <w:t>nderstand the cultural and ethical issues of marketing act</w:t>
      </w:r>
      <w:r>
        <w:rPr>
          <w:rFonts w:ascii="Arial" w:hAnsi="Arial" w:cs="Arial"/>
        </w:rPr>
        <w:t>ivities in different countries;</w:t>
      </w:r>
      <w:r w:rsidRPr="00571168">
        <w:rPr>
          <w:rFonts w:ascii="Arial" w:hAnsi="Arial" w:cs="Arial"/>
        </w:rPr>
        <w:t xml:space="preserve">  </w:t>
      </w:r>
    </w:p>
    <w:p w14:paraId="0C056E7A" w14:textId="2B4C12F7" w:rsidR="005D548C" w:rsidRPr="00571168" w:rsidRDefault="00571168" w:rsidP="00571168">
      <w:pPr>
        <w:spacing w:after="0" w:line="240" w:lineRule="auto"/>
        <w:ind w:left="567" w:right="260"/>
        <w:rPr>
          <w:rFonts w:ascii="Arial" w:hAnsi="Arial" w:cs="Arial"/>
        </w:rPr>
      </w:pPr>
      <w:r>
        <w:rPr>
          <w:rFonts w:ascii="Arial" w:hAnsi="Arial" w:cs="Arial"/>
        </w:rPr>
        <w:t>8.6 d</w:t>
      </w:r>
      <w:r w:rsidRPr="00571168">
        <w:rPr>
          <w:rFonts w:ascii="Arial" w:hAnsi="Arial" w:cs="Arial"/>
        </w:rPr>
        <w:t>evelop the ability to conduct an international marketing audit to evaluate market   potential.</w:t>
      </w:r>
    </w:p>
    <w:p w14:paraId="7C76FE9C" w14:textId="77777777" w:rsidR="00571168" w:rsidRPr="002076F1" w:rsidRDefault="00571168" w:rsidP="00571168">
      <w:pPr>
        <w:spacing w:after="0" w:line="240" w:lineRule="auto"/>
        <w:ind w:right="260" w:firstLine="720"/>
        <w:rPr>
          <w:rFonts w:ascii="Arial" w:hAnsi="Arial" w:cs="Arial"/>
        </w:rPr>
      </w:pPr>
    </w:p>
    <w:p w14:paraId="155FCA93" w14:textId="43248F73"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8EC621" w14:textId="68547CA2" w:rsidR="00571168" w:rsidRPr="00571168" w:rsidRDefault="00571168" w:rsidP="00571168">
      <w:pPr>
        <w:spacing w:after="0" w:line="240" w:lineRule="auto"/>
        <w:ind w:left="567" w:right="260"/>
        <w:rPr>
          <w:rFonts w:ascii="Arial" w:hAnsi="Arial" w:cs="Arial"/>
        </w:rPr>
      </w:pPr>
      <w:r>
        <w:rPr>
          <w:rFonts w:ascii="Arial" w:hAnsi="Arial" w:cs="Arial"/>
        </w:rPr>
        <w:t xml:space="preserve">9.1 </w:t>
      </w:r>
      <w:r w:rsidRPr="00571168">
        <w:rPr>
          <w:rFonts w:ascii="Arial" w:hAnsi="Arial" w:cs="Arial"/>
        </w:rPr>
        <w:t>think critically and creatively about opportun</w:t>
      </w:r>
      <w:r>
        <w:rPr>
          <w:rFonts w:ascii="Arial" w:hAnsi="Arial" w:cs="Arial"/>
        </w:rPr>
        <w:t>ities emerging in international markets;</w:t>
      </w:r>
    </w:p>
    <w:p w14:paraId="4753C96A" w14:textId="773D76E3" w:rsidR="00571168" w:rsidRPr="00571168" w:rsidRDefault="00571168" w:rsidP="00571168">
      <w:pPr>
        <w:spacing w:after="0" w:line="240" w:lineRule="auto"/>
        <w:ind w:left="567" w:right="260"/>
        <w:rPr>
          <w:rFonts w:ascii="Arial" w:hAnsi="Arial" w:cs="Arial"/>
        </w:rPr>
      </w:pPr>
      <w:r>
        <w:rPr>
          <w:rFonts w:ascii="Arial" w:hAnsi="Arial" w:cs="Arial"/>
        </w:rPr>
        <w:t>9.2 c</w:t>
      </w:r>
      <w:r w:rsidRPr="00571168">
        <w:rPr>
          <w:rFonts w:ascii="Arial" w:hAnsi="Arial" w:cs="Arial"/>
        </w:rPr>
        <w:t>ollect, organise and summarise relevant informat</w:t>
      </w:r>
      <w:r>
        <w:rPr>
          <w:rFonts w:ascii="Arial" w:hAnsi="Arial" w:cs="Arial"/>
        </w:rPr>
        <w:t>ion from secondary data sources;</w:t>
      </w:r>
      <w:r w:rsidRPr="00571168">
        <w:rPr>
          <w:rFonts w:ascii="Arial" w:hAnsi="Arial" w:cs="Arial"/>
        </w:rPr>
        <w:t xml:space="preserve"> </w:t>
      </w:r>
    </w:p>
    <w:p w14:paraId="7462B0DC" w14:textId="153F4D92" w:rsidR="00571168" w:rsidRPr="00571168" w:rsidRDefault="00571168" w:rsidP="00571168">
      <w:pPr>
        <w:spacing w:after="0" w:line="240" w:lineRule="auto"/>
        <w:ind w:left="567" w:right="260"/>
        <w:rPr>
          <w:rFonts w:ascii="Arial" w:hAnsi="Arial" w:cs="Arial"/>
        </w:rPr>
      </w:pPr>
      <w:r>
        <w:rPr>
          <w:rFonts w:ascii="Arial" w:hAnsi="Arial" w:cs="Arial"/>
        </w:rPr>
        <w:t>9.3 o</w:t>
      </w:r>
      <w:r w:rsidRPr="00571168">
        <w:rPr>
          <w:rFonts w:ascii="Arial" w:hAnsi="Arial" w:cs="Arial"/>
        </w:rPr>
        <w:t>rganise, analyse information gathered individually and/or in collaboration with other colleagues and write a business report or an academic essay demonstrating an understanding of marketing strategies in international market contexts</w:t>
      </w:r>
      <w:r>
        <w:rPr>
          <w:rFonts w:ascii="Arial" w:hAnsi="Arial" w:cs="Arial"/>
        </w:rPr>
        <w:t>;</w:t>
      </w:r>
    </w:p>
    <w:p w14:paraId="0927E176" w14:textId="5BCE2D88" w:rsidR="00571168" w:rsidRPr="00571168" w:rsidRDefault="00571168" w:rsidP="00571168">
      <w:pPr>
        <w:spacing w:after="0" w:line="240" w:lineRule="auto"/>
        <w:ind w:left="567" w:right="260"/>
        <w:rPr>
          <w:rFonts w:ascii="Arial" w:hAnsi="Arial" w:cs="Arial"/>
        </w:rPr>
      </w:pPr>
      <w:r>
        <w:rPr>
          <w:rFonts w:ascii="Arial" w:hAnsi="Arial" w:cs="Arial"/>
        </w:rPr>
        <w:t>9.4 c</w:t>
      </w:r>
      <w:r w:rsidRPr="00571168">
        <w:rPr>
          <w:rFonts w:ascii="Arial" w:hAnsi="Arial" w:cs="Arial"/>
        </w:rPr>
        <w:t>ommunicate to an audience of peers a business report or academic essay of to</w:t>
      </w:r>
      <w:r>
        <w:rPr>
          <w:rFonts w:ascii="Arial" w:hAnsi="Arial" w:cs="Arial"/>
        </w:rPr>
        <w:t>pics in international marketing;</w:t>
      </w:r>
    </w:p>
    <w:p w14:paraId="75F45D78" w14:textId="53DB22E0" w:rsidR="00571168" w:rsidRPr="00571168" w:rsidRDefault="00571168" w:rsidP="00571168">
      <w:pPr>
        <w:spacing w:after="0" w:line="240" w:lineRule="auto"/>
        <w:ind w:left="567" w:right="260"/>
        <w:rPr>
          <w:rFonts w:ascii="Arial" w:hAnsi="Arial" w:cs="Arial"/>
        </w:rPr>
      </w:pPr>
      <w:r>
        <w:rPr>
          <w:rFonts w:ascii="Arial" w:hAnsi="Arial" w:cs="Arial"/>
        </w:rPr>
        <w:t>9.5 r</w:t>
      </w:r>
      <w:r w:rsidRPr="00571168">
        <w:rPr>
          <w:rFonts w:ascii="Arial" w:hAnsi="Arial" w:cs="Arial"/>
        </w:rPr>
        <w:t>ecognise and summarise the concepts, processes and institutions relevant to international marketing of goods and/or services</w:t>
      </w:r>
      <w:r>
        <w:rPr>
          <w:rFonts w:ascii="Arial" w:hAnsi="Arial" w:cs="Arial"/>
        </w:rPr>
        <w:t>;</w:t>
      </w:r>
    </w:p>
    <w:p w14:paraId="07D58540" w14:textId="4A87AA46" w:rsidR="00D26CB6" w:rsidRDefault="00571168" w:rsidP="00571168">
      <w:pPr>
        <w:spacing w:after="0" w:line="240" w:lineRule="auto"/>
        <w:ind w:left="567" w:right="260"/>
        <w:rPr>
          <w:rFonts w:ascii="Arial" w:hAnsi="Arial" w:cs="Arial"/>
        </w:rPr>
      </w:pPr>
      <w:r>
        <w:rPr>
          <w:rFonts w:ascii="Arial" w:hAnsi="Arial" w:cs="Arial"/>
        </w:rPr>
        <w:t>9.6 a</w:t>
      </w:r>
      <w:r w:rsidRPr="00571168">
        <w:rPr>
          <w:rFonts w:ascii="Arial" w:hAnsi="Arial" w:cs="Arial"/>
        </w:rPr>
        <w:t>ssist and cooperate and coordinate with other individuals in learning and discussion activities.</w:t>
      </w:r>
    </w:p>
    <w:p w14:paraId="519C281B" w14:textId="77777777" w:rsidR="00571168" w:rsidRPr="00D26CB6" w:rsidRDefault="00571168" w:rsidP="00571168">
      <w:pPr>
        <w:spacing w:after="0" w:line="240" w:lineRule="auto"/>
        <w:ind w:left="567" w:right="260"/>
        <w:rPr>
          <w:rFonts w:ascii="Arial" w:hAnsi="Arial" w:cs="Arial"/>
        </w:rPr>
      </w:pPr>
    </w:p>
    <w:p w14:paraId="7499F0A1" w14:textId="6D7D4AD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B88A5F" w14:textId="1F4851F2" w:rsidR="00571168" w:rsidRPr="004D7D95" w:rsidRDefault="00571168" w:rsidP="00571168">
      <w:pPr>
        <w:spacing w:before="60" w:after="60" w:line="240" w:lineRule="auto"/>
        <w:ind w:left="567" w:right="-330"/>
        <w:rPr>
          <w:rFonts w:ascii="Arial" w:hAnsi="Arial" w:cs="Arial"/>
        </w:rPr>
      </w:pPr>
      <w:r w:rsidRPr="004D7D95">
        <w:rPr>
          <w:rFonts w:ascii="Arial" w:hAnsi="Arial" w:cs="Arial"/>
        </w:rPr>
        <w:t xml:space="preserve">This module will combine lectures and seminars to present, transfer, discuss and summarise international marketing concepts and frameworks. Indicative topics are: </w:t>
      </w:r>
    </w:p>
    <w:p w14:paraId="69A1337A" w14:textId="435CC5DA" w:rsidR="00571168"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 xml:space="preserve">Analysis of socio-economic and cultural conditions in international markets </w:t>
      </w:r>
    </w:p>
    <w:p w14:paraId="6840CEC5" w14:textId="50DE284B" w:rsidR="00571168"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 xml:space="preserve">Marketing research and intelligence </w:t>
      </w:r>
    </w:p>
    <w:p w14:paraId="19495AA6" w14:textId="5F7233BF" w:rsidR="00571168"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Identification of International segments and niche markets</w:t>
      </w:r>
    </w:p>
    <w:p w14:paraId="2E27482E" w14:textId="466A439C" w:rsidR="00571168"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 xml:space="preserve">Alternative international market entry methods </w:t>
      </w:r>
    </w:p>
    <w:p w14:paraId="3408D731" w14:textId="69A73E31" w:rsidR="00571168"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Corporate and business ethics in international contexts</w:t>
      </w:r>
    </w:p>
    <w:p w14:paraId="7D187C3E" w14:textId="576BC6F2" w:rsidR="00E81709" w:rsidRPr="004D7D95" w:rsidRDefault="00571168" w:rsidP="00571168">
      <w:pPr>
        <w:pStyle w:val="ListParagraph"/>
        <w:numPr>
          <w:ilvl w:val="0"/>
          <w:numId w:val="44"/>
        </w:numPr>
        <w:spacing w:before="60" w:after="60" w:line="240" w:lineRule="auto"/>
        <w:ind w:right="-330"/>
        <w:rPr>
          <w:rFonts w:ascii="Arial" w:hAnsi="Arial" w:cs="Arial"/>
        </w:rPr>
      </w:pPr>
      <w:r w:rsidRPr="004D7D95">
        <w:rPr>
          <w:rFonts w:ascii="Arial" w:hAnsi="Arial" w:cs="Arial"/>
        </w:rPr>
        <w:t>International marketing mix strategies</w:t>
      </w:r>
    </w:p>
    <w:p w14:paraId="7701B145" w14:textId="33C42BC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3B0590" w14:textId="77777777" w:rsidR="00195968" w:rsidRPr="004D7D95" w:rsidRDefault="00195968" w:rsidP="00195968">
      <w:pPr>
        <w:spacing w:after="120" w:line="240" w:lineRule="auto"/>
        <w:ind w:left="567" w:right="260"/>
        <w:jc w:val="both"/>
        <w:rPr>
          <w:rFonts w:ascii="Arial" w:hAnsi="Arial" w:cs="Arial"/>
        </w:rPr>
      </w:pPr>
      <w:r w:rsidRPr="004D7D95">
        <w:rPr>
          <w:rFonts w:ascii="Arial" w:hAnsi="Arial" w:cs="Arial"/>
        </w:rPr>
        <w:t>•</w:t>
      </w:r>
      <w:r w:rsidRPr="004D7D95">
        <w:rPr>
          <w:rFonts w:ascii="Arial" w:hAnsi="Arial" w:cs="Arial"/>
        </w:rPr>
        <w:tab/>
      </w:r>
      <w:proofErr w:type="spellStart"/>
      <w:r w:rsidRPr="004D7D95">
        <w:rPr>
          <w:rFonts w:ascii="Arial" w:hAnsi="Arial" w:cs="Arial"/>
        </w:rPr>
        <w:t>Doole</w:t>
      </w:r>
      <w:proofErr w:type="spellEnd"/>
      <w:r w:rsidRPr="004D7D95">
        <w:rPr>
          <w:rFonts w:ascii="Arial" w:hAnsi="Arial" w:cs="Arial"/>
        </w:rPr>
        <w:t xml:space="preserve">, I., Lowe, R. and Kenyon, A. (2016) </w:t>
      </w:r>
      <w:r w:rsidRPr="004D7D95">
        <w:rPr>
          <w:rFonts w:ascii="Arial" w:hAnsi="Arial" w:cs="Arial"/>
          <w:i/>
        </w:rPr>
        <w:t>International Marketing Strategy</w:t>
      </w:r>
      <w:r w:rsidRPr="004D7D95">
        <w:rPr>
          <w:rFonts w:ascii="Arial" w:hAnsi="Arial" w:cs="Arial"/>
        </w:rPr>
        <w:t xml:space="preserve">. 7th edition Andover (UK), Cengage Learning </w:t>
      </w:r>
    </w:p>
    <w:p w14:paraId="715116EA" w14:textId="77777777" w:rsidR="00195968" w:rsidRPr="004D7D95" w:rsidRDefault="00195968" w:rsidP="00195968">
      <w:pPr>
        <w:spacing w:after="120" w:line="240" w:lineRule="auto"/>
        <w:ind w:left="567" w:right="260"/>
        <w:jc w:val="both"/>
        <w:rPr>
          <w:rFonts w:ascii="Arial" w:hAnsi="Arial" w:cs="Arial"/>
        </w:rPr>
      </w:pPr>
      <w:r w:rsidRPr="004D7D95">
        <w:rPr>
          <w:rFonts w:ascii="Arial" w:hAnsi="Arial" w:cs="Arial"/>
        </w:rPr>
        <w:t>•</w:t>
      </w:r>
      <w:r w:rsidRPr="004D7D95">
        <w:rPr>
          <w:rFonts w:ascii="Arial" w:hAnsi="Arial" w:cs="Arial"/>
        </w:rPr>
        <w:tab/>
      </w:r>
      <w:proofErr w:type="spellStart"/>
      <w:r w:rsidRPr="004D7D95">
        <w:rPr>
          <w:rFonts w:ascii="Arial" w:hAnsi="Arial" w:cs="Arial"/>
        </w:rPr>
        <w:t>Ghauri</w:t>
      </w:r>
      <w:proofErr w:type="spellEnd"/>
      <w:r w:rsidRPr="004D7D95">
        <w:rPr>
          <w:rFonts w:ascii="Arial" w:hAnsi="Arial" w:cs="Arial"/>
        </w:rPr>
        <w:t xml:space="preserve">, P. and </w:t>
      </w:r>
      <w:proofErr w:type="spellStart"/>
      <w:r w:rsidRPr="004D7D95">
        <w:rPr>
          <w:rFonts w:ascii="Arial" w:hAnsi="Arial" w:cs="Arial"/>
        </w:rPr>
        <w:t>Cateora</w:t>
      </w:r>
      <w:proofErr w:type="spellEnd"/>
      <w:r w:rsidRPr="004D7D95">
        <w:rPr>
          <w:rFonts w:ascii="Arial" w:hAnsi="Arial" w:cs="Arial"/>
        </w:rPr>
        <w:t xml:space="preserve"> (2010) </w:t>
      </w:r>
      <w:r w:rsidRPr="004D7D95">
        <w:rPr>
          <w:rFonts w:ascii="Arial" w:hAnsi="Arial" w:cs="Arial"/>
          <w:i/>
        </w:rPr>
        <w:t>International Marketing</w:t>
      </w:r>
      <w:r w:rsidRPr="004D7D95">
        <w:rPr>
          <w:rFonts w:ascii="Arial" w:hAnsi="Arial" w:cs="Arial"/>
        </w:rPr>
        <w:t>, 3rd European Edition, Maidenhead (UK). McGraw-Hill Higher Education</w:t>
      </w:r>
    </w:p>
    <w:p w14:paraId="4EE8F24A" w14:textId="77777777" w:rsidR="00195968" w:rsidRPr="004D7D95" w:rsidRDefault="00195968" w:rsidP="00195968">
      <w:pPr>
        <w:spacing w:after="120" w:line="240" w:lineRule="auto"/>
        <w:ind w:left="567" w:right="260"/>
        <w:jc w:val="both"/>
        <w:rPr>
          <w:rFonts w:ascii="Arial" w:hAnsi="Arial" w:cs="Arial"/>
        </w:rPr>
      </w:pPr>
      <w:r w:rsidRPr="004D7D95">
        <w:rPr>
          <w:rFonts w:ascii="Arial" w:hAnsi="Arial" w:cs="Arial"/>
        </w:rPr>
        <w:t>•</w:t>
      </w:r>
      <w:r w:rsidRPr="004D7D95">
        <w:rPr>
          <w:rFonts w:ascii="Arial" w:hAnsi="Arial" w:cs="Arial"/>
        </w:rPr>
        <w:tab/>
      </w:r>
      <w:proofErr w:type="spellStart"/>
      <w:r w:rsidRPr="004D7D95">
        <w:rPr>
          <w:rFonts w:ascii="Arial" w:hAnsi="Arial" w:cs="Arial"/>
        </w:rPr>
        <w:t>Hollensen</w:t>
      </w:r>
      <w:proofErr w:type="spellEnd"/>
      <w:r w:rsidRPr="004D7D95">
        <w:rPr>
          <w:rFonts w:ascii="Arial" w:hAnsi="Arial" w:cs="Arial"/>
        </w:rPr>
        <w:t xml:space="preserve">, S. (2017). </w:t>
      </w:r>
      <w:r w:rsidRPr="004D7D95">
        <w:rPr>
          <w:rFonts w:ascii="Arial" w:hAnsi="Arial" w:cs="Arial"/>
          <w:i/>
        </w:rPr>
        <w:t>Essentials of Global Marketing</w:t>
      </w:r>
      <w:r w:rsidRPr="004D7D95">
        <w:rPr>
          <w:rFonts w:ascii="Arial" w:hAnsi="Arial" w:cs="Arial"/>
        </w:rPr>
        <w:t>, 7th Edition. Harlow: Pearson.</w:t>
      </w:r>
    </w:p>
    <w:p w14:paraId="59A3CE48" w14:textId="77777777" w:rsidR="00195968" w:rsidRPr="004D7D95" w:rsidRDefault="00195968" w:rsidP="00195968">
      <w:pPr>
        <w:spacing w:after="120" w:line="240" w:lineRule="auto"/>
        <w:ind w:left="567" w:right="260"/>
        <w:jc w:val="both"/>
        <w:rPr>
          <w:rFonts w:ascii="Arial" w:hAnsi="Arial" w:cs="Arial"/>
        </w:rPr>
      </w:pPr>
      <w:r w:rsidRPr="004D7D95">
        <w:rPr>
          <w:rFonts w:ascii="Arial" w:hAnsi="Arial" w:cs="Arial"/>
        </w:rPr>
        <w:t>•</w:t>
      </w:r>
      <w:r w:rsidRPr="004D7D95">
        <w:rPr>
          <w:rFonts w:ascii="Arial" w:hAnsi="Arial" w:cs="Arial"/>
        </w:rPr>
        <w:tab/>
        <w:t xml:space="preserve">Keegan, W. J., and Green, M. C. (2011) </w:t>
      </w:r>
      <w:r w:rsidRPr="004D7D95">
        <w:rPr>
          <w:rFonts w:ascii="Arial" w:hAnsi="Arial" w:cs="Arial"/>
          <w:i/>
        </w:rPr>
        <w:t>Global Marketing</w:t>
      </w:r>
      <w:r w:rsidRPr="004D7D95">
        <w:rPr>
          <w:rFonts w:ascii="Arial" w:hAnsi="Arial" w:cs="Arial"/>
        </w:rPr>
        <w:t xml:space="preserve"> 6th edition, Harlow: Pearson</w:t>
      </w:r>
    </w:p>
    <w:p w14:paraId="20EC7F8A" w14:textId="7C2D9258" w:rsidR="00195968" w:rsidRPr="004D7D95" w:rsidRDefault="00195968" w:rsidP="004D7D95">
      <w:pPr>
        <w:spacing w:after="120" w:line="240" w:lineRule="auto"/>
        <w:ind w:left="567" w:right="260"/>
        <w:jc w:val="both"/>
        <w:rPr>
          <w:rFonts w:ascii="Arial" w:hAnsi="Arial" w:cs="Arial"/>
        </w:rPr>
      </w:pPr>
      <w:r w:rsidRPr="004D7D95">
        <w:rPr>
          <w:rFonts w:ascii="Arial" w:hAnsi="Arial" w:cs="Arial"/>
        </w:rPr>
        <w:t>•</w:t>
      </w:r>
      <w:r w:rsidRPr="004D7D95">
        <w:rPr>
          <w:rFonts w:ascii="Arial" w:hAnsi="Arial" w:cs="Arial"/>
        </w:rPr>
        <w:tab/>
        <w:t xml:space="preserve">Academic articles from the Journal of Marketing, Journal of International Marketing, International Marketing Review, </w:t>
      </w:r>
      <w:proofErr w:type="gramStart"/>
      <w:r w:rsidRPr="004D7D95">
        <w:rPr>
          <w:rFonts w:ascii="Arial" w:hAnsi="Arial" w:cs="Arial"/>
        </w:rPr>
        <w:t>Harvard</w:t>
      </w:r>
      <w:proofErr w:type="gramEnd"/>
      <w:r w:rsidRPr="004D7D95">
        <w:rPr>
          <w:rFonts w:ascii="Arial" w:hAnsi="Arial" w:cs="Arial"/>
        </w:rPr>
        <w:t xml:space="preserve"> Business Review</w:t>
      </w:r>
    </w:p>
    <w:p w14:paraId="12EE2829" w14:textId="7A6A5546" w:rsidR="00AC357D" w:rsidRPr="002076F1" w:rsidRDefault="00AC357D" w:rsidP="002076F1">
      <w:pPr>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426DCE" w14:textId="77777777" w:rsidR="005D2BD2" w:rsidRPr="004D7D95" w:rsidRDefault="005D2BD2" w:rsidP="00696FF5">
      <w:pPr>
        <w:spacing w:after="120" w:line="240" w:lineRule="auto"/>
        <w:ind w:left="567" w:right="260"/>
        <w:jc w:val="both"/>
        <w:rPr>
          <w:rFonts w:ascii="Arial" w:hAnsi="Arial" w:cs="Arial"/>
          <w:iCs/>
        </w:rPr>
      </w:pPr>
      <w:r w:rsidRPr="004D7D95">
        <w:rPr>
          <w:rFonts w:ascii="Arial" w:hAnsi="Arial" w:cs="Arial"/>
          <w:iCs/>
        </w:rPr>
        <w:t>MCQ Test (30%)</w:t>
      </w:r>
    </w:p>
    <w:p w14:paraId="62269B26" w14:textId="77777777" w:rsidR="005D2BD2" w:rsidRPr="004D7D95" w:rsidRDefault="005D2BD2" w:rsidP="00696FF5">
      <w:pPr>
        <w:spacing w:after="120" w:line="240" w:lineRule="auto"/>
        <w:ind w:left="567" w:right="260"/>
        <w:jc w:val="both"/>
        <w:rPr>
          <w:rFonts w:ascii="Arial" w:hAnsi="Arial" w:cs="Arial"/>
          <w:iCs/>
        </w:rPr>
      </w:pPr>
      <w:r w:rsidRPr="004D7D95">
        <w:rPr>
          <w:rFonts w:ascii="Arial" w:hAnsi="Arial" w:cs="Arial"/>
          <w:iCs/>
        </w:rPr>
        <w:t>Group Presentation (20%)</w:t>
      </w:r>
    </w:p>
    <w:p w14:paraId="5B0A1707" w14:textId="3477B1D2" w:rsidR="007A6245" w:rsidRPr="005D2BD2" w:rsidRDefault="00195968" w:rsidP="00696FF5">
      <w:pPr>
        <w:spacing w:after="120" w:line="240" w:lineRule="auto"/>
        <w:ind w:left="567" w:right="260"/>
        <w:jc w:val="both"/>
        <w:rPr>
          <w:rFonts w:ascii="Arial" w:hAnsi="Arial" w:cs="Arial"/>
          <w:b/>
          <w:iCs/>
        </w:rPr>
      </w:pPr>
      <w:r w:rsidRPr="004D7D95">
        <w:rPr>
          <w:rFonts w:ascii="Arial" w:hAnsi="Arial" w:cs="Arial"/>
          <w:iCs/>
        </w:rPr>
        <w:t xml:space="preserve">Individual </w:t>
      </w:r>
      <w:r w:rsidR="005D2BD2" w:rsidRPr="004D7D95">
        <w:rPr>
          <w:rFonts w:ascii="Arial" w:hAnsi="Arial" w:cs="Arial"/>
          <w:iCs/>
        </w:rPr>
        <w:t>report (</w:t>
      </w:r>
      <w:r w:rsidRPr="004D7D95">
        <w:rPr>
          <w:rFonts w:ascii="Arial" w:hAnsi="Arial" w:cs="Arial"/>
          <w:iCs/>
        </w:rPr>
        <w:t>3000-3500 words</w:t>
      </w:r>
      <w:r w:rsidR="005D2BD2" w:rsidRPr="004D7D95">
        <w:rPr>
          <w:rFonts w:ascii="Arial" w:hAnsi="Arial" w:cs="Arial"/>
          <w:iCs/>
        </w:rPr>
        <w:t>) (50%)</w:t>
      </w:r>
      <w:r w:rsidR="00C57028" w:rsidRPr="004D7D95">
        <w:rPr>
          <w:rFonts w:ascii="Arial" w:hAnsi="Arial" w:cs="Arial"/>
          <w:iCs/>
        </w:rPr>
        <w:t>.</w:t>
      </w:r>
      <w:r w:rsidR="00C57028" w:rsidRPr="005D2BD2">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49B8AC2" w:rsidR="00C57028" w:rsidRPr="005D2BD2" w:rsidRDefault="005D2BD2" w:rsidP="00C57028">
      <w:pPr>
        <w:spacing w:after="120" w:line="240" w:lineRule="auto"/>
        <w:ind w:left="567" w:right="260"/>
        <w:jc w:val="both"/>
        <w:rPr>
          <w:rFonts w:ascii="Arial" w:hAnsi="Arial" w:cs="Arial"/>
          <w:b/>
          <w:iCs/>
        </w:rPr>
      </w:pPr>
      <w:r w:rsidRPr="005D2BD2">
        <w:rPr>
          <w:rFonts w:ascii="Arial" w:hAnsi="Arial" w:cs="Arial"/>
          <w:iCs/>
        </w:rPr>
        <w:t>Reassessment Instrument: 100% coursework</w:t>
      </w:r>
      <w:r w:rsidR="00C57028" w:rsidRPr="005D2BD2">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4D7D95" w:rsidRDefault="006F3F8B" w:rsidP="00696FF5">
      <w:pPr>
        <w:numPr>
          <w:ilvl w:val="0"/>
          <w:numId w:val="1"/>
        </w:numPr>
        <w:spacing w:after="120" w:line="240" w:lineRule="auto"/>
        <w:ind w:left="567" w:right="261" w:hanging="567"/>
        <w:jc w:val="both"/>
        <w:rPr>
          <w:rFonts w:ascii="Arial" w:hAnsi="Arial" w:cs="Arial"/>
          <w:b/>
          <w:iCs/>
        </w:rPr>
      </w:pPr>
      <w:r w:rsidRPr="004D7D95">
        <w:rPr>
          <w:rFonts w:ascii="Arial" w:hAnsi="Arial" w:cs="Arial"/>
          <w:b/>
          <w:iCs/>
        </w:rPr>
        <w:t xml:space="preserve">Map of </w:t>
      </w:r>
      <w:r w:rsidR="00883204" w:rsidRPr="004D7D95">
        <w:rPr>
          <w:rFonts w:ascii="Arial" w:hAnsi="Arial" w:cs="Arial"/>
          <w:b/>
          <w:iCs/>
        </w:rPr>
        <w:t xml:space="preserve">module learning outcomes </w:t>
      </w:r>
      <w:r w:rsidR="00B30E07" w:rsidRPr="004D7D95">
        <w:rPr>
          <w:rFonts w:ascii="Arial" w:hAnsi="Arial" w:cs="Arial"/>
          <w:b/>
          <w:iCs/>
        </w:rPr>
        <w:t>(sections 8 &amp; 9)</w:t>
      </w:r>
      <w:r w:rsidR="00883204" w:rsidRPr="004D7D95">
        <w:rPr>
          <w:rFonts w:ascii="Arial" w:hAnsi="Arial" w:cs="Arial"/>
          <w:b/>
          <w:iCs/>
        </w:rPr>
        <w:t xml:space="preserve"> to l</w:t>
      </w:r>
      <w:r w:rsidRPr="004D7D95">
        <w:rPr>
          <w:rFonts w:ascii="Arial" w:hAnsi="Arial" w:cs="Arial"/>
          <w:b/>
          <w:iCs/>
        </w:rPr>
        <w:t>earning</w:t>
      </w:r>
      <w:r w:rsidR="00B30E07" w:rsidRPr="004D7D95">
        <w:rPr>
          <w:rFonts w:ascii="Arial" w:hAnsi="Arial" w:cs="Arial"/>
          <w:b/>
          <w:iCs/>
        </w:rPr>
        <w:t xml:space="preserve"> and </w:t>
      </w:r>
      <w:r w:rsidR="00883204" w:rsidRPr="004D7D95">
        <w:rPr>
          <w:rFonts w:ascii="Arial" w:hAnsi="Arial" w:cs="Arial"/>
          <w:b/>
          <w:iCs/>
        </w:rPr>
        <w:t>teaching m</w:t>
      </w:r>
      <w:r w:rsidR="00B30E07" w:rsidRPr="004D7D95">
        <w:rPr>
          <w:rFonts w:ascii="Arial" w:hAnsi="Arial" w:cs="Arial"/>
          <w:b/>
          <w:iCs/>
        </w:rPr>
        <w:t>ethods (section12</w:t>
      </w:r>
      <w:r w:rsidRPr="004D7D95">
        <w:rPr>
          <w:rFonts w:ascii="Arial" w:hAnsi="Arial" w:cs="Arial"/>
          <w:b/>
          <w:iCs/>
        </w:rPr>
        <w:t>) and m</w:t>
      </w:r>
      <w:r w:rsidR="00883204" w:rsidRPr="004D7D95">
        <w:rPr>
          <w:rFonts w:ascii="Arial" w:hAnsi="Arial" w:cs="Arial"/>
          <w:b/>
          <w:iCs/>
        </w:rPr>
        <w:t>ethods of a</w:t>
      </w:r>
      <w:r w:rsidR="00B30E07" w:rsidRPr="004D7D95">
        <w:rPr>
          <w:rFonts w:ascii="Arial" w:hAnsi="Arial" w:cs="Arial"/>
          <w:b/>
          <w:iCs/>
        </w:rPr>
        <w:t>ssessment (section 13</w:t>
      </w:r>
      <w:r w:rsidR="00EF4933" w:rsidRPr="004D7D95">
        <w:rPr>
          <w:rFonts w:ascii="Arial" w:hAnsi="Arial" w:cs="Arial"/>
          <w:b/>
          <w:iCs/>
        </w:rPr>
        <w:t>)</w:t>
      </w:r>
    </w:p>
    <w:tbl>
      <w:tblPr>
        <w:tblStyle w:val="TableGrid"/>
        <w:tblW w:w="5000" w:type="pct"/>
        <w:tblLook w:val="04A0" w:firstRow="1" w:lastRow="0" w:firstColumn="1" w:lastColumn="0" w:noHBand="0" w:noVBand="1"/>
      </w:tblPr>
      <w:tblGrid>
        <w:gridCol w:w="2155"/>
        <w:gridCol w:w="706"/>
        <w:gridCol w:w="705"/>
        <w:gridCol w:w="698"/>
        <w:gridCol w:w="698"/>
        <w:gridCol w:w="696"/>
        <w:gridCol w:w="696"/>
        <w:gridCol w:w="694"/>
        <w:gridCol w:w="694"/>
        <w:gridCol w:w="694"/>
        <w:gridCol w:w="688"/>
        <w:gridCol w:w="667"/>
        <w:gridCol w:w="665"/>
      </w:tblGrid>
      <w:tr w:rsidR="00571168" w:rsidRPr="00302082" w14:paraId="00A7FD86" w14:textId="41A1CEDD" w:rsidTr="004D7D95">
        <w:tc>
          <w:tcPr>
            <w:tcW w:w="1030" w:type="pct"/>
            <w:shd w:val="clear" w:color="auto" w:fill="D9D9D9" w:themeFill="background1" w:themeFillShade="D9"/>
          </w:tcPr>
          <w:p w14:paraId="10BC2975" w14:textId="77777777" w:rsidR="00571168" w:rsidRPr="00302082" w:rsidRDefault="00571168" w:rsidP="00C923EB">
            <w:pPr>
              <w:spacing w:after="120"/>
              <w:ind w:left="33"/>
              <w:rPr>
                <w:rFonts w:ascii="Arial" w:hAnsi="Arial" w:cs="Arial"/>
                <w:b/>
              </w:rPr>
            </w:pPr>
            <w:r w:rsidRPr="00302082">
              <w:rPr>
                <w:rFonts w:ascii="Arial" w:hAnsi="Arial" w:cs="Arial"/>
                <w:b/>
              </w:rPr>
              <w:t>Module learning outcome</w:t>
            </w:r>
          </w:p>
        </w:tc>
        <w:tc>
          <w:tcPr>
            <w:tcW w:w="337" w:type="pct"/>
          </w:tcPr>
          <w:p w14:paraId="1980715F" w14:textId="77777777" w:rsidR="00571168" w:rsidRPr="00302082" w:rsidRDefault="00571168" w:rsidP="00C923EB">
            <w:pPr>
              <w:spacing w:after="120"/>
              <w:rPr>
                <w:rFonts w:ascii="Arial" w:hAnsi="Arial" w:cs="Arial"/>
                <w:i/>
              </w:rPr>
            </w:pPr>
            <w:r w:rsidRPr="00302082">
              <w:rPr>
                <w:rFonts w:ascii="Arial" w:hAnsi="Arial" w:cs="Arial"/>
                <w:i/>
              </w:rPr>
              <w:t>8.1</w:t>
            </w:r>
          </w:p>
        </w:tc>
        <w:tc>
          <w:tcPr>
            <w:tcW w:w="337" w:type="pct"/>
          </w:tcPr>
          <w:p w14:paraId="6F8A1004" w14:textId="77777777" w:rsidR="00571168" w:rsidRPr="00302082" w:rsidRDefault="00571168" w:rsidP="00C923EB">
            <w:pPr>
              <w:spacing w:after="120"/>
              <w:rPr>
                <w:rFonts w:ascii="Arial" w:hAnsi="Arial" w:cs="Arial"/>
                <w:i/>
              </w:rPr>
            </w:pPr>
            <w:r w:rsidRPr="00302082">
              <w:rPr>
                <w:rFonts w:ascii="Arial" w:hAnsi="Arial" w:cs="Arial"/>
                <w:i/>
              </w:rPr>
              <w:t>8.2</w:t>
            </w:r>
          </w:p>
        </w:tc>
        <w:tc>
          <w:tcPr>
            <w:tcW w:w="334" w:type="pct"/>
          </w:tcPr>
          <w:p w14:paraId="1E9566BC" w14:textId="77777777" w:rsidR="00571168" w:rsidRPr="00302082" w:rsidRDefault="00571168" w:rsidP="00C923EB">
            <w:pPr>
              <w:spacing w:after="120"/>
              <w:rPr>
                <w:rFonts w:ascii="Arial" w:hAnsi="Arial" w:cs="Arial"/>
                <w:i/>
              </w:rPr>
            </w:pPr>
            <w:r w:rsidRPr="00302082">
              <w:rPr>
                <w:rFonts w:ascii="Arial" w:hAnsi="Arial" w:cs="Arial"/>
                <w:i/>
              </w:rPr>
              <w:t>8.3</w:t>
            </w:r>
          </w:p>
        </w:tc>
        <w:tc>
          <w:tcPr>
            <w:tcW w:w="334" w:type="pct"/>
          </w:tcPr>
          <w:p w14:paraId="649308BF" w14:textId="77777777" w:rsidR="00571168" w:rsidRPr="00302082" w:rsidRDefault="00571168" w:rsidP="00C923EB">
            <w:pPr>
              <w:spacing w:after="120"/>
              <w:rPr>
                <w:rFonts w:ascii="Arial" w:hAnsi="Arial" w:cs="Arial"/>
                <w:i/>
              </w:rPr>
            </w:pPr>
            <w:r w:rsidRPr="00302082">
              <w:rPr>
                <w:rFonts w:ascii="Arial" w:hAnsi="Arial" w:cs="Arial"/>
                <w:i/>
              </w:rPr>
              <w:t>8.4</w:t>
            </w:r>
          </w:p>
        </w:tc>
        <w:tc>
          <w:tcPr>
            <w:tcW w:w="333" w:type="pct"/>
          </w:tcPr>
          <w:p w14:paraId="2DF1362F" w14:textId="6D51EB26" w:rsidR="00571168" w:rsidRPr="00302082" w:rsidRDefault="00571168" w:rsidP="00C923EB">
            <w:pPr>
              <w:spacing w:after="120"/>
              <w:rPr>
                <w:rFonts w:ascii="Arial" w:hAnsi="Arial" w:cs="Arial"/>
                <w:i/>
              </w:rPr>
            </w:pPr>
            <w:r>
              <w:rPr>
                <w:rFonts w:ascii="Arial" w:hAnsi="Arial" w:cs="Arial"/>
                <w:i/>
              </w:rPr>
              <w:t>8.5</w:t>
            </w:r>
          </w:p>
        </w:tc>
        <w:tc>
          <w:tcPr>
            <w:tcW w:w="333" w:type="pct"/>
          </w:tcPr>
          <w:p w14:paraId="46A6A5E2" w14:textId="07BAC48F" w:rsidR="00571168" w:rsidRPr="00302082" w:rsidRDefault="00571168" w:rsidP="00C923EB">
            <w:pPr>
              <w:spacing w:after="120"/>
              <w:rPr>
                <w:rFonts w:ascii="Arial" w:hAnsi="Arial" w:cs="Arial"/>
                <w:i/>
              </w:rPr>
            </w:pPr>
            <w:r>
              <w:rPr>
                <w:rFonts w:ascii="Arial" w:hAnsi="Arial" w:cs="Arial"/>
                <w:i/>
              </w:rPr>
              <w:t>8.6</w:t>
            </w:r>
          </w:p>
        </w:tc>
        <w:tc>
          <w:tcPr>
            <w:tcW w:w="332" w:type="pct"/>
          </w:tcPr>
          <w:p w14:paraId="77C3680B" w14:textId="547DA5F5" w:rsidR="00571168" w:rsidRPr="00302082" w:rsidRDefault="00571168" w:rsidP="00C923EB">
            <w:pPr>
              <w:spacing w:after="120"/>
              <w:rPr>
                <w:rFonts w:ascii="Arial" w:hAnsi="Arial" w:cs="Arial"/>
                <w:i/>
              </w:rPr>
            </w:pPr>
            <w:r w:rsidRPr="00302082">
              <w:rPr>
                <w:rFonts w:ascii="Arial" w:hAnsi="Arial" w:cs="Arial"/>
                <w:i/>
              </w:rPr>
              <w:t>9.1</w:t>
            </w:r>
          </w:p>
        </w:tc>
        <w:tc>
          <w:tcPr>
            <w:tcW w:w="332" w:type="pct"/>
          </w:tcPr>
          <w:p w14:paraId="1E7B53FA" w14:textId="77777777" w:rsidR="00571168" w:rsidRPr="00302082" w:rsidRDefault="00571168" w:rsidP="00C923EB">
            <w:pPr>
              <w:spacing w:after="120"/>
              <w:rPr>
                <w:rFonts w:ascii="Arial" w:hAnsi="Arial" w:cs="Arial"/>
                <w:i/>
              </w:rPr>
            </w:pPr>
            <w:r w:rsidRPr="00302082">
              <w:rPr>
                <w:rFonts w:ascii="Arial" w:hAnsi="Arial" w:cs="Arial"/>
                <w:i/>
              </w:rPr>
              <w:t>9.2</w:t>
            </w:r>
          </w:p>
        </w:tc>
        <w:tc>
          <w:tcPr>
            <w:tcW w:w="332" w:type="pct"/>
          </w:tcPr>
          <w:p w14:paraId="7C515989" w14:textId="77777777" w:rsidR="00571168" w:rsidRPr="00302082" w:rsidRDefault="00571168" w:rsidP="00C923EB">
            <w:pPr>
              <w:spacing w:after="120"/>
              <w:rPr>
                <w:rFonts w:ascii="Arial" w:hAnsi="Arial" w:cs="Arial"/>
                <w:i/>
              </w:rPr>
            </w:pPr>
            <w:r w:rsidRPr="00302082">
              <w:rPr>
                <w:rFonts w:ascii="Arial" w:hAnsi="Arial" w:cs="Arial"/>
                <w:i/>
              </w:rPr>
              <w:t>9.</w:t>
            </w:r>
            <w:r>
              <w:rPr>
                <w:rFonts w:ascii="Arial" w:hAnsi="Arial" w:cs="Arial"/>
                <w:i/>
              </w:rPr>
              <w:t>3</w:t>
            </w:r>
          </w:p>
        </w:tc>
        <w:tc>
          <w:tcPr>
            <w:tcW w:w="329" w:type="pct"/>
          </w:tcPr>
          <w:p w14:paraId="57E4D40E" w14:textId="77777777" w:rsidR="00571168" w:rsidRPr="00302082" w:rsidRDefault="00571168" w:rsidP="00C923EB">
            <w:pPr>
              <w:spacing w:after="120"/>
              <w:rPr>
                <w:rFonts w:ascii="Arial" w:hAnsi="Arial" w:cs="Arial"/>
                <w:i/>
              </w:rPr>
            </w:pPr>
            <w:r>
              <w:rPr>
                <w:rFonts w:ascii="Arial" w:hAnsi="Arial" w:cs="Arial"/>
                <w:i/>
              </w:rPr>
              <w:t>9.4</w:t>
            </w:r>
          </w:p>
        </w:tc>
        <w:tc>
          <w:tcPr>
            <w:tcW w:w="319" w:type="pct"/>
          </w:tcPr>
          <w:p w14:paraId="75618ABB" w14:textId="27F5729E" w:rsidR="00571168" w:rsidRDefault="00571168" w:rsidP="00C923EB">
            <w:pPr>
              <w:spacing w:after="120"/>
              <w:rPr>
                <w:rFonts w:ascii="Arial" w:hAnsi="Arial" w:cs="Arial"/>
                <w:i/>
              </w:rPr>
            </w:pPr>
            <w:r>
              <w:rPr>
                <w:rFonts w:ascii="Arial" w:hAnsi="Arial" w:cs="Arial"/>
                <w:i/>
              </w:rPr>
              <w:t>9.5</w:t>
            </w:r>
          </w:p>
        </w:tc>
        <w:tc>
          <w:tcPr>
            <w:tcW w:w="318" w:type="pct"/>
          </w:tcPr>
          <w:p w14:paraId="7789D191" w14:textId="15ADE742" w:rsidR="00571168" w:rsidRDefault="00571168" w:rsidP="00C923EB">
            <w:pPr>
              <w:spacing w:after="120"/>
              <w:rPr>
                <w:rFonts w:ascii="Arial" w:hAnsi="Arial" w:cs="Arial"/>
                <w:i/>
              </w:rPr>
            </w:pPr>
            <w:r>
              <w:rPr>
                <w:rFonts w:ascii="Arial" w:hAnsi="Arial" w:cs="Arial"/>
                <w:i/>
              </w:rPr>
              <w:t>9.6</w:t>
            </w:r>
          </w:p>
        </w:tc>
      </w:tr>
      <w:tr w:rsidR="00571168" w:rsidRPr="00302082" w14:paraId="2A1F9598" w14:textId="7D39AD58" w:rsidTr="004D7D95">
        <w:tc>
          <w:tcPr>
            <w:tcW w:w="1030" w:type="pct"/>
            <w:shd w:val="clear" w:color="auto" w:fill="D9D9D9" w:themeFill="background1" w:themeFillShade="D9"/>
          </w:tcPr>
          <w:p w14:paraId="47B5A864" w14:textId="77777777" w:rsidR="00571168" w:rsidRPr="00302082" w:rsidRDefault="00571168" w:rsidP="00C923EB">
            <w:pPr>
              <w:spacing w:after="120"/>
              <w:rPr>
                <w:rFonts w:ascii="Arial" w:hAnsi="Arial" w:cs="Arial"/>
                <w:b/>
              </w:rPr>
            </w:pPr>
            <w:r w:rsidRPr="00302082">
              <w:rPr>
                <w:rFonts w:ascii="Arial" w:hAnsi="Arial" w:cs="Arial"/>
                <w:b/>
              </w:rPr>
              <w:t>Learning/ teaching method</w:t>
            </w:r>
          </w:p>
        </w:tc>
        <w:tc>
          <w:tcPr>
            <w:tcW w:w="337" w:type="pct"/>
          </w:tcPr>
          <w:p w14:paraId="55F0D389" w14:textId="77777777" w:rsidR="00571168" w:rsidRPr="00302082" w:rsidRDefault="00571168" w:rsidP="00C923EB">
            <w:pPr>
              <w:spacing w:after="120"/>
              <w:rPr>
                <w:rFonts w:ascii="Arial" w:hAnsi="Arial" w:cs="Arial"/>
                <w:b/>
              </w:rPr>
            </w:pPr>
          </w:p>
        </w:tc>
        <w:tc>
          <w:tcPr>
            <w:tcW w:w="337" w:type="pct"/>
          </w:tcPr>
          <w:p w14:paraId="12F015E0" w14:textId="77777777" w:rsidR="00571168" w:rsidRPr="00302082" w:rsidRDefault="00571168" w:rsidP="00C923EB">
            <w:pPr>
              <w:spacing w:after="120"/>
              <w:rPr>
                <w:rFonts w:ascii="Arial" w:hAnsi="Arial" w:cs="Arial"/>
                <w:b/>
              </w:rPr>
            </w:pPr>
          </w:p>
        </w:tc>
        <w:tc>
          <w:tcPr>
            <w:tcW w:w="334" w:type="pct"/>
          </w:tcPr>
          <w:p w14:paraId="1F83E375" w14:textId="77777777" w:rsidR="00571168" w:rsidRPr="00302082" w:rsidRDefault="00571168" w:rsidP="00C923EB">
            <w:pPr>
              <w:spacing w:after="120"/>
              <w:rPr>
                <w:rFonts w:ascii="Arial" w:hAnsi="Arial" w:cs="Arial"/>
                <w:b/>
              </w:rPr>
            </w:pPr>
          </w:p>
        </w:tc>
        <w:tc>
          <w:tcPr>
            <w:tcW w:w="334" w:type="pct"/>
          </w:tcPr>
          <w:p w14:paraId="21B9B202" w14:textId="77777777" w:rsidR="00571168" w:rsidRPr="00302082" w:rsidRDefault="00571168" w:rsidP="00C923EB">
            <w:pPr>
              <w:spacing w:after="120"/>
              <w:rPr>
                <w:rFonts w:ascii="Arial" w:hAnsi="Arial" w:cs="Arial"/>
                <w:b/>
              </w:rPr>
            </w:pPr>
          </w:p>
        </w:tc>
        <w:tc>
          <w:tcPr>
            <w:tcW w:w="333" w:type="pct"/>
          </w:tcPr>
          <w:p w14:paraId="562CE08F" w14:textId="77777777" w:rsidR="00571168" w:rsidRPr="00302082" w:rsidRDefault="00571168" w:rsidP="00C923EB">
            <w:pPr>
              <w:spacing w:after="120"/>
              <w:rPr>
                <w:rFonts w:ascii="Arial" w:hAnsi="Arial" w:cs="Arial"/>
                <w:b/>
              </w:rPr>
            </w:pPr>
          </w:p>
        </w:tc>
        <w:tc>
          <w:tcPr>
            <w:tcW w:w="333" w:type="pct"/>
          </w:tcPr>
          <w:p w14:paraId="057D7CEB" w14:textId="77777777" w:rsidR="00571168" w:rsidRPr="00302082" w:rsidRDefault="00571168" w:rsidP="00C923EB">
            <w:pPr>
              <w:spacing w:after="120"/>
              <w:rPr>
                <w:rFonts w:ascii="Arial" w:hAnsi="Arial" w:cs="Arial"/>
                <w:b/>
              </w:rPr>
            </w:pPr>
          </w:p>
        </w:tc>
        <w:tc>
          <w:tcPr>
            <w:tcW w:w="332" w:type="pct"/>
          </w:tcPr>
          <w:p w14:paraId="6BEEBA89" w14:textId="0E2DF450" w:rsidR="00571168" w:rsidRPr="00302082" w:rsidRDefault="00571168" w:rsidP="00C923EB">
            <w:pPr>
              <w:spacing w:after="120"/>
              <w:rPr>
                <w:rFonts w:ascii="Arial" w:hAnsi="Arial" w:cs="Arial"/>
                <w:b/>
              </w:rPr>
            </w:pPr>
          </w:p>
        </w:tc>
        <w:tc>
          <w:tcPr>
            <w:tcW w:w="332" w:type="pct"/>
          </w:tcPr>
          <w:p w14:paraId="4077025F" w14:textId="77777777" w:rsidR="00571168" w:rsidRPr="00302082" w:rsidRDefault="00571168" w:rsidP="00C923EB">
            <w:pPr>
              <w:spacing w:after="120"/>
              <w:rPr>
                <w:rFonts w:ascii="Arial" w:hAnsi="Arial" w:cs="Arial"/>
                <w:b/>
              </w:rPr>
            </w:pPr>
          </w:p>
        </w:tc>
        <w:tc>
          <w:tcPr>
            <w:tcW w:w="332" w:type="pct"/>
          </w:tcPr>
          <w:p w14:paraId="30A2BFDE" w14:textId="77777777" w:rsidR="00571168" w:rsidRPr="00302082" w:rsidRDefault="00571168" w:rsidP="00C923EB">
            <w:pPr>
              <w:spacing w:after="120"/>
              <w:rPr>
                <w:rFonts w:ascii="Arial" w:hAnsi="Arial" w:cs="Arial"/>
                <w:b/>
              </w:rPr>
            </w:pPr>
          </w:p>
        </w:tc>
        <w:tc>
          <w:tcPr>
            <w:tcW w:w="329" w:type="pct"/>
          </w:tcPr>
          <w:p w14:paraId="6EA77AD1" w14:textId="77777777" w:rsidR="00571168" w:rsidRPr="00302082" w:rsidRDefault="00571168" w:rsidP="00C923EB">
            <w:pPr>
              <w:spacing w:after="120"/>
              <w:rPr>
                <w:rFonts w:ascii="Arial" w:hAnsi="Arial" w:cs="Arial"/>
                <w:b/>
              </w:rPr>
            </w:pPr>
          </w:p>
        </w:tc>
        <w:tc>
          <w:tcPr>
            <w:tcW w:w="319" w:type="pct"/>
          </w:tcPr>
          <w:p w14:paraId="2F0D3E3A" w14:textId="77777777" w:rsidR="00571168" w:rsidRPr="00302082" w:rsidRDefault="00571168" w:rsidP="00C923EB">
            <w:pPr>
              <w:spacing w:after="120"/>
              <w:rPr>
                <w:rFonts w:ascii="Arial" w:hAnsi="Arial" w:cs="Arial"/>
                <w:b/>
              </w:rPr>
            </w:pPr>
          </w:p>
        </w:tc>
        <w:tc>
          <w:tcPr>
            <w:tcW w:w="318" w:type="pct"/>
          </w:tcPr>
          <w:p w14:paraId="28BC0AF9" w14:textId="77777777" w:rsidR="00571168" w:rsidRPr="00302082" w:rsidRDefault="00571168" w:rsidP="00C923EB">
            <w:pPr>
              <w:spacing w:after="120"/>
              <w:rPr>
                <w:rFonts w:ascii="Arial" w:hAnsi="Arial" w:cs="Arial"/>
                <w:b/>
              </w:rPr>
            </w:pPr>
          </w:p>
        </w:tc>
      </w:tr>
      <w:tr w:rsidR="00571168" w:rsidRPr="00302082" w14:paraId="0137341F" w14:textId="50FDABA0" w:rsidTr="004D7D95">
        <w:tc>
          <w:tcPr>
            <w:tcW w:w="1030" w:type="pct"/>
          </w:tcPr>
          <w:p w14:paraId="18BAB0D4" w14:textId="77777777" w:rsidR="00571168" w:rsidRPr="005E0745" w:rsidRDefault="00571168" w:rsidP="00C923EB">
            <w:pPr>
              <w:spacing w:after="120"/>
              <w:rPr>
                <w:rFonts w:ascii="Arial" w:hAnsi="Arial" w:cs="Arial"/>
                <w:i/>
              </w:rPr>
            </w:pPr>
            <w:r w:rsidRPr="005E0745">
              <w:rPr>
                <w:rFonts w:ascii="Arial" w:hAnsi="Arial" w:cs="Arial"/>
                <w:i/>
              </w:rPr>
              <w:t>Private Study</w:t>
            </w:r>
          </w:p>
        </w:tc>
        <w:tc>
          <w:tcPr>
            <w:tcW w:w="337" w:type="pct"/>
          </w:tcPr>
          <w:p w14:paraId="22A9DACD" w14:textId="49F6ED04" w:rsidR="00571168" w:rsidRPr="00302082" w:rsidRDefault="00571168" w:rsidP="00C923EB">
            <w:pPr>
              <w:spacing w:after="120"/>
              <w:rPr>
                <w:rFonts w:ascii="Arial" w:hAnsi="Arial" w:cs="Arial"/>
                <w:b/>
              </w:rPr>
            </w:pPr>
            <w:r>
              <w:rPr>
                <w:rFonts w:ascii="Arial" w:hAnsi="Arial" w:cs="Arial"/>
                <w:b/>
              </w:rPr>
              <w:t>X</w:t>
            </w:r>
          </w:p>
        </w:tc>
        <w:tc>
          <w:tcPr>
            <w:tcW w:w="337" w:type="pct"/>
          </w:tcPr>
          <w:p w14:paraId="693BAF41" w14:textId="178F5853" w:rsidR="00571168" w:rsidRPr="00302082" w:rsidRDefault="00571168" w:rsidP="00C923EB">
            <w:pPr>
              <w:spacing w:after="120"/>
              <w:rPr>
                <w:rFonts w:ascii="Arial" w:hAnsi="Arial" w:cs="Arial"/>
                <w:b/>
              </w:rPr>
            </w:pPr>
            <w:r>
              <w:rPr>
                <w:rFonts w:ascii="Arial" w:hAnsi="Arial" w:cs="Arial"/>
                <w:b/>
              </w:rPr>
              <w:t>X</w:t>
            </w:r>
          </w:p>
        </w:tc>
        <w:tc>
          <w:tcPr>
            <w:tcW w:w="334" w:type="pct"/>
          </w:tcPr>
          <w:p w14:paraId="31BF4713" w14:textId="1FFC75AC" w:rsidR="00571168" w:rsidRPr="00302082" w:rsidRDefault="00571168" w:rsidP="00C923EB">
            <w:pPr>
              <w:spacing w:after="120"/>
              <w:rPr>
                <w:rFonts w:ascii="Arial" w:hAnsi="Arial" w:cs="Arial"/>
                <w:b/>
              </w:rPr>
            </w:pPr>
            <w:r>
              <w:rPr>
                <w:rFonts w:ascii="Arial" w:hAnsi="Arial" w:cs="Arial"/>
                <w:b/>
              </w:rPr>
              <w:t>X</w:t>
            </w:r>
          </w:p>
        </w:tc>
        <w:tc>
          <w:tcPr>
            <w:tcW w:w="334" w:type="pct"/>
          </w:tcPr>
          <w:p w14:paraId="1216846A" w14:textId="0AEF79C2" w:rsidR="00571168" w:rsidRPr="00302082" w:rsidRDefault="00571168" w:rsidP="00C923EB">
            <w:pPr>
              <w:spacing w:after="120"/>
              <w:rPr>
                <w:rFonts w:ascii="Arial" w:hAnsi="Arial" w:cs="Arial"/>
                <w:b/>
              </w:rPr>
            </w:pPr>
            <w:r>
              <w:rPr>
                <w:rFonts w:ascii="Arial" w:hAnsi="Arial" w:cs="Arial"/>
                <w:b/>
              </w:rPr>
              <w:t>X</w:t>
            </w:r>
          </w:p>
        </w:tc>
        <w:tc>
          <w:tcPr>
            <w:tcW w:w="333" w:type="pct"/>
          </w:tcPr>
          <w:p w14:paraId="78FB3416" w14:textId="6B3D3AC1" w:rsidR="00571168" w:rsidRPr="00302082" w:rsidRDefault="00571168" w:rsidP="00C923EB">
            <w:pPr>
              <w:spacing w:after="120"/>
              <w:rPr>
                <w:rFonts w:ascii="Arial" w:hAnsi="Arial" w:cs="Arial"/>
                <w:b/>
              </w:rPr>
            </w:pPr>
            <w:r>
              <w:rPr>
                <w:rFonts w:ascii="Arial" w:hAnsi="Arial" w:cs="Arial"/>
                <w:b/>
              </w:rPr>
              <w:t>X</w:t>
            </w:r>
          </w:p>
        </w:tc>
        <w:tc>
          <w:tcPr>
            <w:tcW w:w="333" w:type="pct"/>
          </w:tcPr>
          <w:p w14:paraId="0EC01E62" w14:textId="29F6B405" w:rsidR="00571168" w:rsidRPr="00302082" w:rsidRDefault="00571168" w:rsidP="00C923EB">
            <w:pPr>
              <w:spacing w:after="120"/>
              <w:rPr>
                <w:rFonts w:ascii="Arial" w:hAnsi="Arial" w:cs="Arial"/>
                <w:b/>
              </w:rPr>
            </w:pPr>
            <w:r>
              <w:rPr>
                <w:rFonts w:ascii="Arial" w:hAnsi="Arial" w:cs="Arial"/>
                <w:b/>
              </w:rPr>
              <w:t>X</w:t>
            </w:r>
          </w:p>
        </w:tc>
        <w:tc>
          <w:tcPr>
            <w:tcW w:w="332" w:type="pct"/>
          </w:tcPr>
          <w:p w14:paraId="04E28830" w14:textId="57354358" w:rsidR="00571168" w:rsidRPr="00302082" w:rsidRDefault="00571168" w:rsidP="00C923EB">
            <w:pPr>
              <w:spacing w:after="120"/>
              <w:rPr>
                <w:rFonts w:ascii="Arial" w:hAnsi="Arial" w:cs="Arial"/>
                <w:b/>
              </w:rPr>
            </w:pPr>
            <w:r>
              <w:rPr>
                <w:rFonts w:ascii="Arial" w:hAnsi="Arial" w:cs="Arial"/>
                <w:b/>
              </w:rPr>
              <w:t>X</w:t>
            </w:r>
          </w:p>
        </w:tc>
        <w:tc>
          <w:tcPr>
            <w:tcW w:w="332" w:type="pct"/>
          </w:tcPr>
          <w:p w14:paraId="018F5D54" w14:textId="6566400B" w:rsidR="00571168" w:rsidRPr="00302082" w:rsidRDefault="00571168" w:rsidP="00C923EB">
            <w:pPr>
              <w:spacing w:after="120"/>
              <w:rPr>
                <w:rFonts w:ascii="Arial" w:hAnsi="Arial" w:cs="Arial"/>
                <w:b/>
              </w:rPr>
            </w:pPr>
            <w:r>
              <w:rPr>
                <w:rFonts w:ascii="Arial" w:hAnsi="Arial" w:cs="Arial"/>
                <w:b/>
              </w:rPr>
              <w:t>X</w:t>
            </w:r>
          </w:p>
        </w:tc>
        <w:tc>
          <w:tcPr>
            <w:tcW w:w="332" w:type="pct"/>
          </w:tcPr>
          <w:p w14:paraId="73FC025B" w14:textId="0013FF50" w:rsidR="00571168" w:rsidRPr="00302082" w:rsidRDefault="00571168" w:rsidP="00C923EB">
            <w:pPr>
              <w:spacing w:after="120"/>
              <w:rPr>
                <w:rFonts w:ascii="Arial" w:hAnsi="Arial" w:cs="Arial"/>
                <w:b/>
              </w:rPr>
            </w:pPr>
            <w:r>
              <w:rPr>
                <w:rFonts w:ascii="Arial" w:hAnsi="Arial" w:cs="Arial"/>
                <w:b/>
              </w:rPr>
              <w:t>X</w:t>
            </w:r>
          </w:p>
        </w:tc>
        <w:tc>
          <w:tcPr>
            <w:tcW w:w="329" w:type="pct"/>
          </w:tcPr>
          <w:p w14:paraId="25F348A9" w14:textId="3ABE30AC" w:rsidR="00571168" w:rsidRPr="00302082" w:rsidRDefault="00571168" w:rsidP="00C923EB">
            <w:pPr>
              <w:spacing w:after="120"/>
              <w:rPr>
                <w:rFonts w:ascii="Arial" w:hAnsi="Arial" w:cs="Arial"/>
                <w:b/>
              </w:rPr>
            </w:pPr>
          </w:p>
        </w:tc>
        <w:tc>
          <w:tcPr>
            <w:tcW w:w="319" w:type="pct"/>
          </w:tcPr>
          <w:p w14:paraId="1C014AF8" w14:textId="3E2ABF5E" w:rsidR="00571168" w:rsidRPr="00302082" w:rsidRDefault="00571168" w:rsidP="00C923EB">
            <w:pPr>
              <w:spacing w:after="120"/>
              <w:rPr>
                <w:rFonts w:ascii="Arial" w:hAnsi="Arial" w:cs="Arial"/>
                <w:b/>
              </w:rPr>
            </w:pPr>
            <w:r>
              <w:rPr>
                <w:rFonts w:ascii="Arial" w:hAnsi="Arial" w:cs="Arial"/>
                <w:b/>
              </w:rPr>
              <w:t>X</w:t>
            </w:r>
          </w:p>
        </w:tc>
        <w:tc>
          <w:tcPr>
            <w:tcW w:w="318" w:type="pct"/>
          </w:tcPr>
          <w:p w14:paraId="2EAE09AB" w14:textId="77777777" w:rsidR="00571168" w:rsidRPr="00302082" w:rsidRDefault="00571168" w:rsidP="00C923EB">
            <w:pPr>
              <w:spacing w:after="120"/>
              <w:rPr>
                <w:rFonts w:ascii="Arial" w:hAnsi="Arial" w:cs="Arial"/>
                <w:b/>
              </w:rPr>
            </w:pPr>
          </w:p>
        </w:tc>
      </w:tr>
      <w:tr w:rsidR="00571168" w:rsidRPr="00302082" w14:paraId="4C24594D" w14:textId="65B5B837" w:rsidTr="004D7D95">
        <w:tc>
          <w:tcPr>
            <w:tcW w:w="1030" w:type="pct"/>
          </w:tcPr>
          <w:p w14:paraId="3DD729A2" w14:textId="0110363C" w:rsidR="00571168" w:rsidRPr="00302082" w:rsidRDefault="00571168" w:rsidP="00C923EB">
            <w:pPr>
              <w:spacing w:after="120"/>
              <w:rPr>
                <w:rFonts w:ascii="Arial" w:hAnsi="Arial" w:cs="Arial"/>
                <w:i/>
              </w:rPr>
            </w:pPr>
            <w:r>
              <w:rPr>
                <w:rFonts w:ascii="Arial" w:hAnsi="Arial" w:cs="Arial"/>
                <w:i/>
              </w:rPr>
              <w:t>Lectures</w:t>
            </w:r>
          </w:p>
        </w:tc>
        <w:tc>
          <w:tcPr>
            <w:tcW w:w="337" w:type="pct"/>
          </w:tcPr>
          <w:p w14:paraId="758A579C" w14:textId="1D94902B" w:rsidR="00571168" w:rsidRPr="00302082" w:rsidRDefault="00571168" w:rsidP="00C923EB">
            <w:pPr>
              <w:spacing w:after="120"/>
              <w:rPr>
                <w:rFonts w:ascii="Arial" w:hAnsi="Arial" w:cs="Arial"/>
                <w:b/>
              </w:rPr>
            </w:pPr>
            <w:r>
              <w:rPr>
                <w:rFonts w:ascii="Arial" w:hAnsi="Arial" w:cs="Arial"/>
                <w:b/>
              </w:rPr>
              <w:t>X</w:t>
            </w:r>
          </w:p>
        </w:tc>
        <w:tc>
          <w:tcPr>
            <w:tcW w:w="337" w:type="pct"/>
          </w:tcPr>
          <w:p w14:paraId="574FFBCD" w14:textId="442C35E5" w:rsidR="00571168" w:rsidRPr="00302082" w:rsidRDefault="00571168" w:rsidP="00C923EB">
            <w:pPr>
              <w:spacing w:after="120"/>
              <w:rPr>
                <w:rFonts w:ascii="Arial" w:hAnsi="Arial" w:cs="Arial"/>
                <w:b/>
              </w:rPr>
            </w:pPr>
            <w:r>
              <w:rPr>
                <w:rFonts w:ascii="Arial" w:hAnsi="Arial" w:cs="Arial"/>
                <w:b/>
              </w:rPr>
              <w:t>X</w:t>
            </w:r>
          </w:p>
        </w:tc>
        <w:tc>
          <w:tcPr>
            <w:tcW w:w="334" w:type="pct"/>
          </w:tcPr>
          <w:p w14:paraId="327BC941" w14:textId="6FF7F9E6" w:rsidR="00571168" w:rsidRPr="00302082" w:rsidRDefault="00571168" w:rsidP="00C923EB">
            <w:pPr>
              <w:spacing w:after="120"/>
              <w:rPr>
                <w:rFonts w:ascii="Arial" w:hAnsi="Arial" w:cs="Arial"/>
                <w:b/>
              </w:rPr>
            </w:pPr>
            <w:r>
              <w:rPr>
                <w:rFonts w:ascii="Arial" w:hAnsi="Arial" w:cs="Arial"/>
                <w:b/>
              </w:rPr>
              <w:t>X</w:t>
            </w:r>
          </w:p>
        </w:tc>
        <w:tc>
          <w:tcPr>
            <w:tcW w:w="334" w:type="pct"/>
          </w:tcPr>
          <w:p w14:paraId="51E49E06" w14:textId="7DEFCD2D" w:rsidR="00571168" w:rsidRPr="00302082" w:rsidRDefault="00571168" w:rsidP="00C923EB">
            <w:pPr>
              <w:spacing w:after="120"/>
              <w:rPr>
                <w:rFonts w:ascii="Arial" w:hAnsi="Arial" w:cs="Arial"/>
                <w:b/>
              </w:rPr>
            </w:pPr>
          </w:p>
        </w:tc>
        <w:tc>
          <w:tcPr>
            <w:tcW w:w="333" w:type="pct"/>
          </w:tcPr>
          <w:p w14:paraId="16612886" w14:textId="22A5BF33" w:rsidR="00571168" w:rsidRPr="00302082" w:rsidRDefault="00571168" w:rsidP="00C923EB">
            <w:pPr>
              <w:spacing w:after="120"/>
              <w:rPr>
                <w:rFonts w:ascii="Arial" w:hAnsi="Arial" w:cs="Arial"/>
                <w:b/>
              </w:rPr>
            </w:pPr>
            <w:r>
              <w:rPr>
                <w:rFonts w:ascii="Arial" w:hAnsi="Arial" w:cs="Arial"/>
                <w:b/>
              </w:rPr>
              <w:t>X</w:t>
            </w:r>
          </w:p>
        </w:tc>
        <w:tc>
          <w:tcPr>
            <w:tcW w:w="333" w:type="pct"/>
          </w:tcPr>
          <w:p w14:paraId="51E8F37B" w14:textId="673A669F" w:rsidR="00571168" w:rsidRPr="00302082" w:rsidRDefault="00571168" w:rsidP="00C923EB">
            <w:pPr>
              <w:spacing w:after="120"/>
              <w:rPr>
                <w:rFonts w:ascii="Arial" w:hAnsi="Arial" w:cs="Arial"/>
                <w:b/>
              </w:rPr>
            </w:pPr>
            <w:r>
              <w:rPr>
                <w:rFonts w:ascii="Arial" w:hAnsi="Arial" w:cs="Arial"/>
                <w:b/>
              </w:rPr>
              <w:t>X</w:t>
            </w:r>
          </w:p>
        </w:tc>
        <w:tc>
          <w:tcPr>
            <w:tcW w:w="332" w:type="pct"/>
          </w:tcPr>
          <w:p w14:paraId="4A8F3D19" w14:textId="0ACBD12D" w:rsidR="00571168" w:rsidRPr="00302082" w:rsidRDefault="00571168" w:rsidP="00C923EB">
            <w:pPr>
              <w:spacing w:after="120"/>
              <w:rPr>
                <w:rFonts w:ascii="Arial" w:hAnsi="Arial" w:cs="Arial"/>
                <w:b/>
              </w:rPr>
            </w:pPr>
            <w:r>
              <w:rPr>
                <w:rFonts w:ascii="Arial" w:hAnsi="Arial" w:cs="Arial"/>
                <w:b/>
              </w:rPr>
              <w:t>X</w:t>
            </w:r>
          </w:p>
        </w:tc>
        <w:tc>
          <w:tcPr>
            <w:tcW w:w="332" w:type="pct"/>
          </w:tcPr>
          <w:p w14:paraId="7427B7A7" w14:textId="77777777" w:rsidR="00571168" w:rsidRPr="00302082" w:rsidRDefault="00571168" w:rsidP="00C923EB">
            <w:pPr>
              <w:spacing w:after="120"/>
              <w:rPr>
                <w:rFonts w:ascii="Arial" w:hAnsi="Arial" w:cs="Arial"/>
                <w:b/>
              </w:rPr>
            </w:pPr>
          </w:p>
        </w:tc>
        <w:tc>
          <w:tcPr>
            <w:tcW w:w="332" w:type="pct"/>
          </w:tcPr>
          <w:p w14:paraId="32BD7E20" w14:textId="3E52D97D" w:rsidR="00571168" w:rsidRPr="00302082" w:rsidRDefault="00571168" w:rsidP="00C923EB">
            <w:pPr>
              <w:spacing w:after="120"/>
              <w:rPr>
                <w:rFonts w:ascii="Arial" w:hAnsi="Arial" w:cs="Arial"/>
                <w:b/>
              </w:rPr>
            </w:pPr>
          </w:p>
        </w:tc>
        <w:tc>
          <w:tcPr>
            <w:tcW w:w="329" w:type="pct"/>
          </w:tcPr>
          <w:p w14:paraId="2A9C603A" w14:textId="556EE1DF" w:rsidR="00571168" w:rsidRPr="00302082" w:rsidRDefault="00571168" w:rsidP="00C923EB">
            <w:pPr>
              <w:spacing w:after="120"/>
              <w:rPr>
                <w:rFonts w:ascii="Arial" w:hAnsi="Arial" w:cs="Arial"/>
                <w:b/>
              </w:rPr>
            </w:pPr>
          </w:p>
        </w:tc>
        <w:tc>
          <w:tcPr>
            <w:tcW w:w="319" w:type="pct"/>
          </w:tcPr>
          <w:p w14:paraId="0C455819" w14:textId="2B99D496" w:rsidR="00571168" w:rsidRPr="00302082" w:rsidRDefault="00571168" w:rsidP="00C923EB">
            <w:pPr>
              <w:spacing w:after="120"/>
              <w:rPr>
                <w:rFonts w:ascii="Arial" w:hAnsi="Arial" w:cs="Arial"/>
                <w:b/>
              </w:rPr>
            </w:pPr>
            <w:r>
              <w:rPr>
                <w:rFonts w:ascii="Arial" w:hAnsi="Arial" w:cs="Arial"/>
                <w:b/>
              </w:rPr>
              <w:t>X</w:t>
            </w:r>
          </w:p>
        </w:tc>
        <w:tc>
          <w:tcPr>
            <w:tcW w:w="318" w:type="pct"/>
          </w:tcPr>
          <w:p w14:paraId="076900AF" w14:textId="77777777" w:rsidR="00571168" w:rsidRPr="00302082" w:rsidRDefault="00571168" w:rsidP="00C923EB">
            <w:pPr>
              <w:spacing w:after="120"/>
              <w:rPr>
                <w:rFonts w:ascii="Arial" w:hAnsi="Arial" w:cs="Arial"/>
                <w:b/>
              </w:rPr>
            </w:pPr>
          </w:p>
        </w:tc>
      </w:tr>
      <w:tr w:rsidR="00571168" w:rsidRPr="00302082" w14:paraId="6B2A9B68" w14:textId="624BDFDC" w:rsidTr="004D7D95">
        <w:tc>
          <w:tcPr>
            <w:tcW w:w="1030" w:type="pct"/>
          </w:tcPr>
          <w:p w14:paraId="2982BCB6" w14:textId="10F6D00C" w:rsidR="00571168" w:rsidRPr="00302082" w:rsidRDefault="00571168" w:rsidP="00C923EB">
            <w:pPr>
              <w:spacing w:after="120"/>
              <w:rPr>
                <w:rFonts w:ascii="Arial" w:hAnsi="Arial" w:cs="Arial"/>
                <w:i/>
              </w:rPr>
            </w:pPr>
            <w:r>
              <w:rPr>
                <w:rFonts w:ascii="Arial" w:hAnsi="Arial" w:cs="Arial"/>
                <w:i/>
              </w:rPr>
              <w:t>Seminars</w:t>
            </w:r>
          </w:p>
        </w:tc>
        <w:tc>
          <w:tcPr>
            <w:tcW w:w="337" w:type="pct"/>
          </w:tcPr>
          <w:p w14:paraId="4966BA80" w14:textId="2D6A508B" w:rsidR="00571168" w:rsidRPr="00302082" w:rsidRDefault="00571168" w:rsidP="00C923EB">
            <w:pPr>
              <w:spacing w:after="120"/>
              <w:rPr>
                <w:rFonts w:ascii="Arial" w:hAnsi="Arial" w:cs="Arial"/>
                <w:b/>
              </w:rPr>
            </w:pPr>
          </w:p>
        </w:tc>
        <w:tc>
          <w:tcPr>
            <w:tcW w:w="337" w:type="pct"/>
          </w:tcPr>
          <w:p w14:paraId="050DA236" w14:textId="6D6DEEAD" w:rsidR="00571168" w:rsidRPr="00302082" w:rsidRDefault="00571168" w:rsidP="00C923EB">
            <w:pPr>
              <w:spacing w:after="120"/>
              <w:rPr>
                <w:rFonts w:ascii="Arial" w:hAnsi="Arial" w:cs="Arial"/>
                <w:b/>
              </w:rPr>
            </w:pPr>
          </w:p>
        </w:tc>
        <w:tc>
          <w:tcPr>
            <w:tcW w:w="334" w:type="pct"/>
          </w:tcPr>
          <w:p w14:paraId="77149FB2" w14:textId="3190138D" w:rsidR="00571168" w:rsidRPr="00302082" w:rsidRDefault="00571168" w:rsidP="00C923EB">
            <w:pPr>
              <w:spacing w:after="120"/>
              <w:rPr>
                <w:rFonts w:ascii="Arial" w:hAnsi="Arial" w:cs="Arial"/>
                <w:b/>
              </w:rPr>
            </w:pPr>
            <w:r>
              <w:rPr>
                <w:rFonts w:ascii="Arial" w:hAnsi="Arial" w:cs="Arial"/>
                <w:b/>
              </w:rPr>
              <w:t>X</w:t>
            </w:r>
          </w:p>
        </w:tc>
        <w:tc>
          <w:tcPr>
            <w:tcW w:w="334" w:type="pct"/>
          </w:tcPr>
          <w:p w14:paraId="6D3F64B3" w14:textId="7C5118AA" w:rsidR="00571168" w:rsidRPr="00302082" w:rsidRDefault="00571168" w:rsidP="00C923EB">
            <w:pPr>
              <w:spacing w:after="120"/>
              <w:rPr>
                <w:rFonts w:ascii="Arial" w:hAnsi="Arial" w:cs="Arial"/>
                <w:b/>
              </w:rPr>
            </w:pPr>
            <w:r>
              <w:rPr>
                <w:rFonts w:ascii="Arial" w:hAnsi="Arial" w:cs="Arial"/>
                <w:b/>
              </w:rPr>
              <w:t>X</w:t>
            </w:r>
          </w:p>
        </w:tc>
        <w:tc>
          <w:tcPr>
            <w:tcW w:w="333" w:type="pct"/>
          </w:tcPr>
          <w:p w14:paraId="77E946CC" w14:textId="582EA640" w:rsidR="00571168" w:rsidRPr="00302082" w:rsidRDefault="00571168" w:rsidP="00C923EB">
            <w:pPr>
              <w:spacing w:after="120"/>
              <w:rPr>
                <w:rFonts w:ascii="Arial" w:hAnsi="Arial" w:cs="Arial"/>
                <w:b/>
              </w:rPr>
            </w:pPr>
            <w:r>
              <w:rPr>
                <w:rFonts w:ascii="Arial" w:hAnsi="Arial" w:cs="Arial"/>
                <w:b/>
              </w:rPr>
              <w:t>X</w:t>
            </w:r>
          </w:p>
        </w:tc>
        <w:tc>
          <w:tcPr>
            <w:tcW w:w="333" w:type="pct"/>
          </w:tcPr>
          <w:p w14:paraId="32311CB7" w14:textId="4FE138B0" w:rsidR="00571168" w:rsidRPr="00302082" w:rsidRDefault="00571168" w:rsidP="00C923EB">
            <w:pPr>
              <w:spacing w:after="120"/>
              <w:rPr>
                <w:rFonts w:ascii="Arial" w:hAnsi="Arial" w:cs="Arial"/>
                <w:b/>
              </w:rPr>
            </w:pPr>
            <w:r>
              <w:rPr>
                <w:rFonts w:ascii="Arial" w:hAnsi="Arial" w:cs="Arial"/>
                <w:b/>
              </w:rPr>
              <w:t>X</w:t>
            </w:r>
          </w:p>
        </w:tc>
        <w:tc>
          <w:tcPr>
            <w:tcW w:w="332" w:type="pct"/>
          </w:tcPr>
          <w:p w14:paraId="34071CBE" w14:textId="5B8ADBFB" w:rsidR="00571168" w:rsidRPr="00302082" w:rsidRDefault="00571168" w:rsidP="00C923EB">
            <w:pPr>
              <w:spacing w:after="120"/>
              <w:rPr>
                <w:rFonts w:ascii="Arial" w:hAnsi="Arial" w:cs="Arial"/>
                <w:b/>
              </w:rPr>
            </w:pPr>
            <w:r>
              <w:rPr>
                <w:rFonts w:ascii="Arial" w:hAnsi="Arial" w:cs="Arial"/>
                <w:b/>
              </w:rPr>
              <w:t>X</w:t>
            </w:r>
          </w:p>
        </w:tc>
        <w:tc>
          <w:tcPr>
            <w:tcW w:w="332" w:type="pct"/>
          </w:tcPr>
          <w:p w14:paraId="0FE6664A" w14:textId="313335A2" w:rsidR="00571168" w:rsidRPr="00302082" w:rsidRDefault="00571168" w:rsidP="00C923EB">
            <w:pPr>
              <w:spacing w:after="120"/>
              <w:rPr>
                <w:rFonts w:ascii="Arial" w:hAnsi="Arial" w:cs="Arial"/>
                <w:b/>
              </w:rPr>
            </w:pPr>
          </w:p>
        </w:tc>
        <w:tc>
          <w:tcPr>
            <w:tcW w:w="332" w:type="pct"/>
          </w:tcPr>
          <w:p w14:paraId="14EEE061" w14:textId="365A9B10" w:rsidR="00571168" w:rsidRPr="00302082" w:rsidRDefault="00571168" w:rsidP="00C923EB">
            <w:pPr>
              <w:spacing w:after="120"/>
              <w:rPr>
                <w:rFonts w:ascii="Arial" w:hAnsi="Arial" w:cs="Arial"/>
                <w:b/>
              </w:rPr>
            </w:pPr>
            <w:r>
              <w:rPr>
                <w:rFonts w:ascii="Arial" w:hAnsi="Arial" w:cs="Arial"/>
                <w:b/>
              </w:rPr>
              <w:t>X</w:t>
            </w:r>
          </w:p>
        </w:tc>
        <w:tc>
          <w:tcPr>
            <w:tcW w:w="329" w:type="pct"/>
          </w:tcPr>
          <w:p w14:paraId="2B22A542" w14:textId="1DDE3348" w:rsidR="00571168" w:rsidRPr="00302082" w:rsidRDefault="00571168" w:rsidP="00C923EB">
            <w:pPr>
              <w:spacing w:after="120"/>
              <w:rPr>
                <w:rFonts w:ascii="Arial" w:hAnsi="Arial" w:cs="Arial"/>
                <w:b/>
              </w:rPr>
            </w:pPr>
            <w:r>
              <w:rPr>
                <w:rFonts w:ascii="Arial" w:hAnsi="Arial" w:cs="Arial"/>
                <w:b/>
              </w:rPr>
              <w:t>X</w:t>
            </w:r>
          </w:p>
        </w:tc>
        <w:tc>
          <w:tcPr>
            <w:tcW w:w="319" w:type="pct"/>
          </w:tcPr>
          <w:p w14:paraId="5FB0A7C1" w14:textId="2D5595FD" w:rsidR="00571168" w:rsidRPr="00302082" w:rsidRDefault="00571168" w:rsidP="00C923EB">
            <w:pPr>
              <w:spacing w:after="120"/>
              <w:rPr>
                <w:rFonts w:ascii="Arial" w:hAnsi="Arial" w:cs="Arial"/>
                <w:b/>
              </w:rPr>
            </w:pPr>
          </w:p>
        </w:tc>
        <w:tc>
          <w:tcPr>
            <w:tcW w:w="318" w:type="pct"/>
          </w:tcPr>
          <w:p w14:paraId="13D7F429" w14:textId="0DAB9D18" w:rsidR="00571168" w:rsidRPr="00302082" w:rsidRDefault="00571168" w:rsidP="00C923EB">
            <w:pPr>
              <w:spacing w:after="120"/>
              <w:rPr>
                <w:rFonts w:ascii="Arial" w:hAnsi="Arial" w:cs="Arial"/>
                <w:b/>
              </w:rPr>
            </w:pPr>
            <w:r>
              <w:rPr>
                <w:rFonts w:ascii="Arial" w:hAnsi="Arial" w:cs="Arial"/>
                <w:b/>
              </w:rPr>
              <w:t>X</w:t>
            </w:r>
          </w:p>
        </w:tc>
      </w:tr>
      <w:tr w:rsidR="00571168" w:rsidRPr="00302082" w14:paraId="15D5ABB6" w14:textId="5EBE7853" w:rsidTr="004D7D95">
        <w:tc>
          <w:tcPr>
            <w:tcW w:w="1030" w:type="pct"/>
            <w:shd w:val="clear" w:color="auto" w:fill="D9D9D9" w:themeFill="background1" w:themeFillShade="D9"/>
          </w:tcPr>
          <w:p w14:paraId="5C98DB17" w14:textId="77777777" w:rsidR="00571168" w:rsidRPr="00302082" w:rsidRDefault="00571168" w:rsidP="00C923EB">
            <w:pPr>
              <w:spacing w:after="120"/>
              <w:rPr>
                <w:rFonts w:ascii="Arial" w:hAnsi="Arial" w:cs="Arial"/>
                <w:b/>
              </w:rPr>
            </w:pPr>
            <w:r w:rsidRPr="00302082">
              <w:rPr>
                <w:rFonts w:ascii="Arial" w:hAnsi="Arial" w:cs="Arial"/>
                <w:b/>
              </w:rPr>
              <w:t>Assessment method</w:t>
            </w:r>
          </w:p>
        </w:tc>
        <w:tc>
          <w:tcPr>
            <w:tcW w:w="337" w:type="pct"/>
          </w:tcPr>
          <w:p w14:paraId="52A6A909" w14:textId="77777777" w:rsidR="00571168" w:rsidRPr="00302082" w:rsidRDefault="00571168" w:rsidP="00C923EB">
            <w:pPr>
              <w:spacing w:after="120"/>
              <w:rPr>
                <w:rFonts w:ascii="Arial" w:hAnsi="Arial" w:cs="Arial"/>
                <w:b/>
              </w:rPr>
            </w:pPr>
          </w:p>
        </w:tc>
        <w:tc>
          <w:tcPr>
            <w:tcW w:w="337" w:type="pct"/>
          </w:tcPr>
          <w:p w14:paraId="5EAFA3CC" w14:textId="77777777" w:rsidR="00571168" w:rsidRPr="00302082" w:rsidRDefault="00571168" w:rsidP="00C923EB">
            <w:pPr>
              <w:spacing w:after="120"/>
              <w:rPr>
                <w:rFonts w:ascii="Arial" w:hAnsi="Arial" w:cs="Arial"/>
                <w:b/>
              </w:rPr>
            </w:pPr>
          </w:p>
        </w:tc>
        <w:tc>
          <w:tcPr>
            <w:tcW w:w="334" w:type="pct"/>
          </w:tcPr>
          <w:p w14:paraId="132BA7AC" w14:textId="77777777" w:rsidR="00571168" w:rsidRPr="00302082" w:rsidRDefault="00571168" w:rsidP="00C923EB">
            <w:pPr>
              <w:spacing w:after="120"/>
              <w:rPr>
                <w:rFonts w:ascii="Arial" w:hAnsi="Arial" w:cs="Arial"/>
                <w:b/>
              </w:rPr>
            </w:pPr>
          </w:p>
        </w:tc>
        <w:tc>
          <w:tcPr>
            <w:tcW w:w="334" w:type="pct"/>
          </w:tcPr>
          <w:p w14:paraId="0CCC2DCE" w14:textId="77777777" w:rsidR="00571168" w:rsidRPr="00302082" w:rsidRDefault="00571168" w:rsidP="00C923EB">
            <w:pPr>
              <w:spacing w:after="120"/>
              <w:rPr>
                <w:rFonts w:ascii="Arial" w:hAnsi="Arial" w:cs="Arial"/>
                <w:b/>
              </w:rPr>
            </w:pPr>
          </w:p>
        </w:tc>
        <w:tc>
          <w:tcPr>
            <w:tcW w:w="333" w:type="pct"/>
          </w:tcPr>
          <w:p w14:paraId="075E1232" w14:textId="77777777" w:rsidR="00571168" w:rsidRPr="00302082" w:rsidRDefault="00571168" w:rsidP="00C923EB">
            <w:pPr>
              <w:spacing w:after="120"/>
              <w:rPr>
                <w:rFonts w:ascii="Arial" w:hAnsi="Arial" w:cs="Arial"/>
                <w:b/>
              </w:rPr>
            </w:pPr>
          </w:p>
        </w:tc>
        <w:tc>
          <w:tcPr>
            <w:tcW w:w="333" w:type="pct"/>
          </w:tcPr>
          <w:p w14:paraId="001793F3" w14:textId="77777777" w:rsidR="00571168" w:rsidRPr="00302082" w:rsidRDefault="00571168" w:rsidP="00C923EB">
            <w:pPr>
              <w:spacing w:after="120"/>
              <w:rPr>
                <w:rFonts w:ascii="Arial" w:hAnsi="Arial" w:cs="Arial"/>
                <w:b/>
              </w:rPr>
            </w:pPr>
          </w:p>
        </w:tc>
        <w:tc>
          <w:tcPr>
            <w:tcW w:w="332" w:type="pct"/>
          </w:tcPr>
          <w:p w14:paraId="1005F3C8" w14:textId="34BAB045" w:rsidR="00571168" w:rsidRPr="00302082" w:rsidRDefault="00571168" w:rsidP="00C923EB">
            <w:pPr>
              <w:spacing w:after="120"/>
              <w:rPr>
                <w:rFonts w:ascii="Arial" w:hAnsi="Arial" w:cs="Arial"/>
                <w:b/>
              </w:rPr>
            </w:pPr>
          </w:p>
        </w:tc>
        <w:tc>
          <w:tcPr>
            <w:tcW w:w="332" w:type="pct"/>
          </w:tcPr>
          <w:p w14:paraId="4F65FF1F" w14:textId="77777777" w:rsidR="00571168" w:rsidRPr="00302082" w:rsidRDefault="00571168" w:rsidP="00C923EB">
            <w:pPr>
              <w:spacing w:after="120"/>
              <w:rPr>
                <w:rFonts w:ascii="Arial" w:hAnsi="Arial" w:cs="Arial"/>
                <w:b/>
              </w:rPr>
            </w:pPr>
          </w:p>
        </w:tc>
        <w:tc>
          <w:tcPr>
            <w:tcW w:w="332" w:type="pct"/>
          </w:tcPr>
          <w:p w14:paraId="16F91C56" w14:textId="77777777" w:rsidR="00571168" w:rsidRPr="00302082" w:rsidRDefault="00571168" w:rsidP="00C923EB">
            <w:pPr>
              <w:spacing w:after="120"/>
              <w:rPr>
                <w:rFonts w:ascii="Arial" w:hAnsi="Arial" w:cs="Arial"/>
                <w:b/>
              </w:rPr>
            </w:pPr>
          </w:p>
        </w:tc>
        <w:tc>
          <w:tcPr>
            <w:tcW w:w="329" w:type="pct"/>
          </w:tcPr>
          <w:p w14:paraId="6DC0BB13" w14:textId="77777777" w:rsidR="00571168" w:rsidRPr="00302082" w:rsidRDefault="00571168" w:rsidP="00C923EB">
            <w:pPr>
              <w:spacing w:after="120"/>
              <w:rPr>
                <w:rFonts w:ascii="Arial" w:hAnsi="Arial" w:cs="Arial"/>
                <w:b/>
              </w:rPr>
            </w:pPr>
          </w:p>
        </w:tc>
        <w:tc>
          <w:tcPr>
            <w:tcW w:w="319" w:type="pct"/>
          </w:tcPr>
          <w:p w14:paraId="557FB0F2" w14:textId="77777777" w:rsidR="00571168" w:rsidRPr="00302082" w:rsidRDefault="00571168" w:rsidP="00C923EB">
            <w:pPr>
              <w:spacing w:after="120"/>
              <w:rPr>
                <w:rFonts w:ascii="Arial" w:hAnsi="Arial" w:cs="Arial"/>
                <w:b/>
              </w:rPr>
            </w:pPr>
          </w:p>
        </w:tc>
        <w:tc>
          <w:tcPr>
            <w:tcW w:w="318" w:type="pct"/>
          </w:tcPr>
          <w:p w14:paraId="4C1AE12B" w14:textId="77777777" w:rsidR="00571168" w:rsidRPr="00302082" w:rsidRDefault="00571168" w:rsidP="00C923EB">
            <w:pPr>
              <w:spacing w:after="120"/>
              <w:rPr>
                <w:rFonts w:ascii="Arial" w:hAnsi="Arial" w:cs="Arial"/>
                <w:b/>
              </w:rPr>
            </w:pPr>
          </w:p>
        </w:tc>
      </w:tr>
      <w:tr w:rsidR="00195968" w:rsidRPr="00302082" w14:paraId="1178ED03" w14:textId="3E3D005E" w:rsidTr="004D7D95">
        <w:tc>
          <w:tcPr>
            <w:tcW w:w="1030" w:type="pct"/>
          </w:tcPr>
          <w:p w14:paraId="4129167F" w14:textId="6EED8726" w:rsidR="00195968" w:rsidRPr="00302082" w:rsidRDefault="00195968" w:rsidP="00195968">
            <w:pPr>
              <w:spacing w:after="120"/>
              <w:rPr>
                <w:rFonts w:ascii="Arial" w:hAnsi="Arial" w:cs="Arial"/>
                <w:i/>
              </w:rPr>
            </w:pPr>
            <w:r>
              <w:rPr>
                <w:rFonts w:ascii="Arial" w:hAnsi="Arial" w:cs="Arial"/>
                <w:i/>
              </w:rPr>
              <w:t>MCQ test</w:t>
            </w:r>
          </w:p>
        </w:tc>
        <w:tc>
          <w:tcPr>
            <w:tcW w:w="337" w:type="pct"/>
          </w:tcPr>
          <w:p w14:paraId="17F57F48" w14:textId="2966B00C" w:rsidR="00195968" w:rsidRPr="00302082" w:rsidRDefault="00195968" w:rsidP="00195968">
            <w:pPr>
              <w:spacing w:after="120"/>
              <w:rPr>
                <w:rFonts w:ascii="Arial" w:hAnsi="Arial" w:cs="Arial"/>
                <w:b/>
              </w:rPr>
            </w:pPr>
            <w:r w:rsidRPr="005D07A3">
              <w:rPr>
                <w:rFonts w:ascii="Arial" w:hAnsi="Arial" w:cs="Arial"/>
                <w:b/>
              </w:rPr>
              <w:t>X</w:t>
            </w:r>
          </w:p>
        </w:tc>
        <w:tc>
          <w:tcPr>
            <w:tcW w:w="337" w:type="pct"/>
          </w:tcPr>
          <w:p w14:paraId="4020B0E4" w14:textId="5272F0A5"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412EFC76" w14:textId="637C7DEB"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42980858" w14:textId="39F79E1A" w:rsidR="00195968" w:rsidRPr="00302082" w:rsidRDefault="00195968" w:rsidP="00195968">
            <w:pPr>
              <w:spacing w:after="120"/>
              <w:rPr>
                <w:rFonts w:ascii="Arial" w:hAnsi="Arial" w:cs="Arial"/>
                <w:b/>
              </w:rPr>
            </w:pPr>
          </w:p>
        </w:tc>
        <w:tc>
          <w:tcPr>
            <w:tcW w:w="333" w:type="pct"/>
          </w:tcPr>
          <w:p w14:paraId="190D0997" w14:textId="5FF0C591" w:rsidR="00195968" w:rsidRPr="00302082" w:rsidRDefault="00195968" w:rsidP="00195968">
            <w:pPr>
              <w:spacing w:after="120"/>
              <w:rPr>
                <w:rFonts w:ascii="Arial" w:hAnsi="Arial" w:cs="Arial"/>
                <w:b/>
              </w:rPr>
            </w:pPr>
            <w:r w:rsidRPr="005D07A3">
              <w:rPr>
                <w:rFonts w:ascii="Arial" w:hAnsi="Arial" w:cs="Arial"/>
                <w:b/>
              </w:rPr>
              <w:t>X</w:t>
            </w:r>
          </w:p>
        </w:tc>
        <w:tc>
          <w:tcPr>
            <w:tcW w:w="333" w:type="pct"/>
          </w:tcPr>
          <w:p w14:paraId="6D75707E" w14:textId="6B791D57" w:rsidR="00195968" w:rsidRPr="00302082" w:rsidRDefault="00195968" w:rsidP="00195968">
            <w:pPr>
              <w:spacing w:after="120"/>
              <w:rPr>
                <w:rFonts w:ascii="Arial" w:hAnsi="Arial" w:cs="Arial"/>
                <w:b/>
              </w:rPr>
            </w:pPr>
          </w:p>
        </w:tc>
        <w:tc>
          <w:tcPr>
            <w:tcW w:w="332" w:type="pct"/>
          </w:tcPr>
          <w:p w14:paraId="5D84EAC3" w14:textId="206780E7"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4F2F3007" w14:textId="3DC8DFC8" w:rsidR="00195968" w:rsidRPr="00302082" w:rsidRDefault="00195968" w:rsidP="00195968">
            <w:pPr>
              <w:spacing w:after="120"/>
              <w:rPr>
                <w:rFonts w:ascii="Arial" w:hAnsi="Arial" w:cs="Arial"/>
                <w:b/>
              </w:rPr>
            </w:pPr>
          </w:p>
        </w:tc>
        <w:tc>
          <w:tcPr>
            <w:tcW w:w="332" w:type="pct"/>
          </w:tcPr>
          <w:p w14:paraId="605259AD" w14:textId="5E3DC888" w:rsidR="00195968" w:rsidRPr="00302082" w:rsidRDefault="00195968" w:rsidP="00195968">
            <w:pPr>
              <w:spacing w:after="120"/>
              <w:rPr>
                <w:rFonts w:ascii="Arial" w:hAnsi="Arial" w:cs="Arial"/>
                <w:b/>
              </w:rPr>
            </w:pPr>
          </w:p>
        </w:tc>
        <w:tc>
          <w:tcPr>
            <w:tcW w:w="329" w:type="pct"/>
          </w:tcPr>
          <w:p w14:paraId="52473995" w14:textId="67B8F0C5" w:rsidR="00195968" w:rsidRPr="00302082" w:rsidRDefault="00195968" w:rsidP="00195968">
            <w:pPr>
              <w:spacing w:after="120"/>
              <w:rPr>
                <w:rFonts w:ascii="Arial" w:hAnsi="Arial" w:cs="Arial"/>
                <w:b/>
              </w:rPr>
            </w:pPr>
          </w:p>
        </w:tc>
        <w:tc>
          <w:tcPr>
            <w:tcW w:w="319" w:type="pct"/>
          </w:tcPr>
          <w:p w14:paraId="7E12E4AD" w14:textId="27276EDC" w:rsidR="00195968" w:rsidRPr="00302082" w:rsidRDefault="00195968" w:rsidP="00195968">
            <w:pPr>
              <w:spacing w:after="120"/>
              <w:rPr>
                <w:rFonts w:ascii="Arial" w:hAnsi="Arial" w:cs="Arial"/>
                <w:b/>
              </w:rPr>
            </w:pPr>
            <w:r w:rsidRPr="005D07A3">
              <w:rPr>
                <w:rFonts w:ascii="Arial" w:hAnsi="Arial" w:cs="Arial"/>
                <w:b/>
              </w:rPr>
              <w:t>X</w:t>
            </w:r>
          </w:p>
        </w:tc>
        <w:tc>
          <w:tcPr>
            <w:tcW w:w="318" w:type="pct"/>
          </w:tcPr>
          <w:p w14:paraId="4543F682" w14:textId="62A0BB56" w:rsidR="00195968" w:rsidRPr="00302082" w:rsidRDefault="00195968" w:rsidP="00195968">
            <w:pPr>
              <w:spacing w:after="120"/>
              <w:rPr>
                <w:rFonts w:ascii="Arial" w:hAnsi="Arial" w:cs="Arial"/>
                <w:b/>
              </w:rPr>
            </w:pPr>
          </w:p>
        </w:tc>
      </w:tr>
      <w:tr w:rsidR="00195968" w:rsidRPr="00302082" w14:paraId="33A77114" w14:textId="5B54A354" w:rsidTr="004D7D95">
        <w:tc>
          <w:tcPr>
            <w:tcW w:w="1030" w:type="pct"/>
          </w:tcPr>
          <w:p w14:paraId="6729446F" w14:textId="795AD3C7" w:rsidR="00195968" w:rsidRPr="00302082" w:rsidRDefault="00195968" w:rsidP="00195968">
            <w:pPr>
              <w:spacing w:after="120"/>
              <w:rPr>
                <w:rFonts w:ascii="Arial" w:hAnsi="Arial" w:cs="Arial"/>
                <w:i/>
              </w:rPr>
            </w:pPr>
            <w:r>
              <w:rPr>
                <w:rFonts w:ascii="Arial" w:hAnsi="Arial" w:cs="Arial"/>
                <w:i/>
              </w:rPr>
              <w:t>Group Presentation</w:t>
            </w:r>
          </w:p>
        </w:tc>
        <w:tc>
          <w:tcPr>
            <w:tcW w:w="337" w:type="pct"/>
          </w:tcPr>
          <w:p w14:paraId="0B35659E" w14:textId="0342F130" w:rsidR="00195968" w:rsidRPr="00302082" w:rsidRDefault="00195968" w:rsidP="00195968">
            <w:pPr>
              <w:spacing w:after="120"/>
              <w:rPr>
                <w:rFonts w:ascii="Arial" w:hAnsi="Arial" w:cs="Arial"/>
                <w:b/>
              </w:rPr>
            </w:pPr>
            <w:r w:rsidRPr="005D07A3">
              <w:rPr>
                <w:rFonts w:ascii="Arial" w:hAnsi="Arial" w:cs="Arial"/>
                <w:b/>
              </w:rPr>
              <w:t>X</w:t>
            </w:r>
          </w:p>
        </w:tc>
        <w:tc>
          <w:tcPr>
            <w:tcW w:w="337" w:type="pct"/>
          </w:tcPr>
          <w:p w14:paraId="1A881E9D" w14:textId="3A2B6181"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730B3A0F" w14:textId="30DE4972"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10BF472A" w14:textId="0DBAE06B" w:rsidR="00195968" w:rsidRPr="00302082" w:rsidRDefault="00195968" w:rsidP="00195968">
            <w:pPr>
              <w:spacing w:after="120"/>
              <w:rPr>
                <w:rFonts w:ascii="Arial" w:hAnsi="Arial" w:cs="Arial"/>
                <w:b/>
              </w:rPr>
            </w:pPr>
          </w:p>
        </w:tc>
        <w:tc>
          <w:tcPr>
            <w:tcW w:w="333" w:type="pct"/>
          </w:tcPr>
          <w:p w14:paraId="3B615459" w14:textId="2D486C01" w:rsidR="00195968" w:rsidRPr="00302082" w:rsidRDefault="00195968" w:rsidP="00195968">
            <w:pPr>
              <w:spacing w:after="120"/>
              <w:rPr>
                <w:rFonts w:ascii="Arial" w:hAnsi="Arial" w:cs="Arial"/>
                <w:b/>
              </w:rPr>
            </w:pPr>
            <w:r w:rsidRPr="005D07A3">
              <w:rPr>
                <w:rFonts w:ascii="Arial" w:hAnsi="Arial" w:cs="Arial"/>
                <w:b/>
              </w:rPr>
              <w:t>X</w:t>
            </w:r>
          </w:p>
        </w:tc>
        <w:tc>
          <w:tcPr>
            <w:tcW w:w="333" w:type="pct"/>
          </w:tcPr>
          <w:p w14:paraId="61DEE5EF" w14:textId="57B7B4C9" w:rsidR="00195968" w:rsidRPr="00302082" w:rsidRDefault="00195968" w:rsidP="00195968">
            <w:pPr>
              <w:spacing w:after="120"/>
              <w:rPr>
                <w:rFonts w:ascii="Arial" w:hAnsi="Arial" w:cs="Arial"/>
                <w:b/>
              </w:rPr>
            </w:pPr>
          </w:p>
        </w:tc>
        <w:tc>
          <w:tcPr>
            <w:tcW w:w="332" w:type="pct"/>
          </w:tcPr>
          <w:p w14:paraId="1519D786" w14:textId="020F9595"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1B6DEB2D" w14:textId="2AEA2C81"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62E3D95D" w14:textId="74BA0D41" w:rsidR="00195968" w:rsidRPr="00302082" w:rsidRDefault="00195968" w:rsidP="00195968">
            <w:pPr>
              <w:spacing w:after="120"/>
              <w:rPr>
                <w:rFonts w:ascii="Arial" w:hAnsi="Arial" w:cs="Arial"/>
                <w:b/>
              </w:rPr>
            </w:pPr>
            <w:r w:rsidRPr="005D07A3">
              <w:rPr>
                <w:rFonts w:ascii="Arial" w:hAnsi="Arial" w:cs="Arial"/>
                <w:b/>
              </w:rPr>
              <w:t>X</w:t>
            </w:r>
          </w:p>
        </w:tc>
        <w:tc>
          <w:tcPr>
            <w:tcW w:w="329" w:type="pct"/>
          </w:tcPr>
          <w:p w14:paraId="5A16B194" w14:textId="4E64408C" w:rsidR="00195968" w:rsidRPr="00302082" w:rsidRDefault="00195968" w:rsidP="00195968">
            <w:pPr>
              <w:spacing w:after="120"/>
              <w:rPr>
                <w:rFonts w:ascii="Arial" w:hAnsi="Arial" w:cs="Arial"/>
                <w:b/>
              </w:rPr>
            </w:pPr>
            <w:r w:rsidRPr="005D07A3">
              <w:rPr>
                <w:rFonts w:ascii="Arial" w:hAnsi="Arial" w:cs="Arial"/>
                <w:b/>
              </w:rPr>
              <w:t>X</w:t>
            </w:r>
          </w:p>
        </w:tc>
        <w:tc>
          <w:tcPr>
            <w:tcW w:w="319" w:type="pct"/>
          </w:tcPr>
          <w:p w14:paraId="4A3F24D5" w14:textId="770D210F" w:rsidR="00195968" w:rsidRPr="00302082" w:rsidRDefault="00195968" w:rsidP="00195968">
            <w:pPr>
              <w:spacing w:after="120"/>
              <w:rPr>
                <w:rFonts w:ascii="Arial" w:hAnsi="Arial" w:cs="Arial"/>
                <w:b/>
              </w:rPr>
            </w:pPr>
            <w:r w:rsidRPr="005D07A3">
              <w:rPr>
                <w:rFonts w:ascii="Arial" w:hAnsi="Arial" w:cs="Arial"/>
                <w:b/>
              </w:rPr>
              <w:t>X</w:t>
            </w:r>
          </w:p>
        </w:tc>
        <w:tc>
          <w:tcPr>
            <w:tcW w:w="318" w:type="pct"/>
          </w:tcPr>
          <w:p w14:paraId="590AC001" w14:textId="4DBA335C" w:rsidR="00195968" w:rsidRPr="00302082" w:rsidRDefault="00195968" w:rsidP="00195968">
            <w:pPr>
              <w:spacing w:after="120"/>
              <w:rPr>
                <w:rFonts w:ascii="Arial" w:hAnsi="Arial" w:cs="Arial"/>
                <w:b/>
              </w:rPr>
            </w:pPr>
            <w:r w:rsidRPr="005D07A3">
              <w:rPr>
                <w:rFonts w:ascii="Arial" w:hAnsi="Arial" w:cs="Arial"/>
                <w:b/>
              </w:rPr>
              <w:t>X</w:t>
            </w:r>
          </w:p>
        </w:tc>
      </w:tr>
      <w:tr w:rsidR="00195968" w:rsidRPr="00302082" w14:paraId="635BB1C0" w14:textId="77777777" w:rsidTr="004D7D95">
        <w:tc>
          <w:tcPr>
            <w:tcW w:w="1030" w:type="pct"/>
          </w:tcPr>
          <w:p w14:paraId="60E1296E" w14:textId="2F66C3E7" w:rsidR="00195968" w:rsidRDefault="00195968" w:rsidP="00195968">
            <w:pPr>
              <w:spacing w:after="120"/>
              <w:rPr>
                <w:rFonts w:ascii="Arial" w:hAnsi="Arial" w:cs="Arial"/>
                <w:i/>
              </w:rPr>
            </w:pPr>
            <w:r>
              <w:rPr>
                <w:rFonts w:ascii="Arial" w:hAnsi="Arial" w:cs="Arial"/>
                <w:i/>
              </w:rPr>
              <w:t>Individual report</w:t>
            </w:r>
          </w:p>
        </w:tc>
        <w:tc>
          <w:tcPr>
            <w:tcW w:w="337" w:type="pct"/>
          </w:tcPr>
          <w:p w14:paraId="38FF3EB2" w14:textId="14763F8D" w:rsidR="00195968" w:rsidRPr="00302082" w:rsidRDefault="00195968" w:rsidP="00195968">
            <w:pPr>
              <w:spacing w:after="120"/>
              <w:rPr>
                <w:rFonts w:ascii="Arial" w:hAnsi="Arial" w:cs="Arial"/>
                <w:b/>
              </w:rPr>
            </w:pPr>
            <w:r w:rsidRPr="005D07A3">
              <w:rPr>
                <w:rFonts w:ascii="Arial" w:hAnsi="Arial" w:cs="Arial"/>
                <w:b/>
              </w:rPr>
              <w:t>X</w:t>
            </w:r>
          </w:p>
        </w:tc>
        <w:tc>
          <w:tcPr>
            <w:tcW w:w="337" w:type="pct"/>
          </w:tcPr>
          <w:p w14:paraId="3315156C" w14:textId="1770B468"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4AE39325" w14:textId="59C5A563" w:rsidR="00195968" w:rsidRPr="00302082" w:rsidRDefault="00195968" w:rsidP="00195968">
            <w:pPr>
              <w:spacing w:after="120"/>
              <w:rPr>
                <w:rFonts w:ascii="Arial" w:hAnsi="Arial" w:cs="Arial"/>
                <w:b/>
              </w:rPr>
            </w:pPr>
            <w:r w:rsidRPr="005D07A3">
              <w:rPr>
                <w:rFonts w:ascii="Arial" w:hAnsi="Arial" w:cs="Arial"/>
                <w:b/>
              </w:rPr>
              <w:t>X</w:t>
            </w:r>
          </w:p>
        </w:tc>
        <w:tc>
          <w:tcPr>
            <w:tcW w:w="334" w:type="pct"/>
          </w:tcPr>
          <w:p w14:paraId="1790D427" w14:textId="78E5B7FB" w:rsidR="00195968" w:rsidRPr="00302082" w:rsidRDefault="00195968" w:rsidP="00195968">
            <w:pPr>
              <w:spacing w:after="120"/>
              <w:rPr>
                <w:rFonts w:ascii="Arial" w:hAnsi="Arial" w:cs="Arial"/>
                <w:b/>
              </w:rPr>
            </w:pPr>
            <w:r w:rsidRPr="005D07A3">
              <w:rPr>
                <w:rFonts w:ascii="Arial" w:hAnsi="Arial" w:cs="Arial"/>
                <w:b/>
              </w:rPr>
              <w:t>X</w:t>
            </w:r>
          </w:p>
        </w:tc>
        <w:tc>
          <w:tcPr>
            <w:tcW w:w="333" w:type="pct"/>
          </w:tcPr>
          <w:p w14:paraId="2A278A40" w14:textId="1FD01D7C" w:rsidR="00195968" w:rsidRPr="00302082" w:rsidRDefault="00195968" w:rsidP="00195968">
            <w:pPr>
              <w:spacing w:after="120"/>
              <w:rPr>
                <w:rFonts w:ascii="Arial" w:hAnsi="Arial" w:cs="Arial"/>
                <w:b/>
              </w:rPr>
            </w:pPr>
            <w:r w:rsidRPr="005D07A3">
              <w:rPr>
                <w:rFonts w:ascii="Arial" w:hAnsi="Arial" w:cs="Arial"/>
                <w:b/>
              </w:rPr>
              <w:t>X</w:t>
            </w:r>
          </w:p>
        </w:tc>
        <w:tc>
          <w:tcPr>
            <w:tcW w:w="333" w:type="pct"/>
          </w:tcPr>
          <w:p w14:paraId="49EF87ED" w14:textId="0E66BC3B"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053E5E4D" w14:textId="164FE12D"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44B46339" w14:textId="1AFFD9AB" w:rsidR="00195968" w:rsidRPr="00302082" w:rsidRDefault="00195968" w:rsidP="00195968">
            <w:pPr>
              <w:spacing w:after="120"/>
              <w:rPr>
                <w:rFonts w:ascii="Arial" w:hAnsi="Arial" w:cs="Arial"/>
                <w:b/>
              </w:rPr>
            </w:pPr>
            <w:r w:rsidRPr="005D07A3">
              <w:rPr>
                <w:rFonts w:ascii="Arial" w:hAnsi="Arial" w:cs="Arial"/>
                <w:b/>
              </w:rPr>
              <w:t>X</w:t>
            </w:r>
          </w:p>
        </w:tc>
        <w:tc>
          <w:tcPr>
            <w:tcW w:w="332" w:type="pct"/>
          </w:tcPr>
          <w:p w14:paraId="574F64D6" w14:textId="644E2752" w:rsidR="00195968" w:rsidRPr="00302082" w:rsidRDefault="00195968" w:rsidP="00195968">
            <w:pPr>
              <w:spacing w:after="120"/>
              <w:rPr>
                <w:rFonts w:ascii="Arial" w:hAnsi="Arial" w:cs="Arial"/>
                <w:b/>
              </w:rPr>
            </w:pPr>
            <w:r w:rsidRPr="005D07A3">
              <w:rPr>
                <w:rFonts w:ascii="Arial" w:hAnsi="Arial" w:cs="Arial"/>
                <w:b/>
              </w:rPr>
              <w:t>X</w:t>
            </w:r>
          </w:p>
        </w:tc>
        <w:tc>
          <w:tcPr>
            <w:tcW w:w="329" w:type="pct"/>
          </w:tcPr>
          <w:p w14:paraId="1BDC4B7F" w14:textId="117E489A" w:rsidR="00195968" w:rsidRPr="00302082" w:rsidRDefault="00195968" w:rsidP="00195968">
            <w:pPr>
              <w:spacing w:after="120"/>
              <w:rPr>
                <w:rFonts w:ascii="Arial" w:hAnsi="Arial" w:cs="Arial"/>
                <w:b/>
              </w:rPr>
            </w:pPr>
          </w:p>
        </w:tc>
        <w:tc>
          <w:tcPr>
            <w:tcW w:w="319" w:type="pct"/>
          </w:tcPr>
          <w:p w14:paraId="6D49143C" w14:textId="3FA559DD" w:rsidR="00195968" w:rsidRPr="00302082" w:rsidRDefault="00195968" w:rsidP="00195968">
            <w:pPr>
              <w:spacing w:after="120"/>
              <w:rPr>
                <w:rFonts w:ascii="Arial" w:hAnsi="Arial" w:cs="Arial"/>
                <w:b/>
              </w:rPr>
            </w:pPr>
            <w:r w:rsidRPr="005D07A3">
              <w:rPr>
                <w:rFonts w:ascii="Arial" w:hAnsi="Arial" w:cs="Arial"/>
                <w:b/>
              </w:rPr>
              <w:t>X</w:t>
            </w:r>
          </w:p>
        </w:tc>
        <w:tc>
          <w:tcPr>
            <w:tcW w:w="318" w:type="pct"/>
          </w:tcPr>
          <w:p w14:paraId="279A3E7B" w14:textId="77777777" w:rsidR="00195968" w:rsidRPr="00302082" w:rsidRDefault="00195968" w:rsidP="00195968">
            <w:pPr>
              <w:spacing w:after="120"/>
              <w:rPr>
                <w:rFonts w:ascii="Arial" w:hAnsi="Arial" w:cs="Arial"/>
                <w:b/>
              </w:rPr>
            </w:pP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57341419" w14:textId="7B513473" w:rsidR="00D9731D" w:rsidRPr="00302082" w:rsidRDefault="000C43EA" w:rsidP="00297C0E">
      <w:pPr>
        <w:pStyle w:val="ListParagraph"/>
        <w:pBdr>
          <w:bottom w:val="single" w:sz="6" w:space="1" w:color="auto"/>
        </w:pBdr>
        <w:spacing w:after="120" w:line="240" w:lineRule="auto"/>
        <w:ind w:left="567" w:right="261"/>
        <w:rPr>
          <w:rFonts w:ascii="Arial" w:hAnsi="Arial" w:cs="Arial"/>
        </w:rPr>
      </w:pPr>
      <w:r w:rsidRPr="000C43EA">
        <w:rPr>
          <w:rFonts w:ascii="Arial" w:hAnsi="Arial" w:cs="Arial"/>
        </w:rPr>
        <w:t>Internationalisation is reflected in the learning outcomes, content and assessment which include a focus on marketing theories and practice in both domestic and international business environments.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202B53A3" w:rsidR="00AC357D" w:rsidRPr="00506EEA" w:rsidRDefault="00AC357D" w:rsidP="00AC357D">
            <w:pPr>
              <w:spacing w:after="120"/>
              <w:ind w:right="-330"/>
              <w:rPr>
                <w:rFonts w:ascii="Arial" w:hAnsi="Arial" w:cs="Arial"/>
              </w:rPr>
            </w:pP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34CC6429" w:rsidR="00AC357D" w:rsidRPr="00506EEA" w:rsidRDefault="00AC357D" w:rsidP="00AC357D">
            <w:pPr>
              <w:spacing w:after="120"/>
              <w:ind w:right="-330"/>
              <w:rPr>
                <w:rFonts w:ascii="Arial" w:hAnsi="Arial" w:cs="Arial"/>
              </w:rPr>
            </w:pPr>
          </w:p>
        </w:tc>
        <w:tc>
          <w:tcPr>
            <w:tcW w:w="2448" w:type="dxa"/>
          </w:tcPr>
          <w:p w14:paraId="43DFCA84" w14:textId="7F492990" w:rsidR="00AC357D" w:rsidRPr="00506EEA" w:rsidRDefault="00AC357D" w:rsidP="00AC357D">
            <w:pPr>
              <w:spacing w:after="120"/>
              <w:ind w:right="-330"/>
              <w:rPr>
                <w:rFonts w:ascii="Arial" w:hAnsi="Arial" w:cs="Arial"/>
              </w:rPr>
            </w:pP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4F1E093" w:rsidR="008B2543" w:rsidRDefault="0019787E" w:rsidP="009A2D37">
        <w:pPr>
          <w:pStyle w:val="Footer"/>
          <w:jc w:val="center"/>
        </w:pPr>
        <w:r>
          <w:fldChar w:fldCharType="begin"/>
        </w:r>
        <w:r>
          <w:instrText xml:space="preserve"> PAGE   \* MERGEFORMAT </w:instrText>
        </w:r>
        <w:r>
          <w:fldChar w:fldCharType="separate"/>
        </w:r>
        <w:r w:rsidR="00A922C1">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1273FE2"/>
    <w:multiLevelType w:val="hybridMultilevel"/>
    <w:tmpl w:val="080C39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133B6D0B"/>
    <w:multiLevelType w:val="hybridMultilevel"/>
    <w:tmpl w:val="34F060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B23C2BAC"/>
    <w:lvl w:ilvl="0" w:tplc="38CEBAB2">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F48E8790">
      <w:start w:val="1"/>
      <w:numFmt w:val="decimal"/>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7A76948"/>
    <w:multiLevelType w:val="hybridMultilevel"/>
    <w:tmpl w:val="6B0C0C8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20930"/>
    <w:multiLevelType w:val="hybridMultilevel"/>
    <w:tmpl w:val="BC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7204B0"/>
    <w:multiLevelType w:val="hybridMultilevel"/>
    <w:tmpl w:val="1BA4C25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1"/>
  </w:num>
  <w:num w:numId="6">
    <w:abstractNumId w:val="29"/>
  </w:num>
  <w:num w:numId="7">
    <w:abstractNumId w:val="42"/>
  </w:num>
  <w:num w:numId="8">
    <w:abstractNumId w:val="30"/>
  </w:num>
  <w:num w:numId="9">
    <w:abstractNumId w:val="17"/>
  </w:num>
  <w:num w:numId="10">
    <w:abstractNumId w:val="34"/>
  </w:num>
  <w:num w:numId="11">
    <w:abstractNumId w:val="20"/>
  </w:num>
  <w:num w:numId="12">
    <w:abstractNumId w:val="43"/>
  </w:num>
  <w:num w:numId="13">
    <w:abstractNumId w:val="12"/>
  </w:num>
  <w:num w:numId="14">
    <w:abstractNumId w:val="25"/>
  </w:num>
  <w:num w:numId="15">
    <w:abstractNumId w:val="26"/>
  </w:num>
  <w:num w:numId="16">
    <w:abstractNumId w:val="33"/>
  </w:num>
  <w:num w:numId="17">
    <w:abstractNumId w:val="38"/>
  </w:num>
  <w:num w:numId="18">
    <w:abstractNumId w:val="22"/>
  </w:num>
  <w:num w:numId="19">
    <w:abstractNumId w:val="2"/>
  </w:num>
  <w:num w:numId="20">
    <w:abstractNumId w:val="35"/>
  </w:num>
  <w:num w:numId="21">
    <w:abstractNumId w:val="21"/>
  </w:num>
  <w:num w:numId="22">
    <w:abstractNumId w:val="6"/>
  </w:num>
  <w:num w:numId="23">
    <w:abstractNumId w:val="8"/>
  </w:num>
  <w:num w:numId="24">
    <w:abstractNumId w:val="37"/>
  </w:num>
  <w:num w:numId="25">
    <w:abstractNumId w:val="5"/>
  </w:num>
  <w:num w:numId="26">
    <w:abstractNumId w:val="10"/>
  </w:num>
  <w:num w:numId="27">
    <w:abstractNumId w:val="44"/>
  </w:num>
  <w:num w:numId="28">
    <w:abstractNumId w:val="28"/>
  </w:num>
  <w:num w:numId="29">
    <w:abstractNumId w:val="24"/>
  </w:num>
  <w:num w:numId="30">
    <w:abstractNumId w:val="18"/>
  </w:num>
  <w:num w:numId="31">
    <w:abstractNumId w:val="13"/>
  </w:num>
  <w:num w:numId="32">
    <w:abstractNumId w:val="40"/>
  </w:num>
  <w:num w:numId="33">
    <w:abstractNumId w:val="15"/>
  </w:num>
  <w:num w:numId="34">
    <w:abstractNumId w:val="1"/>
  </w:num>
  <w:num w:numId="35">
    <w:abstractNumId w:val="32"/>
  </w:num>
  <w:num w:numId="36">
    <w:abstractNumId w:val="41"/>
  </w:num>
  <w:num w:numId="37">
    <w:abstractNumId w:val="19"/>
  </w:num>
  <w:num w:numId="38">
    <w:abstractNumId w:val="39"/>
  </w:num>
  <w:num w:numId="39">
    <w:abstractNumId w:val="23"/>
  </w:num>
  <w:num w:numId="40">
    <w:abstractNumId w:val="4"/>
  </w:num>
  <w:num w:numId="41">
    <w:abstractNumId w:val="27"/>
  </w:num>
  <w:num w:numId="42">
    <w:abstractNumId w:val="36"/>
  </w:num>
  <w:num w:numId="43">
    <w:abstractNumId w:val="7"/>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4AA3"/>
    <w:rsid w:val="00021EA0"/>
    <w:rsid w:val="00025992"/>
    <w:rsid w:val="00027937"/>
    <w:rsid w:val="00030C9E"/>
    <w:rsid w:val="00031E67"/>
    <w:rsid w:val="000408CC"/>
    <w:rsid w:val="00044F7E"/>
    <w:rsid w:val="00045373"/>
    <w:rsid w:val="00063A2F"/>
    <w:rsid w:val="000678D3"/>
    <w:rsid w:val="00072B11"/>
    <w:rsid w:val="000851A9"/>
    <w:rsid w:val="00085E1D"/>
    <w:rsid w:val="00094810"/>
    <w:rsid w:val="00096DA4"/>
    <w:rsid w:val="000C0294"/>
    <w:rsid w:val="000C43EA"/>
    <w:rsid w:val="000C7A1C"/>
    <w:rsid w:val="000D2A8A"/>
    <w:rsid w:val="000D32AC"/>
    <w:rsid w:val="000E20C1"/>
    <w:rsid w:val="000E3B73"/>
    <w:rsid w:val="000F5AE5"/>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5968"/>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076F1"/>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2F5553"/>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133C"/>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D3BF3"/>
    <w:rsid w:val="004D7D95"/>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168"/>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2BD2"/>
    <w:rsid w:val="005D3EBB"/>
    <w:rsid w:val="005D4444"/>
    <w:rsid w:val="005D548C"/>
    <w:rsid w:val="005D7CD0"/>
    <w:rsid w:val="005E1A3A"/>
    <w:rsid w:val="005E6ADC"/>
    <w:rsid w:val="005E6D10"/>
    <w:rsid w:val="005E6D38"/>
    <w:rsid w:val="005E74E5"/>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5E26"/>
    <w:rsid w:val="0079622A"/>
    <w:rsid w:val="00797197"/>
    <w:rsid w:val="007972A7"/>
    <w:rsid w:val="007A0F93"/>
    <w:rsid w:val="007A2BA2"/>
    <w:rsid w:val="007A5F28"/>
    <w:rsid w:val="007A6245"/>
    <w:rsid w:val="007B0BBF"/>
    <w:rsid w:val="007B1DB2"/>
    <w:rsid w:val="007B375B"/>
    <w:rsid w:val="007B412A"/>
    <w:rsid w:val="007B635E"/>
    <w:rsid w:val="007B6CA2"/>
    <w:rsid w:val="007B7724"/>
    <w:rsid w:val="007B7CDC"/>
    <w:rsid w:val="007C0182"/>
    <w:rsid w:val="007C05EE"/>
    <w:rsid w:val="007C06F5"/>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8F7E9C"/>
    <w:rsid w:val="00903DF6"/>
    <w:rsid w:val="00921CF6"/>
    <w:rsid w:val="00922E9E"/>
    <w:rsid w:val="00924EF0"/>
    <w:rsid w:val="00934AC7"/>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4ED0"/>
    <w:rsid w:val="00A3007E"/>
    <w:rsid w:val="00A32048"/>
    <w:rsid w:val="00A41F06"/>
    <w:rsid w:val="00A442D1"/>
    <w:rsid w:val="00A45A5B"/>
    <w:rsid w:val="00A50FD4"/>
    <w:rsid w:val="00A52DB4"/>
    <w:rsid w:val="00A5680F"/>
    <w:rsid w:val="00A618E1"/>
    <w:rsid w:val="00A629B9"/>
    <w:rsid w:val="00A65947"/>
    <w:rsid w:val="00A70C20"/>
    <w:rsid w:val="00A71BFD"/>
    <w:rsid w:val="00A74292"/>
    <w:rsid w:val="00A74465"/>
    <w:rsid w:val="00A776DE"/>
    <w:rsid w:val="00A80640"/>
    <w:rsid w:val="00A87FFD"/>
    <w:rsid w:val="00A9202D"/>
    <w:rsid w:val="00A922C1"/>
    <w:rsid w:val="00A97038"/>
    <w:rsid w:val="00AA3C15"/>
    <w:rsid w:val="00AA6330"/>
    <w:rsid w:val="00AB6D9A"/>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448F"/>
    <w:rsid w:val="00D9731D"/>
    <w:rsid w:val="00DA64B6"/>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67B1F"/>
    <w:rsid w:val="00E71F2F"/>
    <w:rsid w:val="00E77786"/>
    <w:rsid w:val="00E806FB"/>
    <w:rsid w:val="00E81709"/>
    <w:rsid w:val="00E84B63"/>
    <w:rsid w:val="00EB1C2D"/>
    <w:rsid w:val="00EC1810"/>
    <w:rsid w:val="00EC3FCC"/>
    <w:rsid w:val="00ED32FF"/>
    <w:rsid w:val="00EE090C"/>
    <w:rsid w:val="00EF039B"/>
    <w:rsid w:val="00EF1866"/>
    <w:rsid w:val="00EF4933"/>
    <w:rsid w:val="00EF5044"/>
    <w:rsid w:val="00F01956"/>
    <w:rsid w:val="00F02F60"/>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A7515"/>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customStyle="1" w:styleId="TxBrp8">
    <w:name w:val="TxBr_p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7">
    <w:name w:val="TxBr_p7"/>
    <w:basedOn w:val="Normal"/>
    <w:rsid w:val="008F7E9C"/>
    <w:pPr>
      <w:widowControl w:val="0"/>
      <w:spacing w:after="0" w:line="249" w:lineRule="atLeast"/>
      <w:ind w:left="879"/>
    </w:pPr>
    <w:rPr>
      <w:rFonts w:ascii="Times New Roman" w:eastAsia="Times New Roman" w:hAnsi="Times New Roman" w:cs="Times New Roman"/>
      <w:sz w:val="24"/>
      <w:szCs w:val="20"/>
      <w:lang w:val="en-US" w:eastAsia="zh-CN"/>
    </w:rPr>
  </w:style>
  <w:style w:type="paragraph" w:styleId="Revision">
    <w:name w:val="Revision"/>
    <w:hidden/>
    <w:uiPriority w:val="99"/>
    <w:semiHidden/>
    <w:rsid w:val="001959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A98A-7A27-4D6F-9ADE-639BF650C64F}">
  <ds:schemaRefs>
    <ds:schemaRef ds:uri="http://schemas.microsoft.com/sharepoint/events"/>
  </ds:schemaRefs>
</ds:datastoreItem>
</file>

<file path=customXml/itemProps2.xml><?xml version="1.0" encoding="utf-8"?>
<ds:datastoreItem xmlns:ds="http://schemas.openxmlformats.org/officeDocument/2006/customXml" ds:itemID="{E847ED98-8142-4BE2-B2F8-4158FD4DF8AB}"/>
</file>

<file path=customXml/itemProps3.xml><?xml version="1.0" encoding="utf-8"?>
<ds:datastoreItem xmlns:ds="http://schemas.openxmlformats.org/officeDocument/2006/customXml" ds:itemID="{9789B98D-E6CE-4E64-B21A-F8E590D545A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62D58DD-E2E6-49AB-BC5B-C5D8668D222B}">
  <ds:schemaRefs>
    <ds:schemaRef ds:uri="http://schemas.microsoft.com/sharepoint/v3/contenttype/forms"/>
  </ds:schemaRefs>
</ds:datastoreItem>
</file>

<file path=customXml/itemProps5.xml><?xml version="1.0" encoding="utf-8"?>
<ds:datastoreItem xmlns:ds="http://schemas.openxmlformats.org/officeDocument/2006/customXml" ds:itemID="{C60DCFDB-DF8C-4295-8E26-AD2D2B66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2018-01-31T09:22:00Z</dcterms:created>
  <dcterms:modified xsi:type="dcterms:W3CDTF">2018-07-10T07:59:00Z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030259e8-7532-4c8d-a4ae-2f49377c876b</vt:lpwstr>
  </property>
  <property fmtid="{D5CDD505-2E9C-101B-9397-08002B2CF9AE}" pid="4" name="Order">
    <vt:r8>57000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