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8C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7F64CC1E" w14:textId="23A35680" w:rsidR="009A2D37" w:rsidRPr="00302082" w:rsidRDefault="004868F9" w:rsidP="00D3102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</w:t>
      </w:r>
      <w:r w:rsidR="007F67CB">
        <w:rPr>
          <w:rFonts w:ascii="Arial" w:hAnsi="Arial" w:cs="Arial"/>
        </w:rPr>
        <w:t>932</w:t>
      </w:r>
      <w:r w:rsidR="00A178C1">
        <w:rPr>
          <w:rFonts w:ascii="Arial" w:hAnsi="Arial" w:cs="Arial"/>
        </w:rPr>
        <w:t>0</w:t>
      </w:r>
      <w:r w:rsidR="007F67CB">
        <w:rPr>
          <w:rFonts w:ascii="Arial" w:hAnsi="Arial" w:cs="Arial"/>
        </w:rPr>
        <w:t xml:space="preserve"> (CB932</w:t>
      </w:r>
      <w:r w:rsidR="007C05EE">
        <w:rPr>
          <w:rFonts w:ascii="Arial" w:hAnsi="Arial" w:cs="Arial"/>
        </w:rPr>
        <w:t>)</w:t>
      </w:r>
      <w:r w:rsidR="00773AC9">
        <w:rPr>
          <w:rFonts w:ascii="Arial" w:hAnsi="Arial" w:cs="Arial"/>
        </w:rPr>
        <w:t xml:space="preserve"> </w:t>
      </w:r>
      <w:r w:rsidR="00A66D47">
        <w:rPr>
          <w:rFonts w:ascii="Arial" w:hAnsi="Arial" w:cs="Arial"/>
        </w:rPr>
        <w:t xml:space="preserve">Operations Management </w:t>
      </w:r>
      <w:r w:rsidR="00C1055A">
        <w:rPr>
          <w:rFonts w:ascii="Arial" w:hAnsi="Arial" w:cs="Arial"/>
        </w:rPr>
        <w:t xml:space="preserve">and Digital </w:t>
      </w:r>
      <w:r w:rsidR="00985698">
        <w:rPr>
          <w:rFonts w:ascii="Arial" w:hAnsi="Arial" w:cs="Arial"/>
        </w:rPr>
        <w:t>Transformation</w:t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15F28AEE" w:rsidR="009A2D37" w:rsidRPr="00CB34E8" w:rsidRDefault="00773AC9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7</w:t>
      </w:r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0B2BC6CA" w:rsidR="009A2D37" w:rsidRPr="00CB34E8" w:rsidRDefault="00123E8A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D5FDC">
        <w:rPr>
          <w:rFonts w:ascii="Arial" w:hAnsi="Arial" w:cs="Arial"/>
        </w:rPr>
        <w:t>5</w:t>
      </w:r>
      <w:r w:rsidR="00234EA6">
        <w:rPr>
          <w:rFonts w:ascii="Arial" w:hAnsi="Arial" w:cs="Arial"/>
        </w:rPr>
        <w:t xml:space="preserve"> cre</w:t>
      </w:r>
      <w:r w:rsidR="0072075F">
        <w:rPr>
          <w:rFonts w:ascii="Arial" w:hAnsi="Arial" w:cs="Arial"/>
        </w:rPr>
        <w:t>dits (7</w:t>
      </w:r>
      <w:r w:rsidR="007D5FDC">
        <w:rPr>
          <w:rFonts w:ascii="Arial" w:hAnsi="Arial" w:cs="Arial"/>
        </w:rPr>
        <w:t>.</w:t>
      </w:r>
      <w:r w:rsidR="004F650F">
        <w:rPr>
          <w:rFonts w:ascii="Arial" w:hAnsi="Arial" w:cs="Arial"/>
        </w:rPr>
        <w:t>5</w:t>
      </w:r>
      <w:r w:rsidR="00CB34E8" w:rsidRPr="00CB34E8">
        <w:rPr>
          <w:rFonts w:ascii="Arial" w:hAnsi="Arial" w:cs="Arial"/>
        </w:rPr>
        <w:t xml:space="preserve"> ECTS)</w:t>
      </w:r>
    </w:p>
    <w:p w14:paraId="66262D7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B5CC55A" w14:textId="4805704A" w:rsidR="005F0105" w:rsidRDefault="00123E8A" w:rsidP="005F0105">
      <w:pPr>
        <w:pStyle w:val="ListParagraph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Autumn</w:t>
      </w:r>
    </w:p>
    <w:p w14:paraId="746D587A" w14:textId="77777777" w:rsidR="007D5FDC" w:rsidRPr="005F0105" w:rsidRDefault="007D5FDC" w:rsidP="005F0105">
      <w:pPr>
        <w:pStyle w:val="ListParagraph"/>
        <w:spacing w:after="0"/>
        <w:ind w:left="567"/>
        <w:rPr>
          <w:rFonts w:ascii="Arial" w:hAnsi="Arial" w:cs="Arial"/>
        </w:rPr>
      </w:pPr>
    </w:p>
    <w:p w14:paraId="21BD3DD5" w14:textId="166B87DA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64785B2" w14:textId="4741D123" w:rsidR="007D5FDC" w:rsidRPr="007D5FDC" w:rsidRDefault="00123E8A" w:rsidP="005E7730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396EA26" w14:textId="10624AAE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F4A9719" w14:textId="700D4B34" w:rsidR="00123E8A" w:rsidRDefault="00123E8A" w:rsidP="00123E8A">
      <w:pPr>
        <w:spacing w:after="120" w:line="240" w:lineRule="auto"/>
        <w:ind w:right="260" w:firstLine="567"/>
        <w:rPr>
          <w:rFonts w:ascii="Arial" w:hAnsi="Arial" w:cs="Arial"/>
          <w:iCs/>
        </w:rPr>
      </w:pPr>
      <w:r w:rsidRPr="00123E8A">
        <w:rPr>
          <w:rFonts w:ascii="Arial" w:hAnsi="Arial" w:cs="Arial"/>
          <w:iCs/>
        </w:rPr>
        <w:t>MSc Logistics and Supply Chain Management</w:t>
      </w:r>
      <w:r>
        <w:rPr>
          <w:rFonts w:ascii="Arial" w:hAnsi="Arial" w:cs="Arial"/>
          <w:iCs/>
        </w:rPr>
        <w:t xml:space="preserve">. </w:t>
      </w:r>
    </w:p>
    <w:p w14:paraId="671AB754" w14:textId="07BB13B2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F30D884" w14:textId="6C3AF9B1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E35E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284CA0">
        <w:rPr>
          <w:rFonts w:ascii="Arial" w:hAnsi="Arial" w:cs="Arial"/>
        </w:rPr>
        <w:t>D</w:t>
      </w:r>
      <w:r w:rsidR="00DA15C3" w:rsidRPr="00DA15C3">
        <w:rPr>
          <w:rFonts w:ascii="Arial" w:hAnsi="Arial" w:cs="Arial"/>
        </w:rPr>
        <w:t xml:space="preserve">emonstrate </w:t>
      </w:r>
      <w:r w:rsidR="00255AA0">
        <w:rPr>
          <w:rFonts w:ascii="Arial" w:hAnsi="Arial" w:cs="Arial"/>
        </w:rPr>
        <w:t>comprehensive understanding of</w:t>
      </w:r>
      <w:r w:rsidR="00DA15C3" w:rsidRPr="00DA15C3">
        <w:rPr>
          <w:rFonts w:ascii="Arial" w:hAnsi="Arial" w:cs="Arial"/>
        </w:rPr>
        <w:t xml:space="preserve"> operations management </w:t>
      </w:r>
      <w:r w:rsidR="00255AA0">
        <w:rPr>
          <w:rFonts w:ascii="Arial" w:hAnsi="Arial" w:cs="Arial"/>
        </w:rPr>
        <w:t xml:space="preserve">theories and techniques </w:t>
      </w:r>
      <w:r w:rsidR="00DA15C3" w:rsidRPr="00DA15C3">
        <w:rPr>
          <w:rFonts w:ascii="Arial" w:hAnsi="Arial" w:cs="Arial"/>
        </w:rPr>
        <w:t xml:space="preserve">and how operations </w:t>
      </w:r>
      <w:proofErr w:type="gramStart"/>
      <w:r w:rsidR="00284CA0">
        <w:rPr>
          <w:rFonts w:ascii="Arial" w:hAnsi="Arial" w:cs="Arial"/>
        </w:rPr>
        <w:t>are being transformed</w:t>
      </w:r>
      <w:proofErr w:type="gramEnd"/>
      <w:r w:rsidR="00284CA0">
        <w:rPr>
          <w:rFonts w:ascii="Arial" w:hAnsi="Arial" w:cs="Arial"/>
        </w:rPr>
        <w:t xml:space="preserve"> by digital technologies</w:t>
      </w:r>
      <w:r w:rsidR="00DA15C3" w:rsidRPr="00DA15C3">
        <w:rPr>
          <w:rFonts w:ascii="Arial" w:hAnsi="Arial" w:cs="Arial"/>
        </w:rPr>
        <w:t>.</w:t>
      </w:r>
    </w:p>
    <w:p w14:paraId="6FEF209C" w14:textId="65470C33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8.2 </w:t>
      </w:r>
      <w:r w:rsidR="00255AA0">
        <w:rPr>
          <w:rFonts w:ascii="Arial" w:hAnsi="Arial" w:cs="Arial"/>
        </w:rPr>
        <w:t xml:space="preserve">Demonstrate creativity and originality in applying </w:t>
      </w:r>
      <w:r w:rsidR="00284CA0" w:rsidRPr="00284CA0">
        <w:rPr>
          <w:rFonts w:ascii="Arial" w:hAnsi="Arial" w:cs="Arial"/>
        </w:rPr>
        <w:t xml:space="preserve">a variety of techniques and analysis frameworks </w:t>
      </w:r>
      <w:r w:rsidR="00284CA0">
        <w:rPr>
          <w:rFonts w:ascii="Arial" w:hAnsi="Arial" w:cs="Arial"/>
        </w:rPr>
        <w:t>to</w:t>
      </w:r>
      <w:r w:rsidR="00284CA0" w:rsidRPr="00284CA0">
        <w:rPr>
          <w:rFonts w:ascii="Arial" w:hAnsi="Arial" w:cs="Arial"/>
        </w:rPr>
        <w:t xml:space="preserve"> make</w:t>
      </w:r>
      <w:r w:rsidR="00284CA0">
        <w:rPr>
          <w:rFonts w:ascii="Arial" w:hAnsi="Arial" w:cs="Arial"/>
        </w:rPr>
        <w:t xml:space="preserve"> informed</w:t>
      </w:r>
      <w:r w:rsidR="00284CA0" w:rsidRPr="00284CA0">
        <w:rPr>
          <w:rFonts w:ascii="Arial" w:hAnsi="Arial" w:cs="Arial"/>
        </w:rPr>
        <w:t xml:space="preserve"> decisions </w:t>
      </w:r>
      <w:r w:rsidR="00284CA0">
        <w:rPr>
          <w:rFonts w:ascii="Arial" w:hAnsi="Arial" w:cs="Arial"/>
        </w:rPr>
        <w:t>on operations</w:t>
      </w:r>
      <w:r w:rsidR="00A62033">
        <w:rPr>
          <w:rFonts w:ascii="Arial" w:hAnsi="Arial" w:cs="Arial"/>
        </w:rPr>
        <w:t xml:space="preserve"> strategy</w:t>
      </w:r>
      <w:r w:rsidR="00284CA0">
        <w:rPr>
          <w:rFonts w:ascii="Arial" w:hAnsi="Arial" w:cs="Arial"/>
        </w:rPr>
        <w:t xml:space="preserve"> and </w:t>
      </w:r>
      <w:r w:rsidR="00A62033">
        <w:rPr>
          <w:rFonts w:ascii="Arial" w:hAnsi="Arial" w:cs="Arial"/>
        </w:rPr>
        <w:t>lead digital transformation in businesses</w:t>
      </w:r>
      <w:r w:rsidRPr="002B18A4">
        <w:rPr>
          <w:rFonts w:ascii="Arial" w:hAnsi="Arial" w:cs="Arial"/>
        </w:rPr>
        <w:t>.</w:t>
      </w:r>
    </w:p>
    <w:p w14:paraId="43C2E6A6" w14:textId="3BCB11C6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="00255AA0">
        <w:rPr>
          <w:rFonts w:ascii="Arial" w:hAnsi="Arial" w:cs="Arial"/>
        </w:rPr>
        <w:t>Systematically employ</w:t>
      </w:r>
      <w:r w:rsidR="00A62033" w:rsidRPr="002B18A4">
        <w:rPr>
          <w:rFonts w:ascii="Arial" w:hAnsi="Arial" w:cs="Arial"/>
        </w:rPr>
        <w:t xml:space="preserve"> different </w:t>
      </w:r>
      <w:r w:rsidR="00A62033">
        <w:rPr>
          <w:rFonts w:ascii="Arial" w:hAnsi="Arial" w:cs="Arial"/>
        </w:rPr>
        <w:t>approaches to operations design and</w:t>
      </w:r>
      <w:r w:rsidR="00A62033" w:rsidRPr="002B18A4">
        <w:rPr>
          <w:rFonts w:ascii="Arial" w:hAnsi="Arial" w:cs="Arial"/>
        </w:rPr>
        <w:t xml:space="preserve"> </w:t>
      </w:r>
      <w:r w:rsidR="00A62033" w:rsidRPr="004D286D">
        <w:rPr>
          <w:rFonts w:ascii="Arial" w:hAnsi="Arial" w:cs="Arial"/>
        </w:rPr>
        <w:t>effectively contribute to the organisation’s objectives</w:t>
      </w:r>
      <w:r w:rsidR="00A62033" w:rsidDel="00A62033">
        <w:rPr>
          <w:rFonts w:ascii="Arial" w:hAnsi="Arial" w:cs="Arial"/>
        </w:rPr>
        <w:t xml:space="preserve"> </w:t>
      </w:r>
    </w:p>
    <w:p w14:paraId="3118E0CE" w14:textId="59BC447D" w:rsidR="00A62033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="00255AA0">
        <w:rPr>
          <w:rFonts w:ascii="Arial" w:hAnsi="Arial" w:cs="Arial"/>
        </w:rPr>
        <w:t>Comprehend</w:t>
      </w:r>
      <w:r w:rsidR="00A62033">
        <w:rPr>
          <w:rFonts w:ascii="Arial" w:hAnsi="Arial" w:cs="Arial"/>
        </w:rPr>
        <w:t xml:space="preserve"> the challenges of operations management to </w:t>
      </w:r>
      <w:r w:rsidR="00A62033" w:rsidRPr="00A62033">
        <w:rPr>
          <w:rFonts w:ascii="Arial" w:hAnsi="Arial" w:cs="Arial"/>
        </w:rPr>
        <w:t xml:space="preserve">leverage the principles of Industry 4.0 to drive efficiency into </w:t>
      </w:r>
      <w:r w:rsidR="00A62033">
        <w:rPr>
          <w:rFonts w:ascii="Arial" w:hAnsi="Arial" w:cs="Arial"/>
        </w:rPr>
        <w:t>the creation and delivery of products and services</w:t>
      </w:r>
      <w:r w:rsidR="00A62033" w:rsidRPr="00A62033">
        <w:rPr>
          <w:rFonts w:ascii="Arial" w:hAnsi="Arial" w:cs="Arial"/>
        </w:rPr>
        <w:t>.</w:t>
      </w:r>
    </w:p>
    <w:p w14:paraId="4473B6E3" w14:textId="547C5061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8.5 </w:t>
      </w:r>
      <w:r w:rsidR="00A62033">
        <w:rPr>
          <w:rFonts w:ascii="Arial" w:hAnsi="Arial" w:cs="Arial"/>
        </w:rPr>
        <w:t>T</w:t>
      </w:r>
      <w:r w:rsidR="00A62033" w:rsidRPr="00A62033">
        <w:rPr>
          <w:rFonts w:ascii="Arial" w:hAnsi="Arial" w:cs="Arial"/>
        </w:rPr>
        <w:t>hrough case study and exercise work, be able to investigate problems, evaluate solutions and present recommendations</w:t>
      </w:r>
      <w:r w:rsidR="00205CF4">
        <w:rPr>
          <w:rFonts w:ascii="Arial" w:hAnsi="Arial" w:cs="Arial"/>
        </w:rPr>
        <w:t xml:space="preserve"> for operations design, delivery and development</w:t>
      </w:r>
      <w:r w:rsidR="00A62033" w:rsidRPr="00A62033">
        <w:rPr>
          <w:rFonts w:ascii="Arial" w:hAnsi="Arial" w:cs="Arial"/>
        </w:rPr>
        <w:t>.</w:t>
      </w:r>
    </w:p>
    <w:p w14:paraId="4DBE7FF1" w14:textId="77777777" w:rsidR="00123E8A" w:rsidRDefault="00123E8A" w:rsidP="00123E8A">
      <w:pPr>
        <w:spacing w:after="120" w:line="240" w:lineRule="auto"/>
        <w:ind w:left="567" w:right="260"/>
        <w:rPr>
          <w:rFonts w:ascii="Arial" w:hAnsi="Arial" w:cs="Arial"/>
          <w:b/>
        </w:rPr>
      </w:pPr>
    </w:p>
    <w:p w14:paraId="155FCA93" w14:textId="49064A6A" w:rsidR="004868F9" w:rsidRDefault="009A2D37" w:rsidP="004868F9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D66DE55" w14:textId="0D331A1F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9A5743">
        <w:rPr>
          <w:rFonts w:ascii="Arial" w:hAnsi="Arial" w:cs="Arial"/>
        </w:rPr>
        <w:t>D</w:t>
      </w:r>
      <w:r w:rsidR="009A5743" w:rsidRPr="009A5743">
        <w:rPr>
          <w:rFonts w:ascii="Arial" w:hAnsi="Arial" w:cs="Arial"/>
        </w:rPr>
        <w:t>emonstrate self-direction and originality in tackling and solving problems</w:t>
      </w:r>
    </w:p>
    <w:p w14:paraId="0E6C378D" w14:textId="7C7DC783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9.2 </w:t>
      </w:r>
      <w:r w:rsidR="00B9594C" w:rsidRPr="009E217C">
        <w:rPr>
          <w:rFonts w:ascii="Arial" w:hAnsi="Arial" w:cs="Arial"/>
        </w:rPr>
        <w:t xml:space="preserve">Work and study independently and demonstrate learning through </w:t>
      </w:r>
      <w:r w:rsidR="00F76C16">
        <w:rPr>
          <w:rFonts w:ascii="Arial" w:hAnsi="Arial" w:cs="Arial"/>
        </w:rPr>
        <w:t>argumentative discussions</w:t>
      </w:r>
      <w:r w:rsidR="00B9594C" w:rsidRPr="009E217C">
        <w:rPr>
          <w:rFonts w:ascii="Arial" w:hAnsi="Arial" w:cs="Arial"/>
        </w:rPr>
        <w:t xml:space="preserve"> on </w:t>
      </w:r>
      <w:r w:rsidR="00B9594C">
        <w:rPr>
          <w:rFonts w:ascii="Arial" w:hAnsi="Arial" w:cs="Arial"/>
        </w:rPr>
        <w:t>operations management</w:t>
      </w:r>
      <w:r w:rsidR="00B9594C" w:rsidRPr="009E217C">
        <w:rPr>
          <w:rFonts w:ascii="Arial" w:hAnsi="Arial" w:cs="Arial"/>
        </w:rPr>
        <w:t xml:space="preserve"> </w:t>
      </w:r>
      <w:r w:rsidR="00B9594C">
        <w:rPr>
          <w:rFonts w:ascii="Arial" w:hAnsi="Arial" w:cs="Arial"/>
        </w:rPr>
        <w:t>theory</w:t>
      </w:r>
      <w:r w:rsidR="00B9594C" w:rsidRPr="009E217C">
        <w:rPr>
          <w:rFonts w:ascii="Arial" w:hAnsi="Arial" w:cs="Arial"/>
        </w:rPr>
        <w:t xml:space="preserve"> and </w:t>
      </w:r>
      <w:r w:rsidR="00B9594C">
        <w:rPr>
          <w:rFonts w:ascii="Arial" w:hAnsi="Arial" w:cs="Arial"/>
        </w:rPr>
        <w:t>practice</w:t>
      </w:r>
    </w:p>
    <w:p w14:paraId="689BD970" w14:textId="005BEBE6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9.3 </w:t>
      </w:r>
      <w:r w:rsidR="00B9594C" w:rsidRPr="00B9594C">
        <w:rPr>
          <w:rFonts w:ascii="Arial" w:hAnsi="Arial" w:cs="Arial"/>
        </w:rPr>
        <w:t xml:space="preserve">Demonstrate integrative capability to </w:t>
      </w:r>
      <w:r w:rsidR="00B9594C">
        <w:rPr>
          <w:rFonts w:ascii="Arial" w:hAnsi="Arial" w:cs="Arial"/>
        </w:rPr>
        <w:t>negotiate</w:t>
      </w:r>
      <w:r w:rsidR="00B9594C" w:rsidRPr="00B9594C">
        <w:rPr>
          <w:rFonts w:ascii="Arial" w:hAnsi="Arial" w:cs="Arial"/>
        </w:rPr>
        <w:t xml:space="preserve"> and co-ordinate or eventually lead a team of multifunctional </w:t>
      </w:r>
      <w:r w:rsidR="00B9594C">
        <w:rPr>
          <w:rFonts w:ascii="Arial" w:hAnsi="Arial" w:cs="Arial"/>
        </w:rPr>
        <w:t>individuals</w:t>
      </w:r>
      <w:r w:rsidR="00B9594C" w:rsidRPr="00B9594C">
        <w:rPr>
          <w:rFonts w:ascii="Arial" w:hAnsi="Arial" w:cs="Arial"/>
        </w:rPr>
        <w:t>.</w:t>
      </w:r>
    </w:p>
    <w:p w14:paraId="3DF186E3" w14:textId="61757B0B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9.4 </w:t>
      </w:r>
      <w:r w:rsidR="00B9594C">
        <w:rPr>
          <w:rFonts w:ascii="Arial" w:hAnsi="Arial" w:cs="Arial"/>
        </w:rPr>
        <w:t>Demonstrate a</w:t>
      </w:r>
      <w:r w:rsidR="00B9594C" w:rsidRPr="00316BCE">
        <w:rPr>
          <w:rFonts w:ascii="Arial" w:hAnsi="Arial" w:cs="Arial"/>
        </w:rPr>
        <w:t>nalytic</w:t>
      </w:r>
      <w:r w:rsidR="00B9594C">
        <w:rPr>
          <w:rFonts w:ascii="Arial" w:hAnsi="Arial" w:cs="Arial"/>
        </w:rPr>
        <w:t>al</w:t>
      </w:r>
      <w:r w:rsidR="00B9594C" w:rsidRPr="00316BCE">
        <w:rPr>
          <w:rFonts w:ascii="Arial" w:hAnsi="Arial" w:cs="Arial"/>
        </w:rPr>
        <w:t xml:space="preserve"> skills necessary for the analysis of problems and the identification of appropriate </w:t>
      </w:r>
      <w:r w:rsidR="00B9594C">
        <w:rPr>
          <w:rFonts w:ascii="Arial" w:hAnsi="Arial" w:cs="Arial"/>
        </w:rPr>
        <w:t>solutions</w:t>
      </w:r>
      <w:r w:rsidRPr="002B18A4">
        <w:rPr>
          <w:rFonts w:ascii="Arial" w:hAnsi="Arial" w:cs="Arial"/>
        </w:rPr>
        <w:t>.</w:t>
      </w:r>
    </w:p>
    <w:p w14:paraId="75D08D33" w14:textId="1EFB2969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9.5 </w:t>
      </w:r>
      <w:r w:rsidR="00B9594C" w:rsidRPr="006C1DB9">
        <w:rPr>
          <w:rFonts w:ascii="Arial" w:hAnsi="Arial" w:cs="Arial"/>
        </w:rPr>
        <w:t>Critically evaluate and interpret information from a variety of sources to formulate and support a well-reasoned and structured line of argument</w:t>
      </w:r>
      <w:proofErr w:type="gramStart"/>
      <w:r w:rsidR="00B9594C" w:rsidRPr="006C1DB9">
        <w:rPr>
          <w:rFonts w:ascii="Arial" w:hAnsi="Arial" w:cs="Arial"/>
        </w:rPr>
        <w:t>;</w:t>
      </w:r>
      <w:proofErr w:type="gramEnd"/>
    </w:p>
    <w:p w14:paraId="1161A8C4" w14:textId="77777777" w:rsidR="00123E8A" w:rsidRDefault="00123E8A" w:rsidP="00D3102D">
      <w:pPr>
        <w:spacing w:after="120" w:line="240" w:lineRule="auto"/>
        <w:ind w:left="567" w:right="260"/>
        <w:rPr>
          <w:rFonts w:ascii="Arial" w:hAnsi="Arial" w:cs="Arial"/>
          <w:b/>
        </w:rPr>
      </w:pPr>
    </w:p>
    <w:p w14:paraId="7499F0A1" w14:textId="4E27AF15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2F9CC5DE" w14:textId="0FC29822" w:rsidR="001F0C49" w:rsidRDefault="001F0C49" w:rsidP="00E851BD">
      <w:pPr>
        <w:spacing w:after="0" w:line="240" w:lineRule="auto"/>
        <w:ind w:left="567" w:right="260"/>
        <w:jc w:val="both"/>
        <w:rPr>
          <w:rFonts w:ascii="Arial" w:hAnsi="Arial" w:cs="Arial"/>
        </w:rPr>
      </w:pPr>
      <w:r w:rsidRPr="001F0C49">
        <w:rPr>
          <w:rFonts w:ascii="Arial" w:hAnsi="Arial" w:cs="Arial"/>
        </w:rPr>
        <w:t xml:space="preserve">The operations </w:t>
      </w:r>
      <w:r w:rsidR="003805E8">
        <w:rPr>
          <w:rFonts w:ascii="Arial" w:hAnsi="Arial" w:cs="Arial"/>
        </w:rPr>
        <w:t xml:space="preserve">management </w:t>
      </w:r>
      <w:r w:rsidRPr="001F0C49">
        <w:rPr>
          <w:rFonts w:ascii="Arial" w:hAnsi="Arial" w:cs="Arial"/>
        </w:rPr>
        <w:t xml:space="preserve">function </w:t>
      </w:r>
      <w:r w:rsidR="002F5E67">
        <w:rPr>
          <w:rFonts w:ascii="Arial" w:hAnsi="Arial" w:cs="Arial"/>
        </w:rPr>
        <w:t>has always been</w:t>
      </w:r>
      <w:r w:rsidR="002F5E67" w:rsidRPr="001F0C49">
        <w:rPr>
          <w:rFonts w:ascii="Arial" w:hAnsi="Arial" w:cs="Arial"/>
        </w:rPr>
        <w:t xml:space="preserve"> </w:t>
      </w:r>
      <w:r w:rsidRPr="001F0C49">
        <w:rPr>
          <w:rFonts w:ascii="Arial" w:hAnsi="Arial" w:cs="Arial"/>
        </w:rPr>
        <w:t>of vital importance in a wide variety of organisations</w:t>
      </w:r>
      <w:r w:rsidR="007A6937">
        <w:rPr>
          <w:rFonts w:ascii="Arial" w:hAnsi="Arial" w:cs="Arial"/>
        </w:rPr>
        <w:t xml:space="preserve"> and industries</w:t>
      </w:r>
      <w:r w:rsidRPr="001F0C49">
        <w:rPr>
          <w:rFonts w:ascii="Arial" w:hAnsi="Arial" w:cs="Arial"/>
        </w:rPr>
        <w:t xml:space="preserve"> whether manufacturing</w:t>
      </w:r>
      <w:r w:rsidR="007A6937">
        <w:rPr>
          <w:rFonts w:ascii="Arial" w:hAnsi="Arial" w:cs="Arial"/>
        </w:rPr>
        <w:t>-</w:t>
      </w:r>
      <w:r w:rsidRPr="001F0C49">
        <w:rPr>
          <w:rFonts w:ascii="Arial" w:hAnsi="Arial" w:cs="Arial"/>
        </w:rPr>
        <w:t xml:space="preserve"> or service</w:t>
      </w:r>
      <w:r w:rsidR="007A6937">
        <w:rPr>
          <w:rFonts w:ascii="Arial" w:hAnsi="Arial" w:cs="Arial"/>
        </w:rPr>
        <w:t>-</w:t>
      </w:r>
      <w:r w:rsidRPr="001F0C49">
        <w:rPr>
          <w:rFonts w:ascii="Arial" w:hAnsi="Arial" w:cs="Arial"/>
        </w:rPr>
        <w:t xml:space="preserve">oriented, public or private, small or large. </w:t>
      </w:r>
      <w:r w:rsidR="007A6937">
        <w:rPr>
          <w:rFonts w:ascii="Arial" w:hAnsi="Arial" w:cs="Arial"/>
        </w:rPr>
        <w:t xml:space="preserve">With the rise of </w:t>
      </w:r>
      <w:r w:rsidR="002363AC">
        <w:rPr>
          <w:rFonts w:ascii="Arial" w:hAnsi="Arial" w:cs="Arial"/>
        </w:rPr>
        <w:t xml:space="preserve">Industry 4.0, managers </w:t>
      </w:r>
      <w:proofErr w:type="gramStart"/>
      <w:r w:rsidR="002363AC">
        <w:rPr>
          <w:rFonts w:ascii="Arial" w:hAnsi="Arial" w:cs="Arial"/>
        </w:rPr>
        <w:t>are expected</w:t>
      </w:r>
      <w:proofErr w:type="gramEnd"/>
      <w:r w:rsidR="002363AC">
        <w:rPr>
          <w:rFonts w:ascii="Arial" w:hAnsi="Arial" w:cs="Arial"/>
        </w:rPr>
        <w:t xml:space="preserve"> to continuously optimise operations to enable even</w:t>
      </w:r>
      <w:r w:rsidR="002363AC" w:rsidRPr="002363AC">
        <w:rPr>
          <w:rFonts w:ascii="Arial" w:hAnsi="Arial" w:cs="Arial"/>
        </w:rPr>
        <w:t xml:space="preserve"> faster, more flexible, and more efficient processes to </w:t>
      </w:r>
      <w:r w:rsidR="002363AC">
        <w:rPr>
          <w:rFonts w:ascii="Arial" w:hAnsi="Arial" w:cs="Arial"/>
        </w:rPr>
        <w:t>create and deliver</w:t>
      </w:r>
      <w:r w:rsidR="002363AC" w:rsidRPr="002363AC">
        <w:rPr>
          <w:rFonts w:ascii="Arial" w:hAnsi="Arial" w:cs="Arial"/>
        </w:rPr>
        <w:t xml:space="preserve"> higher-quality goods </w:t>
      </w:r>
      <w:r w:rsidR="002363AC">
        <w:rPr>
          <w:rFonts w:ascii="Arial" w:hAnsi="Arial" w:cs="Arial"/>
        </w:rPr>
        <w:t xml:space="preserve">and services </w:t>
      </w:r>
      <w:r w:rsidR="002363AC" w:rsidRPr="002363AC">
        <w:rPr>
          <w:rFonts w:ascii="Arial" w:hAnsi="Arial" w:cs="Arial"/>
        </w:rPr>
        <w:t xml:space="preserve">at reduced costs. This </w:t>
      </w:r>
      <w:r w:rsidR="002363AC">
        <w:rPr>
          <w:rFonts w:ascii="Arial" w:hAnsi="Arial" w:cs="Arial"/>
        </w:rPr>
        <w:t>digital</w:t>
      </w:r>
      <w:r w:rsidR="002363AC" w:rsidRPr="002363AC">
        <w:rPr>
          <w:rFonts w:ascii="Arial" w:hAnsi="Arial" w:cs="Arial"/>
        </w:rPr>
        <w:t xml:space="preserve"> revolution </w:t>
      </w:r>
      <w:r w:rsidR="006B0603">
        <w:rPr>
          <w:rFonts w:ascii="Arial" w:hAnsi="Arial" w:cs="Arial"/>
        </w:rPr>
        <w:t xml:space="preserve">means that operations managers need to be prepared to face </w:t>
      </w:r>
      <w:r w:rsidR="006B0603" w:rsidRPr="006B0603">
        <w:rPr>
          <w:rFonts w:ascii="Arial" w:hAnsi="Arial" w:cs="Arial"/>
        </w:rPr>
        <w:t>extraordinary levels of complexity and competitive pressures</w:t>
      </w:r>
      <w:r w:rsidR="002363AC">
        <w:rPr>
          <w:rFonts w:ascii="Arial" w:hAnsi="Arial" w:cs="Arial"/>
        </w:rPr>
        <w:t>.</w:t>
      </w:r>
      <w:r w:rsidR="002363AC" w:rsidRPr="002363AC">
        <w:rPr>
          <w:rFonts w:ascii="Arial" w:hAnsi="Arial" w:cs="Arial"/>
        </w:rPr>
        <w:t xml:space="preserve"> </w:t>
      </w:r>
      <w:r w:rsidR="00F110A5">
        <w:rPr>
          <w:rFonts w:ascii="Arial" w:hAnsi="Arial" w:cs="Arial"/>
        </w:rPr>
        <w:t>Indicative topics include:</w:t>
      </w:r>
    </w:p>
    <w:p w14:paraId="6C72B687" w14:textId="77777777" w:rsidR="00F110A5" w:rsidRPr="001F0C49" w:rsidRDefault="00F110A5" w:rsidP="00E851BD">
      <w:pPr>
        <w:spacing w:after="0" w:line="240" w:lineRule="auto"/>
        <w:ind w:left="567" w:right="260"/>
        <w:jc w:val="both"/>
        <w:rPr>
          <w:rFonts w:ascii="Arial" w:hAnsi="Arial" w:cs="Arial"/>
        </w:rPr>
      </w:pPr>
    </w:p>
    <w:p w14:paraId="2C75DE82" w14:textId="37530D7E" w:rsidR="006B0603" w:rsidRDefault="006B0603" w:rsidP="00E851BD">
      <w:pPr>
        <w:pStyle w:val="ListParagraph"/>
        <w:numPr>
          <w:ilvl w:val="0"/>
          <w:numId w:val="39"/>
        </w:numPr>
        <w:spacing w:after="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Pr="00DA15C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fundamental knowledge</w:t>
      </w:r>
      <w:r w:rsidRPr="00DA1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Pr="00DA15C3">
        <w:rPr>
          <w:rFonts w:ascii="Arial" w:hAnsi="Arial" w:cs="Arial"/>
        </w:rPr>
        <w:t xml:space="preserve"> operations management and understand</w:t>
      </w:r>
      <w:r>
        <w:rPr>
          <w:rFonts w:ascii="Arial" w:hAnsi="Arial" w:cs="Arial"/>
        </w:rPr>
        <w:t>ing of</w:t>
      </w:r>
      <w:r w:rsidRPr="00DA15C3">
        <w:rPr>
          <w:rFonts w:ascii="Arial" w:hAnsi="Arial" w:cs="Arial"/>
        </w:rPr>
        <w:t xml:space="preserve"> how operations </w:t>
      </w:r>
      <w:proofErr w:type="gramStart"/>
      <w:r>
        <w:rPr>
          <w:rFonts w:ascii="Arial" w:hAnsi="Arial" w:cs="Arial"/>
        </w:rPr>
        <w:t>are being transformed</w:t>
      </w:r>
      <w:proofErr w:type="gramEnd"/>
      <w:r>
        <w:rPr>
          <w:rFonts w:ascii="Arial" w:hAnsi="Arial" w:cs="Arial"/>
        </w:rPr>
        <w:t xml:space="preserve"> by digital technologies</w:t>
      </w:r>
      <w:r w:rsidR="00E64A29">
        <w:rPr>
          <w:rFonts w:ascii="Arial" w:hAnsi="Arial" w:cs="Arial"/>
        </w:rPr>
        <w:t xml:space="preserve">, such as </w:t>
      </w:r>
      <w:proofErr w:type="spellStart"/>
      <w:r w:rsidR="00E64A29">
        <w:rPr>
          <w:rFonts w:ascii="Arial" w:hAnsi="Arial" w:cs="Arial"/>
        </w:rPr>
        <w:t>Blockchain</w:t>
      </w:r>
      <w:proofErr w:type="spellEnd"/>
      <w:r w:rsidR="00E64A29">
        <w:rPr>
          <w:rFonts w:ascii="Arial" w:hAnsi="Arial" w:cs="Arial"/>
        </w:rPr>
        <w:t xml:space="preserve">, </w:t>
      </w:r>
      <w:proofErr w:type="spellStart"/>
      <w:r w:rsidR="00E64A29">
        <w:rPr>
          <w:rFonts w:ascii="Arial" w:hAnsi="Arial" w:cs="Arial"/>
        </w:rPr>
        <w:t>IoT</w:t>
      </w:r>
      <w:proofErr w:type="spellEnd"/>
      <w:r w:rsidR="00E64A29">
        <w:rPr>
          <w:rFonts w:ascii="Arial" w:hAnsi="Arial" w:cs="Arial"/>
        </w:rPr>
        <w:t>, Big data, Cloud computing, driverless vehicles and 3D printing.</w:t>
      </w:r>
    </w:p>
    <w:p w14:paraId="6B0200EE" w14:textId="4D314160" w:rsidR="001F0C49" w:rsidRPr="001F0C49" w:rsidRDefault="00FE073E" w:rsidP="00E851BD">
      <w:pPr>
        <w:pStyle w:val="ListParagraph"/>
        <w:numPr>
          <w:ilvl w:val="0"/>
          <w:numId w:val="39"/>
        </w:numPr>
        <w:spacing w:after="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and debate</w:t>
      </w:r>
      <w:r w:rsidR="001F0C49" w:rsidRPr="001F0C49">
        <w:rPr>
          <w:rFonts w:ascii="Arial" w:hAnsi="Arial" w:cs="Arial"/>
        </w:rPr>
        <w:t xml:space="preserve"> how operations management can deliver real competitive advantage</w:t>
      </w:r>
      <w:r w:rsidR="006B0603">
        <w:rPr>
          <w:rFonts w:ascii="Arial" w:hAnsi="Arial" w:cs="Arial"/>
        </w:rPr>
        <w:t xml:space="preserve"> by managing and leading digital transformation in businesses</w:t>
      </w:r>
    </w:p>
    <w:p w14:paraId="5A4B1EFD" w14:textId="4AC9F2C6" w:rsidR="006B0603" w:rsidRDefault="00FE073E" w:rsidP="00E851BD">
      <w:pPr>
        <w:pStyle w:val="ListParagraph"/>
        <w:numPr>
          <w:ilvl w:val="0"/>
          <w:numId w:val="39"/>
        </w:numPr>
        <w:spacing w:after="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</w:t>
      </w:r>
      <w:r w:rsidR="006B0603">
        <w:rPr>
          <w:rFonts w:ascii="Arial" w:hAnsi="Arial" w:cs="Arial"/>
        </w:rPr>
        <w:t xml:space="preserve"> challenges of operations management to </w:t>
      </w:r>
      <w:r w:rsidR="006B0603" w:rsidRPr="00A62033">
        <w:rPr>
          <w:rFonts w:ascii="Arial" w:hAnsi="Arial" w:cs="Arial"/>
        </w:rPr>
        <w:t xml:space="preserve">leverage the principles of Industry 4.0 to drive efficiency into </w:t>
      </w:r>
      <w:r w:rsidR="006B0603">
        <w:rPr>
          <w:rFonts w:ascii="Arial" w:hAnsi="Arial" w:cs="Arial"/>
        </w:rPr>
        <w:t>the creation and delivery of products and services</w:t>
      </w:r>
      <w:r w:rsidR="006B0603" w:rsidRPr="001F0C49" w:rsidDel="006B0603">
        <w:rPr>
          <w:rFonts w:ascii="Arial" w:hAnsi="Arial" w:cs="Arial"/>
        </w:rPr>
        <w:t xml:space="preserve"> </w:t>
      </w:r>
    </w:p>
    <w:p w14:paraId="7F27E544" w14:textId="77777777" w:rsidR="001F0C49" w:rsidRPr="001F0C49" w:rsidRDefault="001F0C49" w:rsidP="001F0C49">
      <w:pPr>
        <w:pStyle w:val="ListParagraph"/>
        <w:spacing w:after="0" w:line="240" w:lineRule="auto"/>
        <w:ind w:left="1287" w:right="260"/>
        <w:jc w:val="both"/>
        <w:rPr>
          <w:rFonts w:ascii="Arial" w:hAnsi="Arial" w:cs="Arial"/>
        </w:rPr>
      </w:pPr>
    </w:p>
    <w:p w14:paraId="7701B145" w14:textId="43B0E444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47D9C55" w14:textId="77777777" w:rsidR="003A3BB3" w:rsidRPr="00E851BD" w:rsidRDefault="003A3BB3" w:rsidP="00E851B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851BD">
        <w:rPr>
          <w:rFonts w:ascii="Arial" w:hAnsi="Arial" w:cs="Arial"/>
        </w:rPr>
        <w:t>Cordon, C., Garcia-</w:t>
      </w:r>
      <w:proofErr w:type="spellStart"/>
      <w:r w:rsidRPr="00E851BD">
        <w:rPr>
          <w:rFonts w:ascii="Arial" w:hAnsi="Arial" w:cs="Arial"/>
        </w:rPr>
        <w:t>Milà</w:t>
      </w:r>
      <w:proofErr w:type="spellEnd"/>
      <w:r w:rsidRPr="00E851BD">
        <w:rPr>
          <w:rFonts w:ascii="Arial" w:hAnsi="Arial" w:cs="Arial"/>
        </w:rPr>
        <w:t xml:space="preserve">, P., </w:t>
      </w:r>
      <w:proofErr w:type="spellStart"/>
      <w:r w:rsidRPr="00E851BD">
        <w:rPr>
          <w:rFonts w:ascii="Arial" w:hAnsi="Arial" w:cs="Arial"/>
        </w:rPr>
        <w:t>Vilarino</w:t>
      </w:r>
      <w:proofErr w:type="spellEnd"/>
      <w:r w:rsidRPr="00E851BD">
        <w:rPr>
          <w:rFonts w:ascii="Arial" w:hAnsi="Arial" w:cs="Arial"/>
        </w:rPr>
        <w:t xml:space="preserve">, T. F., Caballero, P. (2016), </w:t>
      </w:r>
      <w:r w:rsidRPr="00E851BD">
        <w:rPr>
          <w:rFonts w:ascii="Arial" w:hAnsi="Arial" w:cs="Arial"/>
          <w:i/>
        </w:rPr>
        <w:t xml:space="preserve">Strategy is Digital: How Companies Can Use Big Data in the Value Chain, </w:t>
      </w:r>
      <w:r w:rsidRPr="00E851BD">
        <w:rPr>
          <w:rFonts w:ascii="Arial" w:hAnsi="Arial" w:cs="Arial"/>
        </w:rPr>
        <w:t>Springer</w:t>
      </w:r>
    </w:p>
    <w:p w14:paraId="6D7563B9" w14:textId="0C04987E" w:rsidR="00D3102D" w:rsidRDefault="00D3102D" w:rsidP="00D3102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B18A4">
        <w:rPr>
          <w:rFonts w:ascii="Arial" w:hAnsi="Arial" w:cs="Arial"/>
        </w:rPr>
        <w:t>Hill, A. and Hill, T. (201</w:t>
      </w:r>
      <w:r w:rsidR="00E3420E">
        <w:rPr>
          <w:rFonts w:ascii="Arial" w:hAnsi="Arial" w:cs="Arial"/>
        </w:rPr>
        <w:t>7</w:t>
      </w:r>
      <w:r w:rsidRPr="002B18A4">
        <w:rPr>
          <w:rFonts w:ascii="Arial" w:hAnsi="Arial" w:cs="Arial"/>
        </w:rPr>
        <w:t xml:space="preserve">), </w:t>
      </w:r>
      <w:r w:rsidRPr="002B18A4">
        <w:rPr>
          <w:rFonts w:ascii="Arial" w:hAnsi="Arial" w:cs="Arial"/>
          <w:i/>
        </w:rPr>
        <w:t>Essential Operations Management,</w:t>
      </w:r>
      <w:r w:rsidRPr="002B18A4">
        <w:rPr>
          <w:rFonts w:ascii="Arial" w:hAnsi="Arial" w:cs="Arial"/>
        </w:rPr>
        <w:t xml:space="preserve"> Palgrave Macmillan</w:t>
      </w:r>
    </w:p>
    <w:p w14:paraId="5CDF34A5" w14:textId="0F0185E8" w:rsidR="00E43E7A" w:rsidRDefault="00E43E7A" w:rsidP="00D3102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E43E7A">
        <w:rPr>
          <w:rFonts w:ascii="Arial" w:hAnsi="Arial" w:cs="Arial"/>
        </w:rPr>
        <w:t>Ustundag</w:t>
      </w:r>
      <w:proofErr w:type="spellEnd"/>
      <w:r w:rsidRPr="00E43E7A">
        <w:rPr>
          <w:rFonts w:ascii="Arial" w:hAnsi="Arial" w:cs="Arial"/>
        </w:rPr>
        <w:t xml:space="preserve">, A and </w:t>
      </w:r>
      <w:proofErr w:type="spellStart"/>
      <w:r w:rsidRPr="00E43E7A">
        <w:rPr>
          <w:rFonts w:ascii="Arial" w:hAnsi="Arial" w:cs="Arial"/>
        </w:rPr>
        <w:t>Cevikcan</w:t>
      </w:r>
      <w:proofErr w:type="spellEnd"/>
      <w:r w:rsidRPr="00E43E7A">
        <w:rPr>
          <w:rFonts w:ascii="Arial" w:hAnsi="Arial" w:cs="Arial"/>
        </w:rPr>
        <w:t xml:space="preserve">, E. (2018), </w:t>
      </w:r>
      <w:r w:rsidRPr="00E851BD">
        <w:rPr>
          <w:rFonts w:ascii="Arial" w:hAnsi="Arial" w:cs="Arial"/>
          <w:i/>
        </w:rPr>
        <w:t xml:space="preserve">Industry 4.0: Managing </w:t>
      </w:r>
      <w:proofErr w:type="gramStart"/>
      <w:r w:rsidRPr="00E851BD">
        <w:rPr>
          <w:rFonts w:ascii="Arial" w:hAnsi="Arial" w:cs="Arial"/>
          <w:i/>
        </w:rPr>
        <w:t>The</w:t>
      </w:r>
      <w:proofErr w:type="gramEnd"/>
      <w:r w:rsidRPr="00E851BD">
        <w:rPr>
          <w:rFonts w:ascii="Arial" w:hAnsi="Arial" w:cs="Arial"/>
          <w:i/>
        </w:rPr>
        <w:t xml:space="preserve"> Digital Transformation</w:t>
      </w:r>
      <w:r w:rsidRPr="00E43E7A">
        <w:rPr>
          <w:rFonts w:ascii="Arial" w:hAnsi="Arial" w:cs="Arial"/>
        </w:rPr>
        <w:t>, Springer</w:t>
      </w:r>
    </w:p>
    <w:p w14:paraId="016E3911" w14:textId="77777777" w:rsidR="00123E8A" w:rsidRPr="00123E8A" w:rsidRDefault="00123E8A" w:rsidP="00123E8A">
      <w:pPr>
        <w:spacing w:after="0" w:line="240" w:lineRule="auto"/>
        <w:ind w:left="567" w:right="260"/>
        <w:jc w:val="both"/>
        <w:rPr>
          <w:rFonts w:ascii="Arial" w:hAnsi="Arial" w:cs="Arial"/>
        </w:rPr>
      </w:pP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48AF8AE0" w:rsidR="009A2D37" w:rsidRPr="007D5FDC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D5FDC">
        <w:rPr>
          <w:rFonts w:ascii="Arial" w:hAnsi="Arial" w:cs="Arial"/>
          <w:iCs/>
        </w:rPr>
        <w:t>Total contact hours:</w:t>
      </w:r>
      <w:r w:rsidR="00873473" w:rsidRPr="007D5FDC">
        <w:rPr>
          <w:rFonts w:ascii="Arial" w:hAnsi="Arial" w:cs="Arial"/>
          <w:iCs/>
        </w:rPr>
        <w:t xml:space="preserve"> </w:t>
      </w:r>
      <w:r w:rsidR="00D3102D">
        <w:rPr>
          <w:rFonts w:ascii="Arial" w:hAnsi="Arial" w:cs="Arial"/>
          <w:iCs/>
        </w:rPr>
        <w:t>24</w:t>
      </w:r>
    </w:p>
    <w:p w14:paraId="0AB4FB84" w14:textId="2446F15A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D5FDC">
        <w:rPr>
          <w:rFonts w:ascii="Arial" w:hAnsi="Arial" w:cs="Arial"/>
          <w:iCs/>
        </w:rPr>
        <w:t>Private study hours:</w:t>
      </w:r>
      <w:r w:rsidR="00773AC9">
        <w:rPr>
          <w:rFonts w:ascii="Arial" w:hAnsi="Arial" w:cs="Arial"/>
          <w:iCs/>
        </w:rPr>
        <w:t xml:space="preserve"> </w:t>
      </w:r>
      <w:r w:rsidR="00D3102D">
        <w:rPr>
          <w:rFonts w:ascii="Arial" w:hAnsi="Arial" w:cs="Arial"/>
          <w:iCs/>
        </w:rPr>
        <w:t>126</w:t>
      </w:r>
    </w:p>
    <w:p w14:paraId="5C21BC2F" w14:textId="5ACE74B0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3363CD">
        <w:rPr>
          <w:rFonts w:ascii="Arial" w:hAnsi="Arial" w:cs="Arial"/>
          <w:iCs/>
        </w:rPr>
        <w:t xml:space="preserve"> 1</w:t>
      </w:r>
      <w:r w:rsidR="007D5FDC">
        <w:rPr>
          <w:rFonts w:ascii="Arial" w:hAnsi="Arial" w:cs="Arial"/>
          <w:iCs/>
        </w:rPr>
        <w:t>50</w:t>
      </w:r>
    </w:p>
    <w:p w14:paraId="153D50F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4BBFCE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6579B51E" w14:textId="148B6F6B" w:rsidR="00820452" w:rsidRPr="00B54CE4" w:rsidRDefault="00820452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54CE4">
        <w:rPr>
          <w:rFonts w:ascii="Arial" w:hAnsi="Arial" w:cs="Arial"/>
          <w:iCs/>
        </w:rPr>
        <w:t>Group Presentation (</w:t>
      </w:r>
      <w:r w:rsidR="003A3BB3">
        <w:rPr>
          <w:rFonts w:ascii="Arial" w:hAnsi="Arial" w:cs="Arial"/>
          <w:iCs/>
        </w:rPr>
        <w:t>2</w:t>
      </w:r>
      <w:r w:rsidR="003A3BB3" w:rsidRPr="00B54CE4">
        <w:rPr>
          <w:rFonts w:ascii="Arial" w:hAnsi="Arial" w:cs="Arial"/>
          <w:iCs/>
        </w:rPr>
        <w:t>0</w:t>
      </w:r>
      <w:r w:rsidRPr="00B54CE4">
        <w:rPr>
          <w:rFonts w:ascii="Arial" w:hAnsi="Arial" w:cs="Arial"/>
          <w:iCs/>
        </w:rPr>
        <w:t>%)</w:t>
      </w:r>
    </w:p>
    <w:p w14:paraId="5B0A1707" w14:textId="1B24C36A" w:rsidR="007A6245" w:rsidRPr="00820452" w:rsidRDefault="00A867B7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I</w:t>
      </w:r>
      <w:r w:rsidR="00820452" w:rsidRPr="00FD2E87">
        <w:rPr>
          <w:rFonts w:ascii="Arial" w:hAnsi="Arial" w:cs="Arial"/>
          <w:iCs/>
        </w:rPr>
        <w:t>ndividual written report (</w:t>
      </w:r>
      <w:r w:rsidR="00713C30">
        <w:rPr>
          <w:rFonts w:ascii="Arial" w:hAnsi="Arial" w:cs="Arial"/>
          <w:iCs/>
        </w:rPr>
        <w:t>3000 words</w:t>
      </w:r>
      <w:r w:rsidR="00820452" w:rsidRPr="00FD2E87">
        <w:rPr>
          <w:rFonts w:ascii="Arial" w:hAnsi="Arial" w:cs="Arial"/>
          <w:iCs/>
        </w:rPr>
        <w:t>) (</w:t>
      </w:r>
      <w:r w:rsidR="003A3BB3">
        <w:rPr>
          <w:rFonts w:ascii="Arial" w:hAnsi="Arial" w:cs="Arial"/>
          <w:iCs/>
        </w:rPr>
        <w:t>8</w:t>
      </w:r>
      <w:r w:rsidR="00820452" w:rsidRPr="00FD2E87">
        <w:rPr>
          <w:rFonts w:ascii="Arial" w:hAnsi="Arial" w:cs="Arial"/>
          <w:iCs/>
        </w:rPr>
        <w:t>0%)</w:t>
      </w:r>
      <w:r w:rsidR="00C57028" w:rsidRPr="00FD2E87">
        <w:rPr>
          <w:rFonts w:ascii="Arial" w:hAnsi="Arial" w:cs="Arial"/>
          <w:iCs/>
        </w:rPr>
        <w:t>.</w:t>
      </w:r>
      <w:r w:rsidR="00C57028" w:rsidRPr="00820452">
        <w:rPr>
          <w:rFonts w:ascii="Arial" w:hAnsi="Arial" w:cs="Arial"/>
          <w:iCs/>
        </w:rPr>
        <w:t xml:space="preserve"> </w:t>
      </w:r>
    </w:p>
    <w:p w14:paraId="2D22558A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19385B7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21A8169" w14:textId="50589675" w:rsidR="00C57028" w:rsidRPr="00FD2E87" w:rsidRDefault="00820452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FD2E87">
        <w:rPr>
          <w:rFonts w:ascii="Arial" w:hAnsi="Arial" w:cs="Arial"/>
          <w:iCs/>
        </w:rPr>
        <w:t>Reassessment Instrument:</w:t>
      </w:r>
      <w:r w:rsidR="00713C30" w:rsidRPr="00FD2E87">
        <w:rPr>
          <w:rFonts w:ascii="Arial" w:hAnsi="Arial" w:cs="Arial"/>
          <w:iCs/>
        </w:rPr>
        <w:t xml:space="preserve"> </w:t>
      </w:r>
      <w:r w:rsidRPr="00FD2E87">
        <w:rPr>
          <w:rFonts w:ascii="Arial" w:hAnsi="Arial" w:cs="Arial"/>
          <w:iCs/>
        </w:rPr>
        <w:t>100% coursework</w:t>
      </w:r>
      <w:r w:rsidR="00C57028" w:rsidRPr="00FD2E87">
        <w:rPr>
          <w:rFonts w:ascii="Arial" w:hAnsi="Arial" w:cs="Arial"/>
          <w:iCs/>
        </w:rPr>
        <w:t xml:space="preserve">. </w:t>
      </w:r>
    </w:p>
    <w:p w14:paraId="6DE3590E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5DC6BF7" w14:textId="6695CCD8" w:rsidR="00274ED7" w:rsidRPr="00FD2E8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FD2E87">
        <w:rPr>
          <w:rFonts w:ascii="Arial" w:hAnsi="Arial" w:cs="Arial"/>
          <w:b/>
          <w:iCs/>
        </w:rPr>
        <w:t xml:space="preserve">Map of </w:t>
      </w:r>
      <w:r w:rsidR="00883204" w:rsidRPr="00FD2E87">
        <w:rPr>
          <w:rFonts w:ascii="Arial" w:hAnsi="Arial" w:cs="Arial"/>
          <w:b/>
          <w:iCs/>
        </w:rPr>
        <w:t xml:space="preserve">module learning outcomes </w:t>
      </w:r>
      <w:r w:rsidR="00B30E07" w:rsidRPr="00FD2E87">
        <w:rPr>
          <w:rFonts w:ascii="Arial" w:hAnsi="Arial" w:cs="Arial"/>
          <w:b/>
          <w:iCs/>
        </w:rPr>
        <w:t>(sections 8 &amp; 9)</w:t>
      </w:r>
      <w:r w:rsidR="00883204" w:rsidRPr="00FD2E87">
        <w:rPr>
          <w:rFonts w:ascii="Arial" w:hAnsi="Arial" w:cs="Arial"/>
          <w:b/>
          <w:iCs/>
        </w:rPr>
        <w:t xml:space="preserve"> to l</w:t>
      </w:r>
      <w:r w:rsidRPr="00FD2E87">
        <w:rPr>
          <w:rFonts w:ascii="Arial" w:hAnsi="Arial" w:cs="Arial"/>
          <w:b/>
          <w:iCs/>
        </w:rPr>
        <w:t>earning</w:t>
      </w:r>
      <w:r w:rsidR="00B30E07" w:rsidRPr="00FD2E87">
        <w:rPr>
          <w:rFonts w:ascii="Arial" w:hAnsi="Arial" w:cs="Arial"/>
          <w:b/>
          <w:iCs/>
        </w:rPr>
        <w:t xml:space="preserve"> and </w:t>
      </w:r>
      <w:r w:rsidR="00883204" w:rsidRPr="00FD2E87">
        <w:rPr>
          <w:rFonts w:ascii="Arial" w:hAnsi="Arial" w:cs="Arial"/>
          <w:b/>
          <w:iCs/>
        </w:rPr>
        <w:t>teaching m</w:t>
      </w:r>
      <w:r w:rsidR="00B30E07" w:rsidRPr="00FD2E87">
        <w:rPr>
          <w:rFonts w:ascii="Arial" w:hAnsi="Arial" w:cs="Arial"/>
          <w:b/>
          <w:iCs/>
        </w:rPr>
        <w:t>ethods (section12</w:t>
      </w:r>
      <w:r w:rsidRPr="00FD2E87">
        <w:rPr>
          <w:rFonts w:ascii="Arial" w:hAnsi="Arial" w:cs="Arial"/>
          <w:b/>
          <w:iCs/>
        </w:rPr>
        <w:t>) and m</w:t>
      </w:r>
      <w:r w:rsidR="00883204" w:rsidRPr="00FD2E87">
        <w:rPr>
          <w:rFonts w:ascii="Arial" w:hAnsi="Arial" w:cs="Arial"/>
          <w:b/>
          <w:iCs/>
        </w:rPr>
        <w:t>ethods of a</w:t>
      </w:r>
      <w:r w:rsidR="00B30E07" w:rsidRPr="00FD2E87">
        <w:rPr>
          <w:rFonts w:ascii="Arial" w:hAnsi="Arial" w:cs="Arial"/>
          <w:b/>
          <w:iCs/>
        </w:rPr>
        <w:t>ssessment (section 13</w:t>
      </w:r>
      <w:r w:rsidR="00EF4933" w:rsidRPr="00FD2E87">
        <w:rPr>
          <w:rFonts w:ascii="Arial" w:hAnsi="Arial" w:cs="Arial"/>
          <w:b/>
          <w:iCs/>
        </w:rPr>
        <w:t>)</w:t>
      </w:r>
    </w:p>
    <w:tbl>
      <w:tblPr>
        <w:tblStyle w:val="TableGrid"/>
        <w:tblW w:w="4364" w:type="pct"/>
        <w:tblLayout w:type="fixed"/>
        <w:tblLook w:val="04A0" w:firstRow="1" w:lastRow="0" w:firstColumn="1" w:lastColumn="0" w:noHBand="0" w:noVBand="1"/>
      </w:tblPr>
      <w:tblGrid>
        <w:gridCol w:w="2308"/>
        <w:gridCol w:w="667"/>
        <w:gridCol w:w="667"/>
        <w:gridCol w:w="666"/>
        <w:gridCol w:w="666"/>
        <w:gridCol w:w="666"/>
        <w:gridCol w:w="664"/>
        <w:gridCol w:w="664"/>
        <w:gridCol w:w="664"/>
        <w:gridCol w:w="664"/>
        <w:gridCol w:w="830"/>
      </w:tblGrid>
      <w:tr w:rsidR="005F09CC" w:rsidRPr="002B18A4" w14:paraId="688635BD" w14:textId="77777777" w:rsidTr="00E851BD">
        <w:tc>
          <w:tcPr>
            <w:tcW w:w="1264" w:type="pct"/>
            <w:shd w:val="clear" w:color="auto" w:fill="D9D9D9" w:themeFill="background1" w:themeFillShade="D9"/>
          </w:tcPr>
          <w:p w14:paraId="4D7D1F2E" w14:textId="77777777" w:rsidR="005F09CC" w:rsidRPr="002B18A4" w:rsidRDefault="005F09CC" w:rsidP="00736351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65" w:type="pct"/>
          </w:tcPr>
          <w:p w14:paraId="3862E73B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65" w:type="pct"/>
          </w:tcPr>
          <w:p w14:paraId="454D9441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65" w:type="pct"/>
          </w:tcPr>
          <w:p w14:paraId="4C3D68F0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65" w:type="pct"/>
          </w:tcPr>
          <w:p w14:paraId="6AEFAB88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65" w:type="pct"/>
          </w:tcPr>
          <w:p w14:paraId="07947346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64" w:type="pct"/>
          </w:tcPr>
          <w:p w14:paraId="74584471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64" w:type="pct"/>
          </w:tcPr>
          <w:p w14:paraId="7946A293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64" w:type="pct"/>
          </w:tcPr>
          <w:p w14:paraId="25D7E79A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64" w:type="pct"/>
          </w:tcPr>
          <w:p w14:paraId="66DCBEB5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456" w:type="pct"/>
          </w:tcPr>
          <w:p w14:paraId="3D8D15B2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9.5</w:t>
            </w:r>
          </w:p>
        </w:tc>
      </w:tr>
      <w:tr w:rsidR="005F09CC" w:rsidRPr="002B18A4" w14:paraId="720F608C" w14:textId="77777777" w:rsidTr="00E851BD">
        <w:tc>
          <w:tcPr>
            <w:tcW w:w="1264" w:type="pct"/>
            <w:shd w:val="clear" w:color="auto" w:fill="D9D9D9" w:themeFill="background1" w:themeFillShade="D9"/>
          </w:tcPr>
          <w:p w14:paraId="7FC878F6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65" w:type="pct"/>
          </w:tcPr>
          <w:p w14:paraId="3D9F4FB8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23C22DFF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B6B558B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0FBDA165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78E568BE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21F26D95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6C629FDA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1E9B6D47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4BBBF2AB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459549B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9CC" w:rsidRPr="002B18A4" w14:paraId="39013CB6" w14:textId="77777777" w:rsidTr="00E851BD">
        <w:tc>
          <w:tcPr>
            <w:tcW w:w="1264" w:type="pct"/>
          </w:tcPr>
          <w:p w14:paraId="52F7DB6F" w14:textId="77777777" w:rsidR="005F09CC" w:rsidRPr="001350F1" w:rsidRDefault="005F09CC" w:rsidP="00736351">
            <w:pPr>
              <w:spacing w:after="120"/>
              <w:rPr>
                <w:rFonts w:ascii="Arial" w:hAnsi="Arial" w:cs="Arial"/>
              </w:rPr>
            </w:pPr>
            <w:r w:rsidRPr="001350F1">
              <w:rPr>
                <w:rFonts w:ascii="Arial" w:hAnsi="Arial" w:cs="Arial"/>
              </w:rPr>
              <w:t>Private Study</w:t>
            </w:r>
          </w:p>
        </w:tc>
        <w:tc>
          <w:tcPr>
            <w:tcW w:w="365" w:type="pct"/>
          </w:tcPr>
          <w:p w14:paraId="5F7A6DE3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76D693EC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20F5CB9C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1090D15A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1EBC2D95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5430C9DD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6EBD116D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6652833F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06820373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6" w:type="pct"/>
          </w:tcPr>
          <w:p w14:paraId="44CAF40C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</w:tr>
      <w:tr w:rsidR="005F09CC" w:rsidRPr="002B18A4" w14:paraId="77FADB34" w14:textId="77777777" w:rsidTr="00E851BD">
        <w:tc>
          <w:tcPr>
            <w:tcW w:w="1264" w:type="pct"/>
          </w:tcPr>
          <w:p w14:paraId="7F82EF79" w14:textId="77777777" w:rsidR="005F09CC" w:rsidRPr="001350F1" w:rsidRDefault="005F09CC" w:rsidP="00736351">
            <w:pPr>
              <w:spacing w:after="120"/>
              <w:rPr>
                <w:rFonts w:ascii="Arial" w:hAnsi="Arial" w:cs="Arial"/>
              </w:rPr>
            </w:pPr>
            <w:r w:rsidRPr="001350F1">
              <w:rPr>
                <w:rFonts w:ascii="Arial" w:hAnsi="Arial" w:cs="Arial"/>
              </w:rPr>
              <w:t>Lectures</w:t>
            </w:r>
          </w:p>
        </w:tc>
        <w:tc>
          <w:tcPr>
            <w:tcW w:w="365" w:type="pct"/>
          </w:tcPr>
          <w:p w14:paraId="2F8C222D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2E07D8CA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7E1478F3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7270EBA0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710C41F2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2AB824D1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7569271C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5E0E5E6C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68493BCF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C886796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9CC" w:rsidRPr="002B18A4" w14:paraId="5519487B" w14:textId="77777777" w:rsidTr="00E851BD">
        <w:tc>
          <w:tcPr>
            <w:tcW w:w="1264" w:type="pct"/>
          </w:tcPr>
          <w:p w14:paraId="6DB84170" w14:textId="77777777" w:rsidR="005F09CC" w:rsidRPr="001350F1" w:rsidRDefault="005F09CC" w:rsidP="0073635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350F1">
              <w:rPr>
                <w:rFonts w:ascii="Arial" w:hAnsi="Arial" w:cs="Arial"/>
              </w:rPr>
              <w:t>eminars</w:t>
            </w:r>
          </w:p>
        </w:tc>
        <w:tc>
          <w:tcPr>
            <w:tcW w:w="365" w:type="pct"/>
          </w:tcPr>
          <w:p w14:paraId="0D86AB82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026E5F04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5F3FC630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2CA2FFF3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0441D5F6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5A7C70C0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72FE68B0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25031A35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031116E2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6" w:type="pct"/>
          </w:tcPr>
          <w:p w14:paraId="41A79559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</w:tr>
      <w:tr w:rsidR="005F09CC" w:rsidRPr="002B18A4" w14:paraId="0FD5F343" w14:textId="77777777" w:rsidTr="00E851BD">
        <w:tc>
          <w:tcPr>
            <w:tcW w:w="1264" w:type="pct"/>
            <w:shd w:val="clear" w:color="auto" w:fill="D9D9D9" w:themeFill="background1" w:themeFillShade="D9"/>
          </w:tcPr>
          <w:p w14:paraId="45FE7CA9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65" w:type="pct"/>
          </w:tcPr>
          <w:p w14:paraId="7E36D65E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5" w:type="pct"/>
          </w:tcPr>
          <w:p w14:paraId="18CADF11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5" w:type="pct"/>
          </w:tcPr>
          <w:p w14:paraId="39DC6006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5" w:type="pct"/>
          </w:tcPr>
          <w:p w14:paraId="565C9FA5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5" w:type="pct"/>
          </w:tcPr>
          <w:p w14:paraId="3A655223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4050C0EF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75067740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1419B7B5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39A94C22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56" w:type="pct"/>
          </w:tcPr>
          <w:p w14:paraId="2EDA82BA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F09CC" w:rsidRPr="002B18A4" w14:paraId="592FA448" w14:textId="77777777" w:rsidTr="00E851BD">
        <w:tc>
          <w:tcPr>
            <w:tcW w:w="1264" w:type="pct"/>
          </w:tcPr>
          <w:p w14:paraId="32A21509" w14:textId="77777777" w:rsidR="005F09CC" w:rsidRPr="00FD2E87" w:rsidRDefault="005F09CC" w:rsidP="00736351">
            <w:pPr>
              <w:spacing w:after="120"/>
              <w:rPr>
                <w:rFonts w:ascii="Arial" w:hAnsi="Arial" w:cs="Arial"/>
              </w:rPr>
            </w:pPr>
            <w:r w:rsidRPr="00FD2E87">
              <w:rPr>
                <w:rFonts w:ascii="Arial" w:hAnsi="Arial" w:cs="Arial"/>
              </w:rPr>
              <w:t>Group Presentation</w:t>
            </w:r>
          </w:p>
        </w:tc>
        <w:tc>
          <w:tcPr>
            <w:tcW w:w="365" w:type="pct"/>
          </w:tcPr>
          <w:p w14:paraId="1CB7F413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581B4C40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2A491ACD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5196055C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035880EE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2655CB54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44661B80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1C39CA01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70074D4B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6" w:type="pct"/>
          </w:tcPr>
          <w:p w14:paraId="632D3AA4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</w:tr>
      <w:tr w:rsidR="005F09CC" w:rsidRPr="002B18A4" w14:paraId="586D407C" w14:textId="77777777" w:rsidTr="00E851BD">
        <w:tc>
          <w:tcPr>
            <w:tcW w:w="1264" w:type="pct"/>
          </w:tcPr>
          <w:p w14:paraId="13BE3DEB" w14:textId="54DD757A" w:rsidR="005F09CC" w:rsidRPr="00FD2E87" w:rsidRDefault="005F09CC" w:rsidP="00D310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Individual Report</w:t>
            </w:r>
          </w:p>
        </w:tc>
        <w:tc>
          <w:tcPr>
            <w:tcW w:w="365" w:type="pct"/>
          </w:tcPr>
          <w:p w14:paraId="0F817474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745D4B99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3A2A1508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7B75B5D6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6DCDBC17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6C199022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2BBB5706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4D063F98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03C28FD3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6" w:type="pct"/>
          </w:tcPr>
          <w:p w14:paraId="5A1450D1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</w:tr>
    </w:tbl>
    <w:p w14:paraId="1BE06E63" w14:textId="77777777" w:rsidR="007B6CA2" w:rsidRPr="007B6CA2" w:rsidRDefault="007B6CA2" w:rsidP="007B6CA2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p w14:paraId="228FDD6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580ECF3" w14:textId="0FB61D74" w:rsidR="00096DA4" w:rsidRPr="00AB6D9A" w:rsidRDefault="00883204" w:rsidP="00AB6D9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37943F0D" w:rsidR="009A2D37" w:rsidRPr="00873473" w:rsidRDefault="00873473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873473">
        <w:rPr>
          <w:rFonts w:ascii="Arial" w:hAnsi="Arial" w:cs="Arial"/>
        </w:rPr>
        <w:t>Canterbury</w:t>
      </w:r>
      <w:r w:rsidR="009A2D37" w:rsidRPr="00873473">
        <w:rPr>
          <w:rFonts w:ascii="Arial" w:hAnsi="Arial" w:cs="Arial"/>
        </w:rPr>
        <w:t xml:space="preserve"> </w:t>
      </w:r>
    </w:p>
    <w:p w14:paraId="24BFBC99" w14:textId="1D282DD2" w:rsidR="00883204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7B6CA2">
        <w:rPr>
          <w:rFonts w:ascii="Arial" w:hAnsi="Arial" w:cs="Arial"/>
          <w:b/>
        </w:rPr>
        <w:t>I</w:t>
      </w:r>
      <w:r w:rsidRPr="004868F9">
        <w:rPr>
          <w:rFonts w:ascii="Arial" w:hAnsi="Arial" w:cs="Arial"/>
          <w:b/>
        </w:rPr>
        <w:t>nternationalisation</w:t>
      </w:r>
    </w:p>
    <w:p w14:paraId="57341419" w14:textId="64DA6F70" w:rsidR="00D9731D" w:rsidRPr="00302082" w:rsidRDefault="00FD2E87" w:rsidP="00297C0E">
      <w:pPr>
        <w:pStyle w:val="ListParagraph"/>
        <w:pBdr>
          <w:bottom w:val="single" w:sz="6" w:space="1" w:color="auto"/>
        </w:pBdr>
        <w:spacing w:after="120" w:line="240" w:lineRule="auto"/>
        <w:ind w:left="567" w:right="261"/>
        <w:rPr>
          <w:rFonts w:ascii="Arial" w:hAnsi="Arial" w:cs="Arial"/>
        </w:rPr>
      </w:pPr>
      <w:r w:rsidRPr="00FD2E87">
        <w:rPr>
          <w:rFonts w:ascii="Arial" w:hAnsi="Arial" w:cs="Arial"/>
        </w:rPr>
        <w:t xml:space="preserve">The focus of this module </w:t>
      </w:r>
      <w:proofErr w:type="gramStart"/>
      <w:r w:rsidRPr="00FD2E87">
        <w:rPr>
          <w:rFonts w:ascii="Arial" w:hAnsi="Arial" w:cs="Arial"/>
        </w:rPr>
        <w:t>is explicitly linked</w:t>
      </w:r>
      <w:proofErr w:type="gramEnd"/>
      <w:r w:rsidRPr="00FD2E87">
        <w:rPr>
          <w:rFonts w:ascii="Arial" w:hAnsi="Arial" w:cs="Arial"/>
        </w:rPr>
        <w:t xml:space="preserve"> to globalisation within organisations and this is reflected throughout in the content, learning outcomes and related assessment.</w:t>
      </w: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B20E6E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D3102D" w:rsidRPr="00302082" w14:paraId="07085151" w14:textId="77777777" w:rsidTr="00694309">
        <w:trPr>
          <w:trHeight w:val="305"/>
        </w:trPr>
        <w:tc>
          <w:tcPr>
            <w:tcW w:w="1526" w:type="dxa"/>
          </w:tcPr>
          <w:p w14:paraId="3A16B3FC" w14:textId="7C9E73CD" w:rsidR="00D3102D" w:rsidRPr="00506EEA" w:rsidRDefault="00D3102D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  <w:tc>
          <w:tcPr>
            <w:tcW w:w="1701" w:type="dxa"/>
          </w:tcPr>
          <w:p w14:paraId="1403AEBB" w14:textId="65CD8AFD" w:rsidR="00D3102D" w:rsidRPr="00506EEA" w:rsidRDefault="00D3102D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6C52E9CA" w14:textId="1959EE25" w:rsidR="00D3102D" w:rsidRPr="00506EEA" w:rsidRDefault="00D3102D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2016</w:t>
            </w:r>
          </w:p>
        </w:tc>
        <w:tc>
          <w:tcPr>
            <w:tcW w:w="2448" w:type="dxa"/>
          </w:tcPr>
          <w:p w14:paraId="43DFCA84" w14:textId="2A11B9F0" w:rsidR="00D3102D" w:rsidRPr="00506EEA" w:rsidRDefault="00D3102D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1, 7, 12, 13, 14</w:t>
            </w:r>
          </w:p>
        </w:tc>
        <w:tc>
          <w:tcPr>
            <w:tcW w:w="2597" w:type="dxa"/>
          </w:tcPr>
          <w:p w14:paraId="7B690596" w14:textId="04627F0F" w:rsidR="00D3102D" w:rsidRPr="00506EEA" w:rsidRDefault="00D3102D" w:rsidP="00D3102D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D3102D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2776A94B" w:rsidR="00D3102D" w:rsidRPr="00302082" w:rsidRDefault="00A006EE" w:rsidP="00A006EE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27/01/2019</w:t>
            </w:r>
          </w:p>
        </w:tc>
        <w:tc>
          <w:tcPr>
            <w:tcW w:w="1701" w:type="dxa"/>
          </w:tcPr>
          <w:p w14:paraId="3DAF2B2C" w14:textId="6619C3CD" w:rsidR="00D3102D" w:rsidRPr="00302082" w:rsidRDefault="00A006EE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14:paraId="04181912" w14:textId="7573A643" w:rsidR="00D3102D" w:rsidRPr="00302082" w:rsidRDefault="00A006EE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448" w:type="dxa"/>
          </w:tcPr>
          <w:p w14:paraId="2B86721A" w14:textId="2519E9F6" w:rsidR="00D3102D" w:rsidRPr="00302082" w:rsidRDefault="00A006EE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1, 8, 9, 10, 11, 13</w:t>
            </w:r>
          </w:p>
        </w:tc>
        <w:tc>
          <w:tcPr>
            <w:tcW w:w="2597" w:type="dxa"/>
          </w:tcPr>
          <w:p w14:paraId="5FD40983" w14:textId="48FC45E5" w:rsidR="00D3102D" w:rsidRPr="00302082" w:rsidRDefault="00D3102D" w:rsidP="00D3102D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EEE04" w14:textId="77777777" w:rsidR="00B9594C" w:rsidRDefault="00B9594C" w:rsidP="009A2D37">
      <w:pPr>
        <w:spacing w:after="0" w:line="240" w:lineRule="auto"/>
      </w:pPr>
      <w:r>
        <w:separator/>
      </w:r>
    </w:p>
  </w:endnote>
  <w:endnote w:type="continuationSeparator" w:id="0">
    <w:p w14:paraId="3396AC9F" w14:textId="77777777" w:rsidR="00B9594C" w:rsidRDefault="00B9594C" w:rsidP="009A2D37">
      <w:pPr>
        <w:spacing w:after="0" w:line="240" w:lineRule="auto"/>
      </w:pPr>
      <w:r>
        <w:continuationSeparator/>
      </w:r>
    </w:p>
  </w:endnote>
  <w:endnote w:type="continuationNotice" w:id="1">
    <w:p w14:paraId="78968B55" w14:textId="77777777" w:rsidR="00B9594C" w:rsidRDefault="00B959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3DA345A" w14:textId="66436EE5" w:rsidR="00B9594C" w:rsidRDefault="00B9594C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0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72B54" w14:textId="77777777" w:rsidR="00B9594C" w:rsidRPr="007B7724" w:rsidRDefault="00B9594C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(October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7F7B4" w14:textId="77777777" w:rsidR="00B9594C" w:rsidRDefault="00B9594C" w:rsidP="009A2D37">
      <w:pPr>
        <w:spacing w:after="0" w:line="240" w:lineRule="auto"/>
      </w:pPr>
      <w:r>
        <w:separator/>
      </w:r>
    </w:p>
  </w:footnote>
  <w:footnote w:type="continuationSeparator" w:id="0">
    <w:p w14:paraId="5151158D" w14:textId="77777777" w:rsidR="00B9594C" w:rsidRDefault="00B9594C" w:rsidP="009A2D37">
      <w:pPr>
        <w:spacing w:after="0" w:line="240" w:lineRule="auto"/>
      </w:pPr>
      <w:r>
        <w:continuationSeparator/>
      </w:r>
    </w:p>
  </w:footnote>
  <w:footnote w:type="continuationNotice" w:id="1">
    <w:p w14:paraId="630D3563" w14:textId="77777777" w:rsidR="00B9594C" w:rsidRDefault="00B959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CC3E" w14:textId="77777777" w:rsidR="00B9594C" w:rsidRPr="0075408A" w:rsidRDefault="00B9594C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19C2447C" w14:textId="77777777" w:rsidR="00B9594C" w:rsidRPr="008C00F8" w:rsidRDefault="00B9594C" w:rsidP="005E6D38">
    <w:pPr>
      <w:pStyle w:val="Heading1"/>
      <w:spacing w:before="60" w:after="60"/>
      <w:rPr>
        <w:rFonts w:ascii="Arial" w:hAnsi="Arial" w:cs="Arial"/>
      </w:rPr>
    </w:pPr>
  </w:p>
  <w:p w14:paraId="4CCA1A7E" w14:textId="77777777" w:rsidR="00B9594C" w:rsidRDefault="00B95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DEDC" w14:textId="77777777" w:rsidR="00B9594C" w:rsidRPr="0075408A" w:rsidRDefault="00B9594C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C3E9D3" wp14:editId="53EDE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C02579E" w14:textId="77777777" w:rsidR="00B9594C" w:rsidRPr="000F7FBF" w:rsidRDefault="00B9594C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12070"/>
    <w:multiLevelType w:val="hybridMultilevel"/>
    <w:tmpl w:val="B504C960"/>
    <w:lvl w:ilvl="0" w:tplc="2C7E33D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7F27092"/>
    <w:multiLevelType w:val="hybridMultilevel"/>
    <w:tmpl w:val="9DAA06DA"/>
    <w:lvl w:ilvl="0" w:tplc="D97E51A0">
      <w:numFmt w:val="bullet"/>
      <w:lvlText w:val="•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6928FA"/>
    <w:multiLevelType w:val="hybridMultilevel"/>
    <w:tmpl w:val="F2A8B1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0F00F8"/>
    <w:multiLevelType w:val="hybridMultilevel"/>
    <w:tmpl w:val="D04A4F6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2C5384F"/>
    <w:multiLevelType w:val="hybridMultilevel"/>
    <w:tmpl w:val="01985C0E"/>
    <w:lvl w:ilvl="0" w:tplc="99BEA0E8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7" w15:restartNumberingAfterBreak="0">
    <w:nsid w:val="204E1748"/>
    <w:multiLevelType w:val="hybridMultilevel"/>
    <w:tmpl w:val="A2EA6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F4ADC"/>
    <w:multiLevelType w:val="hybridMultilevel"/>
    <w:tmpl w:val="5BFEA1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5F35CC"/>
    <w:multiLevelType w:val="hybridMultilevel"/>
    <w:tmpl w:val="0FF8FF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053934"/>
    <w:multiLevelType w:val="hybridMultilevel"/>
    <w:tmpl w:val="59E665C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6C5366"/>
    <w:multiLevelType w:val="hybridMultilevel"/>
    <w:tmpl w:val="5FFA764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F07BB5"/>
    <w:multiLevelType w:val="hybridMultilevel"/>
    <w:tmpl w:val="33F245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5AB6D3D"/>
    <w:multiLevelType w:val="hybridMultilevel"/>
    <w:tmpl w:val="F77E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2220C"/>
    <w:multiLevelType w:val="hybridMultilevel"/>
    <w:tmpl w:val="D4068F1E"/>
    <w:lvl w:ilvl="0" w:tplc="D97E51A0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D1B57D5"/>
    <w:multiLevelType w:val="hybridMultilevel"/>
    <w:tmpl w:val="AC4665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3DE6"/>
    <w:multiLevelType w:val="hybridMultilevel"/>
    <w:tmpl w:val="D2C685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F87810"/>
    <w:multiLevelType w:val="hybridMultilevel"/>
    <w:tmpl w:val="A274A3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ADA2066"/>
    <w:multiLevelType w:val="hybridMultilevel"/>
    <w:tmpl w:val="4822B3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A229C5"/>
    <w:multiLevelType w:val="hybridMultilevel"/>
    <w:tmpl w:val="43521E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114E31"/>
    <w:multiLevelType w:val="hybridMultilevel"/>
    <w:tmpl w:val="83EC7C32"/>
    <w:lvl w:ilvl="0" w:tplc="94BEC9C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0" w15:restartNumberingAfterBreak="0">
    <w:nsid w:val="5C8B7E72"/>
    <w:multiLevelType w:val="hybridMultilevel"/>
    <w:tmpl w:val="F096359E"/>
    <w:lvl w:ilvl="0" w:tplc="D71C0D7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 w15:restartNumberingAfterBreak="0">
    <w:nsid w:val="68130159"/>
    <w:multiLevelType w:val="hybridMultilevel"/>
    <w:tmpl w:val="77CC338C"/>
    <w:lvl w:ilvl="0" w:tplc="73AC168C">
      <w:start w:val="1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65216A"/>
    <w:multiLevelType w:val="hybridMultilevel"/>
    <w:tmpl w:val="242056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8845B4"/>
    <w:multiLevelType w:val="hybridMultilevel"/>
    <w:tmpl w:val="86AA92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DC7DA6"/>
    <w:multiLevelType w:val="hybridMultilevel"/>
    <w:tmpl w:val="231C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3611"/>
    <w:multiLevelType w:val="hybridMultilevel"/>
    <w:tmpl w:val="170A33C8"/>
    <w:lvl w:ilvl="0" w:tplc="B0BC9CB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41F0E"/>
    <w:multiLevelType w:val="hybridMultilevel"/>
    <w:tmpl w:val="04021BA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D992490"/>
    <w:multiLevelType w:val="hybridMultilevel"/>
    <w:tmpl w:val="DE983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25"/>
  </w:num>
  <w:num w:numId="6">
    <w:abstractNumId w:val="23"/>
  </w:num>
  <w:num w:numId="7">
    <w:abstractNumId w:val="36"/>
  </w:num>
  <w:num w:numId="8">
    <w:abstractNumId w:val="24"/>
  </w:num>
  <w:num w:numId="9">
    <w:abstractNumId w:val="13"/>
  </w:num>
  <w:num w:numId="10">
    <w:abstractNumId w:val="29"/>
  </w:num>
  <w:num w:numId="11">
    <w:abstractNumId w:val="16"/>
  </w:num>
  <w:num w:numId="12">
    <w:abstractNumId w:val="37"/>
  </w:num>
  <w:num w:numId="13">
    <w:abstractNumId w:val="9"/>
  </w:num>
  <w:num w:numId="14">
    <w:abstractNumId w:val="20"/>
  </w:num>
  <w:num w:numId="15">
    <w:abstractNumId w:val="21"/>
  </w:num>
  <w:num w:numId="16">
    <w:abstractNumId w:val="28"/>
  </w:num>
  <w:num w:numId="17">
    <w:abstractNumId w:val="33"/>
  </w:num>
  <w:num w:numId="18">
    <w:abstractNumId w:val="18"/>
  </w:num>
  <w:num w:numId="19">
    <w:abstractNumId w:val="2"/>
  </w:num>
  <w:num w:numId="20">
    <w:abstractNumId w:val="31"/>
  </w:num>
  <w:num w:numId="21">
    <w:abstractNumId w:val="17"/>
  </w:num>
  <w:num w:numId="22">
    <w:abstractNumId w:val="5"/>
  </w:num>
  <w:num w:numId="23">
    <w:abstractNumId w:val="6"/>
  </w:num>
  <w:num w:numId="24">
    <w:abstractNumId w:val="32"/>
  </w:num>
  <w:num w:numId="25">
    <w:abstractNumId w:val="4"/>
  </w:num>
  <w:num w:numId="26">
    <w:abstractNumId w:val="7"/>
  </w:num>
  <w:num w:numId="27">
    <w:abstractNumId w:val="38"/>
  </w:num>
  <w:num w:numId="28">
    <w:abstractNumId w:val="22"/>
  </w:num>
  <w:num w:numId="29">
    <w:abstractNumId w:val="19"/>
  </w:num>
  <w:num w:numId="30">
    <w:abstractNumId w:val="15"/>
  </w:num>
  <w:num w:numId="31">
    <w:abstractNumId w:val="10"/>
  </w:num>
  <w:num w:numId="32">
    <w:abstractNumId w:val="34"/>
  </w:num>
  <w:num w:numId="33">
    <w:abstractNumId w:val="11"/>
  </w:num>
  <w:num w:numId="34">
    <w:abstractNumId w:val="1"/>
  </w:num>
  <w:num w:numId="35">
    <w:abstractNumId w:val="26"/>
  </w:num>
  <w:num w:numId="36">
    <w:abstractNumId w:val="35"/>
  </w:num>
  <w:num w:numId="37">
    <w:abstractNumId w:val="27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4F7E"/>
    <w:rsid w:val="00045373"/>
    <w:rsid w:val="00063A2F"/>
    <w:rsid w:val="000678D3"/>
    <w:rsid w:val="00072B11"/>
    <w:rsid w:val="000851A9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2B2"/>
    <w:rsid w:val="00111906"/>
    <w:rsid w:val="00111CB3"/>
    <w:rsid w:val="00117577"/>
    <w:rsid w:val="00117793"/>
    <w:rsid w:val="001206E4"/>
    <w:rsid w:val="001214D3"/>
    <w:rsid w:val="00121BFC"/>
    <w:rsid w:val="00123E8A"/>
    <w:rsid w:val="001402AD"/>
    <w:rsid w:val="001474F1"/>
    <w:rsid w:val="001540CE"/>
    <w:rsid w:val="0015717B"/>
    <w:rsid w:val="00157ACA"/>
    <w:rsid w:val="00160427"/>
    <w:rsid w:val="00162D46"/>
    <w:rsid w:val="00164ED5"/>
    <w:rsid w:val="00172793"/>
    <w:rsid w:val="00180558"/>
    <w:rsid w:val="001811E5"/>
    <w:rsid w:val="00183B34"/>
    <w:rsid w:val="00185F46"/>
    <w:rsid w:val="0019431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0C49"/>
    <w:rsid w:val="001F3C3E"/>
    <w:rsid w:val="001F49D6"/>
    <w:rsid w:val="00201C5F"/>
    <w:rsid w:val="0020243A"/>
    <w:rsid w:val="00205CF4"/>
    <w:rsid w:val="00212F24"/>
    <w:rsid w:val="0021578E"/>
    <w:rsid w:val="00225086"/>
    <w:rsid w:val="00227582"/>
    <w:rsid w:val="002308BE"/>
    <w:rsid w:val="00234EA6"/>
    <w:rsid w:val="002363AC"/>
    <w:rsid w:val="002407C0"/>
    <w:rsid w:val="002461AF"/>
    <w:rsid w:val="002465A1"/>
    <w:rsid w:val="002524C0"/>
    <w:rsid w:val="00255AA0"/>
    <w:rsid w:val="00264576"/>
    <w:rsid w:val="0026585A"/>
    <w:rsid w:val="00266735"/>
    <w:rsid w:val="00273CF0"/>
    <w:rsid w:val="002748D4"/>
    <w:rsid w:val="00274ED7"/>
    <w:rsid w:val="0028461D"/>
    <w:rsid w:val="00284CA0"/>
    <w:rsid w:val="0028590C"/>
    <w:rsid w:val="00292C46"/>
    <w:rsid w:val="002938D6"/>
    <w:rsid w:val="00294B73"/>
    <w:rsid w:val="00297C0E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2F5E67"/>
    <w:rsid w:val="00300D48"/>
    <w:rsid w:val="00302082"/>
    <w:rsid w:val="00302848"/>
    <w:rsid w:val="00306620"/>
    <w:rsid w:val="003078C9"/>
    <w:rsid w:val="003262B9"/>
    <w:rsid w:val="00327F58"/>
    <w:rsid w:val="00334A02"/>
    <w:rsid w:val="00335875"/>
    <w:rsid w:val="00335FBE"/>
    <w:rsid w:val="003363CD"/>
    <w:rsid w:val="00351D4F"/>
    <w:rsid w:val="00352D8E"/>
    <w:rsid w:val="00356B68"/>
    <w:rsid w:val="0035702D"/>
    <w:rsid w:val="003604D4"/>
    <w:rsid w:val="00362537"/>
    <w:rsid w:val="003627B0"/>
    <w:rsid w:val="003641B7"/>
    <w:rsid w:val="00373EE0"/>
    <w:rsid w:val="00374DF6"/>
    <w:rsid w:val="003759B0"/>
    <w:rsid w:val="00375F84"/>
    <w:rsid w:val="00376E34"/>
    <w:rsid w:val="003804E7"/>
    <w:rsid w:val="003805E8"/>
    <w:rsid w:val="003934D2"/>
    <w:rsid w:val="0039635B"/>
    <w:rsid w:val="003968EB"/>
    <w:rsid w:val="003973A1"/>
    <w:rsid w:val="003A3BB3"/>
    <w:rsid w:val="003A5DA0"/>
    <w:rsid w:val="003A5EEB"/>
    <w:rsid w:val="003A6143"/>
    <w:rsid w:val="003B35F4"/>
    <w:rsid w:val="003B4FC5"/>
    <w:rsid w:val="003B7C76"/>
    <w:rsid w:val="003C3CEC"/>
    <w:rsid w:val="003C3E0C"/>
    <w:rsid w:val="003C776B"/>
    <w:rsid w:val="003D268E"/>
    <w:rsid w:val="003D4A1C"/>
    <w:rsid w:val="003D6E86"/>
    <w:rsid w:val="003D7AA0"/>
    <w:rsid w:val="003E1FF7"/>
    <w:rsid w:val="003E311D"/>
    <w:rsid w:val="003F4470"/>
    <w:rsid w:val="003F5A04"/>
    <w:rsid w:val="003F67CD"/>
    <w:rsid w:val="00402ED7"/>
    <w:rsid w:val="004048E6"/>
    <w:rsid w:val="004114F8"/>
    <w:rsid w:val="00422B69"/>
    <w:rsid w:val="00423D86"/>
    <w:rsid w:val="00424C90"/>
    <w:rsid w:val="00436BE9"/>
    <w:rsid w:val="00441E76"/>
    <w:rsid w:val="00443647"/>
    <w:rsid w:val="004443DA"/>
    <w:rsid w:val="00446A75"/>
    <w:rsid w:val="004474A2"/>
    <w:rsid w:val="00460925"/>
    <w:rsid w:val="00471C6C"/>
    <w:rsid w:val="00472023"/>
    <w:rsid w:val="00484745"/>
    <w:rsid w:val="004857DC"/>
    <w:rsid w:val="004868F9"/>
    <w:rsid w:val="00486993"/>
    <w:rsid w:val="00492DA4"/>
    <w:rsid w:val="00496AA3"/>
    <w:rsid w:val="00497C98"/>
    <w:rsid w:val="004A1E61"/>
    <w:rsid w:val="004A39D7"/>
    <w:rsid w:val="004A55FA"/>
    <w:rsid w:val="004B5D03"/>
    <w:rsid w:val="004C1EC4"/>
    <w:rsid w:val="004D035C"/>
    <w:rsid w:val="004F3C18"/>
    <w:rsid w:val="004F42A3"/>
    <w:rsid w:val="004F4328"/>
    <w:rsid w:val="004F650F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4AE9"/>
    <w:rsid w:val="0055585D"/>
    <w:rsid w:val="0056127B"/>
    <w:rsid w:val="00561D26"/>
    <w:rsid w:val="00564738"/>
    <w:rsid w:val="00567CB6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364D"/>
    <w:rsid w:val="005B5A98"/>
    <w:rsid w:val="005C1A4F"/>
    <w:rsid w:val="005C27D7"/>
    <w:rsid w:val="005D087C"/>
    <w:rsid w:val="005D7CD0"/>
    <w:rsid w:val="005E1A3A"/>
    <w:rsid w:val="005E35E6"/>
    <w:rsid w:val="005E6ADC"/>
    <w:rsid w:val="005E6D10"/>
    <w:rsid w:val="005E6D38"/>
    <w:rsid w:val="005E7730"/>
    <w:rsid w:val="005E7B3F"/>
    <w:rsid w:val="005F0105"/>
    <w:rsid w:val="005F040F"/>
    <w:rsid w:val="005F09CC"/>
    <w:rsid w:val="005F14D6"/>
    <w:rsid w:val="005F2C42"/>
    <w:rsid w:val="00602EBB"/>
    <w:rsid w:val="006043FC"/>
    <w:rsid w:val="006050CF"/>
    <w:rsid w:val="0060721F"/>
    <w:rsid w:val="00612B9D"/>
    <w:rsid w:val="006253AA"/>
    <w:rsid w:val="00626023"/>
    <w:rsid w:val="006300BC"/>
    <w:rsid w:val="00633150"/>
    <w:rsid w:val="006375AB"/>
    <w:rsid w:val="00637A50"/>
    <w:rsid w:val="00641D6D"/>
    <w:rsid w:val="0064364E"/>
    <w:rsid w:val="006438F3"/>
    <w:rsid w:val="00647907"/>
    <w:rsid w:val="00651A82"/>
    <w:rsid w:val="006525E9"/>
    <w:rsid w:val="00660901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B0603"/>
    <w:rsid w:val="006B4B5B"/>
    <w:rsid w:val="006C2A9A"/>
    <w:rsid w:val="006C423D"/>
    <w:rsid w:val="006C46EF"/>
    <w:rsid w:val="006C4C67"/>
    <w:rsid w:val="006D13C0"/>
    <w:rsid w:val="006D41AB"/>
    <w:rsid w:val="006D444F"/>
    <w:rsid w:val="006D506A"/>
    <w:rsid w:val="006E1FF8"/>
    <w:rsid w:val="006F0C32"/>
    <w:rsid w:val="006F1A15"/>
    <w:rsid w:val="006F3F8B"/>
    <w:rsid w:val="006F528A"/>
    <w:rsid w:val="00700488"/>
    <w:rsid w:val="00703404"/>
    <w:rsid w:val="00703F92"/>
    <w:rsid w:val="00704637"/>
    <w:rsid w:val="007105E4"/>
    <w:rsid w:val="00713C30"/>
    <w:rsid w:val="00714EE5"/>
    <w:rsid w:val="00720270"/>
    <w:rsid w:val="0072075F"/>
    <w:rsid w:val="00724362"/>
    <w:rsid w:val="00727780"/>
    <w:rsid w:val="00731651"/>
    <w:rsid w:val="00736351"/>
    <w:rsid w:val="0073792C"/>
    <w:rsid w:val="00754069"/>
    <w:rsid w:val="00766287"/>
    <w:rsid w:val="007667DF"/>
    <w:rsid w:val="0077080B"/>
    <w:rsid w:val="00773AC9"/>
    <w:rsid w:val="00787070"/>
    <w:rsid w:val="007906FD"/>
    <w:rsid w:val="007950E0"/>
    <w:rsid w:val="0079622A"/>
    <w:rsid w:val="00797197"/>
    <w:rsid w:val="007972A7"/>
    <w:rsid w:val="007A0F93"/>
    <w:rsid w:val="007A2BA2"/>
    <w:rsid w:val="007A5F28"/>
    <w:rsid w:val="007A6245"/>
    <w:rsid w:val="007A6937"/>
    <w:rsid w:val="007B1DB2"/>
    <w:rsid w:val="007B375B"/>
    <w:rsid w:val="007B412A"/>
    <w:rsid w:val="007B635E"/>
    <w:rsid w:val="007B6CA2"/>
    <w:rsid w:val="007B7724"/>
    <w:rsid w:val="007B7CDC"/>
    <w:rsid w:val="007C0182"/>
    <w:rsid w:val="007C05EE"/>
    <w:rsid w:val="007C74B4"/>
    <w:rsid w:val="007D5FDC"/>
    <w:rsid w:val="007E3412"/>
    <w:rsid w:val="007E439B"/>
    <w:rsid w:val="007F393D"/>
    <w:rsid w:val="007F67CB"/>
    <w:rsid w:val="008029AF"/>
    <w:rsid w:val="00802FFA"/>
    <w:rsid w:val="008102E5"/>
    <w:rsid w:val="008111B4"/>
    <w:rsid w:val="008133F0"/>
    <w:rsid w:val="00815880"/>
    <w:rsid w:val="00820452"/>
    <w:rsid w:val="0082322C"/>
    <w:rsid w:val="00823942"/>
    <w:rsid w:val="00825C0A"/>
    <w:rsid w:val="00827FFD"/>
    <w:rsid w:val="0083074C"/>
    <w:rsid w:val="00854535"/>
    <w:rsid w:val="00856EB3"/>
    <w:rsid w:val="00863C96"/>
    <w:rsid w:val="00864A72"/>
    <w:rsid w:val="00873473"/>
    <w:rsid w:val="00873E9F"/>
    <w:rsid w:val="00874047"/>
    <w:rsid w:val="008778CB"/>
    <w:rsid w:val="00881545"/>
    <w:rsid w:val="00883204"/>
    <w:rsid w:val="00883A3E"/>
    <w:rsid w:val="0089148D"/>
    <w:rsid w:val="00891580"/>
    <w:rsid w:val="00891E0D"/>
    <w:rsid w:val="008A0F36"/>
    <w:rsid w:val="008B2543"/>
    <w:rsid w:val="008B4B6E"/>
    <w:rsid w:val="008C2291"/>
    <w:rsid w:val="008C5083"/>
    <w:rsid w:val="008D7401"/>
    <w:rsid w:val="008E4748"/>
    <w:rsid w:val="00903DF6"/>
    <w:rsid w:val="00921CF6"/>
    <w:rsid w:val="00922E9E"/>
    <w:rsid w:val="00924EF0"/>
    <w:rsid w:val="00934D7B"/>
    <w:rsid w:val="00947180"/>
    <w:rsid w:val="00947C71"/>
    <w:rsid w:val="0095061F"/>
    <w:rsid w:val="009567BE"/>
    <w:rsid w:val="00960943"/>
    <w:rsid w:val="00965E78"/>
    <w:rsid w:val="009676FA"/>
    <w:rsid w:val="009679E0"/>
    <w:rsid w:val="00977632"/>
    <w:rsid w:val="00982A8E"/>
    <w:rsid w:val="00985698"/>
    <w:rsid w:val="00987DB4"/>
    <w:rsid w:val="0099029D"/>
    <w:rsid w:val="00996204"/>
    <w:rsid w:val="009970B1"/>
    <w:rsid w:val="009A26CB"/>
    <w:rsid w:val="009A2BC2"/>
    <w:rsid w:val="009A2D37"/>
    <w:rsid w:val="009A5743"/>
    <w:rsid w:val="009A61D0"/>
    <w:rsid w:val="009A7587"/>
    <w:rsid w:val="009B0A69"/>
    <w:rsid w:val="009B0E56"/>
    <w:rsid w:val="009C2474"/>
    <w:rsid w:val="009C7082"/>
    <w:rsid w:val="009D0006"/>
    <w:rsid w:val="009D027C"/>
    <w:rsid w:val="009D068C"/>
    <w:rsid w:val="009D3314"/>
    <w:rsid w:val="009F3A2A"/>
    <w:rsid w:val="009F58E9"/>
    <w:rsid w:val="009F731F"/>
    <w:rsid w:val="009F7D33"/>
    <w:rsid w:val="00A006EE"/>
    <w:rsid w:val="00A021FE"/>
    <w:rsid w:val="00A1270E"/>
    <w:rsid w:val="00A15342"/>
    <w:rsid w:val="00A178C1"/>
    <w:rsid w:val="00A24ED0"/>
    <w:rsid w:val="00A3007E"/>
    <w:rsid w:val="00A32048"/>
    <w:rsid w:val="00A41F06"/>
    <w:rsid w:val="00A442D1"/>
    <w:rsid w:val="00A45A5B"/>
    <w:rsid w:val="00A50FD4"/>
    <w:rsid w:val="00A52DB4"/>
    <w:rsid w:val="00A5680F"/>
    <w:rsid w:val="00A618E1"/>
    <w:rsid w:val="00A62033"/>
    <w:rsid w:val="00A629B9"/>
    <w:rsid w:val="00A66D47"/>
    <w:rsid w:val="00A70C20"/>
    <w:rsid w:val="00A71BFD"/>
    <w:rsid w:val="00A74292"/>
    <w:rsid w:val="00A74465"/>
    <w:rsid w:val="00A776DE"/>
    <w:rsid w:val="00A80640"/>
    <w:rsid w:val="00A867B7"/>
    <w:rsid w:val="00A87FFD"/>
    <w:rsid w:val="00A9202D"/>
    <w:rsid w:val="00A97038"/>
    <w:rsid w:val="00AA3C15"/>
    <w:rsid w:val="00AA60C4"/>
    <w:rsid w:val="00AA6330"/>
    <w:rsid w:val="00AB6D9A"/>
    <w:rsid w:val="00AC7501"/>
    <w:rsid w:val="00AD665F"/>
    <w:rsid w:val="00AD748B"/>
    <w:rsid w:val="00AE4865"/>
    <w:rsid w:val="00AE6918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5CF0"/>
    <w:rsid w:val="00B51599"/>
    <w:rsid w:val="00B52FF5"/>
    <w:rsid w:val="00B5498B"/>
    <w:rsid w:val="00B54CE4"/>
    <w:rsid w:val="00B57219"/>
    <w:rsid w:val="00B6006F"/>
    <w:rsid w:val="00B658A3"/>
    <w:rsid w:val="00B71A63"/>
    <w:rsid w:val="00B746A8"/>
    <w:rsid w:val="00B7664D"/>
    <w:rsid w:val="00B80989"/>
    <w:rsid w:val="00B9109B"/>
    <w:rsid w:val="00B927AE"/>
    <w:rsid w:val="00B93721"/>
    <w:rsid w:val="00B937B1"/>
    <w:rsid w:val="00B9594C"/>
    <w:rsid w:val="00BA453C"/>
    <w:rsid w:val="00BA4E02"/>
    <w:rsid w:val="00BB2045"/>
    <w:rsid w:val="00BB2A6D"/>
    <w:rsid w:val="00BB4189"/>
    <w:rsid w:val="00BB4651"/>
    <w:rsid w:val="00BC19F7"/>
    <w:rsid w:val="00BC41ED"/>
    <w:rsid w:val="00BD009E"/>
    <w:rsid w:val="00BD0EF8"/>
    <w:rsid w:val="00BD7A8C"/>
    <w:rsid w:val="00BE015A"/>
    <w:rsid w:val="00BE2126"/>
    <w:rsid w:val="00BE26C1"/>
    <w:rsid w:val="00BE3ADC"/>
    <w:rsid w:val="00BE3B17"/>
    <w:rsid w:val="00BF51AB"/>
    <w:rsid w:val="00BF716B"/>
    <w:rsid w:val="00BF7233"/>
    <w:rsid w:val="00C02AA2"/>
    <w:rsid w:val="00C04C95"/>
    <w:rsid w:val="00C1055A"/>
    <w:rsid w:val="00C12613"/>
    <w:rsid w:val="00C16DEF"/>
    <w:rsid w:val="00C2492F"/>
    <w:rsid w:val="00C32201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0148"/>
    <w:rsid w:val="00CB11CE"/>
    <w:rsid w:val="00CB34E8"/>
    <w:rsid w:val="00CC25A2"/>
    <w:rsid w:val="00CD7B3C"/>
    <w:rsid w:val="00CD7F07"/>
    <w:rsid w:val="00CE04F3"/>
    <w:rsid w:val="00CE12D8"/>
    <w:rsid w:val="00CE4291"/>
    <w:rsid w:val="00CE4574"/>
    <w:rsid w:val="00CE70E6"/>
    <w:rsid w:val="00CE7BDF"/>
    <w:rsid w:val="00CF2E1E"/>
    <w:rsid w:val="00CF599B"/>
    <w:rsid w:val="00D02E99"/>
    <w:rsid w:val="00D07547"/>
    <w:rsid w:val="00D07E0B"/>
    <w:rsid w:val="00D13357"/>
    <w:rsid w:val="00D13A13"/>
    <w:rsid w:val="00D21910"/>
    <w:rsid w:val="00D2689A"/>
    <w:rsid w:val="00D268A5"/>
    <w:rsid w:val="00D3102D"/>
    <w:rsid w:val="00D44BBD"/>
    <w:rsid w:val="00D65506"/>
    <w:rsid w:val="00D773CF"/>
    <w:rsid w:val="00D83563"/>
    <w:rsid w:val="00D8448F"/>
    <w:rsid w:val="00D9731D"/>
    <w:rsid w:val="00DA15C3"/>
    <w:rsid w:val="00DA64B6"/>
    <w:rsid w:val="00DB5C9D"/>
    <w:rsid w:val="00DD02E6"/>
    <w:rsid w:val="00DF58EA"/>
    <w:rsid w:val="00DF665B"/>
    <w:rsid w:val="00E0152A"/>
    <w:rsid w:val="00E03394"/>
    <w:rsid w:val="00E066E5"/>
    <w:rsid w:val="00E22F03"/>
    <w:rsid w:val="00E233C1"/>
    <w:rsid w:val="00E3420E"/>
    <w:rsid w:val="00E346EB"/>
    <w:rsid w:val="00E43E7A"/>
    <w:rsid w:val="00E51404"/>
    <w:rsid w:val="00E574C9"/>
    <w:rsid w:val="00E610DE"/>
    <w:rsid w:val="00E64A29"/>
    <w:rsid w:val="00E65A33"/>
    <w:rsid w:val="00E66167"/>
    <w:rsid w:val="00E71F2F"/>
    <w:rsid w:val="00E75500"/>
    <w:rsid w:val="00E77786"/>
    <w:rsid w:val="00E806FB"/>
    <w:rsid w:val="00E84B63"/>
    <w:rsid w:val="00E851BD"/>
    <w:rsid w:val="00EB1C2D"/>
    <w:rsid w:val="00EB7FF1"/>
    <w:rsid w:val="00EC1810"/>
    <w:rsid w:val="00EC3FCC"/>
    <w:rsid w:val="00ED32FF"/>
    <w:rsid w:val="00EE090C"/>
    <w:rsid w:val="00EF039B"/>
    <w:rsid w:val="00EF1866"/>
    <w:rsid w:val="00EF4933"/>
    <w:rsid w:val="00EF5044"/>
    <w:rsid w:val="00F01956"/>
    <w:rsid w:val="00F031AB"/>
    <w:rsid w:val="00F110A5"/>
    <w:rsid w:val="00F116CE"/>
    <w:rsid w:val="00F176DE"/>
    <w:rsid w:val="00F20B27"/>
    <w:rsid w:val="00F215CD"/>
    <w:rsid w:val="00F21C47"/>
    <w:rsid w:val="00F244E2"/>
    <w:rsid w:val="00F340DE"/>
    <w:rsid w:val="00F43542"/>
    <w:rsid w:val="00F44BAB"/>
    <w:rsid w:val="00F527CB"/>
    <w:rsid w:val="00F562AA"/>
    <w:rsid w:val="00F615F4"/>
    <w:rsid w:val="00F66975"/>
    <w:rsid w:val="00F7105A"/>
    <w:rsid w:val="00F712EB"/>
    <w:rsid w:val="00F76C16"/>
    <w:rsid w:val="00F7710E"/>
    <w:rsid w:val="00F77676"/>
    <w:rsid w:val="00F77F7E"/>
    <w:rsid w:val="00F8197C"/>
    <w:rsid w:val="00F82B4E"/>
    <w:rsid w:val="00F83038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2E87"/>
    <w:rsid w:val="00FD333B"/>
    <w:rsid w:val="00FD689C"/>
    <w:rsid w:val="00FD705C"/>
    <w:rsid w:val="00FD777A"/>
    <w:rsid w:val="00FE073E"/>
    <w:rsid w:val="00FE187B"/>
    <w:rsid w:val="00FE260B"/>
    <w:rsid w:val="00FE5B29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5B3E34"/>
  <w15:docId w15:val="{9035BA14-FC68-426E-AD72-78E4E22B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Blockquote">
    <w:name w:val="Blockquote"/>
    <w:basedOn w:val="Normal"/>
    <w:rsid w:val="00EE090C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D07E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07E0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6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662DC97719942A575EA07AEFCBE5D" ma:contentTypeVersion="1" ma:contentTypeDescription="Create a new document." ma:contentTypeScope="" ma:versionID="864b0fc9052ef5f0c7521ef2cb49dfcb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EA60-9C7C-4DCC-9801-2182F1AE4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87357-7650-414B-B80D-736376E35BF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f2b9e05-657a-4dc1-8c6c-679bdea18f3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D0EC28-99A3-4189-9946-97855DC08869}"/>
</file>

<file path=customXml/itemProps4.xml><?xml version="1.0" encoding="utf-8"?>
<ds:datastoreItem xmlns:ds="http://schemas.openxmlformats.org/officeDocument/2006/customXml" ds:itemID="{006C18F4-B609-43F3-894E-1D1413C9B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423B9-754E-42D5-91E8-797486A3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Murray</dc:creator>
  <cp:lastModifiedBy>Sarah Collins</cp:lastModifiedBy>
  <cp:revision>3</cp:revision>
  <cp:lastPrinted>2015-09-09T08:37:00Z</cp:lastPrinted>
  <dcterms:created xsi:type="dcterms:W3CDTF">2019-02-28T14:25:00Z</dcterms:created>
  <dcterms:modified xsi:type="dcterms:W3CDTF">2019-02-28T14:25:00Z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e3a49603-f26c-4289-9387-7b76d52552ad</vt:lpwstr>
  </property>
  <property fmtid="{D5CDD505-2E9C-101B-9397-08002B2CF9AE}" pid="4" name="Order">
    <vt:r8>56200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