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AB4A6"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bookmarkStart w:id="0" w:name="_GoBack"/>
      <w:bookmarkEnd w:id="0"/>
      <w:r w:rsidRPr="00FA0D06">
        <w:rPr>
          <w:rFonts w:ascii="Arial" w:hAnsi="Arial" w:cs="Arial"/>
          <w:b/>
        </w:rPr>
        <w:t>Title of the module</w:t>
      </w:r>
    </w:p>
    <w:p w14:paraId="651948DB" w14:textId="5EDC3C63" w:rsidR="008C3B43" w:rsidRPr="00FA0D06" w:rsidRDefault="00C60DD3" w:rsidP="00FA0D06">
      <w:pPr>
        <w:spacing w:after="120" w:line="240" w:lineRule="auto"/>
        <w:ind w:left="426" w:right="260"/>
        <w:jc w:val="both"/>
        <w:rPr>
          <w:rFonts w:ascii="Arial" w:hAnsi="Arial" w:cs="Arial"/>
        </w:rPr>
      </w:pPr>
      <w:r>
        <w:rPr>
          <w:rFonts w:ascii="Arial" w:hAnsi="Arial" w:cs="Arial"/>
        </w:rPr>
        <w:t xml:space="preserve">BUSN9135 (CB9135) </w:t>
      </w:r>
      <w:proofErr w:type="gramStart"/>
      <w:r w:rsidR="00E11F8D" w:rsidRPr="00FA0D06">
        <w:rPr>
          <w:rFonts w:ascii="Arial" w:hAnsi="Arial" w:cs="Arial"/>
        </w:rPr>
        <w:t>The</w:t>
      </w:r>
      <w:proofErr w:type="gramEnd"/>
      <w:r w:rsidR="00E11F8D" w:rsidRPr="00FA0D06">
        <w:rPr>
          <w:rFonts w:ascii="Arial" w:hAnsi="Arial" w:cs="Arial"/>
        </w:rPr>
        <w:t xml:space="preserve"> Digital Consumer</w:t>
      </w:r>
      <w:r w:rsidR="00612ECE" w:rsidRPr="00FA0D06">
        <w:rPr>
          <w:rFonts w:ascii="Arial" w:hAnsi="Arial" w:cs="Arial"/>
        </w:rPr>
        <w:t xml:space="preserve"> </w:t>
      </w:r>
    </w:p>
    <w:p w14:paraId="64C2102F"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School or partner institution which will be responsible for management of the module</w:t>
      </w:r>
    </w:p>
    <w:p w14:paraId="59E20E12" w14:textId="77777777" w:rsidR="008C3B43" w:rsidRPr="00FA0D06" w:rsidRDefault="008C3B43" w:rsidP="00FA0D06">
      <w:pPr>
        <w:spacing w:after="120" w:line="240" w:lineRule="auto"/>
        <w:ind w:left="426" w:right="260"/>
        <w:rPr>
          <w:rFonts w:ascii="Arial" w:hAnsi="Arial" w:cs="Arial"/>
          <w:iCs/>
        </w:rPr>
      </w:pPr>
      <w:r w:rsidRPr="00FA0D06">
        <w:rPr>
          <w:rFonts w:ascii="Arial" w:hAnsi="Arial" w:cs="Arial"/>
          <w:iCs/>
        </w:rPr>
        <w:t>Kent Business School</w:t>
      </w:r>
    </w:p>
    <w:p w14:paraId="5E31B485"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The level of the module (e.g. Level 4, Level 5, Level 6 or Level 7)</w:t>
      </w:r>
    </w:p>
    <w:p w14:paraId="0A038755" w14:textId="77777777" w:rsidR="008C3B43" w:rsidRPr="00FA0D06" w:rsidRDefault="008C3B43" w:rsidP="00FA0D06">
      <w:pPr>
        <w:spacing w:after="120" w:line="240" w:lineRule="auto"/>
        <w:ind w:left="426" w:right="260"/>
        <w:rPr>
          <w:rFonts w:ascii="Arial" w:hAnsi="Arial" w:cs="Arial"/>
          <w:iCs/>
        </w:rPr>
      </w:pPr>
      <w:r w:rsidRPr="00FA0D06">
        <w:rPr>
          <w:rFonts w:ascii="Arial" w:hAnsi="Arial" w:cs="Arial"/>
          <w:iCs/>
        </w:rPr>
        <w:t xml:space="preserve">Level </w:t>
      </w:r>
      <w:proofErr w:type="gramStart"/>
      <w:r w:rsidRPr="00FA0D06">
        <w:rPr>
          <w:rFonts w:ascii="Arial" w:hAnsi="Arial" w:cs="Arial"/>
          <w:iCs/>
        </w:rPr>
        <w:t>7</w:t>
      </w:r>
      <w:proofErr w:type="gramEnd"/>
    </w:p>
    <w:p w14:paraId="3A110304"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 xml:space="preserve">The number of credits and the ECTS value which the module represents </w:t>
      </w:r>
    </w:p>
    <w:p w14:paraId="3312A2C9" w14:textId="77777777" w:rsidR="008C3B43" w:rsidRPr="00FA0D06" w:rsidRDefault="008C3B43" w:rsidP="00FA0D06">
      <w:pPr>
        <w:spacing w:after="120" w:line="240" w:lineRule="auto"/>
        <w:ind w:left="426" w:right="260"/>
        <w:rPr>
          <w:rFonts w:ascii="Arial" w:hAnsi="Arial" w:cs="Arial"/>
        </w:rPr>
      </w:pPr>
      <w:r w:rsidRPr="00FA0D06">
        <w:rPr>
          <w:rFonts w:ascii="Arial" w:hAnsi="Arial" w:cs="Arial"/>
        </w:rPr>
        <w:t>15 (7.5ECTS)</w:t>
      </w:r>
    </w:p>
    <w:p w14:paraId="2DDCACA3"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Which term(s) the module is to be taught in (or other teaching pattern)</w:t>
      </w:r>
    </w:p>
    <w:p w14:paraId="30FCF8CF" w14:textId="77777777" w:rsidR="008C3B43" w:rsidRPr="00FA0D06" w:rsidRDefault="008C3B43" w:rsidP="00FA0D06">
      <w:pPr>
        <w:spacing w:line="240" w:lineRule="auto"/>
        <w:ind w:firstLine="426"/>
        <w:rPr>
          <w:rFonts w:ascii="Arial" w:hAnsi="Arial" w:cs="Arial"/>
        </w:rPr>
      </w:pPr>
      <w:r w:rsidRPr="00FA0D06">
        <w:rPr>
          <w:rFonts w:ascii="Arial" w:hAnsi="Arial" w:cs="Arial"/>
        </w:rPr>
        <w:t>Autumn</w:t>
      </w:r>
    </w:p>
    <w:p w14:paraId="452BAC3D"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Prerequisite and co-requisite modules</w:t>
      </w:r>
    </w:p>
    <w:p w14:paraId="7AE89812" w14:textId="77777777" w:rsidR="008C3B43" w:rsidRPr="00FA0D06" w:rsidRDefault="008C3B43" w:rsidP="00FA0D06">
      <w:pPr>
        <w:spacing w:after="120" w:line="240" w:lineRule="auto"/>
        <w:ind w:left="426" w:right="260"/>
        <w:rPr>
          <w:rFonts w:ascii="Arial" w:hAnsi="Arial" w:cs="Arial"/>
          <w:iCs/>
        </w:rPr>
      </w:pPr>
      <w:r w:rsidRPr="00FA0D06">
        <w:rPr>
          <w:rFonts w:ascii="Arial" w:hAnsi="Arial" w:cs="Arial"/>
          <w:iCs/>
        </w:rPr>
        <w:t>None</w:t>
      </w:r>
    </w:p>
    <w:p w14:paraId="56B00067"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The programmes of study to which the module contributes</w:t>
      </w:r>
    </w:p>
    <w:p w14:paraId="5DA93764" w14:textId="77777777" w:rsidR="008C3B43" w:rsidRPr="00FA0D06" w:rsidRDefault="00F72A67" w:rsidP="00FA0D06">
      <w:pPr>
        <w:spacing w:after="120" w:line="240" w:lineRule="auto"/>
        <w:ind w:left="426" w:right="260"/>
        <w:rPr>
          <w:rFonts w:ascii="Arial" w:hAnsi="Arial" w:cs="Arial"/>
          <w:iCs/>
        </w:rPr>
      </w:pPr>
      <w:r w:rsidRPr="00FA0D06">
        <w:rPr>
          <w:rFonts w:ascii="Arial" w:hAnsi="Arial" w:cs="Arial"/>
          <w:iCs/>
        </w:rPr>
        <w:t xml:space="preserve">MSc </w:t>
      </w:r>
      <w:r w:rsidR="00E11F8D" w:rsidRPr="00FA0D06">
        <w:rPr>
          <w:rFonts w:ascii="Arial" w:hAnsi="Arial" w:cs="Arial"/>
          <w:iCs/>
        </w:rPr>
        <w:t>Digital Marketing and Analytics</w:t>
      </w:r>
    </w:p>
    <w:p w14:paraId="7230D197" w14:textId="77777777" w:rsidR="008C3B43" w:rsidRPr="00FA0D06" w:rsidRDefault="008C3B43" w:rsidP="00FA0D06">
      <w:pPr>
        <w:numPr>
          <w:ilvl w:val="0"/>
          <w:numId w:val="1"/>
        </w:numPr>
        <w:spacing w:after="120" w:line="240" w:lineRule="auto"/>
        <w:ind w:left="426" w:right="260" w:hanging="426"/>
        <w:rPr>
          <w:rFonts w:ascii="Arial" w:hAnsi="Arial" w:cs="Arial"/>
          <w:b/>
        </w:rPr>
      </w:pPr>
      <w:r w:rsidRPr="00FA0D06">
        <w:rPr>
          <w:rFonts w:ascii="Arial" w:hAnsi="Arial" w:cs="Arial"/>
          <w:b/>
        </w:rPr>
        <w:t>The intended subject specific learning outcomes.</w:t>
      </w:r>
      <w:r w:rsidRPr="00FA0D06">
        <w:rPr>
          <w:rFonts w:ascii="Arial" w:hAnsi="Arial" w:cs="Arial"/>
          <w:b/>
        </w:rPr>
        <w:br/>
        <w:t>On successfully completing the module students will be able to:</w:t>
      </w:r>
    </w:p>
    <w:p w14:paraId="1D2E3F40" w14:textId="1192DF57" w:rsidR="00E11F8D" w:rsidRPr="00FA0D06" w:rsidRDefault="6A0DDB90" w:rsidP="6A0DDB90">
      <w:pPr>
        <w:pStyle w:val="ListParagraph"/>
        <w:numPr>
          <w:ilvl w:val="1"/>
          <w:numId w:val="1"/>
        </w:numPr>
        <w:spacing w:after="120" w:line="240" w:lineRule="auto"/>
        <w:ind w:right="260"/>
        <w:jc w:val="both"/>
        <w:rPr>
          <w:rFonts w:ascii="Arial" w:hAnsi="Arial" w:cs="Arial"/>
        </w:rPr>
      </w:pPr>
      <w:r w:rsidRPr="6A0DDB90">
        <w:rPr>
          <w:rFonts w:ascii="Arial" w:hAnsi="Arial" w:cs="Arial"/>
        </w:rPr>
        <w:t xml:space="preserve">Demonstrate a systematic understanding of the impact of the digital marketplace on consumers and consumer behaviour, from both theoretical and practical </w:t>
      </w:r>
      <w:r w:rsidR="00B01987">
        <w:rPr>
          <w:rFonts w:ascii="Arial" w:hAnsi="Arial" w:cs="Arial"/>
        </w:rPr>
        <w:t>perspectives.</w:t>
      </w:r>
    </w:p>
    <w:p w14:paraId="672793A2" w14:textId="7264F59D" w:rsidR="000F20A9" w:rsidRPr="00FA0D06" w:rsidRDefault="6A0DDB90" w:rsidP="6A0DDB90">
      <w:pPr>
        <w:pStyle w:val="ListParagraph"/>
        <w:numPr>
          <w:ilvl w:val="1"/>
          <w:numId w:val="1"/>
        </w:numPr>
        <w:spacing w:after="120" w:line="240" w:lineRule="auto"/>
        <w:ind w:right="260"/>
        <w:jc w:val="both"/>
        <w:rPr>
          <w:rFonts w:ascii="Arial" w:hAnsi="Arial" w:cs="Arial"/>
        </w:rPr>
      </w:pPr>
      <w:r w:rsidRPr="6A0DDB90">
        <w:rPr>
          <w:rFonts w:ascii="Arial" w:hAnsi="Arial" w:cs="Arial"/>
        </w:rPr>
        <w:t>Demonstrate a comprehensive understanding of the role of consumer insight in marketing practice</w:t>
      </w:r>
      <w:r w:rsidR="00B01987">
        <w:rPr>
          <w:rFonts w:ascii="Arial" w:hAnsi="Arial" w:cs="Arial"/>
        </w:rPr>
        <w:t>s</w:t>
      </w:r>
      <w:r w:rsidRPr="6A0DDB90">
        <w:rPr>
          <w:rFonts w:ascii="Arial" w:hAnsi="Arial" w:cs="Arial"/>
        </w:rPr>
        <w:t xml:space="preserve"> and building </w:t>
      </w:r>
      <w:r w:rsidR="00B01987">
        <w:rPr>
          <w:rFonts w:ascii="Arial" w:hAnsi="Arial" w:cs="Arial"/>
        </w:rPr>
        <w:t xml:space="preserve">of </w:t>
      </w:r>
      <w:r w:rsidRPr="6A0DDB90">
        <w:rPr>
          <w:rFonts w:ascii="Arial" w:hAnsi="Arial" w:cs="Arial"/>
        </w:rPr>
        <w:t xml:space="preserve">strategic </w:t>
      </w:r>
      <w:r w:rsidR="00B01987">
        <w:rPr>
          <w:rFonts w:ascii="Arial" w:hAnsi="Arial" w:cs="Arial"/>
        </w:rPr>
        <w:t xml:space="preserve">consumer </w:t>
      </w:r>
      <w:r w:rsidRPr="6A0DDB90">
        <w:rPr>
          <w:rFonts w:ascii="Arial" w:hAnsi="Arial" w:cs="Arial"/>
        </w:rPr>
        <w:t>relationships.</w:t>
      </w:r>
    </w:p>
    <w:p w14:paraId="388A5CA8" w14:textId="77777777" w:rsidR="0048495E" w:rsidRPr="00FA0D06" w:rsidRDefault="006077CD" w:rsidP="00FA0D06">
      <w:pPr>
        <w:pStyle w:val="ListParagraph"/>
        <w:numPr>
          <w:ilvl w:val="1"/>
          <w:numId w:val="1"/>
        </w:numPr>
        <w:spacing w:after="120" w:line="240" w:lineRule="auto"/>
        <w:ind w:right="260"/>
        <w:jc w:val="both"/>
        <w:rPr>
          <w:rFonts w:ascii="Arial" w:hAnsi="Arial" w:cs="Arial"/>
        </w:rPr>
      </w:pPr>
      <w:r w:rsidRPr="00FA0D06">
        <w:rPr>
          <w:rFonts w:ascii="Arial" w:hAnsi="Arial" w:cs="Arial"/>
        </w:rPr>
        <w:t xml:space="preserve">Demonstrate an advanced understanding of the underlying theories and concepts explaining consumer behaviour </w:t>
      </w:r>
      <w:r w:rsidR="0048495E" w:rsidRPr="00FA0D06">
        <w:rPr>
          <w:rFonts w:ascii="Arial" w:hAnsi="Arial" w:cs="Arial"/>
        </w:rPr>
        <w:t>and their application across cultures.</w:t>
      </w:r>
    </w:p>
    <w:p w14:paraId="4E744157" w14:textId="77777777" w:rsidR="00694D74" w:rsidRPr="00FA0D06" w:rsidRDefault="00694D74" w:rsidP="00FA0D06">
      <w:pPr>
        <w:pStyle w:val="ListParagraph"/>
        <w:numPr>
          <w:ilvl w:val="1"/>
          <w:numId w:val="1"/>
        </w:numPr>
        <w:spacing w:after="120" w:line="240" w:lineRule="auto"/>
        <w:ind w:right="260"/>
        <w:rPr>
          <w:rFonts w:ascii="Arial" w:hAnsi="Arial" w:cs="Arial"/>
        </w:rPr>
      </w:pPr>
      <w:r w:rsidRPr="00FA0D06">
        <w:rPr>
          <w:rFonts w:ascii="Arial" w:hAnsi="Arial" w:cs="Arial"/>
        </w:rPr>
        <w:t>Critically evaluate the use of digital marketing communication tools for acquiring, converting and retaining customers.</w:t>
      </w:r>
    </w:p>
    <w:p w14:paraId="22080969" w14:textId="77777777" w:rsidR="008C3B43" w:rsidRPr="00FA0D06" w:rsidRDefault="008C3B43" w:rsidP="00FA0D06">
      <w:pPr>
        <w:numPr>
          <w:ilvl w:val="0"/>
          <w:numId w:val="1"/>
        </w:numPr>
        <w:spacing w:after="120" w:line="240" w:lineRule="auto"/>
        <w:ind w:left="426" w:right="260" w:hanging="426"/>
        <w:rPr>
          <w:rFonts w:ascii="Arial" w:hAnsi="Arial" w:cs="Arial"/>
          <w:b/>
        </w:rPr>
      </w:pPr>
      <w:r w:rsidRPr="00FA0D06">
        <w:rPr>
          <w:rFonts w:ascii="Arial" w:hAnsi="Arial" w:cs="Arial"/>
          <w:b/>
        </w:rPr>
        <w:t>The intended generic learning outcomes.</w:t>
      </w:r>
      <w:r w:rsidRPr="00FA0D06">
        <w:rPr>
          <w:rFonts w:ascii="Arial" w:hAnsi="Arial" w:cs="Arial"/>
          <w:b/>
        </w:rPr>
        <w:br/>
        <w:t>On successfully completing the module students will be able to:</w:t>
      </w:r>
    </w:p>
    <w:p w14:paraId="6A0E83D8" w14:textId="058AE05E" w:rsidR="0038193A" w:rsidRPr="00FA0D06" w:rsidRDefault="6A0DDB90" w:rsidP="6A0DDB90">
      <w:pPr>
        <w:spacing w:after="120" w:line="240" w:lineRule="auto"/>
        <w:ind w:left="851" w:right="260" w:hanging="425"/>
        <w:rPr>
          <w:rFonts w:ascii="Arial" w:hAnsi="Arial" w:cs="Arial"/>
        </w:rPr>
      </w:pPr>
      <w:r w:rsidRPr="6A0DDB90">
        <w:rPr>
          <w:rFonts w:ascii="Arial" w:hAnsi="Arial" w:cs="Arial"/>
        </w:rPr>
        <w:t>9.1 Critically evaluate argument, assumptions and data to make reasoned judg</w:t>
      </w:r>
      <w:r w:rsidRPr="00793A0D">
        <w:rPr>
          <w:rFonts w:ascii="Arial" w:hAnsi="Arial" w:cs="Arial"/>
        </w:rPr>
        <w:t>e</w:t>
      </w:r>
      <w:r w:rsidRPr="6A0DDB90">
        <w:rPr>
          <w:rFonts w:ascii="Arial" w:hAnsi="Arial" w:cs="Arial"/>
        </w:rPr>
        <w:t>ments.</w:t>
      </w:r>
    </w:p>
    <w:p w14:paraId="1A6C2EC7" w14:textId="77777777" w:rsidR="0038193A" w:rsidRPr="00FA0D06" w:rsidRDefault="00FA0D06" w:rsidP="00FA0D06">
      <w:pPr>
        <w:spacing w:after="120" w:line="240" w:lineRule="auto"/>
        <w:ind w:left="426" w:right="260"/>
        <w:rPr>
          <w:rFonts w:ascii="Arial" w:hAnsi="Arial" w:cs="Arial"/>
        </w:rPr>
      </w:pPr>
      <w:r>
        <w:rPr>
          <w:rFonts w:ascii="Arial" w:hAnsi="Arial" w:cs="Arial"/>
        </w:rPr>
        <w:t>9.2</w:t>
      </w:r>
      <w:r w:rsidR="0038193A" w:rsidRPr="00FA0D06">
        <w:rPr>
          <w:rFonts w:ascii="Arial" w:hAnsi="Arial" w:cs="Arial"/>
        </w:rPr>
        <w:t xml:space="preserve"> Apply a variety of problem solving tools and methods both autonomously and collaboratively.</w:t>
      </w:r>
    </w:p>
    <w:p w14:paraId="3A29FD54" w14:textId="77777777" w:rsidR="0038193A" w:rsidRPr="00FA0D06" w:rsidRDefault="00FA0D06" w:rsidP="00FA0D06">
      <w:pPr>
        <w:spacing w:after="120" w:line="240" w:lineRule="auto"/>
        <w:ind w:left="851" w:right="260" w:hanging="425"/>
        <w:rPr>
          <w:rFonts w:ascii="Arial" w:hAnsi="Arial" w:cs="Arial"/>
        </w:rPr>
      </w:pPr>
      <w:r>
        <w:rPr>
          <w:rFonts w:ascii="Arial" w:hAnsi="Arial" w:cs="Arial"/>
        </w:rPr>
        <w:t>9.3</w:t>
      </w:r>
      <w:r w:rsidR="0038193A" w:rsidRPr="00FA0D06">
        <w:rPr>
          <w:rFonts w:ascii="Arial" w:hAnsi="Arial" w:cs="Arial"/>
        </w:rPr>
        <w:t xml:space="preserve"> Effectively communicate the solutions arrived at, and the thinking underlying them, in verbal and written form.</w:t>
      </w:r>
    </w:p>
    <w:p w14:paraId="585D4013" w14:textId="77777777" w:rsidR="0038193A" w:rsidRPr="00FA0D06" w:rsidRDefault="00FA0D06" w:rsidP="00FA0D06">
      <w:pPr>
        <w:spacing w:after="120" w:line="240" w:lineRule="auto"/>
        <w:ind w:left="426" w:right="260"/>
        <w:rPr>
          <w:rFonts w:ascii="Arial" w:hAnsi="Arial" w:cs="Arial"/>
        </w:rPr>
      </w:pPr>
      <w:r>
        <w:rPr>
          <w:rFonts w:ascii="Arial" w:hAnsi="Arial" w:cs="Arial"/>
        </w:rPr>
        <w:t>9.4</w:t>
      </w:r>
      <w:r w:rsidR="0038193A" w:rsidRPr="00FA0D06">
        <w:rPr>
          <w:rFonts w:ascii="Arial" w:hAnsi="Arial" w:cs="Arial"/>
        </w:rPr>
        <w:t xml:space="preserve"> Demonstrate an ability to work pro-actively with others to formulate solutions.</w:t>
      </w:r>
    </w:p>
    <w:p w14:paraId="20CA923F"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t>A synopsis of the curriculum</w:t>
      </w:r>
    </w:p>
    <w:p w14:paraId="2FEEF65A" w14:textId="77777777" w:rsidR="001D0272" w:rsidRPr="00FA0D06" w:rsidRDefault="001D0272" w:rsidP="00FA0D06">
      <w:pPr>
        <w:tabs>
          <w:tab w:val="left" w:pos="720"/>
        </w:tabs>
        <w:spacing w:line="240" w:lineRule="auto"/>
        <w:ind w:left="425"/>
        <w:rPr>
          <w:rFonts w:ascii="Arial" w:hAnsi="Arial" w:cs="Arial"/>
        </w:rPr>
      </w:pPr>
      <w:r w:rsidRPr="00FA0D06">
        <w:rPr>
          <w:rFonts w:ascii="Arial" w:hAnsi="Arial" w:cs="Arial"/>
        </w:rPr>
        <w:t xml:space="preserve">This module examines the key factors that influence the digital consumer, including social networks </w:t>
      </w:r>
      <w:proofErr w:type="gramStart"/>
      <w:r w:rsidRPr="00FA0D06">
        <w:rPr>
          <w:rFonts w:ascii="Arial" w:hAnsi="Arial" w:cs="Arial"/>
        </w:rPr>
        <w:t>and</w:t>
      </w:r>
      <w:proofErr w:type="gramEnd"/>
      <w:r w:rsidRPr="00FA0D06">
        <w:rPr>
          <w:rFonts w:ascii="Arial" w:hAnsi="Arial" w:cs="Arial"/>
        </w:rPr>
        <w:t xml:space="preserve"> virtual communities. It identifies the importance of developing campaign content aimed at specific market segments and how campaigns </w:t>
      </w:r>
      <w:proofErr w:type="gramStart"/>
      <w:r w:rsidRPr="00FA0D06">
        <w:rPr>
          <w:rFonts w:ascii="Arial" w:hAnsi="Arial" w:cs="Arial"/>
        </w:rPr>
        <w:t>can be measured</w:t>
      </w:r>
      <w:proofErr w:type="gramEnd"/>
      <w:r w:rsidRPr="00FA0D06">
        <w:rPr>
          <w:rFonts w:ascii="Arial" w:hAnsi="Arial" w:cs="Arial"/>
        </w:rPr>
        <w:t>.</w:t>
      </w:r>
    </w:p>
    <w:p w14:paraId="6B589366" w14:textId="536234BB" w:rsidR="008C3B43" w:rsidRPr="00FA0D06" w:rsidRDefault="00DF1BB9" w:rsidP="00FA0D06">
      <w:pPr>
        <w:tabs>
          <w:tab w:val="left" w:pos="720"/>
        </w:tabs>
        <w:spacing w:line="240" w:lineRule="auto"/>
        <w:ind w:left="425"/>
        <w:rPr>
          <w:rFonts w:ascii="Arial" w:hAnsi="Arial" w:cs="Arial"/>
        </w:rPr>
      </w:pPr>
      <w:r>
        <w:rPr>
          <w:rFonts w:ascii="Arial" w:hAnsi="Arial" w:cs="Arial"/>
        </w:rPr>
        <w:t>Indicative t</w:t>
      </w:r>
      <w:r w:rsidR="006077CD" w:rsidRPr="00FA0D06">
        <w:rPr>
          <w:rFonts w:ascii="Arial" w:hAnsi="Arial" w:cs="Arial"/>
        </w:rPr>
        <w:t>opics</w:t>
      </w:r>
      <w:r w:rsidR="001D0272" w:rsidRPr="00FA0D06">
        <w:rPr>
          <w:rFonts w:ascii="Arial" w:hAnsi="Arial" w:cs="Arial"/>
        </w:rPr>
        <w:t xml:space="preserve"> </w:t>
      </w:r>
      <w:r w:rsidR="00694D74" w:rsidRPr="00FA0D06">
        <w:rPr>
          <w:rFonts w:ascii="Arial" w:hAnsi="Arial" w:cs="Arial"/>
        </w:rPr>
        <w:t xml:space="preserve">to be </w:t>
      </w:r>
      <w:r w:rsidR="001D0272" w:rsidRPr="00FA0D06">
        <w:rPr>
          <w:rFonts w:ascii="Arial" w:hAnsi="Arial" w:cs="Arial"/>
        </w:rPr>
        <w:t xml:space="preserve">covered </w:t>
      </w:r>
      <w:r w:rsidR="00B01987" w:rsidRPr="00793A0D">
        <w:rPr>
          <w:rFonts w:ascii="Arial" w:hAnsi="Arial" w:cs="Arial"/>
        </w:rPr>
        <w:t>are likely to</w:t>
      </w:r>
      <w:r w:rsidR="00B01987" w:rsidRPr="34DAA8CD">
        <w:rPr>
          <w:rFonts w:ascii="Arial" w:hAnsi="Arial" w:cs="Arial"/>
        </w:rPr>
        <w:t xml:space="preserve"> </w:t>
      </w:r>
      <w:r w:rsidR="001D0272" w:rsidRPr="00FA0D06">
        <w:rPr>
          <w:rFonts w:ascii="Arial" w:hAnsi="Arial" w:cs="Arial"/>
        </w:rPr>
        <w:t>include:</w:t>
      </w:r>
    </w:p>
    <w:p w14:paraId="0237D2A9" w14:textId="3BCE1CF6" w:rsidR="00A40758" w:rsidRPr="00FA0D06" w:rsidRDefault="006A5EA2"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Introduction to consumer behaviour across cultures</w:t>
      </w:r>
    </w:p>
    <w:p w14:paraId="0303B820" w14:textId="6D39E6A7" w:rsidR="00A40758" w:rsidRPr="00FA0D06" w:rsidRDefault="00A40758"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The digital marketplace and its impact on consumers</w:t>
      </w:r>
    </w:p>
    <w:p w14:paraId="22B3DDA2" w14:textId="77777777" w:rsidR="00A40758" w:rsidRPr="00FA0D06" w:rsidRDefault="00722AAB"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Online consumer behaviour</w:t>
      </w:r>
    </w:p>
    <w:p w14:paraId="5D561980" w14:textId="77777777" w:rsidR="00722AAB" w:rsidRPr="00FA0D06" w:rsidRDefault="00722AAB"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e-CRM and managing the customer experience</w:t>
      </w:r>
    </w:p>
    <w:p w14:paraId="05F6A0FF" w14:textId="615273FA" w:rsidR="00A40758" w:rsidRPr="00FA0D06" w:rsidRDefault="006A5EA2"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Generational differences in digital responsiveness</w:t>
      </w:r>
    </w:p>
    <w:p w14:paraId="1ABCB7C0" w14:textId="77777777" w:rsidR="00DA338A" w:rsidRDefault="006A5EA2" w:rsidP="00FA0D06">
      <w:pPr>
        <w:pStyle w:val="ListParagraph"/>
        <w:numPr>
          <w:ilvl w:val="0"/>
          <w:numId w:val="12"/>
        </w:numPr>
        <w:tabs>
          <w:tab w:val="left" w:pos="720"/>
        </w:tabs>
        <w:spacing w:after="0" w:line="240" w:lineRule="auto"/>
        <w:rPr>
          <w:rFonts w:ascii="Arial" w:hAnsi="Arial" w:cs="Arial"/>
        </w:rPr>
      </w:pPr>
      <w:r w:rsidRPr="00FA0D06">
        <w:rPr>
          <w:rFonts w:ascii="Arial" w:hAnsi="Arial" w:cs="Arial"/>
        </w:rPr>
        <w:t>The psychology of Internet behaviour and communication</w:t>
      </w:r>
    </w:p>
    <w:p w14:paraId="7BDA7CDB" w14:textId="33381975" w:rsidR="006A5EA2" w:rsidRPr="00FA0D06" w:rsidRDefault="00DA338A" w:rsidP="00FA0D06">
      <w:pPr>
        <w:pStyle w:val="ListParagraph"/>
        <w:numPr>
          <w:ilvl w:val="0"/>
          <w:numId w:val="12"/>
        </w:numPr>
        <w:tabs>
          <w:tab w:val="left" w:pos="720"/>
        </w:tabs>
        <w:spacing w:after="0" w:line="240" w:lineRule="auto"/>
        <w:rPr>
          <w:rFonts w:ascii="Arial" w:hAnsi="Arial" w:cs="Arial"/>
        </w:rPr>
      </w:pPr>
      <w:r>
        <w:rPr>
          <w:rFonts w:ascii="Arial" w:hAnsi="Arial" w:cs="Arial"/>
        </w:rPr>
        <w:t xml:space="preserve">Democracy in the digital age: the rise of digital </w:t>
      </w:r>
      <w:r w:rsidR="003C0A8E">
        <w:rPr>
          <w:rFonts w:ascii="Arial" w:hAnsi="Arial" w:cs="Arial"/>
        </w:rPr>
        <w:t>political marketing</w:t>
      </w:r>
    </w:p>
    <w:p w14:paraId="6BF0B60E" w14:textId="77777777" w:rsidR="001D0272" w:rsidRPr="00FA0D06" w:rsidRDefault="001D0272" w:rsidP="6A0DDB90">
      <w:pPr>
        <w:tabs>
          <w:tab w:val="left" w:pos="720"/>
        </w:tabs>
        <w:spacing w:after="0" w:line="240" w:lineRule="auto"/>
        <w:ind w:left="425"/>
        <w:rPr>
          <w:rFonts w:ascii="Arial" w:hAnsi="Arial" w:cs="Arial"/>
        </w:rPr>
      </w:pPr>
    </w:p>
    <w:p w14:paraId="497E026F" w14:textId="77777777" w:rsidR="008C3B43" w:rsidRPr="00FA0D06" w:rsidRDefault="008C3B43" w:rsidP="00FA0D06">
      <w:pPr>
        <w:numPr>
          <w:ilvl w:val="0"/>
          <w:numId w:val="1"/>
        </w:numPr>
        <w:spacing w:after="120" w:line="240" w:lineRule="auto"/>
        <w:ind w:left="426" w:right="260" w:hanging="426"/>
        <w:jc w:val="both"/>
        <w:rPr>
          <w:rFonts w:ascii="Arial" w:hAnsi="Arial" w:cs="Arial"/>
          <w:b/>
        </w:rPr>
      </w:pPr>
      <w:r w:rsidRPr="00FA0D06">
        <w:rPr>
          <w:rFonts w:ascii="Arial" w:hAnsi="Arial" w:cs="Arial"/>
          <w:b/>
        </w:rPr>
        <w:lastRenderedPageBreak/>
        <w:t>Reading List (Indicative list, current at time of publication. Reading lists will be published annually)</w:t>
      </w:r>
    </w:p>
    <w:p w14:paraId="6622A9C4" w14:textId="77777777" w:rsidR="00CA14F9" w:rsidRPr="00FA0D06" w:rsidRDefault="00CA14F9" w:rsidP="00FA0D06">
      <w:pPr>
        <w:spacing w:line="240" w:lineRule="auto"/>
        <w:ind w:left="426"/>
        <w:rPr>
          <w:rFonts w:ascii="Arial" w:hAnsi="Arial" w:cs="Arial"/>
          <w:u w:val="single"/>
        </w:rPr>
      </w:pPr>
      <w:r w:rsidRPr="00FA0D06">
        <w:rPr>
          <w:rFonts w:ascii="Arial" w:hAnsi="Arial" w:cs="Arial"/>
          <w:u w:val="single"/>
        </w:rPr>
        <w:t>Essential reading</w:t>
      </w:r>
    </w:p>
    <w:p w14:paraId="1B2D1CED" w14:textId="77777777" w:rsidR="00722AAB" w:rsidRPr="00FA0D06" w:rsidRDefault="00722AAB" w:rsidP="00FA0D06">
      <w:pPr>
        <w:spacing w:after="120" w:line="240" w:lineRule="auto"/>
        <w:ind w:left="426" w:right="260"/>
        <w:jc w:val="both"/>
        <w:rPr>
          <w:rFonts w:ascii="Arial" w:hAnsi="Arial" w:cs="Arial"/>
        </w:rPr>
      </w:pPr>
      <w:r w:rsidRPr="00FA0D06">
        <w:rPr>
          <w:rFonts w:ascii="Arial" w:hAnsi="Arial" w:cs="Arial"/>
        </w:rPr>
        <w:t xml:space="preserve">Chaffey, D. and Ellis-Chadwick, F. (2015). Digital Marketing: Strategy, Implementation and Practice. </w:t>
      </w:r>
      <w:proofErr w:type="gramStart"/>
      <w:r w:rsidRPr="00FA0D06">
        <w:rPr>
          <w:rFonts w:ascii="Arial" w:hAnsi="Arial" w:cs="Arial"/>
        </w:rPr>
        <w:t>6th</w:t>
      </w:r>
      <w:proofErr w:type="gramEnd"/>
      <w:r w:rsidRPr="00FA0D06">
        <w:rPr>
          <w:rFonts w:ascii="Arial" w:hAnsi="Arial" w:cs="Arial"/>
        </w:rPr>
        <w:t xml:space="preserve"> Edition. Harlow: Pearson. ISBN-10: 1292077611.</w:t>
      </w:r>
    </w:p>
    <w:p w14:paraId="437BFD52" w14:textId="77777777" w:rsidR="00722AAB" w:rsidRPr="00FA0D06" w:rsidRDefault="00722AAB" w:rsidP="00FA0D06">
      <w:pPr>
        <w:spacing w:after="120" w:line="240" w:lineRule="auto"/>
        <w:ind w:left="426" w:right="260"/>
        <w:jc w:val="both"/>
        <w:rPr>
          <w:rFonts w:ascii="Arial" w:hAnsi="Arial" w:cs="Arial"/>
          <w:lang w:val="en"/>
        </w:rPr>
      </w:pPr>
      <w:r w:rsidRPr="00FA0D06">
        <w:rPr>
          <w:rFonts w:ascii="Arial" w:hAnsi="Arial" w:cs="Arial"/>
        </w:rPr>
        <w:t xml:space="preserve">Chaffey, D. and Smith, P. R. (2017). </w:t>
      </w:r>
      <w:r w:rsidRPr="00FA0D06">
        <w:rPr>
          <w:rFonts w:ascii="Arial" w:hAnsi="Arial" w:cs="Arial"/>
          <w:lang w:val="en"/>
        </w:rPr>
        <w:t xml:space="preserve">Digital Marketing Excellence: Planning, Optimizing and Integrating Online Marketing, </w:t>
      </w:r>
      <w:proofErr w:type="gramStart"/>
      <w:r w:rsidRPr="00FA0D06">
        <w:rPr>
          <w:rFonts w:ascii="Arial" w:hAnsi="Arial" w:cs="Arial"/>
          <w:lang w:val="en"/>
        </w:rPr>
        <w:t>5th</w:t>
      </w:r>
      <w:proofErr w:type="gramEnd"/>
      <w:r w:rsidRPr="00FA0D06">
        <w:rPr>
          <w:rFonts w:ascii="Arial" w:hAnsi="Arial" w:cs="Arial"/>
          <w:lang w:val="en"/>
        </w:rPr>
        <w:t xml:space="preserve"> Edition, New York: Routledge. ISBN-10: 1138191701</w:t>
      </w:r>
    </w:p>
    <w:p w14:paraId="3BE781D1" w14:textId="77777777" w:rsidR="00CA14F9" w:rsidRPr="00FA0D06" w:rsidRDefault="00CA14F9" w:rsidP="00FA0D06">
      <w:pPr>
        <w:spacing w:after="120" w:line="240" w:lineRule="auto"/>
        <w:ind w:left="426" w:right="260"/>
        <w:jc w:val="both"/>
        <w:rPr>
          <w:rFonts w:ascii="Arial" w:hAnsi="Arial" w:cs="Arial"/>
        </w:rPr>
      </w:pPr>
    </w:p>
    <w:p w14:paraId="347FF7F7" w14:textId="77777777" w:rsidR="00CA14F9" w:rsidRPr="00FA0D06" w:rsidRDefault="00CA14F9" w:rsidP="00FA0D06">
      <w:pPr>
        <w:spacing w:after="120" w:line="240" w:lineRule="auto"/>
        <w:ind w:left="426" w:right="260"/>
        <w:jc w:val="both"/>
        <w:rPr>
          <w:rFonts w:ascii="Arial" w:hAnsi="Arial" w:cs="Arial"/>
          <w:u w:val="single"/>
        </w:rPr>
      </w:pPr>
      <w:r w:rsidRPr="00FA0D06">
        <w:rPr>
          <w:rFonts w:ascii="Arial" w:hAnsi="Arial" w:cs="Arial"/>
          <w:u w:val="single"/>
        </w:rPr>
        <w:t>Background Reading</w:t>
      </w:r>
    </w:p>
    <w:p w14:paraId="3825145B" w14:textId="77777777" w:rsidR="00A7175C" w:rsidRPr="00FA0D06" w:rsidRDefault="00A7175C" w:rsidP="00FA0D06">
      <w:pPr>
        <w:spacing w:after="120" w:line="240" w:lineRule="auto"/>
        <w:ind w:left="426" w:right="260"/>
        <w:jc w:val="both"/>
        <w:rPr>
          <w:rFonts w:ascii="Arial" w:hAnsi="Arial" w:cs="Arial"/>
        </w:rPr>
      </w:pPr>
      <w:r w:rsidRPr="00FA0D06">
        <w:rPr>
          <w:rFonts w:ascii="Arial" w:hAnsi="Arial" w:cs="Arial"/>
        </w:rPr>
        <w:t>Close, A. (2012), Online Consumer Behaviour: Theory and Research in Social Media, Advertising and E-tail, New York: Routledge. ISBN-10: 1848729693.</w:t>
      </w:r>
    </w:p>
    <w:p w14:paraId="2CF241E6" w14:textId="77777777" w:rsidR="00E20E15" w:rsidRPr="00FA0D06" w:rsidRDefault="00E20E15" w:rsidP="00FA0D06">
      <w:pPr>
        <w:spacing w:after="120" w:line="240" w:lineRule="auto"/>
        <w:ind w:left="426" w:right="260"/>
        <w:jc w:val="both"/>
        <w:rPr>
          <w:rFonts w:ascii="Arial" w:hAnsi="Arial" w:cs="Arial"/>
        </w:rPr>
      </w:pPr>
      <w:proofErr w:type="spellStart"/>
      <w:r w:rsidRPr="00FA0D06">
        <w:rPr>
          <w:rFonts w:ascii="Arial" w:hAnsi="Arial" w:cs="Arial"/>
        </w:rPr>
        <w:t>Cochoy</w:t>
      </w:r>
      <w:proofErr w:type="spellEnd"/>
      <w:r w:rsidRPr="00FA0D06">
        <w:rPr>
          <w:rFonts w:ascii="Arial" w:hAnsi="Arial" w:cs="Arial"/>
        </w:rPr>
        <w:t xml:space="preserve">, F., </w:t>
      </w:r>
      <w:proofErr w:type="spellStart"/>
      <w:r w:rsidRPr="00FA0D06">
        <w:rPr>
          <w:rFonts w:ascii="Arial" w:hAnsi="Arial" w:cs="Arial"/>
        </w:rPr>
        <w:t>Hagberg</w:t>
      </w:r>
      <w:proofErr w:type="spellEnd"/>
      <w:r w:rsidRPr="00FA0D06">
        <w:rPr>
          <w:rFonts w:ascii="Arial" w:hAnsi="Arial" w:cs="Arial"/>
        </w:rPr>
        <w:t>, J., Hansson, N. and McIntyre, M.P. (2017), Digitalizing Consumption: How devices shape consumer culture, New York: Routledge.</w:t>
      </w:r>
    </w:p>
    <w:p w14:paraId="1DF1469A" w14:textId="77777777" w:rsidR="00E20E15" w:rsidRPr="00FA0D06" w:rsidRDefault="00E20E15" w:rsidP="00FA0D06">
      <w:pPr>
        <w:spacing w:after="120" w:line="240" w:lineRule="auto"/>
        <w:ind w:left="426" w:right="260"/>
        <w:jc w:val="both"/>
        <w:rPr>
          <w:rFonts w:ascii="Arial" w:hAnsi="Arial" w:cs="Arial"/>
        </w:rPr>
      </w:pPr>
    </w:p>
    <w:p w14:paraId="18900EDA" w14:textId="77777777" w:rsidR="00C52A75" w:rsidRPr="0050167E" w:rsidRDefault="008C3B43" w:rsidP="0050167E">
      <w:pPr>
        <w:pStyle w:val="ListParagraph"/>
        <w:numPr>
          <w:ilvl w:val="0"/>
          <w:numId w:val="13"/>
        </w:numPr>
        <w:spacing w:after="120" w:line="240" w:lineRule="auto"/>
        <w:ind w:right="260"/>
        <w:jc w:val="both"/>
        <w:rPr>
          <w:rFonts w:ascii="Arial" w:hAnsi="Arial" w:cs="Arial"/>
          <w:b/>
        </w:rPr>
      </w:pPr>
      <w:r w:rsidRPr="0050167E">
        <w:rPr>
          <w:rFonts w:ascii="Arial" w:hAnsi="Arial" w:cs="Arial"/>
          <w:b/>
        </w:rPr>
        <w:t>Learning and Teaching methods</w:t>
      </w:r>
    </w:p>
    <w:p w14:paraId="6FB2C04F" w14:textId="77777777" w:rsidR="00DF1BB9" w:rsidRPr="00F31FC5" w:rsidRDefault="00DF1BB9" w:rsidP="00F64DFB">
      <w:pPr>
        <w:pStyle w:val="ListParagraph"/>
        <w:spacing w:after="120" w:line="240" w:lineRule="auto"/>
        <w:ind w:left="360" w:right="260"/>
        <w:rPr>
          <w:rFonts w:ascii="Arial" w:hAnsi="Arial" w:cs="Arial"/>
          <w:iCs/>
        </w:rPr>
      </w:pPr>
      <w:r>
        <w:rPr>
          <w:rFonts w:ascii="Arial" w:hAnsi="Arial" w:cs="Arial"/>
          <w:iCs/>
        </w:rPr>
        <w:t>Contact hours: 24</w:t>
      </w:r>
    </w:p>
    <w:p w14:paraId="37889448" w14:textId="77777777" w:rsidR="00DF1BB9" w:rsidRPr="00F31FC5" w:rsidRDefault="00DF1BB9" w:rsidP="00F64DFB">
      <w:pPr>
        <w:pStyle w:val="ListParagraph"/>
        <w:spacing w:after="120" w:line="240" w:lineRule="auto"/>
        <w:ind w:left="360" w:right="260"/>
        <w:rPr>
          <w:rFonts w:ascii="Arial" w:hAnsi="Arial" w:cs="Arial"/>
          <w:iCs/>
        </w:rPr>
      </w:pPr>
      <w:r w:rsidRPr="00F31FC5">
        <w:rPr>
          <w:rFonts w:ascii="Arial" w:hAnsi="Arial" w:cs="Arial"/>
          <w:iCs/>
        </w:rPr>
        <w:t xml:space="preserve">Private study hours: </w:t>
      </w:r>
      <w:r>
        <w:rPr>
          <w:rFonts w:ascii="Arial" w:hAnsi="Arial" w:cs="Arial"/>
          <w:iCs/>
        </w:rPr>
        <w:t>126</w:t>
      </w:r>
    </w:p>
    <w:p w14:paraId="0DAD521F" w14:textId="6EFE1437" w:rsidR="00DF1BB9" w:rsidRDefault="00DF1BB9" w:rsidP="00F64DFB">
      <w:pPr>
        <w:pStyle w:val="ListParagraph"/>
        <w:spacing w:after="120" w:line="240" w:lineRule="auto"/>
        <w:ind w:left="360" w:right="260"/>
        <w:rPr>
          <w:rFonts w:ascii="Arial" w:hAnsi="Arial" w:cs="Arial"/>
          <w:iCs/>
        </w:rPr>
      </w:pPr>
      <w:r>
        <w:rPr>
          <w:rFonts w:ascii="Arial" w:hAnsi="Arial" w:cs="Arial"/>
          <w:iCs/>
        </w:rPr>
        <w:t>Total hours: 150</w:t>
      </w:r>
    </w:p>
    <w:p w14:paraId="245A6423" w14:textId="77777777" w:rsidR="00DF1BB9" w:rsidRPr="00F31FC5" w:rsidRDefault="00DF1BB9" w:rsidP="00F64DFB">
      <w:pPr>
        <w:pStyle w:val="ListParagraph"/>
        <w:spacing w:after="120" w:line="240" w:lineRule="auto"/>
        <w:ind w:left="360" w:right="260"/>
        <w:rPr>
          <w:rFonts w:ascii="Arial" w:hAnsi="Arial" w:cs="Arial"/>
          <w:iCs/>
        </w:rPr>
      </w:pPr>
    </w:p>
    <w:p w14:paraId="2AEF4B87" w14:textId="77777777" w:rsidR="00454082" w:rsidRPr="0050167E" w:rsidRDefault="008C3B43" w:rsidP="0050167E">
      <w:pPr>
        <w:pStyle w:val="ListParagraph"/>
        <w:numPr>
          <w:ilvl w:val="0"/>
          <w:numId w:val="13"/>
        </w:numPr>
        <w:spacing w:after="120" w:line="240" w:lineRule="auto"/>
        <w:ind w:right="260"/>
        <w:jc w:val="both"/>
        <w:rPr>
          <w:rFonts w:ascii="Arial" w:hAnsi="Arial" w:cs="Arial"/>
          <w:b/>
        </w:rPr>
      </w:pPr>
      <w:r w:rsidRPr="00FA0D06">
        <w:rPr>
          <w:rFonts w:ascii="Arial" w:hAnsi="Arial" w:cs="Arial"/>
          <w:b/>
        </w:rPr>
        <w:t>Assessment methods.</w:t>
      </w:r>
    </w:p>
    <w:p w14:paraId="3BB845F2" w14:textId="77777777" w:rsidR="00DF1BB9" w:rsidRPr="00DF1BB9" w:rsidRDefault="00DF1BB9" w:rsidP="00F64DFB">
      <w:pPr>
        <w:pStyle w:val="ListParagraph"/>
        <w:spacing w:line="240" w:lineRule="auto"/>
        <w:ind w:left="360"/>
        <w:rPr>
          <w:rFonts w:ascii="Arial" w:hAnsi="Arial" w:cs="Arial"/>
        </w:rPr>
      </w:pPr>
      <w:r w:rsidRPr="00DF1BB9">
        <w:rPr>
          <w:rFonts w:ascii="Arial" w:hAnsi="Arial" w:cs="Arial"/>
        </w:rPr>
        <w:t>13.1 Main Assessment methods</w:t>
      </w:r>
    </w:p>
    <w:p w14:paraId="313904EA" w14:textId="7DEA8147" w:rsidR="00DF1BB9" w:rsidRPr="00DF1BB9" w:rsidRDefault="00DF1BB9" w:rsidP="00F64DFB">
      <w:pPr>
        <w:pStyle w:val="ListParagraph"/>
        <w:spacing w:line="240" w:lineRule="auto"/>
        <w:ind w:left="360"/>
        <w:rPr>
          <w:rFonts w:ascii="Arial" w:hAnsi="Arial" w:cs="Arial"/>
        </w:rPr>
      </w:pPr>
      <w:r w:rsidRPr="00DF1BB9">
        <w:rPr>
          <w:rFonts w:ascii="Arial" w:hAnsi="Arial" w:cs="Arial"/>
        </w:rPr>
        <w:t xml:space="preserve">Individual report, </w:t>
      </w:r>
      <w:r>
        <w:rPr>
          <w:rFonts w:ascii="Arial" w:hAnsi="Arial" w:cs="Arial"/>
        </w:rPr>
        <w:t>3</w:t>
      </w:r>
      <w:r w:rsidRPr="00DF1BB9">
        <w:rPr>
          <w:rFonts w:ascii="Arial" w:hAnsi="Arial" w:cs="Arial"/>
        </w:rPr>
        <w:t>0</w:t>
      </w:r>
      <w:r>
        <w:rPr>
          <w:rFonts w:ascii="Arial" w:hAnsi="Arial" w:cs="Arial"/>
        </w:rPr>
        <w:t>0</w:t>
      </w:r>
      <w:r w:rsidRPr="00DF1BB9">
        <w:rPr>
          <w:rFonts w:ascii="Arial" w:hAnsi="Arial" w:cs="Arial"/>
        </w:rPr>
        <w:t>0 words (</w:t>
      </w:r>
      <w:r>
        <w:rPr>
          <w:rFonts w:ascii="Arial" w:hAnsi="Arial" w:cs="Arial"/>
        </w:rPr>
        <w:t>7</w:t>
      </w:r>
      <w:r w:rsidRPr="00DF1BB9">
        <w:rPr>
          <w:rFonts w:ascii="Arial" w:hAnsi="Arial" w:cs="Arial"/>
        </w:rPr>
        <w:t>0%)</w:t>
      </w:r>
    </w:p>
    <w:p w14:paraId="737E50D5" w14:textId="45BE6DD1" w:rsidR="00DF1BB9" w:rsidRPr="00DF1BB9" w:rsidRDefault="00DF1BB9" w:rsidP="00F64DFB">
      <w:pPr>
        <w:pStyle w:val="ListParagraph"/>
        <w:spacing w:line="240" w:lineRule="auto"/>
        <w:ind w:left="360"/>
        <w:rPr>
          <w:rFonts w:ascii="Arial" w:hAnsi="Arial" w:cs="Arial"/>
        </w:rPr>
      </w:pPr>
      <w:r>
        <w:rPr>
          <w:rFonts w:ascii="Arial" w:hAnsi="Arial" w:cs="Arial"/>
        </w:rPr>
        <w:t>Group podcast</w:t>
      </w:r>
      <w:r w:rsidRPr="00DF1BB9">
        <w:rPr>
          <w:rFonts w:ascii="Arial" w:hAnsi="Arial" w:cs="Arial"/>
        </w:rPr>
        <w:t>, 5 minutes</w:t>
      </w:r>
      <w:r>
        <w:rPr>
          <w:rFonts w:ascii="Arial" w:hAnsi="Arial" w:cs="Arial"/>
        </w:rPr>
        <w:t xml:space="preserve"> (3</w:t>
      </w:r>
      <w:r w:rsidRPr="00DF1BB9">
        <w:rPr>
          <w:rFonts w:ascii="Arial" w:hAnsi="Arial" w:cs="Arial"/>
        </w:rPr>
        <w:t>0%)</w:t>
      </w:r>
    </w:p>
    <w:p w14:paraId="1740B33C" w14:textId="77777777" w:rsidR="00DF1BB9" w:rsidRDefault="00DF1BB9" w:rsidP="00F64DFB">
      <w:pPr>
        <w:pStyle w:val="ListParagraph"/>
        <w:spacing w:line="240" w:lineRule="auto"/>
        <w:ind w:left="360"/>
        <w:rPr>
          <w:rFonts w:ascii="Arial" w:hAnsi="Arial" w:cs="Arial"/>
        </w:rPr>
      </w:pPr>
    </w:p>
    <w:p w14:paraId="4FEFF4B0" w14:textId="15F29B68" w:rsidR="00DF1BB9" w:rsidRPr="00DF1BB9" w:rsidRDefault="00DF1BB9" w:rsidP="00F64DFB">
      <w:pPr>
        <w:pStyle w:val="ListParagraph"/>
        <w:spacing w:line="240" w:lineRule="auto"/>
        <w:ind w:left="360"/>
        <w:rPr>
          <w:rFonts w:ascii="Arial" w:hAnsi="Arial" w:cs="Arial"/>
        </w:rPr>
      </w:pPr>
      <w:r w:rsidRPr="00DF1BB9">
        <w:rPr>
          <w:rFonts w:ascii="Arial" w:hAnsi="Arial" w:cs="Arial"/>
        </w:rPr>
        <w:t>13.2 Reassessment methods</w:t>
      </w:r>
    </w:p>
    <w:p w14:paraId="438AE0C6" w14:textId="77777777" w:rsidR="00DF1BB9" w:rsidRPr="00DF1BB9" w:rsidRDefault="00DF1BB9" w:rsidP="00F64DFB">
      <w:pPr>
        <w:pStyle w:val="ListParagraph"/>
        <w:spacing w:line="240" w:lineRule="auto"/>
        <w:ind w:left="360"/>
        <w:rPr>
          <w:rFonts w:ascii="Arial" w:hAnsi="Arial" w:cs="Arial"/>
        </w:rPr>
      </w:pPr>
      <w:proofErr w:type="gramStart"/>
      <w:r w:rsidRPr="00DF1BB9">
        <w:rPr>
          <w:rFonts w:ascii="Arial" w:hAnsi="Arial" w:cs="Arial"/>
        </w:rPr>
        <w:t>100%</w:t>
      </w:r>
      <w:proofErr w:type="gramEnd"/>
      <w:r w:rsidRPr="00DF1BB9">
        <w:rPr>
          <w:rFonts w:ascii="Arial" w:hAnsi="Arial" w:cs="Arial"/>
        </w:rPr>
        <w:t xml:space="preserve"> coursework</w:t>
      </w:r>
    </w:p>
    <w:p w14:paraId="4F3618C2" w14:textId="77777777" w:rsidR="0050167E" w:rsidRPr="00FA0D06" w:rsidRDefault="0050167E" w:rsidP="00FA0D06">
      <w:pPr>
        <w:spacing w:after="0" w:line="240" w:lineRule="auto"/>
        <w:ind w:left="360" w:right="260"/>
        <w:rPr>
          <w:rFonts w:ascii="Arial" w:hAnsi="Arial" w:cs="Arial"/>
        </w:rPr>
      </w:pPr>
    </w:p>
    <w:p w14:paraId="300EEAA9" w14:textId="77777777" w:rsidR="008C3B43" w:rsidRPr="0050167E" w:rsidRDefault="008C3B43" w:rsidP="0050167E">
      <w:pPr>
        <w:pStyle w:val="ListParagraph"/>
        <w:numPr>
          <w:ilvl w:val="0"/>
          <w:numId w:val="13"/>
        </w:numPr>
        <w:spacing w:after="120" w:line="240" w:lineRule="auto"/>
        <w:ind w:right="260"/>
        <w:jc w:val="both"/>
        <w:rPr>
          <w:rFonts w:ascii="Arial" w:hAnsi="Arial" w:cs="Arial"/>
          <w:b/>
        </w:rPr>
      </w:pPr>
      <w:r w:rsidRPr="0050167E">
        <w:rPr>
          <w:rFonts w:ascii="Arial" w:hAnsi="Arial" w:cs="Arial"/>
          <w:b/>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893"/>
        <w:gridCol w:w="948"/>
        <w:gridCol w:w="947"/>
        <w:gridCol w:w="945"/>
        <w:gridCol w:w="945"/>
        <w:gridCol w:w="945"/>
        <w:gridCol w:w="945"/>
        <w:gridCol w:w="945"/>
        <w:gridCol w:w="943"/>
      </w:tblGrid>
      <w:tr w:rsidR="00DF1BB9" w:rsidRPr="00FA0D06" w14:paraId="0B28CF01" w14:textId="77777777" w:rsidTr="00F64DFB">
        <w:tc>
          <w:tcPr>
            <w:tcW w:w="1383" w:type="pct"/>
            <w:shd w:val="clear" w:color="auto" w:fill="D9D9D9" w:themeFill="background1" w:themeFillShade="D9"/>
          </w:tcPr>
          <w:p w14:paraId="53A6DF4E" w14:textId="77777777" w:rsidR="00DF1BB9" w:rsidRPr="00FA0D06" w:rsidRDefault="00DF1BB9" w:rsidP="00FA0D06">
            <w:pPr>
              <w:spacing w:after="120"/>
              <w:ind w:left="33"/>
              <w:rPr>
                <w:rFonts w:ascii="Arial" w:hAnsi="Arial" w:cs="Arial"/>
                <w:b/>
              </w:rPr>
            </w:pPr>
            <w:r w:rsidRPr="00FA0D06">
              <w:rPr>
                <w:rFonts w:ascii="Arial" w:hAnsi="Arial" w:cs="Arial"/>
                <w:b/>
              </w:rPr>
              <w:t>Module learning outcome</w:t>
            </w:r>
          </w:p>
        </w:tc>
        <w:tc>
          <w:tcPr>
            <w:tcW w:w="453" w:type="pct"/>
          </w:tcPr>
          <w:p w14:paraId="7F0E1B36" w14:textId="77777777" w:rsidR="00DF1BB9" w:rsidRPr="00FA0D06" w:rsidRDefault="00DF1BB9" w:rsidP="00FA0D06">
            <w:pPr>
              <w:spacing w:after="120"/>
              <w:rPr>
                <w:rFonts w:ascii="Arial" w:hAnsi="Arial" w:cs="Arial"/>
                <w:i/>
              </w:rPr>
            </w:pPr>
            <w:r w:rsidRPr="00FA0D06">
              <w:rPr>
                <w:rFonts w:ascii="Arial" w:hAnsi="Arial" w:cs="Arial"/>
                <w:i/>
              </w:rPr>
              <w:t>8.1</w:t>
            </w:r>
          </w:p>
        </w:tc>
        <w:tc>
          <w:tcPr>
            <w:tcW w:w="453" w:type="pct"/>
          </w:tcPr>
          <w:p w14:paraId="6ABF4A58" w14:textId="77777777" w:rsidR="00DF1BB9" w:rsidRPr="00FA0D06" w:rsidRDefault="00DF1BB9" w:rsidP="00FA0D06">
            <w:pPr>
              <w:spacing w:after="120"/>
              <w:rPr>
                <w:rFonts w:ascii="Arial" w:hAnsi="Arial" w:cs="Arial"/>
                <w:i/>
              </w:rPr>
            </w:pPr>
            <w:r w:rsidRPr="00FA0D06">
              <w:rPr>
                <w:rFonts w:ascii="Arial" w:hAnsi="Arial" w:cs="Arial"/>
                <w:i/>
              </w:rPr>
              <w:t>8.2</w:t>
            </w:r>
          </w:p>
        </w:tc>
        <w:tc>
          <w:tcPr>
            <w:tcW w:w="452" w:type="pct"/>
          </w:tcPr>
          <w:p w14:paraId="142B34F5" w14:textId="77777777" w:rsidR="00DF1BB9" w:rsidRPr="00FA0D06" w:rsidRDefault="00DF1BB9" w:rsidP="00FA0D06">
            <w:pPr>
              <w:spacing w:after="120"/>
              <w:rPr>
                <w:rFonts w:ascii="Arial" w:hAnsi="Arial" w:cs="Arial"/>
                <w:i/>
              </w:rPr>
            </w:pPr>
            <w:r w:rsidRPr="00FA0D06">
              <w:rPr>
                <w:rFonts w:ascii="Arial" w:hAnsi="Arial" w:cs="Arial"/>
                <w:i/>
              </w:rPr>
              <w:t>8.3</w:t>
            </w:r>
          </w:p>
        </w:tc>
        <w:tc>
          <w:tcPr>
            <w:tcW w:w="452" w:type="pct"/>
          </w:tcPr>
          <w:p w14:paraId="0C0E27D3" w14:textId="77777777" w:rsidR="00DF1BB9" w:rsidRPr="00FA0D06" w:rsidRDefault="00DF1BB9" w:rsidP="00FA0D06">
            <w:pPr>
              <w:spacing w:after="120"/>
              <w:rPr>
                <w:rFonts w:ascii="Arial" w:hAnsi="Arial" w:cs="Arial"/>
                <w:i/>
              </w:rPr>
            </w:pPr>
            <w:r w:rsidRPr="00FA0D06">
              <w:rPr>
                <w:rFonts w:ascii="Arial" w:hAnsi="Arial" w:cs="Arial"/>
                <w:i/>
              </w:rPr>
              <w:t>8.4</w:t>
            </w:r>
          </w:p>
        </w:tc>
        <w:tc>
          <w:tcPr>
            <w:tcW w:w="452" w:type="pct"/>
          </w:tcPr>
          <w:p w14:paraId="02012253" w14:textId="77777777" w:rsidR="00DF1BB9" w:rsidRPr="00FA0D06" w:rsidRDefault="00DF1BB9" w:rsidP="00FA0D06">
            <w:pPr>
              <w:spacing w:after="120"/>
              <w:rPr>
                <w:rFonts w:ascii="Arial" w:hAnsi="Arial" w:cs="Arial"/>
                <w:i/>
              </w:rPr>
            </w:pPr>
            <w:r w:rsidRPr="00FA0D06">
              <w:rPr>
                <w:rFonts w:ascii="Arial" w:hAnsi="Arial" w:cs="Arial"/>
                <w:i/>
              </w:rPr>
              <w:t>9.1</w:t>
            </w:r>
          </w:p>
        </w:tc>
        <w:tc>
          <w:tcPr>
            <w:tcW w:w="452" w:type="pct"/>
          </w:tcPr>
          <w:p w14:paraId="23AB9650" w14:textId="77777777" w:rsidR="00DF1BB9" w:rsidRPr="00FA0D06" w:rsidRDefault="00DF1BB9" w:rsidP="00FA0D06">
            <w:pPr>
              <w:spacing w:after="120"/>
              <w:rPr>
                <w:rFonts w:ascii="Arial" w:hAnsi="Arial" w:cs="Arial"/>
                <w:i/>
              </w:rPr>
            </w:pPr>
            <w:r w:rsidRPr="00FA0D06">
              <w:rPr>
                <w:rFonts w:ascii="Arial" w:hAnsi="Arial" w:cs="Arial"/>
                <w:i/>
              </w:rPr>
              <w:t>9.2</w:t>
            </w:r>
          </w:p>
        </w:tc>
        <w:tc>
          <w:tcPr>
            <w:tcW w:w="452" w:type="pct"/>
          </w:tcPr>
          <w:p w14:paraId="7CA2DAD6" w14:textId="77777777" w:rsidR="00DF1BB9" w:rsidRPr="00FA0D06" w:rsidRDefault="00DF1BB9" w:rsidP="00FA0D06">
            <w:pPr>
              <w:spacing w:after="120"/>
              <w:rPr>
                <w:rFonts w:ascii="Arial" w:hAnsi="Arial" w:cs="Arial"/>
                <w:i/>
              </w:rPr>
            </w:pPr>
            <w:r w:rsidRPr="00FA0D06">
              <w:rPr>
                <w:rFonts w:ascii="Arial" w:hAnsi="Arial" w:cs="Arial"/>
                <w:i/>
              </w:rPr>
              <w:t>9.3</w:t>
            </w:r>
          </w:p>
        </w:tc>
        <w:tc>
          <w:tcPr>
            <w:tcW w:w="452" w:type="pct"/>
          </w:tcPr>
          <w:p w14:paraId="19F44960" w14:textId="77777777" w:rsidR="00DF1BB9" w:rsidRPr="00FA0D06" w:rsidRDefault="00DF1BB9" w:rsidP="00FA0D06">
            <w:pPr>
              <w:spacing w:after="120"/>
              <w:rPr>
                <w:rFonts w:ascii="Arial" w:hAnsi="Arial" w:cs="Arial"/>
                <w:i/>
              </w:rPr>
            </w:pPr>
            <w:r w:rsidRPr="00FA0D06">
              <w:rPr>
                <w:rFonts w:ascii="Arial" w:hAnsi="Arial" w:cs="Arial"/>
                <w:i/>
              </w:rPr>
              <w:t>9.4</w:t>
            </w:r>
          </w:p>
        </w:tc>
      </w:tr>
      <w:tr w:rsidR="00DF1BB9" w:rsidRPr="00FA0D06" w14:paraId="69E2F50D" w14:textId="77777777" w:rsidTr="00F64DFB">
        <w:tc>
          <w:tcPr>
            <w:tcW w:w="1383" w:type="pct"/>
            <w:shd w:val="clear" w:color="auto" w:fill="D9D9D9" w:themeFill="background1" w:themeFillShade="D9"/>
          </w:tcPr>
          <w:p w14:paraId="3D1C41F2" w14:textId="77777777" w:rsidR="00DF1BB9" w:rsidRPr="00FA0D06" w:rsidRDefault="00DF1BB9" w:rsidP="00FA0D06">
            <w:pPr>
              <w:spacing w:after="120"/>
              <w:rPr>
                <w:rFonts w:ascii="Arial" w:hAnsi="Arial" w:cs="Arial"/>
                <w:b/>
              </w:rPr>
            </w:pPr>
            <w:r w:rsidRPr="00FA0D06">
              <w:rPr>
                <w:rFonts w:ascii="Arial" w:hAnsi="Arial" w:cs="Arial"/>
                <w:b/>
              </w:rPr>
              <w:t>Learning/ teaching method</w:t>
            </w:r>
          </w:p>
        </w:tc>
        <w:tc>
          <w:tcPr>
            <w:tcW w:w="453" w:type="pct"/>
          </w:tcPr>
          <w:p w14:paraId="78862C45" w14:textId="77777777" w:rsidR="00DF1BB9" w:rsidRPr="00FA0D06" w:rsidRDefault="00DF1BB9" w:rsidP="00FA0D06">
            <w:pPr>
              <w:spacing w:after="120"/>
              <w:rPr>
                <w:rFonts w:ascii="Arial" w:hAnsi="Arial" w:cs="Arial"/>
                <w:b/>
              </w:rPr>
            </w:pPr>
          </w:p>
        </w:tc>
        <w:tc>
          <w:tcPr>
            <w:tcW w:w="453" w:type="pct"/>
          </w:tcPr>
          <w:p w14:paraId="539466BC" w14:textId="77777777" w:rsidR="00DF1BB9" w:rsidRPr="00FA0D06" w:rsidRDefault="00DF1BB9" w:rsidP="00FA0D06">
            <w:pPr>
              <w:spacing w:after="120"/>
              <w:rPr>
                <w:rFonts w:ascii="Arial" w:hAnsi="Arial" w:cs="Arial"/>
                <w:b/>
              </w:rPr>
            </w:pPr>
          </w:p>
        </w:tc>
        <w:tc>
          <w:tcPr>
            <w:tcW w:w="452" w:type="pct"/>
          </w:tcPr>
          <w:p w14:paraId="342E6D7F" w14:textId="77777777" w:rsidR="00DF1BB9" w:rsidRPr="00FA0D06" w:rsidRDefault="00DF1BB9" w:rsidP="00FA0D06">
            <w:pPr>
              <w:spacing w:after="120"/>
              <w:rPr>
                <w:rFonts w:ascii="Arial" w:hAnsi="Arial" w:cs="Arial"/>
                <w:b/>
              </w:rPr>
            </w:pPr>
          </w:p>
        </w:tc>
        <w:tc>
          <w:tcPr>
            <w:tcW w:w="452" w:type="pct"/>
          </w:tcPr>
          <w:p w14:paraId="08CDF497" w14:textId="77777777" w:rsidR="00DF1BB9" w:rsidRPr="00FA0D06" w:rsidRDefault="00DF1BB9" w:rsidP="00FA0D06">
            <w:pPr>
              <w:spacing w:after="120"/>
              <w:rPr>
                <w:rFonts w:ascii="Arial" w:hAnsi="Arial" w:cs="Arial"/>
                <w:b/>
              </w:rPr>
            </w:pPr>
          </w:p>
        </w:tc>
        <w:tc>
          <w:tcPr>
            <w:tcW w:w="452" w:type="pct"/>
          </w:tcPr>
          <w:p w14:paraId="4ECE54E0" w14:textId="77777777" w:rsidR="00DF1BB9" w:rsidRPr="00FA0D06" w:rsidRDefault="00DF1BB9" w:rsidP="00FA0D06">
            <w:pPr>
              <w:spacing w:after="120"/>
              <w:rPr>
                <w:rFonts w:ascii="Arial" w:hAnsi="Arial" w:cs="Arial"/>
                <w:b/>
              </w:rPr>
            </w:pPr>
          </w:p>
        </w:tc>
        <w:tc>
          <w:tcPr>
            <w:tcW w:w="452" w:type="pct"/>
          </w:tcPr>
          <w:p w14:paraId="7718FF6F" w14:textId="77777777" w:rsidR="00DF1BB9" w:rsidRPr="00FA0D06" w:rsidRDefault="00DF1BB9" w:rsidP="00FA0D06">
            <w:pPr>
              <w:spacing w:after="120"/>
              <w:rPr>
                <w:rFonts w:ascii="Arial" w:hAnsi="Arial" w:cs="Arial"/>
                <w:b/>
              </w:rPr>
            </w:pPr>
          </w:p>
        </w:tc>
        <w:tc>
          <w:tcPr>
            <w:tcW w:w="452" w:type="pct"/>
          </w:tcPr>
          <w:p w14:paraId="1FA9F094" w14:textId="77777777" w:rsidR="00DF1BB9" w:rsidRPr="00FA0D06" w:rsidRDefault="00DF1BB9" w:rsidP="00FA0D06">
            <w:pPr>
              <w:spacing w:after="120"/>
              <w:rPr>
                <w:rFonts w:ascii="Arial" w:hAnsi="Arial" w:cs="Arial"/>
                <w:b/>
              </w:rPr>
            </w:pPr>
          </w:p>
        </w:tc>
        <w:tc>
          <w:tcPr>
            <w:tcW w:w="452" w:type="pct"/>
          </w:tcPr>
          <w:p w14:paraId="3E2FCECF" w14:textId="77777777" w:rsidR="00DF1BB9" w:rsidRPr="00FA0D06" w:rsidRDefault="00DF1BB9" w:rsidP="00FA0D06">
            <w:pPr>
              <w:spacing w:after="120"/>
              <w:rPr>
                <w:rFonts w:ascii="Arial" w:hAnsi="Arial" w:cs="Arial"/>
                <w:b/>
              </w:rPr>
            </w:pPr>
          </w:p>
        </w:tc>
      </w:tr>
      <w:tr w:rsidR="00DF1BB9" w:rsidRPr="00FA0D06" w14:paraId="4C0C4ECB" w14:textId="77777777" w:rsidTr="00F64DFB">
        <w:tc>
          <w:tcPr>
            <w:tcW w:w="1383" w:type="pct"/>
          </w:tcPr>
          <w:p w14:paraId="6D669224" w14:textId="77777777" w:rsidR="00DF1BB9" w:rsidRPr="00FA0D06" w:rsidRDefault="00DF1BB9" w:rsidP="00FA0D06">
            <w:pPr>
              <w:spacing w:after="120"/>
              <w:rPr>
                <w:rFonts w:ascii="Arial" w:hAnsi="Arial" w:cs="Arial"/>
              </w:rPr>
            </w:pPr>
            <w:r w:rsidRPr="00FA0D06">
              <w:rPr>
                <w:rFonts w:ascii="Arial" w:hAnsi="Arial" w:cs="Arial"/>
              </w:rPr>
              <w:t>Lectures</w:t>
            </w:r>
          </w:p>
        </w:tc>
        <w:tc>
          <w:tcPr>
            <w:tcW w:w="453" w:type="pct"/>
          </w:tcPr>
          <w:p w14:paraId="7876D4E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7F5F7C8F"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3B335E3D"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EC84CD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 xml:space="preserve">X </w:t>
            </w:r>
          </w:p>
        </w:tc>
        <w:tc>
          <w:tcPr>
            <w:tcW w:w="452" w:type="pct"/>
          </w:tcPr>
          <w:p w14:paraId="0A64817F"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DA4C3A6"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15D50409"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04BE400"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r>
      <w:tr w:rsidR="00DF1BB9" w:rsidRPr="00FA0D06" w14:paraId="7CE3573C" w14:textId="77777777" w:rsidTr="00F64DFB">
        <w:tc>
          <w:tcPr>
            <w:tcW w:w="1383" w:type="pct"/>
          </w:tcPr>
          <w:p w14:paraId="12C87799" w14:textId="77777777" w:rsidR="00DF1BB9" w:rsidRPr="00FA0D06" w:rsidRDefault="00DF1BB9" w:rsidP="00FA0D06">
            <w:pPr>
              <w:spacing w:after="120"/>
              <w:rPr>
                <w:rFonts w:ascii="Arial" w:hAnsi="Arial" w:cs="Arial"/>
              </w:rPr>
            </w:pPr>
            <w:r w:rsidRPr="00FA0D06">
              <w:rPr>
                <w:rFonts w:ascii="Arial" w:hAnsi="Arial" w:cs="Arial"/>
              </w:rPr>
              <w:t>Seminars</w:t>
            </w:r>
          </w:p>
        </w:tc>
        <w:tc>
          <w:tcPr>
            <w:tcW w:w="453" w:type="pct"/>
          </w:tcPr>
          <w:p w14:paraId="4593CE18"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3" w:type="pct"/>
          </w:tcPr>
          <w:p w14:paraId="6D8E0988"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3C61B76A"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085F0991"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7F10AB65"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6158A538"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40D87882"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14A6EFDE"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r>
      <w:tr w:rsidR="00DF1BB9" w:rsidRPr="00FA0D06" w14:paraId="7E9BC579" w14:textId="77777777" w:rsidTr="00F64DFB">
        <w:tc>
          <w:tcPr>
            <w:tcW w:w="1383" w:type="pct"/>
          </w:tcPr>
          <w:p w14:paraId="15DE4D2C" w14:textId="77777777" w:rsidR="00DF1BB9" w:rsidRPr="00FA0D06" w:rsidRDefault="00DF1BB9" w:rsidP="00FA0D06">
            <w:pPr>
              <w:spacing w:after="120"/>
              <w:rPr>
                <w:rFonts w:ascii="Arial" w:hAnsi="Arial" w:cs="Arial"/>
              </w:rPr>
            </w:pPr>
            <w:r w:rsidRPr="00FA0D06">
              <w:rPr>
                <w:rFonts w:ascii="Arial" w:hAnsi="Arial" w:cs="Arial"/>
              </w:rPr>
              <w:t>Independent study</w:t>
            </w:r>
          </w:p>
        </w:tc>
        <w:tc>
          <w:tcPr>
            <w:tcW w:w="453" w:type="pct"/>
          </w:tcPr>
          <w:p w14:paraId="4DA39DB2"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32691F4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38D0695F"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4E90E54"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 xml:space="preserve">X </w:t>
            </w:r>
          </w:p>
        </w:tc>
        <w:tc>
          <w:tcPr>
            <w:tcW w:w="452" w:type="pct"/>
          </w:tcPr>
          <w:p w14:paraId="2574C994"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FDC9F0D"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40C030EB" w14:textId="77777777" w:rsidR="00DF1BB9" w:rsidRPr="00FA0D06" w:rsidRDefault="00DF1BB9" w:rsidP="00FA0D06">
            <w:pPr>
              <w:spacing w:after="120"/>
              <w:rPr>
                <w:rFonts w:ascii="Arial" w:hAnsi="Arial" w:cs="Arial"/>
                <w:b/>
                <w:color w:val="FF0000"/>
              </w:rPr>
            </w:pPr>
            <w:r w:rsidRPr="00FA0D06">
              <w:rPr>
                <w:rFonts w:ascii="Arial" w:hAnsi="Arial" w:cs="Arial"/>
                <w:b/>
                <w:color w:val="000000" w:themeColor="text1"/>
              </w:rPr>
              <w:t>X</w:t>
            </w:r>
          </w:p>
        </w:tc>
        <w:tc>
          <w:tcPr>
            <w:tcW w:w="452" w:type="pct"/>
          </w:tcPr>
          <w:p w14:paraId="1064FA15" w14:textId="77777777" w:rsidR="00DF1BB9" w:rsidRPr="00FA0D06" w:rsidRDefault="00DF1BB9" w:rsidP="00FA0D06">
            <w:pPr>
              <w:spacing w:after="120"/>
              <w:rPr>
                <w:rFonts w:ascii="Arial" w:hAnsi="Arial" w:cs="Arial"/>
                <w:b/>
                <w:color w:val="FF0000"/>
              </w:rPr>
            </w:pPr>
          </w:p>
        </w:tc>
      </w:tr>
      <w:tr w:rsidR="00DF1BB9" w:rsidRPr="00FA0D06" w14:paraId="4CF90031" w14:textId="77777777" w:rsidTr="00F64DFB">
        <w:tc>
          <w:tcPr>
            <w:tcW w:w="1383" w:type="pct"/>
            <w:shd w:val="clear" w:color="auto" w:fill="D9D9D9" w:themeFill="background1" w:themeFillShade="D9"/>
          </w:tcPr>
          <w:p w14:paraId="079A9083" w14:textId="77777777" w:rsidR="00DF1BB9" w:rsidRPr="00FA0D06" w:rsidRDefault="00DF1BB9" w:rsidP="00FA0D06">
            <w:pPr>
              <w:spacing w:after="120"/>
              <w:rPr>
                <w:rFonts w:ascii="Arial" w:hAnsi="Arial" w:cs="Arial"/>
                <w:b/>
              </w:rPr>
            </w:pPr>
            <w:r w:rsidRPr="00FA0D06">
              <w:rPr>
                <w:rFonts w:ascii="Arial" w:hAnsi="Arial" w:cs="Arial"/>
                <w:b/>
              </w:rPr>
              <w:t>Assessment method</w:t>
            </w:r>
          </w:p>
        </w:tc>
        <w:tc>
          <w:tcPr>
            <w:tcW w:w="453" w:type="pct"/>
          </w:tcPr>
          <w:p w14:paraId="02F4E095" w14:textId="77777777" w:rsidR="00DF1BB9" w:rsidRPr="00FA0D06" w:rsidRDefault="00DF1BB9" w:rsidP="00FA0D06">
            <w:pPr>
              <w:spacing w:after="120"/>
              <w:rPr>
                <w:rFonts w:ascii="Arial" w:hAnsi="Arial" w:cs="Arial"/>
                <w:b/>
              </w:rPr>
            </w:pPr>
          </w:p>
        </w:tc>
        <w:tc>
          <w:tcPr>
            <w:tcW w:w="453" w:type="pct"/>
          </w:tcPr>
          <w:p w14:paraId="72487576" w14:textId="77777777" w:rsidR="00DF1BB9" w:rsidRPr="00FA0D06" w:rsidRDefault="00DF1BB9" w:rsidP="00FA0D06">
            <w:pPr>
              <w:spacing w:after="120"/>
              <w:rPr>
                <w:rFonts w:ascii="Arial" w:hAnsi="Arial" w:cs="Arial"/>
                <w:b/>
              </w:rPr>
            </w:pPr>
          </w:p>
        </w:tc>
        <w:tc>
          <w:tcPr>
            <w:tcW w:w="452" w:type="pct"/>
          </w:tcPr>
          <w:p w14:paraId="14CBB865" w14:textId="77777777" w:rsidR="00DF1BB9" w:rsidRPr="00FA0D06" w:rsidRDefault="00DF1BB9" w:rsidP="00FA0D06">
            <w:pPr>
              <w:spacing w:after="120"/>
              <w:rPr>
                <w:rFonts w:ascii="Arial" w:hAnsi="Arial" w:cs="Arial"/>
                <w:b/>
              </w:rPr>
            </w:pPr>
          </w:p>
        </w:tc>
        <w:tc>
          <w:tcPr>
            <w:tcW w:w="452" w:type="pct"/>
          </w:tcPr>
          <w:p w14:paraId="50DAC995" w14:textId="77777777" w:rsidR="00DF1BB9" w:rsidRPr="00FA0D06" w:rsidRDefault="00DF1BB9" w:rsidP="00FA0D06">
            <w:pPr>
              <w:spacing w:after="120"/>
              <w:rPr>
                <w:rFonts w:ascii="Arial" w:hAnsi="Arial" w:cs="Arial"/>
                <w:b/>
              </w:rPr>
            </w:pPr>
          </w:p>
        </w:tc>
        <w:tc>
          <w:tcPr>
            <w:tcW w:w="452" w:type="pct"/>
          </w:tcPr>
          <w:p w14:paraId="7338D581" w14:textId="77777777" w:rsidR="00DF1BB9" w:rsidRPr="00FA0D06" w:rsidRDefault="00DF1BB9" w:rsidP="00FA0D06">
            <w:pPr>
              <w:spacing w:after="120"/>
              <w:rPr>
                <w:rFonts w:ascii="Arial" w:hAnsi="Arial" w:cs="Arial"/>
                <w:b/>
              </w:rPr>
            </w:pPr>
          </w:p>
        </w:tc>
        <w:tc>
          <w:tcPr>
            <w:tcW w:w="452" w:type="pct"/>
          </w:tcPr>
          <w:p w14:paraId="194714D1" w14:textId="77777777" w:rsidR="00DF1BB9" w:rsidRPr="00FA0D06" w:rsidRDefault="00DF1BB9" w:rsidP="00FA0D06">
            <w:pPr>
              <w:spacing w:after="120"/>
              <w:rPr>
                <w:rFonts w:ascii="Arial" w:hAnsi="Arial" w:cs="Arial"/>
                <w:b/>
              </w:rPr>
            </w:pPr>
          </w:p>
        </w:tc>
        <w:tc>
          <w:tcPr>
            <w:tcW w:w="452" w:type="pct"/>
          </w:tcPr>
          <w:p w14:paraId="6EFE1730" w14:textId="77777777" w:rsidR="00DF1BB9" w:rsidRPr="00FA0D06" w:rsidRDefault="00DF1BB9" w:rsidP="00FA0D06">
            <w:pPr>
              <w:spacing w:after="120"/>
              <w:rPr>
                <w:rFonts w:ascii="Arial" w:hAnsi="Arial" w:cs="Arial"/>
                <w:b/>
              </w:rPr>
            </w:pPr>
          </w:p>
        </w:tc>
        <w:tc>
          <w:tcPr>
            <w:tcW w:w="452" w:type="pct"/>
          </w:tcPr>
          <w:p w14:paraId="041F4557" w14:textId="77777777" w:rsidR="00DF1BB9" w:rsidRPr="00FA0D06" w:rsidRDefault="00DF1BB9" w:rsidP="00FA0D06">
            <w:pPr>
              <w:spacing w:after="120"/>
              <w:rPr>
                <w:rFonts w:ascii="Arial" w:hAnsi="Arial" w:cs="Arial"/>
                <w:b/>
              </w:rPr>
            </w:pPr>
          </w:p>
        </w:tc>
      </w:tr>
      <w:tr w:rsidR="00DF1BB9" w:rsidRPr="00FA0D06" w14:paraId="6997110D" w14:textId="77777777" w:rsidTr="00F64DFB">
        <w:tc>
          <w:tcPr>
            <w:tcW w:w="1383" w:type="pct"/>
          </w:tcPr>
          <w:p w14:paraId="4038EAB5" w14:textId="77777777" w:rsidR="00DF1BB9" w:rsidRPr="00FA0D06" w:rsidRDefault="00DF1BB9" w:rsidP="00FA0D06">
            <w:pPr>
              <w:spacing w:after="120"/>
              <w:rPr>
                <w:rFonts w:ascii="Arial" w:hAnsi="Arial" w:cs="Arial"/>
              </w:rPr>
            </w:pPr>
            <w:r w:rsidRPr="00FA0D06">
              <w:rPr>
                <w:rFonts w:ascii="Arial" w:hAnsi="Arial" w:cs="Arial"/>
              </w:rPr>
              <w:t>Individual written report (3000 words)</w:t>
            </w:r>
          </w:p>
        </w:tc>
        <w:tc>
          <w:tcPr>
            <w:tcW w:w="453" w:type="pct"/>
          </w:tcPr>
          <w:p w14:paraId="0A893A86"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0E0098A4"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6A063F6"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C6C3D2C"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66F4B4F"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78085409"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3E514B5B"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7D57564C" w14:textId="77777777" w:rsidR="00DF1BB9" w:rsidRPr="00FA0D06" w:rsidRDefault="00DF1BB9" w:rsidP="00FA0D06">
            <w:pPr>
              <w:spacing w:after="120"/>
              <w:rPr>
                <w:rFonts w:ascii="Arial" w:hAnsi="Arial" w:cs="Arial"/>
                <w:b/>
                <w:color w:val="000000" w:themeColor="text1"/>
              </w:rPr>
            </w:pPr>
          </w:p>
        </w:tc>
      </w:tr>
      <w:tr w:rsidR="00DF1BB9" w:rsidRPr="00FA0D06" w14:paraId="37655EED" w14:textId="77777777" w:rsidTr="00F64DFB">
        <w:tc>
          <w:tcPr>
            <w:tcW w:w="1383" w:type="pct"/>
          </w:tcPr>
          <w:p w14:paraId="6ECACCAA" w14:textId="77777777" w:rsidR="00DF1BB9" w:rsidRPr="00FA0D06" w:rsidRDefault="00DF1BB9" w:rsidP="00FA0D06">
            <w:pPr>
              <w:spacing w:after="120"/>
              <w:rPr>
                <w:rFonts w:ascii="Arial" w:hAnsi="Arial" w:cs="Arial"/>
              </w:rPr>
            </w:pPr>
            <w:r w:rsidRPr="00FA0D06">
              <w:rPr>
                <w:rFonts w:ascii="Arial" w:hAnsi="Arial" w:cs="Arial"/>
              </w:rPr>
              <w:t xml:space="preserve">Group Podcast (5 minutes of audio) </w:t>
            </w:r>
          </w:p>
        </w:tc>
        <w:tc>
          <w:tcPr>
            <w:tcW w:w="453" w:type="pct"/>
          </w:tcPr>
          <w:p w14:paraId="421935A7"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3" w:type="pct"/>
          </w:tcPr>
          <w:p w14:paraId="31BBDEDD"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8CA3EFC"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55F7E37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057B732B"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682FFA11"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45F864FB"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c>
          <w:tcPr>
            <w:tcW w:w="452" w:type="pct"/>
          </w:tcPr>
          <w:p w14:paraId="3F8BB314" w14:textId="77777777" w:rsidR="00DF1BB9" w:rsidRPr="00FA0D06" w:rsidRDefault="00DF1BB9" w:rsidP="00FA0D06">
            <w:pPr>
              <w:spacing w:after="120"/>
              <w:rPr>
                <w:rFonts w:ascii="Arial" w:hAnsi="Arial" w:cs="Arial"/>
                <w:b/>
                <w:color w:val="000000" w:themeColor="text1"/>
              </w:rPr>
            </w:pPr>
            <w:r w:rsidRPr="00FA0D06">
              <w:rPr>
                <w:rFonts w:ascii="Arial" w:hAnsi="Arial" w:cs="Arial"/>
                <w:b/>
                <w:color w:val="000000" w:themeColor="text1"/>
              </w:rPr>
              <w:t>X</w:t>
            </w:r>
          </w:p>
        </w:tc>
      </w:tr>
    </w:tbl>
    <w:p w14:paraId="6C7E5D27" w14:textId="77777777" w:rsidR="008C3B43" w:rsidRPr="00FA0D06" w:rsidRDefault="008C3B43" w:rsidP="00FA0D06">
      <w:pPr>
        <w:spacing w:after="120" w:line="240" w:lineRule="auto"/>
        <w:ind w:right="260"/>
        <w:rPr>
          <w:rFonts w:ascii="Arial" w:hAnsi="Arial" w:cs="Arial"/>
          <w:b/>
          <w:i/>
          <w:iCs/>
        </w:rPr>
      </w:pPr>
    </w:p>
    <w:p w14:paraId="45CF7767" w14:textId="77777777" w:rsidR="00657BB5" w:rsidRPr="00FA0D06" w:rsidRDefault="00657BB5" w:rsidP="00B71FD8">
      <w:pPr>
        <w:numPr>
          <w:ilvl w:val="0"/>
          <w:numId w:val="14"/>
        </w:numPr>
        <w:spacing w:after="120" w:line="240" w:lineRule="auto"/>
        <w:ind w:right="260"/>
        <w:jc w:val="both"/>
        <w:rPr>
          <w:rFonts w:ascii="Arial" w:hAnsi="Arial" w:cs="Arial"/>
          <w:iCs/>
        </w:rPr>
      </w:pPr>
      <w:r w:rsidRPr="00FA0D06">
        <w:rPr>
          <w:rFonts w:ascii="Arial" w:hAnsi="Arial" w:cs="Arial"/>
          <w:b/>
          <w:bCs/>
        </w:rPr>
        <w:t xml:space="preserve">Inclusive module design </w:t>
      </w:r>
    </w:p>
    <w:p w14:paraId="6662613C" w14:textId="77777777" w:rsidR="00657BB5" w:rsidRPr="00FA0D06" w:rsidRDefault="00657BB5" w:rsidP="00FA0D06">
      <w:pPr>
        <w:autoSpaceDE w:val="0"/>
        <w:autoSpaceDN w:val="0"/>
        <w:adjustRightInd w:val="0"/>
        <w:spacing w:after="120" w:line="240" w:lineRule="auto"/>
        <w:ind w:left="426" w:right="260"/>
        <w:jc w:val="both"/>
        <w:rPr>
          <w:rFonts w:ascii="Arial" w:hAnsi="Arial" w:cs="Arial"/>
        </w:rPr>
      </w:pPr>
      <w:proofErr w:type="gramStart"/>
      <w:r w:rsidRPr="00FA0D06">
        <w:rPr>
          <w:rFonts w:ascii="Arial" w:hAnsi="Arial" w:cs="Arial"/>
        </w:rPr>
        <w:t>The School recognises and has embedded the expectations of current equality legislation, by ensuring that the module is as accessible as possible by design.</w:t>
      </w:r>
      <w:proofErr w:type="gramEnd"/>
      <w:r w:rsidRPr="00FA0D06">
        <w:rPr>
          <w:rFonts w:ascii="Arial" w:hAnsi="Arial" w:cs="Arial"/>
        </w:rPr>
        <w:t xml:space="preserve"> Additional alternative arrangements for students with Inclusive Learning Plans (ILPs)/declared disabilities </w:t>
      </w:r>
      <w:proofErr w:type="gramStart"/>
      <w:r w:rsidRPr="00FA0D06">
        <w:rPr>
          <w:rFonts w:ascii="Arial" w:hAnsi="Arial" w:cs="Arial"/>
        </w:rPr>
        <w:t>will be made</w:t>
      </w:r>
      <w:proofErr w:type="gramEnd"/>
      <w:r w:rsidRPr="00FA0D06">
        <w:rPr>
          <w:rFonts w:ascii="Arial" w:hAnsi="Arial" w:cs="Arial"/>
        </w:rPr>
        <w:t xml:space="preserve"> on an individual basis, in consultation with the relevant policies and support services.</w:t>
      </w:r>
    </w:p>
    <w:p w14:paraId="73C554FE" w14:textId="77777777" w:rsidR="00657BB5" w:rsidRPr="00FA0D06" w:rsidRDefault="00657BB5" w:rsidP="00FA0D06">
      <w:pPr>
        <w:autoSpaceDE w:val="0"/>
        <w:autoSpaceDN w:val="0"/>
        <w:adjustRightInd w:val="0"/>
        <w:spacing w:after="120" w:line="240" w:lineRule="auto"/>
        <w:ind w:left="426" w:right="260"/>
        <w:jc w:val="both"/>
        <w:rPr>
          <w:rFonts w:ascii="Arial" w:hAnsi="Arial" w:cs="Arial"/>
        </w:rPr>
      </w:pPr>
      <w:r w:rsidRPr="00FA0D06">
        <w:rPr>
          <w:rFonts w:ascii="Arial" w:hAnsi="Arial" w:cs="Arial"/>
        </w:rPr>
        <w:t xml:space="preserve">The inclusive practices in the guidance (see Annex B Appendix A) </w:t>
      </w:r>
      <w:proofErr w:type="gramStart"/>
      <w:r w:rsidRPr="00FA0D06">
        <w:rPr>
          <w:rFonts w:ascii="Arial" w:hAnsi="Arial" w:cs="Arial"/>
        </w:rPr>
        <w:t>have been considered</w:t>
      </w:r>
      <w:proofErr w:type="gramEnd"/>
      <w:r w:rsidRPr="00FA0D06">
        <w:rPr>
          <w:rFonts w:ascii="Arial" w:hAnsi="Arial" w:cs="Arial"/>
        </w:rPr>
        <w:t xml:space="preserve"> in order to support all students in the following areas:</w:t>
      </w:r>
    </w:p>
    <w:p w14:paraId="6A9928F3" w14:textId="77777777" w:rsidR="00657BB5" w:rsidRPr="00FA0D06" w:rsidRDefault="00657BB5" w:rsidP="00FA0D06">
      <w:pPr>
        <w:autoSpaceDE w:val="0"/>
        <w:autoSpaceDN w:val="0"/>
        <w:adjustRightInd w:val="0"/>
        <w:spacing w:after="120" w:line="240" w:lineRule="auto"/>
        <w:ind w:left="426" w:right="260"/>
        <w:jc w:val="both"/>
        <w:rPr>
          <w:rFonts w:ascii="Arial" w:hAnsi="Arial" w:cs="Arial"/>
          <w:bCs/>
        </w:rPr>
      </w:pPr>
      <w:r w:rsidRPr="00FA0D06">
        <w:rPr>
          <w:rFonts w:ascii="Arial" w:hAnsi="Arial" w:cs="Arial"/>
        </w:rPr>
        <w:t xml:space="preserve">a) </w:t>
      </w:r>
      <w:r w:rsidRPr="00FA0D06">
        <w:rPr>
          <w:rFonts w:ascii="Arial" w:hAnsi="Arial" w:cs="Arial"/>
          <w:bCs/>
        </w:rPr>
        <w:t>Accessible resources and curriculum</w:t>
      </w:r>
    </w:p>
    <w:p w14:paraId="4A1941F3" w14:textId="77777777" w:rsidR="00657BB5" w:rsidRPr="00FA0D06" w:rsidRDefault="00657BB5" w:rsidP="00FA0D06">
      <w:pPr>
        <w:tabs>
          <w:tab w:val="left" w:pos="567"/>
        </w:tabs>
        <w:autoSpaceDE w:val="0"/>
        <w:autoSpaceDN w:val="0"/>
        <w:adjustRightInd w:val="0"/>
        <w:spacing w:after="120" w:line="240" w:lineRule="auto"/>
        <w:ind w:left="426" w:right="260"/>
        <w:jc w:val="both"/>
        <w:rPr>
          <w:rFonts w:ascii="Arial" w:hAnsi="Arial" w:cs="Arial"/>
          <w:color w:val="000000"/>
        </w:rPr>
      </w:pPr>
      <w:r w:rsidRPr="00FA0D06">
        <w:rPr>
          <w:rFonts w:ascii="Arial" w:hAnsi="Arial" w:cs="Arial"/>
        </w:rPr>
        <w:t xml:space="preserve">b) </w:t>
      </w:r>
      <w:r w:rsidRPr="00FA0D06">
        <w:rPr>
          <w:rFonts w:ascii="Arial" w:hAnsi="Arial" w:cs="Arial"/>
          <w:bCs/>
        </w:rPr>
        <w:t>Learning, teaching and assessment methods</w:t>
      </w:r>
    </w:p>
    <w:p w14:paraId="2E35E1D0" w14:textId="77777777" w:rsidR="008C3B43" w:rsidRPr="00FA0D06" w:rsidRDefault="008C3B43" w:rsidP="0050167E">
      <w:pPr>
        <w:numPr>
          <w:ilvl w:val="0"/>
          <w:numId w:val="14"/>
        </w:numPr>
        <w:spacing w:after="120" w:line="240" w:lineRule="auto"/>
        <w:ind w:left="426" w:right="260" w:hanging="426"/>
        <w:jc w:val="both"/>
        <w:rPr>
          <w:rFonts w:ascii="Arial" w:hAnsi="Arial" w:cs="Arial"/>
          <w:b/>
        </w:rPr>
      </w:pPr>
      <w:r w:rsidRPr="00FA0D06">
        <w:rPr>
          <w:rFonts w:ascii="Arial" w:hAnsi="Arial" w:cs="Arial"/>
          <w:b/>
        </w:rPr>
        <w:t>Campus(</w:t>
      </w:r>
      <w:proofErr w:type="spellStart"/>
      <w:r w:rsidRPr="00FA0D06">
        <w:rPr>
          <w:rFonts w:ascii="Arial" w:hAnsi="Arial" w:cs="Arial"/>
          <w:b/>
        </w:rPr>
        <w:t>es</w:t>
      </w:r>
      <w:proofErr w:type="spellEnd"/>
      <w:r w:rsidRPr="00FA0D06">
        <w:rPr>
          <w:rFonts w:ascii="Arial" w:hAnsi="Arial" w:cs="Arial"/>
          <w:b/>
        </w:rPr>
        <w:t>) or Centre(s) where module will be delivered:</w:t>
      </w:r>
    </w:p>
    <w:p w14:paraId="6E1FCFB6" w14:textId="77777777" w:rsidR="008C3B43" w:rsidRPr="00FA0D06" w:rsidRDefault="00DD7056" w:rsidP="00FA0D06">
      <w:pPr>
        <w:spacing w:after="120" w:line="240" w:lineRule="auto"/>
        <w:ind w:left="426" w:right="260"/>
        <w:rPr>
          <w:rFonts w:ascii="Arial" w:hAnsi="Arial" w:cs="Arial"/>
          <w:iCs/>
        </w:rPr>
      </w:pPr>
      <w:r w:rsidRPr="00FA0D06">
        <w:rPr>
          <w:rFonts w:ascii="Arial" w:hAnsi="Arial" w:cs="Arial"/>
          <w:iCs/>
        </w:rPr>
        <w:t>Medway</w:t>
      </w:r>
    </w:p>
    <w:p w14:paraId="25A8D8AD" w14:textId="77777777" w:rsidR="004440AC" w:rsidRPr="00FA0D06" w:rsidRDefault="004440AC" w:rsidP="0050167E">
      <w:pPr>
        <w:numPr>
          <w:ilvl w:val="0"/>
          <w:numId w:val="14"/>
        </w:numPr>
        <w:spacing w:after="120" w:line="240" w:lineRule="auto"/>
        <w:ind w:left="425" w:right="261" w:hanging="426"/>
        <w:jc w:val="both"/>
        <w:rPr>
          <w:rFonts w:ascii="Arial" w:hAnsi="Arial" w:cs="Arial"/>
          <w:b/>
        </w:rPr>
      </w:pPr>
      <w:r w:rsidRPr="00FA0D06">
        <w:rPr>
          <w:rFonts w:ascii="Arial" w:hAnsi="Arial" w:cs="Arial"/>
          <w:b/>
        </w:rPr>
        <w:t xml:space="preserve">Internationalisation </w:t>
      </w:r>
    </w:p>
    <w:p w14:paraId="7A7C8022" w14:textId="77777777" w:rsidR="002E1611" w:rsidRDefault="002E1611" w:rsidP="00FA0D06">
      <w:pPr>
        <w:autoSpaceDE w:val="0"/>
        <w:autoSpaceDN w:val="0"/>
        <w:adjustRightInd w:val="0"/>
        <w:spacing w:after="120" w:line="240" w:lineRule="auto"/>
        <w:ind w:left="425" w:right="261"/>
        <w:jc w:val="both"/>
        <w:rPr>
          <w:rFonts w:ascii="Arial" w:hAnsi="Arial" w:cs="Arial"/>
        </w:rPr>
      </w:pPr>
      <w:r w:rsidRPr="00FA0D06">
        <w:rPr>
          <w:rFonts w:ascii="Arial" w:hAnsi="Arial" w:cs="Arial"/>
        </w:rPr>
        <w:t xml:space="preserve">Internationalisation </w:t>
      </w:r>
      <w:proofErr w:type="gramStart"/>
      <w:r w:rsidRPr="00FA0D06">
        <w:rPr>
          <w:rFonts w:ascii="Arial" w:hAnsi="Arial" w:cs="Arial"/>
        </w:rPr>
        <w:t>is reflected</w:t>
      </w:r>
      <w:proofErr w:type="gramEnd"/>
      <w:r w:rsidRPr="00FA0D06">
        <w:rPr>
          <w:rFonts w:ascii="Arial" w:hAnsi="Arial" w:cs="Arial"/>
        </w:rPr>
        <w:t xml:space="preserve"> in the subject-specific learning outcomes of the module, which explore the application of consumer behaviour theories and concepts across cultures. In addition, the module will extensively use examples of international contexts and organisations in lectures and seminars.</w:t>
      </w:r>
    </w:p>
    <w:p w14:paraId="7624B484" w14:textId="77777777" w:rsidR="008C3B43" w:rsidRPr="00FA0D06" w:rsidRDefault="008C3B43" w:rsidP="00FA0D06">
      <w:pPr>
        <w:spacing w:after="120" w:line="240" w:lineRule="auto"/>
        <w:ind w:right="260"/>
        <w:rPr>
          <w:rFonts w:ascii="Arial" w:hAnsi="Arial" w:cs="Arial"/>
          <w:b/>
        </w:rPr>
      </w:pPr>
      <w:r w:rsidRPr="00FA0D06">
        <w:rPr>
          <w:rFonts w:ascii="Arial" w:hAnsi="Arial" w:cs="Arial"/>
          <w:b/>
        </w:rPr>
        <w:t xml:space="preserve">FACULTIES SUPPORT OFFICE USE ONLY </w:t>
      </w:r>
    </w:p>
    <w:p w14:paraId="63F12D1E" w14:textId="77777777" w:rsidR="008C3B43" w:rsidRPr="00FA0D06" w:rsidRDefault="008C3B43" w:rsidP="00FA0D06">
      <w:pPr>
        <w:spacing w:after="120" w:line="240" w:lineRule="auto"/>
        <w:ind w:right="260"/>
        <w:rPr>
          <w:rFonts w:ascii="Arial" w:hAnsi="Arial" w:cs="Arial"/>
          <w:b/>
        </w:rPr>
      </w:pPr>
      <w:r w:rsidRPr="00FA0D06">
        <w:rPr>
          <w:rFonts w:ascii="Arial" w:hAnsi="Arial" w:cs="Arial"/>
          <w:b/>
        </w:rPr>
        <w:t>Revision record – all revisions must be recorded in the grid and full details of the change retained in the appropriate committee records.</w:t>
      </w:r>
    </w:p>
    <w:p w14:paraId="27DFE4BB" w14:textId="77777777" w:rsidR="008C3B43" w:rsidRPr="00FA0D06" w:rsidRDefault="008C3B43" w:rsidP="00FA0D0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8C3B43" w:rsidRPr="00FA0D06" w14:paraId="2ACFD0BB" w14:textId="77777777" w:rsidTr="00CF16BB">
        <w:trPr>
          <w:trHeight w:val="317"/>
        </w:trPr>
        <w:tc>
          <w:tcPr>
            <w:tcW w:w="1526" w:type="dxa"/>
          </w:tcPr>
          <w:p w14:paraId="3E48AA5D" w14:textId="77777777" w:rsidR="008C3B43" w:rsidRPr="00FA0D06" w:rsidRDefault="008C3B43" w:rsidP="00FA0D06">
            <w:pPr>
              <w:spacing w:after="120"/>
              <w:ind w:right="-330"/>
              <w:rPr>
                <w:rFonts w:ascii="Arial" w:hAnsi="Arial" w:cs="Arial"/>
              </w:rPr>
            </w:pPr>
            <w:r w:rsidRPr="00FA0D06">
              <w:rPr>
                <w:rFonts w:ascii="Arial" w:hAnsi="Arial" w:cs="Arial"/>
              </w:rPr>
              <w:t>Date approved</w:t>
            </w:r>
          </w:p>
        </w:tc>
        <w:tc>
          <w:tcPr>
            <w:tcW w:w="1559" w:type="dxa"/>
          </w:tcPr>
          <w:p w14:paraId="59088C67" w14:textId="77777777" w:rsidR="008C3B43" w:rsidRPr="00FA0D06" w:rsidRDefault="008C3B43" w:rsidP="00FA0D06">
            <w:pPr>
              <w:spacing w:after="120"/>
              <w:rPr>
                <w:rFonts w:ascii="Arial" w:hAnsi="Arial" w:cs="Arial"/>
              </w:rPr>
            </w:pPr>
            <w:r w:rsidRPr="00FA0D06">
              <w:rPr>
                <w:rFonts w:ascii="Arial" w:hAnsi="Arial" w:cs="Arial"/>
              </w:rPr>
              <w:t>Major/minor revision</w:t>
            </w:r>
          </w:p>
        </w:tc>
        <w:tc>
          <w:tcPr>
            <w:tcW w:w="2342" w:type="dxa"/>
          </w:tcPr>
          <w:p w14:paraId="096D53BE" w14:textId="77777777" w:rsidR="008C3B43" w:rsidRPr="00FA0D06" w:rsidRDefault="008C3B43" w:rsidP="00FA0D06">
            <w:pPr>
              <w:spacing w:after="120"/>
              <w:ind w:right="-34"/>
              <w:rPr>
                <w:rFonts w:ascii="Arial" w:hAnsi="Arial" w:cs="Arial"/>
              </w:rPr>
            </w:pPr>
            <w:r w:rsidRPr="00FA0D06">
              <w:rPr>
                <w:rFonts w:ascii="Arial" w:hAnsi="Arial" w:cs="Arial"/>
              </w:rPr>
              <w:t>Start date of the delivery of  revised version</w:t>
            </w:r>
          </w:p>
        </w:tc>
        <w:tc>
          <w:tcPr>
            <w:tcW w:w="2658" w:type="dxa"/>
          </w:tcPr>
          <w:p w14:paraId="48B7DCE1" w14:textId="77777777" w:rsidR="008C3B43" w:rsidRPr="00FA0D06" w:rsidRDefault="008C3B43" w:rsidP="00FA0D06">
            <w:pPr>
              <w:spacing w:after="120"/>
              <w:ind w:right="-330"/>
              <w:rPr>
                <w:rFonts w:ascii="Arial" w:hAnsi="Arial" w:cs="Arial"/>
              </w:rPr>
            </w:pPr>
            <w:r w:rsidRPr="00FA0D06">
              <w:rPr>
                <w:rFonts w:ascii="Arial" w:hAnsi="Arial" w:cs="Arial"/>
              </w:rPr>
              <w:t>Section revised</w:t>
            </w:r>
          </w:p>
        </w:tc>
        <w:tc>
          <w:tcPr>
            <w:tcW w:w="2597" w:type="dxa"/>
          </w:tcPr>
          <w:p w14:paraId="5213AEB9" w14:textId="77777777" w:rsidR="008C3B43" w:rsidRPr="00FA0D06" w:rsidRDefault="008C3B43" w:rsidP="00FA0D06">
            <w:pPr>
              <w:spacing w:after="120"/>
              <w:ind w:right="-330"/>
              <w:rPr>
                <w:rFonts w:ascii="Arial" w:hAnsi="Arial" w:cs="Arial"/>
              </w:rPr>
            </w:pPr>
            <w:r w:rsidRPr="00FA0D06">
              <w:rPr>
                <w:rFonts w:ascii="Arial" w:hAnsi="Arial" w:cs="Arial"/>
              </w:rPr>
              <w:t>Impacts PLOs( Q6&amp;7 cover sheet)</w:t>
            </w:r>
          </w:p>
        </w:tc>
      </w:tr>
      <w:tr w:rsidR="008C3B43" w:rsidRPr="00FA0D06" w14:paraId="4FA1A9E4" w14:textId="77777777" w:rsidTr="00CF16BB">
        <w:trPr>
          <w:trHeight w:val="305"/>
        </w:trPr>
        <w:tc>
          <w:tcPr>
            <w:tcW w:w="1526" w:type="dxa"/>
          </w:tcPr>
          <w:p w14:paraId="50353195" w14:textId="77777777" w:rsidR="008C3B43" w:rsidRPr="00FA0D06" w:rsidRDefault="008C3B43" w:rsidP="00FA0D06">
            <w:pPr>
              <w:spacing w:after="120"/>
              <w:ind w:right="-330"/>
              <w:rPr>
                <w:rFonts w:ascii="Arial" w:hAnsi="Arial" w:cs="Arial"/>
              </w:rPr>
            </w:pPr>
          </w:p>
        </w:tc>
        <w:tc>
          <w:tcPr>
            <w:tcW w:w="1559" w:type="dxa"/>
          </w:tcPr>
          <w:p w14:paraId="6303AC6E" w14:textId="77777777" w:rsidR="008C3B43" w:rsidRPr="00FA0D06" w:rsidRDefault="008C3B43" w:rsidP="00FA0D06">
            <w:pPr>
              <w:spacing w:after="120"/>
              <w:ind w:right="-330"/>
              <w:rPr>
                <w:rFonts w:ascii="Arial" w:hAnsi="Arial" w:cs="Arial"/>
              </w:rPr>
            </w:pPr>
          </w:p>
        </w:tc>
        <w:tc>
          <w:tcPr>
            <w:tcW w:w="2342" w:type="dxa"/>
          </w:tcPr>
          <w:p w14:paraId="1CB9F31F" w14:textId="77777777" w:rsidR="008C3B43" w:rsidRPr="00FA0D06" w:rsidRDefault="008C3B43" w:rsidP="00FA0D06">
            <w:pPr>
              <w:spacing w:after="120"/>
              <w:ind w:right="-330"/>
              <w:rPr>
                <w:rFonts w:ascii="Arial" w:hAnsi="Arial" w:cs="Arial"/>
              </w:rPr>
            </w:pPr>
          </w:p>
        </w:tc>
        <w:tc>
          <w:tcPr>
            <w:tcW w:w="2658" w:type="dxa"/>
          </w:tcPr>
          <w:p w14:paraId="302F3FCF" w14:textId="77777777" w:rsidR="008C3B43" w:rsidRPr="00FA0D06" w:rsidRDefault="008C3B43" w:rsidP="00FA0D06">
            <w:pPr>
              <w:spacing w:after="120"/>
              <w:ind w:right="-330"/>
              <w:rPr>
                <w:rFonts w:ascii="Arial" w:hAnsi="Arial" w:cs="Arial"/>
              </w:rPr>
            </w:pPr>
          </w:p>
        </w:tc>
        <w:tc>
          <w:tcPr>
            <w:tcW w:w="2597" w:type="dxa"/>
          </w:tcPr>
          <w:p w14:paraId="630FD987" w14:textId="77777777" w:rsidR="008C3B43" w:rsidRPr="00FA0D06" w:rsidRDefault="008C3B43" w:rsidP="00FA0D06">
            <w:pPr>
              <w:spacing w:after="120"/>
              <w:ind w:right="-330"/>
              <w:rPr>
                <w:rFonts w:ascii="Arial" w:hAnsi="Arial" w:cs="Arial"/>
              </w:rPr>
            </w:pPr>
          </w:p>
        </w:tc>
      </w:tr>
      <w:tr w:rsidR="008C3B43" w:rsidRPr="00FA0D06" w14:paraId="48108A99" w14:textId="77777777" w:rsidTr="00CF16BB">
        <w:trPr>
          <w:trHeight w:val="305"/>
        </w:trPr>
        <w:tc>
          <w:tcPr>
            <w:tcW w:w="1526" w:type="dxa"/>
          </w:tcPr>
          <w:p w14:paraId="1D40F210" w14:textId="77777777" w:rsidR="008C3B43" w:rsidRPr="00FA0D06" w:rsidRDefault="008C3B43" w:rsidP="00FA0D06">
            <w:pPr>
              <w:spacing w:after="120"/>
              <w:ind w:right="-330"/>
              <w:rPr>
                <w:rFonts w:ascii="Arial" w:hAnsi="Arial" w:cs="Arial"/>
              </w:rPr>
            </w:pPr>
          </w:p>
        </w:tc>
        <w:tc>
          <w:tcPr>
            <w:tcW w:w="1559" w:type="dxa"/>
          </w:tcPr>
          <w:p w14:paraId="13CBA1A6" w14:textId="77777777" w:rsidR="008C3B43" w:rsidRPr="00FA0D06" w:rsidRDefault="008C3B43" w:rsidP="00FA0D06">
            <w:pPr>
              <w:spacing w:after="120"/>
              <w:ind w:right="-330"/>
              <w:rPr>
                <w:rFonts w:ascii="Arial" w:hAnsi="Arial" w:cs="Arial"/>
              </w:rPr>
            </w:pPr>
          </w:p>
        </w:tc>
        <w:tc>
          <w:tcPr>
            <w:tcW w:w="2342" w:type="dxa"/>
          </w:tcPr>
          <w:p w14:paraId="06CE1D1F" w14:textId="77777777" w:rsidR="008C3B43" w:rsidRPr="00FA0D06" w:rsidRDefault="008C3B43" w:rsidP="00FA0D06">
            <w:pPr>
              <w:spacing w:after="120"/>
              <w:ind w:right="-330"/>
              <w:rPr>
                <w:rFonts w:ascii="Arial" w:hAnsi="Arial" w:cs="Arial"/>
              </w:rPr>
            </w:pPr>
          </w:p>
        </w:tc>
        <w:tc>
          <w:tcPr>
            <w:tcW w:w="2658" w:type="dxa"/>
          </w:tcPr>
          <w:p w14:paraId="3E26E05B" w14:textId="77777777" w:rsidR="008C3B43" w:rsidRPr="00FA0D06" w:rsidRDefault="008C3B43" w:rsidP="00FA0D06">
            <w:pPr>
              <w:spacing w:after="120"/>
              <w:ind w:right="-330"/>
              <w:rPr>
                <w:rFonts w:ascii="Arial" w:hAnsi="Arial" w:cs="Arial"/>
              </w:rPr>
            </w:pPr>
          </w:p>
        </w:tc>
        <w:tc>
          <w:tcPr>
            <w:tcW w:w="2597" w:type="dxa"/>
          </w:tcPr>
          <w:p w14:paraId="2A0B5DF9" w14:textId="77777777" w:rsidR="008C3B43" w:rsidRPr="00FA0D06" w:rsidRDefault="008C3B43" w:rsidP="00FA0D06">
            <w:pPr>
              <w:spacing w:after="120"/>
              <w:ind w:right="-330"/>
              <w:rPr>
                <w:rFonts w:ascii="Arial" w:hAnsi="Arial" w:cs="Arial"/>
              </w:rPr>
            </w:pPr>
          </w:p>
        </w:tc>
      </w:tr>
    </w:tbl>
    <w:p w14:paraId="53BA8D8D" w14:textId="77777777" w:rsidR="008C3B43" w:rsidRPr="00FA0D06" w:rsidRDefault="008C3B43" w:rsidP="00FA0D06">
      <w:pPr>
        <w:spacing w:after="120" w:line="240" w:lineRule="auto"/>
        <w:ind w:right="-330"/>
        <w:rPr>
          <w:rFonts w:ascii="Arial" w:hAnsi="Arial" w:cs="Arial"/>
        </w:rPr>
      </w:pPr>
    </w:p>
    <w:p w14:paraId="23E2F92C" w14:textId="77777777" w:rsidR="00D83563" w:rsidRPr="00FA0D06" w:rsidRDefault="00D83563" w:rsidP="00FA0D06">
      <w:pPr>
        <w:spacing w:after="120" w:line="240" w:lineRule="auto"/>
        <w:ind w:left="426" w:right="260"/>
        <w:jc w:val="both"/>
        <w:rPr>
          <w:rFonts w:ascii="Arial" w:hAnsi="Arial" w:cs="Arial"/>
        </w:rPr>
      </w:pPr>
    </w:p>
    <w:sectPr w:rsidR="00D83563" w:rsidRPr="00FA0D06"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1F22" w14:textId="77777777" w:rsidR="00D142B6" w:rsidRDefault="00D142B6" w:rsidP="009A2D37">
      <w:pPr>
        <w:spacing w:after="0" w:line="240" w:lineRule="auto"/>
      </w:pPr>
      <w:r>
        <w:separator/>
      </w:r>
    </w:p>
  </w:endnote>
  <w:endnote w:type="continuationSeparator" w:id="0">
    <w:p w14:paraId="6AE507F5" w14:textId="77777777" w:rsidR="00D142B6" w:rsidRDefault="00D142B6" w:rsidP="009A2D37">
      <w:pPr>
        <w:spacing w:after="0" w:line="240" w:lineRule="auto"/>
      </w:pPr>
      <w:r>
        <w:continuationSeparator/>
      </w:r>
    </w:p>
  </w:endnote>
  <w:endnote w:type="continuationNotice" w:id="1">
    <w:p w14:paraId="174F1F67" w14:textId="77777777" w:rsidR="00D142B6" w:rsidRDefault="00D14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BC8640" w14:textId="065BC753" w:rsidR="008B2543" w:rsidRDefault="0019787E" w:rsidP="009A2D37">
        <w:pPr>
          <w:pStyle w:val="Footer"/>
          <w:jc w:val="center"/>
        </w:pPr>
        <w:r>
          <w:fldChar w:fldCharType="begin"/>
        </w:r>
        <w:r>
          <w:instrText xml:space="preserve"> PAGE   \* MERGEFORMAT </w:instrText>
        </w:r>
        <w:r>
          <w:fldChar w:fldCharType="separate"/>
        </w:r>
        <w:r w:rsidR="00F64DFB">
          <w:rPr>
            <w:noProof/>
          </w:rPr>
          <w:t>3</w:t>
        </w:r>
        <w:r>
          <w:rPr>
            <w:noProof/>
          </w:rPr>
          <w:fldChar w:fldCharType="end"/>
        </w:r>
      </w:p>
    </w:sdtContent>
  </w:sdt>
  <w:p w14:paraId="744E4C87" w14:textId="447BF25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50167E">
      <w:rPr>
        <w:rFonts w:ascii="Arial" w:hAnsi="Arial"/>
        <w:sz w:val="18"/>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C7961" w14:textId="77777777" w:rsidR="00D142B6" w:rsidRDefault="00D142B6" w:rsidP="009A2D37">
      <w:pPr>
        <w:spacing w:after="0" w:line="240" w:lineRule="auto"/>
      </w:pPr>
      <w:r>
        <w:separator/>
      </w:r>
    </w:p>
  </w:footnote>
  <w:footnote w:type="continuationSeparator" w:id="0">
    <w:p w14:paraId="14A13CEE" w14:textId="77777777" w:rsidR="00D142B6" w:rsidRDefault="00D142B6" w:rsidP="009A2D37">
      <w:pPr>
        <w:spacing w:after="0" w:line="240" w:lineRule="auto"/>
      </w:pPr>
      <w:r>
        <w:continuationSeparator/>
      </w:r>
    </w:p>
  </w:footnote>
  <w:footnote w:type="continuationNotice" w:id="1">
    <w:p w14:paraId="2A71A27B" w14:textId="77777777" w:rsidR="00D142B6" w:rsidRDefault="00D14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B1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F48122" w14:textId="77777777" w:rsidR="008B2543" w:rsidRPr="008C00F8" w:rsidRDefault="008B2543" w:rsidP="005E6D38">
    <w:pPr>
      <w:pStyle w:val="Heading1"/>
      <w:spacing w:before="60" w:after="60"/>
      <w:rPr>
        <w:rFonts w:ascii="Arial" w:hAnsi="Arial" w:cs="Arial"/>
      </w:rPr>
    </w:pPr>
  </w:p>
  <w:p w14:paraId="4DCAB1B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7BA4" w14:textId="1669519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C5F29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63B02"/>
    <w:multiLevelType w:val="multilevel"/>
    <w:tmpl w:val="C442B090"/>
    <w:lvl w:ilvl="0">
      <w:start w:val="15"/>
      <w:numFmt w:val="decimal"/>
      <w:lvlText w:val="%1."/>
      <w:lvlJc w:val="left"/>
      <w:pPr>
        <w:ind w:left="360" w:hanging="360"/>
      </w:pPr>
      <w:rPr>
        <w:rFonts w:hint="default"/>
        <w:b w:val="0"/>
        <w:i w:val="0"/>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711E10F4"/>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BE32BA"/>
    <w:multiLevelType w:val="hybridMultilevel"/>
    <w:tmpl w:val="786433BC"/>
    <w:lvl w:ilvl="0" w:tplc="59A22BA2">
      <w:start w:val="1"/>
      <w:numFmt w:val="decimal"/>
      <w:pStyle w:val="BullettedTitled"/>
      <w:lvlText w:val="%1."/>
      <w:lvlJc w:val="left"/>
      <w:pPr>
        <w:tabs>
          <w:tab w:val="num" w:pos="720"/>
        </w:tabs>
        <w:ind w:left="720" w:hanging="720"/>
      </w:pPr>
      <w:rPr>
        <w:rFonts w:ascii="Trebuchet MS" w:hAnsi="Trebuchet M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845F2"/>
    <w:multiLevelType w:val="hybridMultilevel"/>
    <w:tmpl w:val="34E0076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6B78580E"/>
    <w:lvl w:ilvl="0" w:tplc="931C155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976F0D"/>
    <w:multiLevelType w:val="hybridMultilevel"/>
    <w:tmpl w:val="4790E1DA"/>
    <w:lvl w:ilvl="0" w:tplc="C5EA539C">
      <w:start w:val="1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61F60"/>
    <w:multiLevelType w:val="hybridMultilevel"/>
    <w:tmpl w:val="A55E8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13"/>
  </w:num>
  <w:num w:numId="11">
    <w:abstractNumId w:val="4"/>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098"/>
    <w:rsid w:val="00021EA0"/>
    <w:rsid w:val="00025992"/>
    <w:rsid w:val="00027937"/>
    <w:rsid w:val="00030C9E"/>
    <w:rsid w:val="00031E67"/>
    <w:rsid w:val="000408CC"/>
    <w:rsid w:val="00045373"/>
    <w:rsid w:val="00063A2F"/>
    <w:rsid w:val="000678D3"/>
    <w:rsid w:val="00094810"/>
    <w:rsid w:val="000C0294"/>
    <w:rsid w:val="000C6B90"/>
    <w:rsid w:val="000C7A1C"/>
    <w:rsid w:val="000D2A8A"/>
    <w:rsid w:val="000D32AC"/>
    <w:rsid w:val="000E20C1"/>
    <w:rsid w:val="000E3B73"/>
    <w:rsid w:val="000F20A9"/>
    <w:rsid w:val="000F6C56"/>
    <w:rsid w:val="000F7FBF"/>
    <w:rsid w:val="00106BE5"/>
    <w:rsid w:val="00110947"/>
    <w:rsid w:val="00111906"/>
    <w:rsid w:val="00111CB3"/>
    <w:rsid w:val="00117577"/>
    <w:rsid w:val="00117793"/>
    <w:rsid w:val="001206E4"/>
    <w:rsid w:val="001214D3"/>
    <w:rsid w:val="00121BFC"/>
    <w:rsid w:val="001402AD"/>
    <w:rsid w:val="00141C4D"/>
    <w:rsid w:val="001540CE"/>
    <w:rsid w:val="0015717B"/>
    <w:rsid w:val="00157237"/>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72"/>
    <w:rsid w:val="001D0C7D"/>
    <w:rsid w:val="001D1F2D"/>
    <w:rsid w:val="001D2314"/>
    <w:rsid w:val="001D6398"/>
    <w:rsid w:val="001D75D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E89"/>
    <w:rsid w:val="00292C46"/>
    <w:rsid w:val="002938D6"/>
    <w:rsid w:val="00294B73"/>
    <w:rsid w:val="002A0C18"/>
    <w:rsid w:val="002A219B"/>
    <w:rsid w:val="002A22DB"/>
    <w:rsid w:val="002A481A"/>
    <w:rsid w:val="002B20F5"/>
    <w:rsid w:val="002B2A1A"/>
    <w:rsid w:val="002B71F2"/>
    <w:rsid w:val="002E1611"/>
    <w:rsid w:val="002E71C0"/>
    <w:rsid w:val="002F05F4"/>
    <w:rsid w:val="002F0CE4"/>
    <w:rsid w:val="002F23EF"/>
    <w:rsid w:val="002F2626"/>
    <w:rsid w:val="00302082"/>
    <w:rsid w:val="00306620"/>
    <w:rsid w:val="003262B9"/>
    <w:rsid w:val="00334A02"/>
    <w:rsid w:val="00335875"/>
    <w:rsid w:val="00335FBE"/>
    <w:rsid w:val="003526DA"/>
    <w:rsid w:val="00352D8E"/>
    <w:rsid w:val="00356B68"/>
    <w:rsid w:val="0035702D"/>
    <w:rsid w:val="003604D4"/>
    <w:rsid w:val="0036174D"/>
    <w:rsid w:val="003627B0"/>
    <w:rsid w:val="00374DF6"/>
    <w:rsid w:val="003759B0"/>
    <w:rsid w:val="00375F84"/>
    <w:rsid w:val="00376E34"/>
    <w:rsid w:val="003804E7"/>
    <w:rsid w:val="0038193A"/>
    <w:rsid w:val="003934D2"/>
    <w:rsid w:val="00396B1E"/>
    <w:rsid w:val="003973A1"/>
    <w:rsid w:val="003A5DA0"/>
    <w:rsid w:val="003A5EEB"/>
    <w:rsid w:val="003A6143"/>
    <w:rsid w:val="003B35F4"/>
    <w:rsid w:val="003B7C76"/>
    <w:rsid w:val="003C0A8E"/>
    <w:rsid w:val="003C3E0C"/>
    <w:rsid w:val="003C4B36"/>
    <w:rsid w:val="003C776B"/>
    <w:rsid w:val="003D4A1C"/>
    <w:rsid w:val="003D7AA0"/>
    <w:rsid w:val="003E1FF7"/>
    <w:rsid w:val="003E311D"/>
    <w:rsid w:val="003F4470"/>
    <w:rsid w:val="003F5A04"/>
    <w:rsid w:val="003F67CD"/>
    <w:rsid w:val="00402ED7"/>
    <w:rsid w:val="004114F8"/>
    <w:rsid w:val="00421DF0"/>
    <w:rsid w:val="00422B69"/>
    <w:rsid w:val="00423D86"/>
    <w:rsid w:val="00424C90"/>
    <w:rsid w:val="00424F4A"/>
    <w:rsid w:val="00436BE9"/>
    <w:rsid w:val="00441E76"/>
    <w:rsid w:val="004440AC"/>
    <w:rsid w:val="004443DA"/>
    <w:rsid w:val="00446A75"/>
    <w:rsid w:val="004474A2"/>
    <w:rsid w:val="00454082"/>
    <w:rsid w:val="00460925"/>
    <w:rsid w:val="00471C6C"/>
    <w:rsid w:val="00472023"/>
    <w:rsid w:val="0048495E"/>
    <w:rsid w:val="00486993"/>
    <w:rsid w:val="00492DA4"/>
    <w:rsid w:val="00496AA3"/>
    <w:rsid w:val="00497C98"/>
    <w:rsid w:val="004A39D7"/>
    <w:rsid w:val="004A55FA"/>
    <w:rsid w:val="004B5D03"/>
    <w:rsid w:val="004C1EC4"/>
    <w:rsid w:val="004D035C"/>
    <w:rsid w:val="004F3C18"/>
    <w:rsid w:val="004F4328"/>
    <w:rsid w:val="005005E4"/>
    <w:rsid w:val="0050167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D5F"/>
    <w:rsid w:val="005C1A4F"/>
    <w:rsid w:val="005C27D7"/>
    <w:rsid w:val="005D6887"/>
    <w:rsid w:val="005D7CD0"/>
    <w:rsid w:val="005E1A3A"/>
    <w:rsid w:val="005E6ADC"/>
    <w:rsid w:val="005E6D10"/>
    <w:rsid w:val="005E6D38"/>
    <w:rsid w:val="005E7B3F"/>
    <w:rsid w:val="005F040F"/>
    <w:rsid w:val="005F2C42"/>
    <w:rsid w:val="006043FC"/>
    <w:rsid w:val="006050CF"/>
    <w:rsid w:val="006077CD"/>
    <w:rsid w:val="00612ECE"/>
    <w:rsid w:val="006253AA"/>
    <w:rsid w:val="00626023"/>
    <w:rsid w:val="00633150"/>
    <w:rsid w:val="00635CA1"/>
    <w:rsid w:val="00637A50"/>
    <w:rsid w:val="00641D6D"/>
    <w:rsid w:val="0064364E"/>
    <w:rsid w:val="006438F3"/>
    <w:rsid w:val="006456D4"/>
    <w:rsid w:val="00647907"/>
    <w:rsid w:val="00651A82"/>
    <w:rsid w:val="006525E9"/>
    <w:rsid w:val="00652D67"/>
    <w:rsid w:val="00657BB5"/>
    <w:rsid w:val="006649D4"/>
    <w:rsid w:val="0066747B"/>
    <w:rsid w:val="006725EC"/>
    <w:rsid w:val="00674ED0"/>
    <w:rsid w:val="00682650"/>
    <w:rsid w:val="00682C01"/>
    <w:rsid w:val="00683609"/>
    <w:rsid w:val="00684851"/>
    <w:rsid w:val="00694309"/>
    <w:rsid w:val="00694D74"/>
    <w:rsid w:val="00695285"/>
    <w:rsid w:val="006A5EA2"/>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AAB"/>
    <w:rsid w:val="00724362"/>
    <w:rsid w:val="00727780"/>
    <w:rsid w:val="0073792C"/>
    <w:rsid w:val="00754069"/>
    <w:rsid w:val="007667DF"/>
    <w:rsid w:val="0077080B"/>
    <w:rsid w:val="00787070"/>
    <w:rsid w:val="007906FD"/>
    <w:rsid w:val="00793A0D"/>
    <w:rsid w:val="00797197"/>
    <w:rsid w:val="007972A7"/>
    <w:rsid w:val="007A2BA2"/>
    <w:rsid w:val="007A42CC"/>
    <w:rsid w:val="007A6245"/>
    <w:rsid w:val="007B1DB2"/>
    <w:rsid w:val="007B375B"/>
    <w:rsid w:val="007B412A"/>
    <w:rsid w:val="007B635E"/>
    <w:rsid w:val="007B7724"/>
    <w:rsid w:val="007B7CDC"/>
    <w:rsid w:val="007C74B4"/>
    <w:rsid w:val="007E25F1"/>
    <w:rsid w:val="007E3412"/>
    <w:rsid w:val="007F393D"/>
    <w:rsid w:val="008029AF"/>
    <w:rsid w:val="00802FFA"/>
    <w:rsid w:val="00806D54"/>
    <w:rsid w:val="008102E5"/>
    <w:rsid w:val="008111B4"/>
    <w:rsid w:val="00812845"/>
    <w:rsid w:val="008133F0"/>
    <w:rsid w:val="00815880"/>
    <w:rsid w:val="00821646"/>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3B43"/>
    <w:rsid w:val="008D7401"/>
    <w:rsid w:val="00903DF6"/>
    <w:rsid w:val="0091531C"/>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C2474"/>
    <w:rsid w:val="009C7082"/>
    <w:rsid w:val="009C7A4C"/>
    <w:rsid w:val="009D0006"/>
    <w:rsid w:val="009D068C"/>
    <w:rsid w:val="009D5DEB"/>
    <w:rsid w:val="009F3A2A"/>
    <w:rsid w:val="009F731F"/>
    <w:rsid w:val="00A021FE"/>
    <w:rsid w:val="00A1270E"/>
    <w:rsid w:val="00A15342"/>
    <w:rsid w:val="00A3007E"/>
    <w:rsid w:val="00A32048"/>
    <w:rsid w:val="00A40758"/>
    <w:rsid w:val="00A41F06"/>
    <w:rsid w:val="00A50FD4"/>
    <w:rsid w:val="00A52DB4"/>
    <w:rsid w:val="00A618E1"/>
    <w:rsid w:val="00A629B9"/>
    <w:rsid w:val="00A676B0"/>
    <w:rsid w:val="00A70C20"/>
    <w:rsid w:val="00A7175C"/>
    <w:rsid w:val="00A74292"/>
    <w:rsid w:val="00A776DE"/>
    <w:rsid w:val="00A80640"/>
    <w:rsid w:val="00A87FFD"/>
    <w:rsid w:val="00A95DE2"/>
    <w:rsid w:val="00A97038"/>
    <w:rsid w:val="00AA3C15"/>
    <w:rsid w:val="00AA6330"/>
    <w:rsid w:val="00AC1D5C"/>
    <w:rsid w:val="00AC7501"/>
    <w:rsid w:val="00AD748B"/>
    <w:rsid w:val="00AE4865"/>
    <w:rsid w:val="00AF50EE"/>
    <w:rsid w:val="00B01987"/>
    <w:rsid w:val="00B0591D"/>
    <w:rsid w:val="00B13402"/>
    <w:rsid w:val="00B14BC2"/>
    <w:rsid w:val="00B17024"/>
    <w:rsid w:val="00B17CD2"/>
    <w:rsid w:val="00B213D2"/>
    <w:rsid w:val="00B21B76"/>
    <w:rsid w:val="00B248BA"/>
    <w:rsid w:val="00B24B56"/>
    <w:rsid w:val="00B30E07"/>
    <w:rsid w:val="00B34ADD"/>
    <w:rsid w:val="00B52FF5"/>
    <w:rsid w:val="00B5498B"/>
    <w:rsid w:val="00B57219"/>
    <w:rsid w:val="00B658A3"/>
    <w:rsid w:val="00B675BC"/>
    <w:rsid w:val="00B71FD8"/>
    <w:rsid w:val="00B746A8"/>
    <w:rsid w:val="00B7664D"/>
    <w:rsid w:val="00B80989"/>
    <w:rsid w:val="00B9109B"/>
    <w:rsid w:val="00B927AE"/>
    <w:rsid w:val="00B93721"/>
    <w:rsid w:val="00B937B1"/>
    <w:rsid w:val="00BA3076"/>
    <w:rsid w:val="00BA453C"/>
    <w:rsid w:val="00BA4E02"/>
    <w:rsid w:val="00BB2A6D"/>
    <w:rsid w:val="00BB4189"/>
    <w:rsid w:val="00BC19F7"/>
    <w:rsid w:val="00BC41ED"/>
    <w:rsid w:val="00BD009E"/>
    <w:rsid w:val="00BD0EF8"/>
    <w:rsid w:val="00BD5FF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497"/>
    <w:rsid w:val="00C52A75"/>
    <w:rsid w:val="00C60DD3"/>
    <w:rsid w:val="00C612A8"/>
    <w:rsid w:val="00C67631"/>
    <w:rsid w:val="00C729D7"/>
    <w:rsid w:val="00C83354"/>
    <w:rsid w:val="00C84004"/>
    <w:rsid w:val="00C843F6"/>
    <w:rsid w:val="00C84507"/>
    <w:rsid w:val="00C862C7"/>
    <w:rsid w:val="00CA14F9"/>
    <w:rsid w:val="00CA3254"/>
    <w:rsid w:val="00CB11CE"/>
    <w:rsid w:val="00CC25A2"/>
    <w:rsid w:val="00CD7F07"/>
    <w:rsid w:val="00CE04F3"/>
    <w:rsid w:val="00CE12D8"/>
    <w:rsid w:val="00CE4574"/>
    <w:rsid w:val="00CE70E6"/>
    <w:rsid w:val="00CF2E1E"/>
    <w:rsid w:val="00D02E99"/>
    <w:rsid w:val="00D13357"/>
    <w:rsid w:val="00D13A13"/>
    <w:rsid w:val="00D142B6"/>
    <w:rsid w:val="00D2689A"/>
    <w:rsid w:val="00D43377"/>
    <w:rsid w:val="00D65506"/>
    <w:rsid w:val="00D773CF"/>
    <w:rsid w:val="00D83563"/>
    <w:rsid w:val="00D8448F"/>
    <w:rsid w:val="00DA338A"/>
    <w:rsid w:val="00DA64B6"/>
    <w:rsid w:val="00DB5C9D"/>
    <w:rsid w:val="00DD02E6"/>
    <w:rsid w:val="00DD7056"/>
    <w:rsid w:val="00DF1BB9"/>
    <w:rsid w:val="00DF665B"/>
    <w:rsid w:val="00E0152A"/>
    <w:rsid w:val="00E03394"/>
    <w:rsid w:val="00E066E5"/>
    <w:rsid w:val="00E11F8D"/>
    <w:rsid w:val="00E20E1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07FF"/>
    <w:rsid w:val="00F21C47"/>
    <w:rsid w:val="00F244E2"/>
    <w:rsid w:val="00F340DE"/>
    <w:rsid w:val="00F43542"/>
    <w:rsid w:val="00F527CB"/>
    <w:rsid w:val="00F562AA"/>
    <w:rsid w:val="00F64DFB"/>
    <w:rsid w:val="00F7105A"/>
    <w:rsid w:val="00F72A67"/>
    <w:rsid w:val="00F77676"/>
    <w:rsid w:val="00F8197C"/>
    <w:rsid w:val="00F82B4E"/>
    <w:rsid w:val="00F82EFF"/>
    <w:rsid w:val="00F87559"/>
    <w:rsid w:val="00F96D71"/>
    <w:rsid w:val="00F97C9E"/>
    <w:rsid w:val="00FA0D06"/>
    <w:rsid w:val="00FA20DE"/>
    <w:rsid w:val="00FA4EE8"/>
    <w:rsid w:val="00FB12CA"/>
    <w:rsid w:val="00FB36EC"/>
    <w:rsid w:val="00FB4E1B"/>
    <w:rsid w:val="00FC0291"/>
    <w:rsid w:val="00FC1C92"/>
    <w:rsid w:val="00FD333B"/>
    <w:rsid w:val="00FD4B55"/>
    <w:rsid w:val="00FD689C"/>
    <w:rsid w:val="00FD705C"/>
    <w:rsid w:val="00FD777A"/>
    <w:rsid w:val="00FE260B"/>
    <w:rsid w:val="00FE29E4"/>
    <w:rsid w:val="00FE692E"/>
    <w:rsid w:val="00FF31CA"/>
    <w:rsid w:val="00FF6EB4"/>
    <w:rsid w:val="00FF7858"/>
    <w:rsid w:val="6A0D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7C8EC8"/>
  <w15:docId w15:val="{BDF2145C-27BF-4D44-B06F-170107B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22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20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ullettedTitled">
    <w:name w:val="Bulletted Titled"/>
    <w:basedOn w:val="Normal"/>
    <w:rsid w:val="008C3B43"/>
    <w:pPr>
      <w:numPr>
        <w:numId w:val="11"/>
      </w:numPr>
      <w:spacing w:after="0" w:line="240" w:lineRule="auto"/>
    </w:pPr>
    <w:rPr>
      <w:rFonts w:ascii="Gill Alt One MT" w:eastAsia="Times New Roman" w:hAnsi="Gill Alt One MT" w:cs="Times New Roman"/>
      <w:sz w:val="24"/>
      <w:szCs w:val="20"/>
      <w:lang w:eastAsia="en-US"/>
    </w:rPr>
  </w:style>
  <w:style w:type="character" w:customStyle="1" w:styleId="Heading2Char">
    <w:name w:val="Heading 2 Char"/>
    <w:basedOn w:val="DefaultParagraphFont"/>
    <w:link w:val="Heading2"/>
    <w:uiPriority w:val="9"/>
    <w:semiHidden/>
    <w:rsid w:val="00722AAB"/>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E20E15"/>
    <w:rPr>
      <w:rFonts w:asciiTheme="majorHAnsi" w:eastAsiaTheme="majorEastAsia" w:hAnsiTheme="majorHAnsi" w:cstheme="majorBidi"/>
      <w:b/>
      <w:bCs/>
      <w:i/>
      <w:iCs/>
      <w:color w:val="4F81BD"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1820903">
      <w:bodyDiv w:val="1"/>
      <w:marLeft w:val="0"/>
      <w:marRight w:val="0"/>
      <w:marTop w:val="0"/>
      <w:marBottom w:val="0"/>
      <w:divBdr>
        <w:top w:val="none" w:sz="0" w:space="0" w:color="auto"/>
        <w:left w:val="none" w:sz="0" w:space="0" w:color="auto"/>
        <w:bottom w:val="none" w:sz="0" w:space="0" w:color="auto"/>
        <w:right w:val="none" w:sz="0" w:space="0" w:color="auto"/>
      </w:divBdr>
      <w:divsChild>
        <w:div w:id="1077284873">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1111974830">
                  <w:marLeft w:val="-225"/>
                  <w:marRight w:val="-225"/>
                  <w:marTop w:val="300"/>
                  <w:marBottom w:val="0"/>
                  <w:divBdr>
                    <w:top w:val="none" w:sz="0" w:space="0" w:color="auto"/>
                    <w:left w:val="none" w:sz="0" w:space="0" w:color="auto"/>
                    <w:bottom w:val="none" w:sz="0" w:space="0" w:color="auto"/>
                    <w:right w:val="none" w:sz="0" w:space="0" w:color="auto"/>
                  </w:divBdr>
                  <w:divsChild>
                    <w:div w:id="1715038707">
                      <w:marLeft w:val="0"/>
                      <w:marRight w:val="0"/>
                      <w:marTop w:val="0"/>
                      <w:marBottom w:val="0"/>
                      <w:divBdr>
                        <w:top w:val="none" w:sz="0" w:space="0" w:color="auto"/>
                        <w:left w:val="none" w:sz="0" w:space="0" w:color="auto"/>
                        <w:bottom w:val="none" w:sz="0" w:space="0" w:color="auto"/>
                        <w:right w:val="none" w:sz="0" w:space="0" w:color="auto"/>
                      </w:divBdr>
                    </w:div>
                    <w:div w:id="10616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7344670">
      <w:bodyDiv w:val="1"/>
      <w:marLeft w:val="0"/>
      <w:marRight w:val="0"/>
      <w:marTop w:val="0"/>
      <w:marBottom w:val="0"/>
      <w:divBdr>
        <w:top w:val="none" w:sz="0" w:space="0" w:color="auto"/>
        <w:left w:val="none" w:sz="0" w:space="0" w:color="auto"/>
        <w:bottom w:val="none" w:sz="0" w:space="0" w:color="auto"/>
        <w:right w:val="none" w:sz="0" w:space="0" w:color="auto"/>
      </w:divBdr>
      <w:divsChild>
        <w:div w:id="655256738">
          <w:marLeft w:val="0"/>
          <w:marRight w:val="0"/>
          <w:marTop w:val="0"/>
          <w:marBottom w:val="0"/>
          <w:divBdr>
            <w:top w:val="none" w:sz="0" w:space="0" w:color="auto"/>
            <w:left w:val="none" w:sz="0" w:space="0" w:color="auto"/>
            <w:bottom w:val="none" w:sz="0" w:space="0" w:color="auto"/>
            <w:right w:val="none" w:sz="0" w:space="0" w:color="auto"/>
          </w:divBdr>
          <w:divsChild>
            <w:div w:id="598098419">
              <w:marLeft w:val="0"/>
              <w:marRight w:val="0"/>
              <w:marTop w:val="0"/>
              <w:marBottom w:val="0"/>
              <w:divBdr>
                <w:top w:val="none" w:sz="0" w:space="0" w:color="auto"/>
                <w:left w:val="none" w:sz="0" w:space="0" w:color="auto"/>
                <w:bottom w:val="none" w:sz="0" w:space="0" w:color="auto"/>
                <w:right w:val="none" w:sz="0" w:space="0" w:color="auto"/>
              </w:divBdr>
              <w:divsChild>
                <w:div w:id="2037583861">
                  <w:marLeft w:val="-225"/>
                  <w:marRight w:val="-225"/>
                  <w:marTop w:val="300"/>
                  <w:marBottom w:val="0"/>
                  <w:divBdr>
                    <w:top w:val="none" w:sz="0" w:space="0" w:color="auto"/>
                    <w:left w:val="none" w:sz="0" w:space="0" w:color="auto"/>
                    <w:bottom w:val="none" w:sz="0" w:space="0" w:color="auto"/>
                    <w:right w:val="none" w:sz="0" w:space="0" w:color="auto"/>
                  </w:divBdr>
                  <w:divsChild>
                    <w:div w:id="16579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87391">
      <w:bodyDiv w:val="1"/>
      <w:marLeft w:val="0"/>
      <w:marRight w:val="0"/>
      <w:marTop w:val="0"/>
      <w:marBottom w:val="0"/>
      <w:divBdr>
        <w:top w:val="none" w:sz="0" w:space="0" w:color="auto"/>
        <w:left w:val="none" w:sz="0" w:space="0" w:color="auto"/>
        <w:bottom w:val="none" w:sz="0" w:space="0" w:color="auto"/>
        <w:right w:val="none" w:sz="0" w:space="0" w:color="auto"/>
      </w:divBdr>
    </w:div>
    <w:div w:id="1617786619">
      <w:bodyDiv w:val="1"/>
      <w:marLeft w:val="0"/>
      <w:marRight w:val="0"/>
      <w:marTop w:val="0"/>
      <w:marBottom w:val="0"/>
      <w:divBdr>
        <w:top w:val="none" w:sz="0" w:space="0" w:color="auto"/>
        <w:left w:val="none" w:sz="0" w:space="0" w:color="auto"/>
        <w:bottom w:val="none" w:sz="0" w:space="0" w:color="auto"/>
        <w:right w:val="none" w:sz="0" w:space="0" w:color="auto"/>
      </w:divBdr>
    </w:div>
    <w:div w:id="1781757323">
      <w:bodyDiv w:val="1"/>
      <w:marLeft w:val="0"/>
      <w:marRight w:val="0"/>
      <w:marTop w:val="0"/>
      <w:marBottom w:val="0"/>
      <w:divBdr>
        <w:top w:val="none" w:sz="0" w:space="0" w:color="auto"/>
        <w:left w:val="none" w:sz="0" w:space="0" w:color="auto"/>
        <w:bottom w:val="none" w:sz="0" w:space="0" w:color="auto"/>
        <w:right w:val="none" w:sz="0" w:space="0" w:color="auto"/>
      </w:divBdr>
      <w:divsChild>
        <w:div w:id="1528326371">
          <w:marLeft w:val="0"/>
          <w:marRight w:val="0"/>
          <w:marTop w:val="0"/>
          <w:marBottom w:val="0"/>
          <w:divBdr>
            <w:top w:val="none" w:sz="0" w:space="0" w:color="auto"/>
            <w:left w:val="none" w:sz="0" w:space="0" w:color="auto"/>
            <w:bottom w:val="none" w:sz="0" w:space="0" w:color="auto"/>
            <w:right w:val="none" w:sz="0" w:space="0" w:color="auto"/>
          </w:divBdr>
          <w:divsChild>
            <w:div w:id="2147356125">
              <w:marLeft w:val="0"/>
              <w:marRight w:val="0"/>
              <w:marTop w:val="0"/>
              <w:marBottom w:val="0"/>
              <w:divBdr>
                <w:top w:val="none" w:sz="0" w:space="0" w:color="auto"/>
                <w:left w:val="none" w:sz="0" w:space="0" w:color="auto"/>
                <w:bottom w:val="none" w:sz="0" w:space="0" w:color="auto"/>
                <w:right w:val="none" w:sz="0" w:space="0" w:color="auto"/>
              </w:divBdr>
              <w:divsChild>
                <w:div w:id="378210476">
                  <w:marLeft w:val="0"/>
                  <w:marRight w:val="0"/>
                  <w:marTop w:val="0"/>
                  <w:marBottom w:val="0"/>
                  <w:divBdr>
                    <w:top w:val="none" w:sz="0" w:space="0" w:color="auto"/>
                    <w:left w:val="none" w:sz="0" w:space="0" w:color="auto"/>
                    <w:bottom w:val="none" w:sz="0" w:space="0" w:color="auto"/>
                    <w:right w:val="none" w:sz="0" w:space="0" w:color="auto"/>
                  </w:divBdr>
                </w:div>
                <w:div w:id="10740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7267090">
      <w:bodyDiv w:val="1"/>
      <w:marLeft w:val="0"/>
      <w:marRight w:val="0"/>
      <w:marTop w:val="0"/>
      <w:marBottom w:val="0"/>
      <w:divBdr>
        <w:top w:val="none" w:sz="0" w:space="0" w:color="auto"/>
        <w:left w:val="none" w:sz="0" w:space="0" w:color="auto"/>
        <w:bottom w:val="none" w:sz="0" w:space="0" w:color="auto"/>
        <w:right w:val="none" w:sz="0" w:space="0" w:color="auto"/>
      </w:divBdr>
      <w:divsChild>
        <w:div w:id="435172562">
          <w:marLeft w:val="0"/>
          <w:marRight w:val="0"/>
          <w:marTop w:val="0"/>
          <w:marBottom w:val="0"/>
          <w:divBdr>
            <w:top w:val="none" w:sz="0" w:space="0" w:color="auto"/>
            <w:left w:val="none" w:sz="0" w:space="0" w:color="auto"/>
            <w:bottom w:val="none" w:sz="0" w:space="0" w:color="auto"/>
            <w:right w:val="none" w:sz="0" w:space="0" w:color="auto"/>
          </w:divBdr>
          <w:divsChild>
            <w:div w:id="1944457658">
              <w:marLeft w:val="0"/>
              <w:marRight w:val="0"/>
              <w:marTop w:val="0"/>
              <w:marBottom w:val="0"/>
              <w:divBdr>
                <w:top w:val="none" w:sz="0" w:space="0" w:color="auto"/>
                <w:left w:val="none" w:sz="0" w:space="0" w:color="auto"/>
                <w:bottom w:val="none" w:sz="0" w:space="0" w:color="auto"/>
                <w:right w:val="none" w:sz="0" w:space="0" w:color="auto"/>
              </w:divBdr>
              <w:divsChild>
                <w:div w:id="1220018645">
                  <w:marLeft w:val="0"/>
                  <w:marRight w:val="0"/>
                  <w:marTop w:val="0"/>
                  <w:marBottom w:val="0"/>
                  <w:divBdr>
                    <w:top w:val="none" w:sz="0" w:space="0" w:color="auto"/>
                    <w:left w:val="none" w:sz="0" w:space="0" w:color="auto"/>
                    <w:bottom w:val="none" w:sz="0" w:space="0" w:color="auto"/>
                    <w:right w:val="none" w:sz="0" w:space="0" w:color="auto"/>
                  </w:divBdr>
                </w:div>
                <w:div w:id="1379891225">
                  <w:marLeft w:val="0"/>
                  <w:marRight w:val="0"/>
                  <w:marTop w:val="0"/>
                  <w:marBottom w:val="0"/>
                  <w:divBdr>
                    <w:top w:val="none" w:sz="0" w:space="0" w:color="auto"/>
                    <w:left w:val="none" w:sz="0" w:space="0" w:color="auto"/>
                    <w:bottom w:val="none" w:sz="0" w:space="0" w:color="auto"/>
                    <w:right w:val="none" w:sz="0" w:space="0" w:color="auto"/>
                  </w:divBdr>
                </w:div>
                <w:div w:id="317152224">
                  <w:marLeft w:val="0"/>
                  <w:marRight w:val="0"/>
                  <w:marTop w:val="0"/>
                  <w:marBottom w:val="0"/>
                  <w:divBdr>
                    <w:top w:val="none" w:sz="0" w:space="0" w:color="auto"/>
                    <w:left w:val="none" w:sz="0" w:space="0" w:color="auto"/>
                    <w:bottom w:val="none" w:sz="0" w:space="0" w:color="auto"/>
                    <w:right w:val="none" w:sz="0" w:space="0" w:color="auto"/>
                  </w:divBdr>
                </w:div>
                <w:div w:id="1394549942">
                  <w:marLeft w:val="0"/>
                  <w:marRight w:val="0"/>
                  <w:marTop w:val="0"/>
                  <w:marBottom w:val="0"/>
                  <w:divBdr>
                    <w:top w:val="none" w:sz="0" w:space="0" w:color="auto"/>
                    <w:left w:val="none" w:sz="0" w:space="0" w:color="auto"/>
                    <w:bottom w:val="none" w:sz="0" w:space="0" w:color="auto"/>
                    <w:right w:val="none" w:sz="0" w:space="0" w:color="auto"/>
                  </w:divBdr>
                </w:div>
                <w:div w:id="1700542264">
                  <w:marLeft w:val="0"/>
                  <w:marRight w:val="0"/>
                  <w:marTop w:val="0"/>
                  <w:marBottom w:val="0"/>
                  <w:divBdr>
                    <w:top w:val="none" w:sz="0" w:space="0" w:color="auto"/>
                    <w:left w:val="none" w:sz="0" w:space="0" w:color="auto"/>
                    <w:bottom w:val="none" w:sz="0" w:space="0" w:color="auto"/>
                    <w:right w:val="none" w:sz="0" w:space="0" w:color="auto"/>
                  </w:divBdr>
                </w:div>
                <w:div w:id="1778401926">
                  <w:marLeft w:val="0"/>
                  <w:marRight w:val="0"/>
                  <w:marTop w:val="0"/>
                  <w:marBottom w:val="0"/>
                  <w:divBdr>
                    <w:top w:val="none" w:sz="0" w:space="0" w:color="auto"/>
                    <w:left w:val="none" w:sz="0" w:space="0" w:color="auto"/>
                    <w:bottom w:val="none" w:sz="0" w:space="0" w:color="auto"/>
                    <w:right w:val="none" w:sz="0" w:space="0" w:color="auto"/>
                  </w:divBdr>
                </w:div>
                <w:div w:id="735015161">
                  <w:marLeft w:val="0"/>
                  <w:marRight w:val="0"/>
                  <w:marTop w:val="0"/>
                  <w:marBottom w:val="0"/>
                  <w:divBdr>
                    <w:top w:val="none" w:sz="0" w:space="0" w:color="auto"/>
                    <w:left w:val="none" w:sz="0" w:space="0" w:color="auto"/>
                    <w:bottom w:val="none" w:sz="0" w:space="0" w:color="auto"/>
                    <w:right w:val="none" w:sz="0" w:space="0" w:color="auto"/>
                  </w:divBdr>
                </w:div>
                <w:div w:id="475219417">
                  <w:marLeft w:val="0"/>
                  <w:marRight w:val="0"/>
                  <w:marTop w:val="0"/>
                  <w:marBottom w:val="0"/>
                  <w:divBdr>
                    <w:top w:val="none" w:sz="0" w:space="0" w:color="auto"/>
                    <w:left w:val="none" w:sz="0" w:space="0" w:color="auto"/>
                    <w:bottom w:val="none" w:sz="0" w:space="0" w:color="auto"/>
                    <w:right w:val="none" w:sz="0" w:space="0" w:color="auto"/>
                  </w:divBdr>
                </w:div>
                <w:div w:id="720981752">
                  <w:marLeft w:val="0"/>
                  <w:marRight w:val="0"/>
                  <w:marTop w:val="0"/>
                  <w:marBottom w:val="0"/>
                  <w:divBdr>
                    <w:top w:val="none" w:sz="0" w:space="0" w:color="auto"/>
                    <w:left w:val="none" w:sz="0" w:space="0" w:color="auto"/>
                    <w:bottom w:val="none" w:sz="0" w:space="0" w:color="auto"/>
                    <w:right w:val="none" w:sz="0" w:space="0" w:color="auto"/>
                  </w:divBdr>
                </w:div>
                <w:div w:id="3996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31C94-0DD6-4A2A-A1DA-A021ACAA052E}">
  <ds:schemaRefs>
    <ds:schemaRef ds:uri="http://schemas.openxmlformats.org/officeDocument/2006/bibliography"/>
  </ds:schemaRefs>
</ds:datastoreItem>
</file>

<file path=customXml/itemProps2.xml><?xml version="1.0" encoding="utf-8"?>
<ds:datastoreItem xmlns:ds="http://schemas.openxmlformats.org/officeDocument/2006/customXml" ds:itemID="{DECB2975-56E0-4F7E-9D8F-6F8A6A6D08EF}"/>
</file>

<file path=customXml/itemProps3.xml><?xml version="1.0" encoding="utf-8"?>
<ds:datastoreItem xmlns:ds="http://schemas.openxmlformats.org/officeDocument/2006/customXml" ds:itemID="{BD4F90EF-C8D9-448E-B4B4-D48478498A10}"/>
</file>

<file path=customXml/itemProps4.xml><?xml version="1.0" encoding="utf-8"?>
<ds:datastoreItem xmlns:ds="http://schemas.openxmlformats.org/officeDocument/2006/customXml" ds:itemID="{A7BE2374-63F9-4CD7-BE71-4524C0238770}"/>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2017-09-12T09:17:00Z</cp:lastPrinted>
  <dcterms:created xsi:type="dcterms:W3CDTF">2019-07-22T12:29:00Z</dcterms:created>
  <dcterms:modified xsi:type="dcterms:W3CDTF">2019-07-22T12:29:00Z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