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F054AB" w:rsidRDefault="00E1736E" w:rsidP="00FC3B24">
      <w:pPr>
        <w:pStyle w:val="header2"/>
        <w:spacing w:after="0"/>
        <w:jc w:val="left"/>
        <w:rPr>
          <w:sz w:val="22"/>
          <w:szCs w:val="22"/>
        </w:rPr>
      </w:pPr>
      <w:bookmarkStart w:id="0" w:name="_Hlk88729557"/>
      <w:r w:rsidRPr="00F054AB">
        <w:rPr>
          <w:sz w:val="22"/>
          <w:szCs w:val="22"/>
        </w:rPr>
        <w:t>KentVision Code and t</w:t>
      </w:r>
      <w:r w:rsidR="009A2D37" w:rsidRPr="00F054AB">
        <w:rPr>
          <w:sz w:val="22"/>
          <w:szCs w:val="22"/>
        </w:rPr>
        <w:t>itle of the module</w:t>
      </w:r>
    </w:p>
    <w:bookmarkEnd w:id="0"/>
    <w:p w14:paraId="53DD716D" w14:textId="6F081760" w:rsidR="00694B52" w:rsidRPr="00F054AB" w:rsidRDefault="00360F8F" w:rsidP="00FC3B24">
      <w:pPr>
        <w:pStyle w:val="header2"/>
        <w:numPr>
          <w:ilvl w:val="0"/>
          <w:numId w:val="0"/>
        </w:numPr>
        <w:spacing w:after="0"/>
        <w:ind w:left="567"/>
        <w:jc w:val="left"/>
        <w:rPr>
          <w:sz w:val="22"/>
          <w:szCs w:val="22"/>
        </w:rPr>
      </w:pPr>
      <w:r w:rsidRPr="00F054AB">
        <w:rPr>
          <w:b w:val="0"/>
          <w:bCs/>
          <w:sz w:val="22"/>
          <w:szCs w:val="22"/>
        </w:rPr>
        <w:t>BUSN9125</w:t>
      </w:r>
      <w:r w:rsidR="00F054AB" w:rsidRPr="00F054AB">
        <w:rPr>
          <w:b w:val="0"/>
          <w:bCs/>
          <w:sz w:val="22"/>
          <w:szCs w:val="22"/>
        </w:rPr>
        <w:t>:</w:t>
      </w:r>
      <w:r w:rsidRPr="00F054AB">
        <w:rPr>
          <w:b w:val="0"/>
          <w:bCs/>
          <w:sz w:val="22"/>
          <w:szCs w:val="22"/>
        </w:rPr>
        <w:t xml:space="preserve"> Consultancy and Evaluation Skills in Practice</w:t>
      </w:r>
      <w:r w:rsidR="00FC3B24" w:rsidRPr="00F054AB">
        <w:rPr>
          <w:b w:val="0"/>
          <w:bCs/>
          <w:sz w:val="22"/>
          <w:szCs w:val="22"/>
        </w:rPr>
        <w:br/>
      </w:r>
    </w:p>
    <w:p w14:paraId="71554414" w14:textId="2FB06460" w:rsidR="009A2D37" w:rsidRPr="00F054AB" w:rsidRDefault="007A49C1" w:rsidP="00FC3B24">
      <w:pPr>
        <w:pStyle w:val="Heading2"/>
        <w:spacing w:after="0"/>
        <w:jc w:val="left"/>
        <w:rPr>
          <w:sz w:val="22"/>
          <w:szCs w:val="22"/>
        </w:rPr>
      </w:pPr>
      <w:bookmarkStart w:id="1" w:name="_Hlk88729567"/>
      <w:r w:rsidRPr="00F054AB">
        <w:rPr>
          <w:sz w:val="22"/>
          <w:szCs w:val="22"/>
        </w:rPr>
        <w:t>Division</w:t>
      </w:r>
      <w:r w:rsidR="009A2D37" w:rsidRPr="00F054AB">
        <w:rPr>
          <w:sz w:val="22"/>
          <w:szCs w:val="22"/>
        </w:rPr>
        <w:t xml:space="preserve"> which will be responsible for management of the module</w:t>
      </w:r>
    </w:p>
    <w:bookmarkEnd w:id="1"/>
    <w:p w14:paraId="76FDE1A8" w14:textId="7CC635AD"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Kent Business School</w:t>
      </w:r>
      <w:r w:rsidR="00FC3B24" w:rsidRPr="00F054AB">
        <w:rPr>
          <w:b w:val="0"/>
          <w:bCs/>
          <w:sz w:val="22"/>
          <w:szCs w:val="22"/>
        </w:rPr>
        <w:br/>
      </w:r>
    </w:p>
    <w:p w14:paraId="04C6DE8C" w14:textId="77777777" w:rsidR="009A2D37" w:rsidRPr="00F054AB" w:rsidRDefault="00883204" w:rsidP="00FC3B24">
      <w:pPr>
        <w:pStyle w:val="Heading2"/>
        <w:spacing w:after="0"/>
        <w:jc w:val="left"/>
        <w:rPr>
          <w:sz w:val="22"/>
          <w:szCs w:val="22"/>
        </w:rPr>
      </w:pPr>
      <w:r w:rsidRPr="00F054AB">
        <w:rPr>
          <w:sz w:val="22"/>
          <w:szCs w:val="22"/>
        </w:rPr>
        <w:t>The level of the module (</w:t>
      </w:r>
      <w:r w:rsidR="00D83563" w:rsidRPr="00F054AB">
        <w:rPr>
          <w:sz w:val="22"/>
          <w:szCs w:val="22"/>
        </w:rPr>
        <w:t>Level</w:t>
      </w:r>
      <w:r w:rsidR="00441E76" w:rsidRPr="00F054AB">
        <w:rPr>
          <w:sz w:val="22"/>
          <w:szCs w:val="22"/>
        </w:rPr>
        <w:t xml:space="preserve"> 4</w:t>
      </w:r>
      <w:r w:rsidR="001D0C7D" w:rsidRPr="00F054AB">
        <w:rPr>
          <w:sz w:val="22"/>
          <w:szCs w:val="22"/>
        </w:rPr>
        <w:t xml:space="preserve">, </w:t>
      </w:r>
      <w:r w:rsidR="00441E76" w:rsidRPr="00F054AB">
        <w:rPr>
          <w:sz w:val="22"/>
          <w:szCs w:val="22"/>
        </w:rPr>
        <w:t>Level 5</w:t>
      </w:r>
      <w:r w:rsidR="001D0C7D" w:rsidRPr="00F054AB">
        <w:rPr>
          <w:sz w:val="22"/>
          <w:szCs w:val="22"/>
        </w:rPr>
        <w:t xml:space="preserve">, </w:t>
      </w:r>
      <w:r w:rsidR="00441E76" w:rsidRPr="00F054AB">
        <w:rPr>
          <w:sz w:val="22"/>
          <w:szCs w:val="22"/>
        </w:rPr>
        <w:t>Level 6</w:t>
      </w:r>
      <w:r w:rsidR="001D0C7D" w:rsidRPr="00F054AB">
        <w:rPr>
          <w:sz w:val="22"/>
          <w:szCs w:val="22"/>
        </w:rPr>
        <w:t xml:space="preserve"> or </w:t>
      </w:r>
      <w:r w:rsidR="00C612A8" w:rsidRPr="00F054AB">
        <w:rPr>
          <w:sz w:val="22"/>
          <w:szCs w:val="22"/>
        </w:rPr>
        <w:t>L</w:t>
      </w:r>
      <w:r w:rsidR="00441E76" w:rsidRPr="00F054AB">
        <w:rPr>
          <w:sz w:val="22"/>
          <w:szCs w:val="22"/>
        </w:rPr>
        <w:t>evel 7</w:t>
      </w:r>
      <w:r w:rsidR="009A2D37" w:rsidRPr="00F054AB">
        <w:rPr>
          <w:sz w:val="22"/>
          <w:szCs w:val="22"/>
        </w:rPr>
        <w:t>)</w:t>
      </w:r>
    </w:p>
    <w:p w14:paraId="2CCF1AE9" w14:textId="5B06286E"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Level 7</w:t>
      </w:r>
      <w:r w:rsidR="00FC3B24" w:rsidRPr="00F054AB">
        <w:rPr>
          <w:b w:val="0"/>
          <w:bCs/>
          <w:sz w:val="22"/>
          <w:szCs w:val="22"/>
        </w:rPr>
        <w:br/>
      </w:r>
    </w:p>
    <w:p w14:paraId="20483909" w14:textId="77777777" w:rsidR="009A2D37" w:rsidRPr="00F054AB" w:rsidRDefault="009A2D37" w:rsidP="00FC3B24">
      <w:pPr>
        <w:pStyle w:val="Heading2"/>
        <w:spacing w:after="0"/>
        <w:jc w:val="left"/>
        <w:rPr>
          <w:sz w:val="22"/>
          <w:szCs w:val="22"/>
        </w:rPr>
      </w:pPr>
      <w:r w:rsidRPr="00F054AB">
        <w:rPr>
          <w:sz w:val="22"/>
          <w:szCs w:val="22"/>
        </w:rPr>
        <w:t xml:space="preserve">The number of credits and the ECTS value which the module represents </w:t>
      </w:r>
    </w:p>
    <w:p w14:paraId="369EF084" w14:textId="1649E419" w:rsidR="00694B52" w:rsidRPr="00F054AB" w:rsidRDefault="00360F8F" w:rsidP="00FC3B24">
      <w:pPr>
        <w:pStyle w:val="header2"/>
        <w:numPr>
          <w:ilvl w:val="0"/>
          <w:numId w:val="0"/>
        </w:numPr>
        <w:spacing w:after="0"/>
        <w:ind w:left="567"/>
        <w:jc w:val="left"/>
        <w:rPr>
          <w:sz w:val="22"/>
          <w:szCs w:val="22"/>
        </w:rPr>
      </w:pPr>
      <w:r w:rsidRPr="00F054AB">
        <w:rPr>
          <w:b w:val="0"/>
          <w:bCs/>
          <w:sz w:val="22"/>
          <w:szCs w:val="22"/>
        </w:rPr>
        <w:t>15 credits (7.5 ECTS)</w:t>
      </w:r>
      <w:r w:rsidR="00FC3B24" w:rsidRPr="00F054AB">
        <w:rPr>
          <w:b w:val="0"/>
          <w:bCs/>
          <w:sz w:val="22"/>
          <w:szCs w:val="22"/>
        </w:rPr>
        <w:br/>
      </w:r>
    </w:p>
    <w:p w14:paraId="0A7DD2EB" w14:textId="77777777" w:rsidR="009A2D37" w:rsidRPr="00F054AB" w:rsidRDefault="009A2D37" w:rsidP="00FC3B24">
      <w:pPr>
        <w:pStyle w:val="Heading2"/>
        <w:spacing w:after="0"/>
        <w:jc w:val="left"/>
        <w:rPr>
          <w:sz w:val="22"/>
          <w:szCs w:val="22"/>
        </w:rPr>
      </w:pPr>
      <w:r w:rsidRPr="00F054AB">
        <w:rPr>
          <w:sz w:val="22"/>
          <w:szCs w:val="22"/>
        </w:rPr>
        <w:t>Which term(s) the module is to be taught in (or other teaching pattern)</w:t>
      </w:r>
    </w:p>
    <w:p w14:paraId="6A16589E" w14:textId="4B85BD4C"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Autumn or Spring</w:t>
      </w:r>
      <w:r w:rsidR="00FC3B24" w:rsidRPr="00F054AB">
        <w:rPr>
          <w:b w:val="0"/>
          <w:bCs/>
          <w:sz w:val="22"/>
          <w:szCs w:val="22"/>
        </w:rPr>
        <w:br/>
      </w:r>
    </w:p>
    <w:p w14:paraId="76529F9A" w14:textId="1E4AB6DA" w:rsidR="009A2D37" w:rsidRPr="00F054AB" w:rsidRDefault="009A2D37" w:rsidP="00FC3B24">
      <w:pPr>
        <w:pStyle w:val="Heading2"/>
        <w:spacing w:after="0"/>
        <w:jc w:val="left"/>
        <w:rPr>
          <w:sz w:val="22"/>
          <w:szCs w:val="22"/>
        </w:rPr>
      </w:pPr>
      <w:r w:rsidRPr="00F054AB">
        <w:rPr>
          <w:sz w:val="22"/>
          <w:szCs w:val="22"/>
        </w:rPr>
        <w:t>Prerequisite and co-requisite modules</w:t>
      </w:r>
      <w:r w:rsidR="00E1736E" w:rsidRPr="00F054AB">
        <w:rPr>
          <w:sz w:val="22"/>
          <w:szCs w:val="22"/>
        </w:rPr>
        <w:t xml:space="preserve"> and/or any module restrictions</w:t>
      </w:r>
    </w:p>
    <w:p w14:paraId="5AC1E0F6" w14:textId="64BBD8CF" w:rsidR="009A2D37" w:rsidRPr="00F054AB" w:rsidRDefault="00360F8F" w:rsidP="00FC3B24">
      <w:pPr>
        <w:spacing w:after="0" w:line="240" w:lineRule="auto"/>
        <w:ind w:left="567" w:right="543"/>
        <w:rPr>
          <w:rFonts w:ascii="Arial" w:hAnsi="Arial" w:cs="Arial"/>
          <w:iCs/>
        </w:rPr>
      </w:pPr>
      <w:r w:rsidRPr="00F054AB">
        <w:rPr>
          <w:rFonts w:ascii="Arial" w:hAnsi="Arial" w:cs="Arial"/>
          <w:iCs/>
        </w:rPr>
        <w:t>None</w:t>
      </w:r>
    </w:p>
    <w:p w14:paraId="5AE02DAF" w14:textId="77777777" w:rsidR="00694B52" w:rsidRPr="00F054AB" w:rsidRDefault="00694B52" w:rsidP="00FC3B24">
      <w:pPr>
        <w:spacing w:after="0" w:line="240" w:lineRule="auto"/>
        <w:ind w:left="426" w:right="543"/>
        <w:rPr>
          <w:rFonts w:ascii="Arial" w:hAnsi="Arial" w:cs="Arial"/>
          <w:iCs/>
        </w:rPr>
      </w:pPr>
    </w:p>
    <w:p w14:paraId="65457720" w14:textId="77777777" w:rsidR="009A2D37" w:rsidRPr="00F054AB" w:rsidRDefault="009A2D37" w:rsidP="00FC3B24">
      <w:pPr>
        <w:pStyle w:val="Heading2"/>
        <w:spacing w:after="0"/>
        <w:jc w:val="left"/>
        <w:rPr>
          <w:sz w:val="22"/>
          <w:szCs w:val="22"/>
        </w:rPr>
      </w:pPr>
      <w:r w:rsidRPr="00F054AB">
        <w:rPr>
          <w:sz w:val="22"/>
          <w:szCs w:val="22"/>
        </w:rPr>
        <w:t xml:space="preserve">The </w:t>
      </w:r>
      <w:r w:rsidR="007A49C1" w:rsidRPr="00F054AB">
        <w:rPr>
          <w:sz w:val="22"/>
          <w:szCs w:val="22"/>
        </w:rPr>
        <w:t>course(s)</w:t>
      </w:r>
      <w:r w:rsidRPr="00F054AB">
        <w:rPr>
          <w:sz w:val="22"/>
          <w:szCs w:val="22"/>
        </w:rPr>
        <w:t xml:space="preserve"> of study to which the module contributes</w:t>
      </w:r>
    </w:p>
    <w:p w14:paraId="49396994" w14:textId="212329C6" w:rsidR="00E1736E" w:rsidRPr="00F054AB" w:rsidRDefault="002766ED" w:rsidP="00FC3B24">
      <w:pPr>
        <w:spacing w:after="0" w:line="240" w:lineRule="auto"/>
        <w:ind w:left="567" w:right="543"/>
        <w:rPr>
          <w:rFonts w:ascii="Arial" w:hAnsi="Arial" w:cs="Arial"/>
          <w:iCs/>
        </w:rPr>
      </w:pPr>
      <w:bookmarkStart w:id="2" w:name="_Hlk88729509"/>
      <w:r w:rsidRPr="00F054AB">
        <w:rPr>
          <w:rFonts w:ascii="Arial" w:hAnsi="Arial" w:cs="Arial"/>
          <w:iCs/>
        </w:rPr>
        <w:t>C</w:t>
      </w:r>
      <w:r w:rsidR="00EF0B1F" w:rsidRPr="00F054AB">
        <w:rPr>
          <w:rFonts w:ascii="Arial" w:hAnsi="Arial" w:cs="Arial"/>
          <w:iCs/>
        </w:rPr>
        <w:t xml:space="preserve">ompulsory </w:t>
      </w:r>
      <w:r w:rsidR="00E1736E" w:rsidRPr="00F054AB">
        <w:rPr>
          <w:rFonts w:ascii="Arial" w:hAnsi="Arial" w:cs="Arial"/>
          <w:iCs/>
        </w:rPr>
        <w:t>to the following courses:</w:t>
      </w:r>
    </w:p>
    <w:bookmarkEnd w:id="2"/>
    <w:p w14:paraId="154DDB72" w14:textId="77777777" w:rsidR="00F054AB" w:rsidRDefault="00D341EE" w:rsidP="00FC3B24">
      <w:pPr>
        <w:spacing w:after="0" w:line="240" w:lineRule="auto"/>
        <w:ind w:left="426" w:right="543" w:firstLine="141"/>
        <w:rPr>
          <w:rFonts w:ascii="Arial" w:hAnsi="Arial" w:cs="Arial"/>
          <w:iCs/>
        </w:rPr>
      </w:pPr>
      <w:r w:rsidRPr="00F054AB">
        <w:rPr>
          <w:rFonts w:ascii="Arial" w:hAnsi="Arial" w:cs="Arial"/>
          <w:iCs/>
        </w:rPr>
        <w:t>MSc</w:t>
      </w:r>
      <w:r w:rsidR="00F054AB">
        <w:rPr>
          <w:rFonts w:ascii="Arial" w:hAnsi="Arial" w:cs="Arial"/>
          <w:iCs/>
        </w:rPr>
        <w:t xml:space="preserve"> Strategic</w:t>
      </w:r>
      <w:r w:rsidRPr="00F054AB">
        <w:rPr>
          <w:rFonts w:ascii="Arial" w:hAnsi="Arial" w:cs="Arial"/>
          <w:iCs/>
        </w:rPr>
        <w:t xml:space="preserve"> Project Management</w:t>
      </w:r>
      <w:r w:rsidR="00F054AB">
        <w:rPr>
          <w:rFonts w:ascii="Arial" w:hAnsi="Arial" w:cs="Arial"/>
          <w:iCs/>
        </w:rPr>
        <w:t>/with an Industrial Placement</w:t>
      </w:r>
      <w:r w:rsidRPr="00F054AB">
        <w:rPr>
          <w:rFonts w:ascii="Arial" w:hAnsi="Arial" w:cs="Arial"/>
          <w:iCs/>
        </w:rPr>
        <w:t>;</w:t>
      </w:r>
    </w:p>
    <w:p w14:paraId="28CC1478" w14:textId="6D782DBB" w:rsidR="00694B52" w:rsidRPr="00F054AB" w:rsidRDefault="00D341EE" w:rsidP="00FC3B24">
      <w:pPr>
        <w:spacing w:after="0" w:line="240" w:lineRule="auto"/>
        <w:ind w:left="426" w:right="543" w:firstLine="141"/>
        <w:rPr>
          <w:rFonts w:ascii="Arial" w:hAnsi="Arial" w:cs="Arial"/>
          <w:iCs/>
        </w:rPr>
      </w:pPr>
      <w:r w:rsidRPr="00F054AB">
        <w:rPr>
          <w:rFonts w:ascii="Arial" w:hAnsi="Arial" w:cs="Arial"/>
          <w:iCs/>
        </w:rPr>
        <w:t>MSc Healthcare Management</w:t>
      </w:r>
      <w:r w:rsidR="00F054AB">
        <w:rPr>
          <w:rFonts w:ascii="Arial" w:hAnsi="Arial" w:cs="Arial"/>
          <w:iCs/>
        </w:rPr>
        <w:t>/with an Industrial Placement</w:t>
      </w:r>
      <w:r w:rsidRPr="00F054AB">
        <w:rPr>
          <w:rFonts w:ascii="Arial" w:hAnsi="Arial" w:cs="Arial"/>
          <w:iCs/>
        </w:rPr>
        <w:br/>
      </w:r>
    </w:p>
    <w:p w14:paraId="3839F6AB" w14:textId="157972FD" w:rsidR="009A2D37" w:rsidRPr="00F054AB" w:rsidRDefault="009A2D37" w:rsidP="00FC3B24">
      <w:pPr>
        <w:pStyle w:val="Heading2"/>
        <w:spacing w:after="0"/>
        <w:jc w:val="left"/>
        <w:rPr>
          <w:sz w:val="22"/>
          <w:szCs w:val="22"/>
        </w:rPr>
      </w:pPr>
      <w:r w:rsidRPr="00F054AB">
        <w:rPr>
          <w:sz w:val="22"/>
          <w:szCs w:val="22"/>
        </w:rPr>
        <w:t>The intended subject specific learning outcomes</w:t>
      </w:r>
      <w:r w:rsidR="00C729D7" w:rsidRPr="00F054AB">
        <w:rPr>
          <w:sz w:val="22"/>
          <w:szCs w:val="22"/>
        </w:rPr>
        <w:t>.</w:t>
      </w:r>
      <w:r w:rsidR="00C729D7" w:rsidRPr="00F054AB">
        <w:rPr>
          <w:sz w:val="22"/>
          <w:szCs w:val="22"/>
        </w:rPr>
        <w:br/>
        <w:t>On successfully completing the module students will be able to:</w:t>
      </w:r>
      <w:r w:rsidR="00FC3B24" w:rsidRPr="00F054AB">
        <w:rPr>
          <w:sz w:val="22"/>
          <w:szCs w:val="22"/>
        </w:rPr>
        <w:br/>
      </w:r>
    </w:p>
    <w:p w14:paraId="56146AEB" w14:textId="10FA9A95"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.1 Demonstrate an advanced and comprehensive knowledge and understanding of the nature of consultancy, clients and the consulting process, and theories associated with facilitating change in organisations. </w:t>
      </w:r>
    </w:p>
    <w:p w14:paraId="6856929C" w14:textId="676B4250"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.2 Critically apply relevant knowledge, skills and creativity in selecting and implementing consulting and intervention styles and client-centeredness. </w:t>
      </w:r>
    </w:p>
    <w:p w14:paraId="5C435152" w14:textId="2DB08266"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.3 Demonstrate a comprehensive understanding of managing relationships with clients using the consultancy cycle, including managing risk, productive relationships, expectations, handling problems, barriers to implementation and evaluation initiatives / projects. </w:t>
      </w:r>
    </w:p>
    <w:p w14:paraId="22B8C501" w14:textId="0A8477FE" w:rsidR="00273CF0" w:rsidRPr="00F054AB" w:rsidRDefault="00FC3B24" w:rsidP="00FC3B24">
      <w:pPr>
        <w:pStyle w:val="header2"/>
        <w:numPr>
          <w:ilvl w:val="0"/>
          <w:numId w:val="0"/>
        </w:numPr>
        <w:spacing w:after="0"/>
        <w:ind w:left="567"/>
        <w:jc w:val="left"/>
        <w:rPr>
          <w:sz w:val="22"/>
          <w:szCs w:val="22"/>
        </w:rPr>
      </w:pPr>
      <w:r w:rsidRPr="00F054AB">
        <w:rPr>
          <w:b w:val="0"/>
          <w:bCs/>
          <w:sz w:val="22"/>
          <w:szCs w:val="22"/>
        </w:rPr>
        <w:t>8</w:t>
      </w:r>
      <w:r w:rsidR="00D341EE" w:rsidRPr="00F054AB">
        <w:rPr>
          <w:b w:val="0"/>
          <w:bCs/>
          <w:sz w:val="22"/>
          <w:szCs w:val="22"/>
        </w:rPr>
        <w:t>.4 Critically apply appropriate consultancy principles and techniques for effective project management.</w:t>
      </w:r>
    </w:p>
    <w:p w14:paraId="256A8AC3" w14:textId="77777777" w:rsidR="008D4447" w:rsidRPr="00F054AB" w:rsidRDefault="008D4447" w:rsidP="00FC3B24">
      <w:pPr>
        <w:spacing w:after="0" w:line="240" w:lineRule="auto"/>
        <w:ind w:left="426" w:right="543"/>
        <w:rPr>
          <w:rFonts w:ascii="Arial" w:hAnsi="Arial" w:cs="Arial"/>
          <w:b/>
        </w:rPr>
      </w:pPr>
    </w:p>
    <w:p w14:paraId="035A14B0" w14:textId="77777777" w:rsidR="00C729D7" w:rsidRPr="00F054AB" w:rsidRDefault="009A2D37" w:rsidP="00FC3B24">
      <w:pPr>
        <w:pStyle w:val="Heading2"/>
        <w:spacing w:after="0"/>
        <w:jc w:val="left"/>
        <w:rPr>
          <w:sz w:val="22"/>
          <w:szCs w:val="22"/>
        </w:rPr>
      </w:pPr>
      <w:r w:rsidRPr="00F054AB">
        <w:rPr>
          <w:sz w:val="22"/>
          <w:szCs w:val="22"/>
        </w:rPr>
        <w:t>The intended generic learning outcomes</w:t>
      </w:r>
      <w:r w:rsidR="00C729D7" w:rsidRPr="00F054AB">
        <w:rPr>
          <w:sz w:val="22"/>
          <w:szCs w:val="22"/>
        </w:rPr>
        <w:t>.</w:t>
      </w:r>
      <w:r w:rsidR="00C729D7" w:rsidRPr="00F054AB">
        <w:rPr>
          <w:sz w:val="22"/>
          <w:szCs w:val="22"/>
        </w:rPr>
        <w:br/>
        <w:t>On successfully completing the module students will be able to:</w:t>
      </w:r>
    </w:p>
    <w:p w14:paraId="34D427A7" w14:textId="201BF529"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.1 Plan, manage and complete a consulting project to a brief, budget and timescale.</w:t>
      </w:r>
    </w:p>
    <w:p w14:paraId="4A020331" w14:textId="7919B40C"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.2 Demonstrate effective relationship skills and professionalism (including negotiation, facilitation, communication and relationship-building skills).</w:t>
      </w:r>
    </w:p>
    <w:p w14:paraId="4A413A41" w14:textId="7C164A79"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.3 Effectively present information and formulate and deliver logical and precise arguments.</w:t>
      </w:r>
    </w:p>
    <w:p w14:paraId="4364A615" w14:textId="2221ECC1"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.4 Use self-direction, initiative and planning in the context of independent learning and the management of assignments.</w:t>
      </w:r>
    </w:p>
    <w:p w14:paraId="54EBC02D" w14:textId="77777777" w:rsidR="008D4447" w:rsidRPr="00F054AB" w:rsidRDefault="008D4447" w:rsidP="00FC3B24">
      <w:pPr>
        <w:spacing w:after="0" w:line="240" w:lineRule="auto"/>
        <w:ind w:left="567" w:right="543"/>
        <w:rPr>
          <w:rFonts w:ascii="Arial" w:hAnsi="Arial" w:cs="Arial"/>
        </w:rPr>
      </w:pPr>
    </w:p>
    <w:p w14:paraId="73386C6A" w14:textId="77777777" w:rsidR="009A2D37" w:rsidRPr="00F054AB" w:rsidRDefault="009A2D37" w:rsidP="00FC3B24">
      <w:pPr>
        <w:pStyle w:val="Heading2"/>
        <w:spacing w:after="0"/>
        <w:jc w:val="left"/>
        <w:rPr>
          <w:sz w:val="22"/>
          <w:szCs w:val="22"/>
        </w:rPr>
      </w:pPr>
      <w:r w:rsidRPr="00F054AB">
        <w:rPr>
          <w:sz w:val="22"/>
          <w:szCs w:val="22"/>
        </w:rPr>
        <w:t>A synopsis of the curriculum</w:t>
      </w:r>
    </w:p>
    <w:p w14:paraId="66000F40"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The module content includes business consultancy skills that are transferable into the business consulting profession, internal consultancy positions within organisations, and senior management roles.</w:t>
      </w:r>
    </w:p>
    <w:p w14:paraId="2B5602E3"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Indicative topics are:</w:t>
      </w:r>
    </w:p>
    <w:p w14:paraId="1DB982E0"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lastRenderedPageBreak/>
        <w:t>•</w:t>
      </w:r>
      <w:r w:rsidRPr="00F054AB">
        <w:rPr>
          <w:b w:val="0"/>
          <w:bCs/>
          <w:sz w:val="22"/>
          <w:szCs w:val="22"/>
        </w:rPr>
        <w:tab/>
        <w:t>Approaches to management consulting.</w:t>
      </w:r>
    </w:p>
    <w:p w14:paraId="70DE9EFE"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Negotiating a scope of work.</w:t>
      </w:r>
    </w:p>
    <w:p w14:paraId="27866B63"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Developing a client proposal.</w:t>
      </w:r>
    </w:p>
    <w:p w14:paraId="6AD28B34"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Data collection and analysis.</w:t>
      </w:r>
    </w:p>
    <w:p w14:paraId="2A334CB8"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Preparing and presenting a consulting report.</w:t>
      </w:r>
    </w:p>
    <w:p w14:paraId="0D12E804"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Working as an effective team member in a consulting team.</w:t>
      </w:r>
    </w:p>
    <w:p w14:paraId="295BABA2"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Managing client relationships and expectations.</w:t>
      </w:r>
    </w:p>
    <w:p w14:paraId="56A41831" w14:textId="65C0BA65" w:rsidR="009A2D37" w:rsidRPr="00F054AB" w:rsidRDefault="00D341EE" w:rsidP="00FC3B24">
      <w:pPr>
        <w:pStyle w:val="header2"/>
        <w:numPr>
          <w:ilvl w:val="0"/>
          <w:numId w:val="0"/>
        </w:numPr>
        <w:spacing w:after="0"/>
        <w:ind w:left="567"/>
        <w:jc w:val="left"/>
        <w:rPr>
          <w:iCs/>
          <w:sz w:val="22"/>
          <w:szCs w:val="22"/>
        </w:rPr>
      </w:pPr>
      <w:r w:rsidRPr="00F054AB">
        <w:rPr>
          <w:b w:val="0"/>
          <w:bCs/>
          <w:sz w:val="22"/>
          <w:szCs w:val="22"/>
        </w:rPr>
        <w:t>•</w:t>
      </w:r>
      <w:r w:rsidRPr="00F054AB">
        <w:rPr>
          <w:b w:val="0"/>
          <w:bCs/>
          <w:sz w:val="22"/>
          <w:szCs w:val="22"/>
        </w:rPr>
        <w:tab/>
        <w:t>Consulting project management</w:t>
      </w:r>
      <w:r w:rsidR="00FC3B24" w:rsidRPr="00F054AB">
        <w:rPr>
          <w:b w:val="0"/>
          <w:bCs/>
          <w:sz w:val="22"/>
          <w:szCs w:val="22"/>
        </w:rPr>
        <w:t>.</w:t>
      </w:r>
    </w:p>
    <w:p w14:paraId="7040E90A" w14:textId="77777777" w:rsidR="008D4447" w:rsidRPr="00F054AB" w:rsidRDefault="008D4447" w:rsidP="00FC3B24">
      <w:pPr>
        <w:spacing w:after="0" w:line="240" w:lineRule="auto"/>
        <w:ind w:left="426" w:right="543"/>
        <w:rPr>
          <w:rFonts w:ascii="Arial" w:hAnsi="Arial" w:cs="Arial"/>
          <w:iCs/>
        </w:rPr>
      </w:pPr>
    </w:p>
    <w:p w14:paraId="05E3877E" w14:textId="77777777" w:rsidR="00636058" w:rsidRPr="00F054AB" w:rsidRDefault="00883204" w:rsidP="00FC3B24">
      <w:pPr>
        <w:pStyle w:val="Heading2"/>
        <w:spacing w:after="0"/>
        <w:jc w:val="left"/>
        <w:rPr>
          <w:sz w:val="22"/>
          <w:szCs w:val="22"/>
        </w:rPr>
      </w:pPr>
      <w:r w:rsidRPr="00F054AB">
        <w:rPr>
          <w:sz w:val="22"/>
          <w:szCs w:val="22"/>
        </w:rPr>
        <w:t>Reading l</w:t>
      </w:r>
      <w:r w:rsidR="009A2D37" w:rsidRPr="00F054AB">
        <w:rPr>
          <w:sz w:val="22"/>
          <w:szCs w:val="22"/>
        </w:rPr>
        <w:t xml:space="preserve">ist </w:t>
      </w:r>
    </w:p>
    <w:p w14:paraId="6574CE52" w14:textId="4D1C00BF" w:rsidR="00636058" w:rsidRPr="00F054AB" w:rsidRDefault="00636058" w:rsidP="00FC3B24">
      <w:pPr>
        <w:pStyle w:val="Heading2"/>
        <w:numPr>
          <w:ilvl w:val="0"/>
          <w:numId w:val="0"/>
        </w:numPr>
        <w:spacing w:after="0"/>
        <w:ind w:left="567"/>
        <w:jc w:val="left"/>
        <w:rPr>
          <w:b w:val="0"/>
          <w:bCs/>
          <w:sz w:val="22"/>
          <w:szCs w:val="22"/>
        </w:rPr>
      </w:pPr>
      <w:r w:rsidRPr="00F054AB">
        <w:rPr>
          <w:b w:val="0"/>
          <w:bCs/>
          <w:sz w:val="22"/>
          <w:szCs w:val="22"/>
        </w:rPr>
        <w:t xml:space="preserve">The University is committed to ensuring that core reading materials are in accessible electronic format in line with the Kent Inclusive Practices. </w:t>
      </w:r>
    </w:p>
    <w:p w14:paraId="6A052CDF" w14:textId="2DBBAED3" w:rsidR="00636058" w:rsidRPr="00F054AB" w:rsidRDefault="00636058" w:rsidP="00FC3B24">
      <w:pPr>
        <w:pStyle w:val="Heading2"/>
        <w:numPr>
          <w:ilvl w:val="0"/>
          <w:numId w:val="0"/>
        </w:numPr>
        <w:spacing w:after="0"/>
        <w:ind w:left="567"/>
        <w:jc w:val="left"/>
        <w:rPr>
          <w:b w:val="0"/>
          <w:bCs/>
          <w:sz w:val="22"/>
          <w:szCs w:val="22"/>
        </w:rPr>
      </w:pPr>
      <w:r w:rsidRPr="00F054AB">
        <w:rPr>
          <w:b w:val="0"/>
          <w:bCs/>
          <w:sz w:val="22"/>
          <w:szCs w:val="22"/>
        </w:rPr>
        <w:t xml:space="preserve">The most up to date reading list for each module can be found on the university's </w:t>
      </w:r>
      <w:hyperlink r:id="rId8" w:history="1">
        <w:r w:rsidRPr="00F054AB">
          <w:rPr>
            <w:rStyle w:val="Hyperlink"/>
            <w:b w:val="0"/>
            <w:bCs/>
            <w:sz w:val="22"/>
            <w:szCs w:val="22"/>
          </w:rPr>
          <w:t>reading list pages</w:t>
        </w:r>
      </w:hyperlink>
      <w:r w:rsidRPr="00F054AB">
        <w:rPr>
          <w:b w:val="0"/>
          <w:bCs/>
          <w:sz w:val="22"/>
          <w:szCs w:val="22"/>
        </w:rPr>
        <w:t xml:space="preserve">. </w:t>
      </w:r>
      <w:r w:rsidR="00FC3B24" w:rsidRPr="00F054AB">
        <w:rPr>
          <w:b w:val="0"/>
          <w:bCs/>
          <w:sz w:val="22"/>
          <w:szCs w:val="22"/>
        </w:rPr>
        <w:br/>
      </w:r>
    </w:p>
    <w:p w14:paraId="129EC538" w14:textId="3A641A72"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Biggs, D. (2010) </w:t>
      </w:r>
      <w:r w:rsidRPr="00F054AB">
        <w:rPr>
          <w:rFonts w:ascii="Arial" w:hAnsi="Arial" w:cs="Arial"/>
          <w:i/>
        </w:rPr>
        <w:t>Management Consulting – A Guide for Students</w:t>
      </w:r>
      <w:r w:rsidR="00FC3B24" w:rsidRPr="00F054AB">
        <w:rPr>
          <w:rFonts w:ascii="Arial" w:hAnsi="Arial" w:cs="Arial"/>
          <w:i/>
        </w:rPr>
        <w:t>.</w:t>
      </w:r>
      <w:r w:rsidRPr="00F054AB">
        <w:rPr>
          <w:rFonts w:ascii="Arial" w:hAnsi="Arial" w:cs="Arial"/>
        </w:rPr>
        <w:t xml:space="preserve"> Andover: Cengage Learning</w:t>
      </w:r>
    </w:p>
    <w:p w14:paraId="66561B11" w14:textId="2D574B00"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Czerniawska, F and May, P. (2006), </w:t>
      </w:r>
      <w:r w:rsidRPr="00F054AB">
        <w:rPr>
          <w:rFonts w:ascii="Arial" w:hAnsi="Arial" w:cs="Arial"/>
          <w:i/>
        </w:rPr>
        <w:t>Management Consulting in Practice</w:t>
      </w:r>
      <w:r w:rsidR="00FC3B24" w:rsidRPr="00F054AB">
        <w:rPr>
          <w:rFonts w:ascii="Arial" w:hAnsi="Arial" w:cs="Arial"/>
          <w:i/>
        </w:rPr>
        <w:t>.</w:t>
      </w:r>
      <w:r w:rsidRPr="00F054AB">
        <w:rPr>
          <w:rFonts w:ascii="Arial" w:hAnsi="Arial" w:cs="Arial"/>
        </w:rPr>
        <w:t xml:space="preserve"> London: Kogan Page</w:t>
      </w:r>
    </w:p>
    <w:p w14:paraId="10595A7B" w14:textId="66B2F86B"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O'Mahoney, J., &amp; Markham, C. (2013). </w:t>
      </w:r>
      <w:r w:rsidRPr="00F054AB">
        <w:rPr>
          <w:rFonts w:ascii="Arial" w:hAnsi="Arial" w:cs="Arial"/>
          <w:i/>
        </w:rPr>
        <w:t>Management consultancy</w:t>
      </w:r>
      <w:r w:rsidR="00FC3B24" w:rsidRPr="00F054AB">
        <w:rPr>
          <w:rFonts w:ascii="Arial" w:hAnsi="Arial" w:cs="Arial"/>
        </w:rPr>
        <w:t xml:space="preserve">. </w:t>
      </w:r>
      <w:r w:rsidRPr="00F054AB">
        <w:rPr>
          <w:rFonts w:ascii="Arial" w:hAnsi="Arial" w:cs="Arial"/>
        </w:rPr>
        <w:t>Oxford: Oxford University Press.</w:t>
      </w:r>
    </w:p>
    <w:p w14:paraId="4EF0EB76" w14:textId="77777777" w:rsidR="00D341EE" w:rsidRPr="00F054AB" w:rsidRDefault="00D341EE" w:rsidP="00FC3B24">
      <w:pPr>
        <w:spacing w:after="0" w:line="240" w:lineRule="auto"/>
        <w:ind w:left="567" w:right="260"/>
        <w:rPr>
          <w:rFonts w:ascii="Arial" w:hAnsi="Arial" w:cs="Arial"/>
        </w:rPr>
      </w:pPr>
    </w:p>
    <w:p w14:paraId="0B85F259" w14:textId="06CEF90A"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It is also expected that students </w:t>
      </w:r>
      <w:r w:rsidR="00FC3B24" w:rsidRPr="00F054AB">
        <w:rPr>
          <w:rFonts w:ascii="Arial" w:hAnsi="Arial" w:cs="Arial"/>
        </w:rPr>
        <w:t xml:space="preserve">will </w:t>
      </w:r>
      <w:r w:rsidRPr="00F054AB">
        <w:rPr>
          <w:rFonts w:ascii="Arial" w:hAnsi="Arial" w:cs="Arial"/>
        </w:rPr>
        <w:t>engage with key academic management journals (examples include Academy Management Review, Administrative Science Quarterly, British Journal of Management, Harvard Business Review, Strategic Management Journal) and key consultancy practitioner</w:t>
      </w:r>
      <w:r w:rsidR="00FC3B24" w:rsidRPr="00F054AB">
        <w:rPr>
          <w:rFonts w:ascii="Arial" w:hAnsi="Arial" w:cs="Arial"/>
        </w:rPr>
        <w:t>-</w:t>
      </w:r>
      <w:r w:rsidRPr="00F054AB">
        <w:rPr>
          <w:rFonts w:ascii="Arial" w:hAnsi="Arial" w:cs="Arial"/>
        </w:rPr>
        <w:t xml:space="preserve">oriented journals (examples include Consultant News, McKinsey Quarterly). </w:t>
      </w:r>
    </w:p>
    <w:p w14:paraId="65C929EC" w14:textId="2CAF0A10" w:rsidR="008D4447" w:rsidRPr="00F054AB" w:rsidRDefault="008D4447" w:rsidP="00FC3B24">
      <w:pPr>
        <w:spacing w:after="0" w:line="240" w:lineRule="auto"/>
        <w:ind w:right="543"/>
        <w:rPr>
          <w:rFonts w:ascii="Arial" w:hAnsi="Arial" w:cs="Arial"/>
          <w:b/>
        </w:rPr>
      </w:pPr>
    </w:p>
    <w:p w14:paraId="715A2291" w14:textId="15D7BD54" w:rsidR="00883204" w:rsidRPr="00F054AB" w:rsidRDefault="00636058" w:rsidP="00FC3B24">
      <w:pPr>
        <w:pStyle w:val="Heading2"/>
        <w:spacing w:after="0"/>
        <w:jc w:val="left"/>
        <w:rPr>
          <w:sz w:val="22"/>
          <w:szCs w:val="22"/>
        </w:rPr>
      </w:pPr>
      <w:r w:rsidRPr="00F054AB">
        <w:rPr>
          <w:sz w:val="22"/>
          <w:szCs w:val="22"/>
        </w:rPr>
        <w:t>Contact Hours</w:t>
      </w:r>
    </w:p>
    <w:p w14:paraId="1086FCCF" w14:textId="14912E7E" w:rsidR="00636058" w:rsidRPr="00F054AB" w:rsidRDefault="00636058" w:rsidP="00935898">
      <w:pPr>
        <w:spacing w:after="0" w:line="240" w:lineRule="auto"/>
        <w:ind w:left="567" w:firstLine="153"/>
        <w:rPr>
          <w:rFonts w:ascii="Arial" w:hAnsi="Arial" w:cs="Arial"/>
        </w:rPr>
      </w:pPr>
      <w:r w:rsidRPr="00F054AB">
        <w:rPr>
          <w:rFonts w:ascii="Arial" w:hAnsi="Arial" w:cs="Arial"/>
        </w:rPr>
        <w:t>Private Study</w:t>
      </w:r>
      <w:r w:rsidR="007A3F31" w:rsidRPr="00F054AB">
        <w:rPr>
          <w:rFonts w:ascii="Arial" w:hAnsi="Arial" w:cs="Arial"/>
        </w:rPr>
        <w:t>:</w:t>
      </w:r>
      <w:r w:rsidR="00D341EE" w:rsidRPr="00F054AB">
        <w:rPr>
          <w:rFonts w:ascii="Arial" w:hAnsi="Arial" w:cs="Arial"/>
        </w:rPr>
        <w:tab/>
      </w:r>
      <w:r w:rsidR="00D341EE" w:rsidRPr="00F054AB">
        <w:rPr>
          <w:rFonts w:ascii="Arial" w:hAnsi="Arial" w:cs="Arial"/>
        </w:rPr>
        <w:tab/>
      </w:r>
      <w:r w:rsidR="00F054AB">
        <w:rPr>
          <w:rFonts w:ascii="Arial" w:hAnsi="Arial" w:cs="Arial"/>
        </w:rPr>
        <w:tab/>
      </w:r>
      <w:r w:rsidR="00D341EE" w:rsidRPr="00F054AB">
        <w:rPr>
          <w:rFonts w:ascii="Arial" w:hAnsi="Arial" w:cs="Arial"/>
        </w:rPr>
        <w:t>12</w:t>
      </w:r>
      <w:r w:rsidR="00F054AB">
        <w:rPr>
          <w:rFonts w:ascii="Arial" w:hAnsi="Arial" w:cs="Arial"/>
        </w:rPr>
        <w:t>8</w:t>
      </w:r>
    </w:p>
    <w:p w14:paraId="3BE5E6D9" w14:textId="03BE0001" w:rsidR="00636058" w:rsidRPr="00F054AB" w:rsidRDefault="00636058" w:rsidP="00935898">
      <w:pPr>
        <w:spacing w:after="0" w:line="240" w:lineRule="auto"/>
        <w:ind w:left="567" w:firstLine="153"/>
        <w:rPr>
          <w:rFonts w:ascii="Arial" w:hAnsi="Arial" w:cs="Arial"/>
        </w:rPr>
      </w:pPr>
      <w:r w:rsidRPr="00F054AB">
        <w:rPr>
          <w:rFonts w:ascii="Arial" w:hAnsi="Arial" w:cs="Arial"/>
        </w:rPr>
        <w:t>Contact Hours</w:t>
      </w:r>
      <w:r w:rsidR="007A3F31" w:rsidRPr="00F054AB">
        <w:rPr>
          <w:rFonts w:ascii="Arial" w:hAnsi="Arial" w:cs="Arial"/>
        </w:rPr>
        <w:t>:</w:t>
      </w:r>
      <w:r w:rsidR="00D341EE" w:rsidRPr="00F054AB">
        <w:rPr>
          <w:rFonts w:ascii="Arial" w:hAnsi="Arial" w:cs="Arial"/>
        </w:rPr>
        <w:tab/>
      </w:r>
      <w:r w:rsidR="00935898" w:rsidRPr="00F054AB">
        <w:rPr>
          <w:rFonts w:ascii="Arial" w:hAnsi="Arial" w:cs="Arial"/>
        </w:rPr>
        <w:tab/>
        <w:t xml:space="preserve">  </w:t>
      </w:r>
      <w:r w:rsidR="00D341EE" w:rsidRPr="00F054AB">
        <w:rPr>
          <w:rFonts w:ascii="Arial" w:hAnsi="Arial" w:cs="Arial"/>
        </w:rPr>
        <w:t>2</w:t>
      </w:r>
      <w:r w:rsidR="00A76E73" w:rsidRPr="00F054AB">
        <w:rPr>
          <w:rFonts w:ascii="Arial" w:hAnsi="Arial" w:cs="Arial"/>
        </w:rPr>
        <w:t>2</w:t>
      </w:r>
    </w:p>
    <w:p w14:paraId="260000FF" w14:textId="570B0C62" w:rsidR="00636058" w:rsidRPr="00F054AB" w:rsidRDefault="00636058" w:rsidP="00935898">
      <w:pPr>
        <w:spacing w:after="0" w:line="240" w:lineRule="auto"/>
        <w:ind w:left="567" w:firstLine="153"/>
        <w:rPr>
          <w:rFonts w:ascii="Arial" w:hAnsi="Arial" w:cs="Arial"/>
        </w:rPr>
      </w:pPr>
      <w:r w:rsidRPr="00F054AB">
        <w:rPr>
          <w:rFonts w:ascii="Arial" w:hAnsi="Arial" w:cs="Arial"/>
        </w:rPr>
        <w:t>Total</w:t>
      </w:r>
      <w:r w:rsidR="007A3F31" w:rsidRPr="00F054AB">
        <w:rPr>
          <w:rFonts w:ascii="Arial" w:hAnsi="Arial" w:cs="Arial"/>
        </w:rPr>
        <w:t>:</w:t>
      </w:r>
      <w:r w:rsidR="00D341EE" w:rsidRPr="00F054AB">
        <w:rPr>
          <w:rFonts w:ascii="Arial" w:hAnsi="Arial" w:cs="Arial"/>
        </w:rPr>
        <w:tab/>
      </w:r>
      <w:r w:rsidR="00D341EE" w:rsidRPr="00F054AB">
        <w:rPr>
          <w:rFonts w:ascii="Arial" w:hAnsi="Arial" w:cs="Arial"/>
        </w:rPr>
        <w:tab/>
      </w:r>
      <w:r w:rsidR="00D341EE" w:rsidRPr="00F054AB">
        <w:rPr>
          <w:rFonts w:ascii="Arial" w:hAnsi="Arial" w:cs="Arial"/>
        </w:rPr>
        <w:tab/>
      </w:r>
      <w:r w:rsidR="00935898" w:rsidRPr="00F054AB">
        <w:rPr>
          <w:rFonts w:ascii="Arial" w:hAnsi="Arial" w:cs="Arial"/>
        </w:rPr>
        <w:tab/>
      </w:r>
      <w:r w:rsidR="00D341EE" w:rsidRPr="00F054AB">
        <w:rPr>
          <w:rFonts w:ascii="Arial" w:hAnsi="Arial" w:cs="Arial"/>
        </w:rPr>
        <w:t>150</w:t>
      </w:r>
    </w:p>
    <w:p w14:paraId="035B9AB3" w14:textId="77777777" w:rsidR="008D4447" w:rsidRPr="00F054AB" w:rsidRDefault="008D4447" w:rsidP="00FC3B24">
      <w:pPr>
        <w:spacing w:after="0" w:line="240" w:lineRule="auto"/>
        <w:ind w:right="543"/>
        <w:rPr>
          <w:rFonts w:ascii="Arial" w:hAnsi="Arial" w:cs="Arial"/>
          <w:iCs/>
        </w:rPr>
      </w:pPr>
    </w:p>
    <w:p w14:paraId="1C49B47B" w14:textId="77777777" w:rsidR="00B2615D" w:rsidRPr="00F054AB" w:rsidRDefault="00EF4933" w:rsidP="00FC3B24">
      <w:pPr>
        <w:pStyle w:val="Heading2"/>
        <w:spacing w:after="0"/>
        <w:jc w:val="left"/>
        <w:rPr>
          <w:i/>
          <w:iCs/>
          <w:sz w:val="22"/>
          <w:szCs w:val="22"/>
        </w:rPr>
      </w:pPr>
      <w:r w:rsidRPr="00F054AB">
        <w:rPr>
          <w:sz w:val="22"/>
          <w:szCs w:val="22"/>
        </w:rPr>
        <w:t>Assessment methods</w:t>
      </w:r>
    </w:p>
    <w:p w14:paraId="7F14E902" w14:textId="5AF82D4F" w:rsidR="00696FF5" w:rsidRPr="00F054AB" w:rsidRDefault="00696FF5" w:rsidP="004D59BC">
      <w:pPr>
        <w:pStyle w:val="header2"/>
        <w:numPr>
          <w:ilvl w:val="2"/>
          <w:numId w:val="11"/>
        </w:numPr>
        <w:spacing w:after="0"/>
        <w:jc w:val="left"/>
        <w:rPr>
          <w:b w:val="0"/>
          <w:bCs/>
          <w:i/>
          <w:iCs/>
          <w:sz w:val="22"/>
          <w:szCs w:val="22"/>
        </w:rPr>
      </w:pPr>
      <w:r w:rsidRPr="00F054AB">
        <w:rPr>
          <w:b w:val="0"/>
          <w:bCs/>
          <w:iCs/>
          <w:sz w:val="22"/>
          <w:szCs w:val="22"/>
        </w:rPr>
        <w:t>Main assessment methods</w:t>
      </w:r>
    </w:p>
    <w:p w14:paraId="077777B8" w14:textId="77777777" w:rsidR="00D341EE" w:rsidRPr="00F054AB" w:rsidRDefault="00D341EE" w:rsidP="00FC3B24">
      <w:pPr>
        <w:pStyle w:val="ListParagraph"/>
        <w:spacing w:after="0" w:line="240" w:lineRule="auto"/>
        <w:ind w:left="465" w:right="260" w:firstLine="255"/>
        <w:rPr>
          <w:rFonts w:ascii="Arial" w:hAnsi="Arial" w:cs="Arial"/>
          <w:iCs/>
        </w:rPr>
      </w:pPr>
      <w:r w:rsidRPr="00F054AB">
        <w:rPr>
          <w:rFonts w:ascii="Arial" w:hAnsi="Arial" w:cs="Arial"/>
          <w:iCs/>
        </w:rPr>
        <w:t>Individual Reflective Report (1500 words) (30%)</w:t>
      </w:r>
    </w:p>
    <w:p w14:paraId="603BE617" w14:textId="12082746" w:rsidR="003F3578" w:rsidRPr="00F054AB" w:rsidRDefault="00D341EE" w:rsidP="00FC3B24">
      <w:pPr>
        <w:pStyle w:val="ListParagraph"/>
        <w:spacing w:after="0" w:line="240" w:lineRule="auto"/>
        <w:ind w:left="465" w:right="260" w:firstLine="255"/>
        <w:rPr>
          <w:rFonts w:ascii="Arial" w:hAnsi="Arial" w:cs="Arial"/>
          <w:iCs/>
        </w:rPr>
      </w:pPr>
      <w:r w:rsidRPr="00F054AB">
        <w:rPr>
          <w:rFonts w:ascii="Arial" w:hAnsi="Arial" w:cs="Arial"/>
          <w:iCs/>
        </w:rPr>
        <w:t>Individual Project Presentation (70%)</w:t>
      </w:r>
    </w:p>
    <w:p w14:paraId="74F6DDA3" w14:textId="77777777" w:rsidR="008D4447" w:rsidRPr="00F054AB" w:rsidRDefault="008D4447" w:rsidP="00FC3B24">
      <w:pPr>
        <w:spacing w:after="0" w:line="240" w:lineRule="auto"/>
        <w:ind w:left="426" w:right="543"/>
        <w:rPr>
          <w:rFonts w:ascii="Arial" w:hAnsi="Arial" w:cs="Arial"/>
          <w:b/>
          <w:iCs/>
        </w:rPr>
      </w:pPr>
    </w:p>
    <w:p w14:paraId="3DA1BBE3" w14:textId="5B299A7A" w:rsidR="00696FF5" w:rsidRPr="00F054AB" w:rsidRDefault="00B2615D" w:rsidP="00FC3B24">
      <w:pPr>
        <w:spacing w:after="0" w:line="240" w:lineRule="auto"/>
        <w:ind w:left="567" w:right="543" w:hanging="567"/>
        <w:rPr>
          <w:rFonts w:ascii="Arial" w:hAnsi="Arial" w:cs="Arial"/>
          <w:iCs/>
        </w:rPr>
      </w:pPr>
      <w:r w:rsidRPr="00F054AB">
        <w:rPr>
          <w:rFonts w:ascii="Arial" w:hAnsi="Arial" w:cs="Arial"/>
          <w:iCs/>
        </w:rPr>
        <w:t>1</w:t>
      </w:r>
      <w:r w:rsidR="00094825" w:rsidRPr="00F054AB">
        <w:rPr>
          <w:rFonts w:ascii="Arial" w:hAnsi="Arial" w:cs="Arial"/>
          <w:iCs/>
        </w:rPr>
        <w:t>3</w:t>
      </w:r>
      <w:r w:rsidRPr="00F054AB">
        <w:rPr>
          <w:rFonts w:ascii="Arial" w:hAnsi="Arial" w:cs="Arial"/>
          <w:iCs/>
        </w:rPr>
        <w:t xml:space="preserve">.2 </w:t>
      </w:r>
      <w:r w:rsidR="00636058" w:rsidRPr="00F054AB">
        <w:rPr>
          <w:rFonts w:ascii="Arial" w:hAnsi="Arial" w:cs="Arial"/>
          <w:iCs/>
        </w:rPr>
        <w:tab/>
      </w:r>
      <w:r w:rsidR="00636058" w:rsidRPr="00F054AB">
        <w:rPr>
          <w:rFonts w:ascii="Arial" w:hAnsi="Arial" w:cs="Arial"/>
          <w:iCs/>
        </w:rPr>
        <w:tab/>
      </w:r>
      <w:r w:rsidR="00696FF5" w:rsidRPr="00F054AB">
        <w:rPr>
          <w:rFonts w:ascii="Arial" w:hAnsi="Arial" w:cs="Arial"/>
          <w:iCs/>
        </w:rPr>
        <w:t xml:space="preserve">Reassessment methods </w:t>
      </w:r>
    </w:p>
    <w:p w14:paraId="72471339" w14:textId="77777777" w:rsidR="00D341EE" w:rsidRPr="00F054AB" w:rsidRDefault="00D341EE" w:rsidP="00FC3B24">
      <w:pPr>
        <w:spacing w:after="0" w:line="240" w:lineRule="auto"/>
        <w:ind w:left="567" w:firstLine="153"/>
        <w:rPr>
          <w:rFonts w:ascii="Arial" w:hAnsi="Arial" w:cs="Arial"/>
          <w:iCs/>
        </w:rPr>
      </w:pPr>
      <w:r w:rsidRPr="00F054AB">
        <w:rPr>
          <w:rFonts w:ascii="Arial" w:hAnsi="Arial" w:cs="Arial"/>
          <w:iCs/>
        </w:rPr>
        <w:t>Reassessment Instrument:100% coursework</w:t>
      </w:r>
    </w:p>
    <w:p w14:paraId="00B1CF1B" w14:textId="77777777" w:rsidR="00B72470" w:rsidRPr="00F054AB" w:rsidRDefault="00B72470" w:rsidP="00FC3B24">
      <w:pPr>
        <w:spacing w:after="0" w:line="240" w:lineRule="auto"/>
        <w:ind w:left="426" w:right="543" w:firstLine="720"/>
        <w:rPr>
          <w:rFonts w:ascii="Arial" w:hAnsi="Arial" w:cs="Arial"/>
          <w:iCs/>
        </w:rPr>
      </w:pPr>
    </w:p>
    <w:p w14:paraId="2FCD427F" w14:textId="1C0F0EEE" w:rsidR="00274ED7" w:rsidRPr="00F054AB" w:rsidRDefault="006F3F8B" w:rsidP="00FC3B24">
      <w:pPr>
        <w:pStyle w:val="Heading2"/>
        <w:spacing w:after="0"/>
        <w:jc w:val="left"/>
        <w:rPr>
          <w:sz w:val="22"/>
          <w:szCs w:val="22"/>
        </w:rPr>
      </w:pPr>
      <w:r w:rsidRPr="00F054AB">
        <w:rPr>
          <w:sz w:val="22"/>
          <w:szCs w:val="22"/>
        </w:rPr>
        <w:t xml:space="preserve">Map of </w:t>
      </w:r>
      <w:r w:rsidR="00883204" w:rsidRPr="00F054AB">
        <w:rPr>
          <w:sz w:val="22"/>
          <w:szCs w:val="22"/>
        </w:rPr>
        <w:t xml:space="preserve">module learning outcomes </w:t>
      </w:r>
      <w:r w:rsidR="00B30E07" w:rsidRPr="00F054AB">
        <w:rPr>
          <w:sz w:val="22"/>
          <w:szCs w:val="22"/>
        </w:rPr>
        <w:t xml:space="preserve">(sections </w:t>
      </w:r>
      <w:r w:rsidR="00F054AB">
        <w:rPr>
          <w:sz w:val="22"/>
          <w:szCs w:val="22"/>
        </w:rPr>
        <w:t>8</w:t>
      </w:r>
      <w:r w:rsidR="00B30E07" w:rsidRPr="00F054AB">
        <w:rPr>
          <w:sz w:val="22"/>
          <w:szCs w:val="22"/>
        </w:rPr>
        <w:t xml:space="preserve"> &amp; </w:t>
      </w:r>
      <w:r w:rsidR="00F054AB">
        <w:rPr>
          <w:sz w:val="22"/>
          <w:szCs w:val="22"/>
        </w:rPr>
        <w:t>9</w:t>
      </w:r>
      <w:r w:rsidR="00B30E07" w:rsidRPr="00F054AB">
        <w:rPr>
          <w:sz w:val="22"/>
          <w:szCs w:val="22"/>
        </w:rPr>
        <w:t>)</w:t>
      </w:r>
      <w:r w:rsidR="00883204" w:rsidRPr="00F054AB">
        <w:rPr>
          <w:sz w:val="22"/>
          <w:szCs w:val="22"/>
        </w:rPr>
        <w:t xml:space="preserve"> to l</w:t>
      </w:r>
      <w:r w:rsidRPr="00F054AB">
        <w:rPr>
          <w:sz w:val="22"/>
          <w:szCs w:val="22"/>
        </w:rPr>
        <w:t>earning</w:t>
      </w:r>
      <w:r w:rsidR="00B30E07" w:rsidRPr="00F054AB">
        <w:rPr>
          <w:sz w:val="22"/>
          <w:szCs w:val="22"/>
        </w:rPr>
        <w:t xml:space="preserve"> and </w:t>
      </w:r>
      <w:r w:rsidR="00883204" w:rsidRPr="00F054AB">
        <w:rPr>
          <w:sz w:val="22"/>
          <w:szCs w:val="22"/>
        </w:rPr>
        <w:t>teaching m</w:t>
      </w:r>
      <w:r w:rsidR="00B30E07" w:rsidRPr="00F054AB">
        <w:rPr>
          <w:sz w:val="22"/>
          <w:szCs w:val="22"/>
        </w:rPr>
        <w:t>ethods (section</w:t>
      </w:r>
      <w:r w:rsidR="00B2615D" w:rsidRPr="00F054AB">
        <w:rPr>
          <w:sz w:val="22"/>
          <w:szCs w:val="22"/>
        </w:rPr>
        <w:t xml:space="preserve"> </w:t>
      </w:r>
      <w:r w:rsidR="00B30E07" w:rsidRPr="00F054AB">
        <w:rPr>
          <w:sz w:val="22"/>
          <w:szCs w:val="22"/>
        </w:rPr>
        <w:t>1</w:t>
      </w:r>
      <w:r w:rsidR="004D59BC">
        <w:rPr>
          <w:sz w:val="22"/>
          <w:szCs w:val="22"/>
        </w:rPr>
        <w:t>2</w:t>
      </w:r>
      <w:r w:rsidRPr="00F054AB">
        <w:rPr>
          <w:sz w:val="22"/>
          <w:szCs w:val="22"/>
        </w:rPr>
        <w:t>) and m</w:t>
      </w:r>
      <w:r w:rsidR="00883204" w:rsidRPr="00F054AB">
        <w:rPr>
          <w:sz w:val="22"/>
          <w:szCs w:val="22"/>
        </w:rPr>
        <w:t>ethods of a</w:t>
      </w:r>
      <w:r w:rsidR="00B30E07" w:rsidRPr="00F054AB">
        <w:rPr>
          <w:sz w:val="22"/>
          <w:szCs w:val="22"/>
        </w:rPr>
        <w:t>ssessment (section 1</w:t>
      </w:r>
      <w:r w:rsidR="004D59BC">
        <w:rPr>
          <w:sz w:val="22"/>
          <w:szCs w:val="22"/>
        </w:rPr>
        <w:t>3</w:t>
      </w:r>
      <w:r w:rsidR="00EF4933" w:rsidRPr="00F054AB">
        <w:rPr>
          <w:sz w:val="22"/>
          <w:szCs w:val="22"/>
        </w:rPr>
        <w:t>)</w:t>
      </w:r>
    </w:p>
    <w:p w14:paraId="707CBE74" w14:textId="6FA6A0E5" w:rsidR="001C1787" w:rsidRPr="00F054AB" w:rsidRDefault="001C1787" w:rsidP="00FC3B24">
      <w:pPr>
        <w:spacing w:after="0" w:line="240" w:lineRule="auto"/>
        <w:ind w:left="567" w:right="543"/>
        <w:rPr>
          <w:rFonts w:ascii="Arial" w:hAnsi="Arial" w:cs="Arial"/>
          <w:i/>
          <w:iCs/>
        </w:rPr>
      </w:pPr>
    </w:p>
    <w:p w14:paraId="6F5E84D9" w14:textId="6601FA2D" w:rsidR="00636058" w:rsidRPr="00F054AB" w:rsidRDefault="00636058" w:rsidP="008225DB">
      <w:pPr>
        <w:spacing w:after="0" w:line="240" w:lineRule="auto"/>
        <w:ind w:right="543" w:firstLine="567"/>
        <w:rPr>
          <w:rFonts w:ascii="Arial" w:hAnsi="Arial" w:cs="Arial"/>
          <w:b/>
          <w:bCs/>
        </w:rPr>
      </w:pPr>
      <w:r w:rsidRPr="00F054AB">
        <w:rPr>
          <w:rFonts w:ascii="Arial" w:hAnsi="Arial" w:cs="Arial"/>
          <w:b/>
          <w:bCs/>
        </w:rPr>
        <w:t>Module learning outcomes against learning and teaching methods:</w:t>
      </w:r>
      <w:r w:rsidR="00FC3B24" w:rsidRPr="00F054AB">
        <w:rPr>
          <w:rFonts w:ascii="Arial" w:hAnsi="Arial" w:cs="Arial"/>
          <w:b/>
          <w:bCs/>
        </w:rPr>
        <w:br/>
      </w:r>
    </w:p>
    <w:tbl>
      <w:tblPr>
        <w:tblStyle w:val="TableGrid"/>
        <w:tblW w:w="4924" w:type="pct"/>
        <w:tblInd w:w="137" w:type="dxa"/>
        <w:tblLayout w:type="fixed"/>
        <w:tblLook w:val="04A0" w:firstRow="1" w:lastRow="0" w:firstColumn="1" w:lastColumn="0" w:noHBand="0" w:noVBand="1"/>
      </w:tblPr>
      <w:tblGrid>
        <w:gridCol w:w="1562"/>
        <w:gridCol w:w="791"/>
        <w:gridCol w:w="933"/>
        <w:gridCol w:w="933"/>
        <w:gridCol w:w="933"/>
        <w:gridCol w:w="932"/>
        <w:gridCol w:w="932"/>
        <w:gridCol w:w="932"/>
        <w:gridCol w:w="931"/>
      </w:tblGrid>
      <w:tr w:rsidR="008225DB" w:rsidRPr="00F054AB" w14:paraId="5413EC92" w14:textId="77777777" w:rsidTr="001214D4">
        <w:trPr>
          <w:cantSplit/>
          <w:tblHeader/>
        </w:trPr>
        <w:tc>
          <w:tcPr>
            <w:tcW w:w="878" w:type="pct"/>
            <w:shd w:val="clear" w:color="auto" w:fill="D9D9D9" w:themeFill="background1" w:themeFillShade="D9"/>
          </w:tcPr>
          <w:p w14:paraId="2BC002F3" w14:textId="77777777" w:rsidR="008225DB" w:rsidRDefault="001214D4" w:rsidP="001B2176">
            <w:pPr>
              <w:ind w:left="33" w:right="-3056"/>
              <w:rPr>
                <w:rFonts w:ascii="Arial" w:hAnsi="Arial" w:cs="Arial"/>
                <w:b/>
                <w:sz w:val="20"/>
                <w:szCs w:val="20"/>
              </w:rPr>
            </w:pPr>
            <w:r>
              <w:rPr>
                <w:rFonts w:ascii="Arial" w:hAnsi="Arial" w:cs="Arial"/>
                <w:b/>
                <w:sz w:val="20"/>
                <w:szCs w:val="20"/>
              </w:rPr>
              <w:t xml:space="preserve">Module </w:t>
            </w:r>
          </w:p>
          <w:p w14:paraId="4242A118" w14:textId="77777777" w:rsidR="001214D4" w:rsidRDefault="001214D4" w:rsidP="001B2176">
            <w:pPr>
              <w:ind w:left="33" w:right="-3056"/>
              <w:rPr>
                <w:rFonts w:ascii="Arial" w:hAnsi="Arial" w:cs="Arial"/>
                <w:b/>
                <w:sz w:val="20"/>
                <w:szCs w:val="20"/>
              </w:rPr>
            </w:pPr>
            <w:r>
              <w:rPr>
                <w:rFonts w:ascii="Arial" w:hAnsi="Arial" w:cs="Arial"/>
                <w:b/>
                <w:sz w:val="20"/>
                <w:szCs w:val="20"/>
              </w:rPr>
              <w:t xml:space="preserve">Learning </w:t>
            </w:r>
          </w:p>
          <w:p w14:paraId="140365DD" w14:textId="646B01FB" w:rsidR="001214D4" w:rsidRPr="00F054AB" w:rsidRDefault="001214D4" w:rsidP="001B2176">
            <w:pPr>
              <w:ind w:left="33" w:right="-3056"/>
              <w:rPr>
                <w:rFonts w:ascii="Arial" w:hAnsi="Arial" w:cs="Arial"/>
                <w:b/>
                <w:sz w:val="20"/>
                <w:szCs w:val="20"/>
              </w:rPr>
            </w:pPr>
            <w:r>
              <w:rPr>
                <w:rFonts w:ascii="Arial" w:hAnsi="Arial" w:cs="Arial"/>
                <w:b/>
                <w:sz w:val="20"/>
                <w:szCs w:val="20"/>
              </w:rPr>
              <w:t>outcome</w:t>
            </w:r>
          </w:p>
        </w:tc>
        <w:tc>
          <w:tcPr>
            <w:tcW w:w="445" w:type="pct"/>
          </w:tcPr>
          <w:p w14:paraId="6167848F"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8.1</w:t>
            </w:r>
          </w:p>
        </w:tc>
        <w:tc>
          <w:tcPr>
            <w:tcW w:w="525" w:type="pct"/>
          </w:tcPr>
          <w:p w14:paraId="5B554168"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8.2</w:t>
            </w:r>
          </w:p>
        </w:tc>
        <w:tc>
          <w:tcPr>
            <w:tcW w:w="525" w:type="pct"/>
          </w:tcPr>
          <w:p w14:paraId="70BB1C5A"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8.3</w:t>
            </w:r>
          </w:p>
        </w:tc>
        <w:tc>
          <w:tcPr>
            <w:tcW w:w="525" w:type="pct"/>
          </w:tcPr>
          <w:p w14:paraId="553BA646"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8.4</w:t>
            </w:r>
          </w:p>
        </w:tc>
        <w:tc>
          <w:tcPr>
            <w:tcW w:w="525" w:type="pct"/>
          </w:tcPr>
          <w:p w14:paraId="3B577D4A"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9.1</w:t>
            </w:r>
          </w:p>
        </w:tc>
        <w:tc>
          <w:tcPr>
            <w:tcW w:w="525" w:type="pct"/>
          </w:tcPr>
          <w:p w14:paraId="266E4126"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9.2</w:t>
            </w:r>
          </w:p>
        </w:tc>
        <w:tc>
          <w:tcPr>
            <w:tcW w:w="525" w:type="pct"/>
          </w:tcPr>
          <w:p w14:paraId="6EC60A4C"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9.3</w:t>
            </w:r>
          </w:p>
        </w:tc>
        <w:tc>
          <w:tcPr>
            <w:tcW w:w="524" w:type="pct"/>
          </w:tcPr>
          <w:p w14:paraId="3E85E7FE"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9.4</w:t>
            </w:r>
          </w:p>
        </w:tc>
      </w:tr>
      <w:tr w:rsidR="008225DB" w:rsidRPr="00F054AB" w14:paraId="780DC4A5" w14:textId="77777777" w:rsidTr="001214D4">
        <w:tc>
          <w:tcPr>
            <w:tcW w:w="878" w:type="pct"/>
          </w:tcPr>
          <w:p w14:paraId="16F79E00" w14:textId="77777777" w:rsidR="008225DB" w:rsidRPr="00F054AB" w:rsidRDefault="008225DB" w:rsidP="001214D4">
            <w:pPr>
              <w:ind w:right="-105"/>
              <w:rPr>
                <w:rFonts w:ascii="Arial" w:hAnsi="Arial" w:cs="Arial"/>
                <w:b/>
                <w:sz w:val="20"/>
                <w:szCs w:val="20"/>
              </w:rPr>
            </w:pPr>
            <w:r w:rsidRPr="00F054AB">
              <w:rPr>
                <w:rFonts w:ascii="Arial" w:hAnsi="Arial" w:cs="Arial"/>
                <w:b/>
                <w:sz w:val="20"/>
                <w:szCs w:val="20"/>
              </w:rPr>
              <w:t>Private Study</w:t>
            </w:r>
          </w:p>
        </w:tc>
        <w:tc>
          <w:tcPr>
            <w:tcW w:w="445" w:type="pct"/>
          </w:tcPr>
          <w:p w14:paraId="34752F0E" w14:textId="77777777" w:rsidR="008225DB" w:rsidRPr="00F054AB" w:rsidRDefault="008225DB" w:rsidP="00FC3B24">
            <w:pPr>
              <w:ind w:right="543"/>
              <w:rPr>
                <w:rFonts w:ascii="Arial" w:hAnsi="Arial" w:cs="Arial"/>
                <w:b/>
                <w:sz w:val="20"/>
                <w:szCs w:val="20"/>
              </w:rPr>
            </w:pPr>
          </w:p>
        </w:tc>
        <w:tc>
          <w:tcPr>
            <w:tcW w:w="525" w:type="pct"/>
          </w:tcPr>
          <w:p w14:paraId="0E9B09C0" w14:textId="77777777" w:rsidR="008225DB" w:rsidRPr="00F054AB" w:rsidRDefault="008225DB" w:rsidP="00FC3B24">
            <w:pPr>
              <w:ind w:right="543"/>
              <w:rPr>
                <w:rFonts w:ascii="Arial" w:hAnsi="Arial" w:cs="Arial"/>
                <w:b/>
                <w:sz w:val="20"/>
                <w:szCs w:val="20"/>
              </w:rPr>
            </w:pPr>
          </w:p>
        </w:tc>
        <w:tc>
          <w:tcPr>
            <w:tcW w:w="525" w:type="pct"/>
          </w:tcPr>
          <w:p w14:paraId="6CD1C02C" w14:textId="77777777" w:rsidR="008225DB" w:rsidRPr="00F054AB" w:rsidRDefault="008225DB" w:rsidP="00FC3B24">
            <w:pPr>
              <w:ind w:right="543"/>
              <w:rPr>
                <w:rFonts w:ascii="Arial" w:hAnsi="Arial" w:cs="Arial"/>
                <w:b/>
                <w:sz w:val="20"/>
                <w:szCs w:val="20"/>
              </w:rPr>
            </w:pPr>
          </w:p>
        </w:tc>
        <w:tc>
          <w:tcPr>
            <w:tcW w:w="525" w:type="pct"/>
          </w:tcPr>
          <w:p w14:paraId="45C64561" w14:textId="77777777" w:rsidR="008225DB" w:rsidRPr="00F054AB" w:rsidRDefault="008225DB" w:rsidP="00FC3B24">
            <w:pPr>
              <w:ind w:right="543"/>
              <w:rPr>
                <w:rFonts w:ascii="Arial" w:hAnsi="Arial" w:cs="Arial"/>
                <w:b/>
                <w:sz w:val="20"/>
                <w:szCs w:val="20"/>
              </w:rPr>
            </w:pPr>
          </w:p>
        </w:tc>
        <w:tc>
          <w:tcPr>
            <w:tcW w:w="525" w:type="pct"/>
          </w:tcPr>
          <w:p w14:paraId="2A716802" w14:textId="77777777" w:rsidR="008225DB" w:rsidRPr="00F054AB" w:rsidRDefault="008225DB" w:rsidP="00FC3B24">
            <w:pPr>
              <w:ind w:right="543"/>
              <w:rPr>
                <w:rFonts w:ascii="Arial" w:hAnsi="Arial" w:cs="Arial"/>
                <w:b/>
                <w:sz w:val="20"/>
                <w:szCs w:val="20"/>
              </w:rPr>
            </w:pPr>
          </w:p>
        </w:tc>
        <w:tc>
          <w:tcPr>
            <w:tcW w:w="525" w:type="pct"/>
          </w:tcPr>
          <w:p w14:paraId="5BAFD1A4" w14:textId="77777777" w:rsidR="008225DB" w:rsidRPr="00F054AB" w:rsidRDefault="008225DB" w:rsidP="00FC3B24">
            <w:pPr>
              <w:ind w:right="543"/>
              <w:rPr>
                <w:rFonts w:ascii="Arial" w:hAnsi="Arial" w:cs="Arial"/>
                <w:b/>
                <w:sz w:val="20"/>
                <w:szCs w:val="20"/>
              </w:rPr>
            </w:pPr>
          </w:p>
        </w:tc>
        <w:tc>
          <w:tcPr>
            <w:tcW w:w="525" w:type="pct"/>
          </w:tcPr>
          <w:p w14:paraId="030A7445" w14:textId="77777777" w:rsidR="008225DB" w:rsidRPr="00F054AB" w:rsidRDefault="008225DB" w:rsidP="00FC3B24">
            <w:pPr>
              <w:ind w:right="543"/>
              <w:rPr>
                <w:rFonts w:ascii="Arial" w:hAnsi="Arial" w:cs="Arial"/>
                <w:b/>
                <w:sz w:val="20"/>
                <w:szCs w:val="20"/>
              </w:rPr>
            </w:pPr>
          </w:p>
        </w:tc>
        <w:tc>
          <w:tcPr>
            <w:tcW w:w="524" w:type="pct"/>
          </w:tcPr>
          <w:p w14:paraId="431B3FED" w14:textId="77777777" w:rsidR="008225DB" w:rsidRPr="00F054AB" w:rsidRDefault="008225DB" w:rsidP="00FC3B24">
            <w:pPr>
              <w:ind w:right="543"/>
              <w:rPr>
                <w:rFonts w:ascii="Arial" w:hAnsi="Arial" w:cs="Arial"/>
                <w:b/>
                <w:sz w:val="20"/>
                <w:szCs w:val="20"/>
              </w:rPr>
            </w:pPr>
          </w:p>
        </w:tc>
      </w:tr>
      <w:tr w:rsidR="008225DB" w:rsidRPr="00F054AB" w14:paraId="5C50A519" w14:textId="77777777" w:rsidTr="001214D4">
        <w:tc>
          <w:tcPr>
            <w:tcW w:w="878" w:type="pct"/>
          </w:tcPr>
          <w:p w14:paraId="433DE3A7" w14:textId="139EE73F" w:rsidR="008225DB" w:rsidRPr="00F054AB" w:rsidRDefault="008225DB" w:rsidP="001214D4">
            <w:pPr>
              <w:ind w:right="-319"/>
              <w:rPr>
                <w:rFonts w:ascii="Arial" w:hAnsi="Arial" w:cs="Arial"/>
                <w:i/>
                <w:sz w:val="20"/>
                <w:szCs w:val="20"/>
              </w:rPr>
            </w:pPr>
            <w:r w:rsidRPr="00F054AB">
              <w:rPr>
                <w:rFonts w:ascii="Arial" w:hAnsi="Arial" w:cs="Arial"/>
                <w:sz w:val="20"/>
                <w:szCs w:val="20"/>
              </w:rPr>
              <w:t>Lectures</w:t>
            </w:r>
          </w:p>
        </w:tc>
        <w:tc>
          <w:tcPr>
            <w:tcW w:w="445" w:type="pct"/>
          </w:tcPr>
          <w:p w14:paraId="3853654B" w14:textId="68BD538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261D01A" w14:textId="487D3728"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D7957D4" w14:textId="71693CB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32B2686" w14:textId="5C3A5093"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AE9F109" w14:textId="77777777" w:rsidR="008225DB" w:rsidRPr="00F054AB" w:rsidRDefault="008225DB" w:rsidP="00FC3B24">
            <w:pPr>
              <w:ind w:right="543"/>
              <w:rPr>
                <w:rFonts w:ascii="Arial" w:hAnsi="Arial" w:cs="Arial"/>
                <w:b/>
                <w:sz w:val="20"/>
                <w:szCs w:val="20"/>
              </w:rPr>
            </w:pPr>
          </w:p>
        </w:tc>
        <w:tc>
          <w:tcPr>
            <w:tcW w:w="525" w:type="pct"/>
          </w:tcPr>
          <w:p w14:paraId="6BD0A090" w14:textId="77777777" w:rsidR="008225DB" w:rsidRPr="00F054AB" w:rsidRDefault="008225DB" w:rsidP="00FC3B24">
            <w:pPr>
              <w:ind w:right="543"/>
              <w:rPr>
                <w:rFonts w:ascii="Arial" w:hAnsi="Arial" w:cs="Arial"/>
                <w:b/>
                <w:sz w:val="20"/>
                <w:szCs w:val="20"/>
              </w:rPr>
            </w:pPr>
          </w:p>
        </w:tc>
        <w:tc>
          <w:tcPr>
            <w:tcW w:w="525" w:type="pct"/>
          </w:tcPr>
          <w:p w14:paraId="3DAC9A4A" w14:textId="271B8FB7"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4" w:type="pct"/>
          </w:tcPr>
          <w:p w14:paraId="21A7EAF7" w14:textId="2F860549"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r w:rsidR="008225DB" w:rsidRPr="00F054AB" w14:paraId="460BDA99" w14:textId="77777777" w:rsidTr="001214D4">
        <w:tc>
          <w:tcPr>
            <w:tcW w:w="878" w:type="pct"/>
          </w:tcPr>
          <w:p w14:paraId="1CDAA785" w14:textId="4C8CF74D" w:rsidR="008225DB" w:rsidRPr="00F054AB" w:rsidRDefault="008225DB" w:rsidP="001214D4">
            <w:pPr>
              <w:ind w:right="106"/>
              <w:rPr>
                <w:rFonts w:ascii="Arial" w:hAnsi="Arial" w:cs="Arial"/>
                <w:i/>
                <w:sz w:val="20"/>
                <w:szCs w:val="20"/>
              </w:rPr>
            </w:pPr>
            <w:r w:rsidRPr="00F054AB">
              <w:rPr>
                <w:rFonts w:ascii="Arial" w:hAnsi="Arial" w:cs="Arial"/>
                <w:sz w:val="20"/>
                <w:szCs w:val="20"/>
              </w:rPr>
              <w:t>Seminars</w:t>
            </w:r>
          </w:p>
        </w:tc>
        <w:tc>
          <w:tcPr>
            <w:tcW w:w="445" w:type="pct"/>
          </w:tcPr>
          <w:p w14:paraId="0B596153" w14:textId="423B614D"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EF775FB" w14:textId="06B9D120"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6760D4D" w14:textId="6D4C2E5F"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9E92B33" w14:textId="44320B8B"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C240711" w14:textId="25F2EC2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D2FDCA3" w14:textId="12717ED6"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0301B4E" w14:textId="67652D41"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4" w:type="pct"/>
          </w:tcPr>
          <w:p w14:paraId="70943AC0" w14:textId="43857FDC"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r w:rsidR="008225DB" w:rsidRPr="00F054AB" w14:paraId="22619170" w14:textId="77777777" w:rsidTr="001214D4">
        <w:tc>
          <w:tcPr>
            <w:tcW w:w="878" w:type="pct"/>
          </w:tcPr>
          <w:p w14:paraId="4FCDEF28" w14:textId="09C84BF6" w:rsidR="008225DB" w:rsidRPr="00F054AB" w:rsidRDefault="008225DB" w:rsidP="00FC3B24">
            <w:pPr>
              <w:rPr>
                <w:rFonts w:ascii="Arial" w:hAnsi="Arial" w:cs="Arial"/>
                <w:i/>
                <w:sz w:val="20"/>
                <w:szCs w:val="20"/>
              </w:rPr>
            </w:pPr>
            <w:r w:rsidRPr="00F054AB">
              <w:rPr>
                <w:rFonts w:ascii="Arial" w:hAnsi="Arial" w:cs="Arial"/>
                <w:sz w:val="20"/>
                <w:szCs w:val="20"/>
              </w:rPr>
              <w:t>Independent study</w:t>
            </w:r>
          </w:p>
        </w:tc>
        <w:tc>
          <w:tcPr>
            <w:tcW w:w="445" w:type="pct"/>
          </w:tcPr>
          <w:p w14:paraId="2A5CB317" w14:textId="7B10A454"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414F3FDD" w14:textId="21987911"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851D834" w14:textId="1E9BDB57"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6E01158" w14:textId="4EF19BCD"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5DB74B51" w14:textId="735B58FB"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5BD1446E" w14:textId="77777777" w:rsidR="008225DB" w:rsidRPr="00F054AB" w:rsidRDefault="008225DB" w:rsidP="00FC3B24">
            <w:pPr>
              <w:ind w:right="543"/>
              <w:rPr>
                <w:rFonts w:ascii="Arial" w:hAnsi="Arial" w:cs="Arial"/>
                <w:b/>
                <w:sz w:val="20"/>
                <w:szCs w:val="20"/>
              </w:rPr>
            </w:pPr>
          </w:p>
        </w:tc>
        <w:tc>
          <w:tcPr>
            <w:tcW w:w="525" w:type="pct"/>
          </w:tcPr>
          <w:p w14:paraId="063B2048" w14:textId="77777777" w:rsidR="008225DB" w:rsidRPr="00F054AB" w:rsidRDefault="008225DB" w:rsidP="00FC3B24">
            <w:pPr>
              <w:ind w:right="543"/>
              <w:rPr>
                <w:rFonts w:ascii="Arial" w:hAnsi="Arial" w:cs="Arial"/>
                <w:b/>
                <w:sz w:val="20"/>
                <w:szCs w:val="20"/>
              </w:rPr>
            </w:pPr>
          </w:p>
        </w:tc>
        <w:tc>
          <w:tcPr>
            <w:tcW w:w="524" w:type="pct"/>
          </w:tcPr>
          <w:p w14:paraId="25522859" w14:textId="7386F98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bl>
    <w:p w14:paraId="1DF2B576" w14:textId="6861D79A" w:rsidR="007A6245" w:rsidRPr="00F054AB" w:rsidRDefault="00636058" w:rsidP="008225DB">
      <w:pPr>
        <w:spacing w:after="0" w:line="240" w:lineRule="auto"/>
        <w:ind w:right="543" w:firstLine="720"/>
        <w:rPr>
          <w:rFonts w:ascii="Arial" w:hAnsi="Arial" w:cs="Arial"/>
          <w:b/>
          <w:iCs/>
        </w:rPr>
      </w:pPr>
      <w:r w:rsidRPr="00F054AB">
        <w:rPr>
          <w:rFonts w:ascii="Arial" w:hAnsi="Arial" w:cs="Arial"/>
          <w:b/>
          <w:iCs/>
        </w:rPr>
        <w:lastRenderedPageBreak/>
        <w:t>Module learning outcomes against assessment methods:</w:t>
      </w:r>
    </w:p>
    <w:tbl>
      <w:tblPr>
        <w:tblStyle w:val="TableGrid"/>
        <w:tblpPr w:leftFromText="180" w:rightFromText="180" w:vertAnchor="text" w:horzAnchor="margin" w:tblpXSpec="center" w:tblpY="129"/>
        <w:tblW w:w="0" w:type="auto"/>
        <w:tblLook w:val="04A0" w:firstRow="1" w:lastRow="0" w:firstColumn="1" w:lastColumn="0" w:noHBand="0" w:noVBand="1"/>
      </w:tblPr>
      <w:tblGrid>
        <w:gridCol w:w="1248"/>
        <w:gridCol w:w="971"/>
        <w:gridCol w:w="971"/>
        <w:gridCol w:w="971"/>
        <w:gridCol w:w="971"/>
        <w:gridCol w:w="971"/>
        <w:gridCol w:w="971"/>
        <w:gridCol w:w="971"/>
        <w:gridCol w:w="971"/>
      </w:tblGrid>
      <w:tr w:rsidR="001214D4" w:rsidRPr="00F054AB" w14:paraId="2492848C" w14:textId="77777777" w:rsidTr="001214D4">
        <w:trPr>
          <w:tblHeader/>
        </w:trPr>
        <w:tc>
          <w:tcPr>
            <w:tcW w:w="1413" w:type="dxa"/>
            <w:shd w:val="clear" w:color="auto" w:fill="D9D9D9" w:themeFill="background1" w:themeFillShade="D9"/>
          </w:tcPr>
          <w:p w14:paraId="159F78D0" w14:textId="77777777" w:rsidR="001B2176" w:rsidRPr="00F054AB" w:rsidRDefault="001B2176" w:rsidP="001B2176">
            <w:pPr>
              <w:ind w:left="33" w:right="-204"/>
              <w:rPr>
                <w:rFonts w:ascii="Arial" w:hAnsi="Arial" w:cs="Arial"/>
                <w:b/>
                <w:sz w:val="20"/>
                <w:szCs w:val="20"/>
              </w:rPr>
            </w:pPr>
            <w:r w:rsidRPr="00F054AB">
              <w:rPr>
                <w:rFonts w:ascii="Arial" w:hAnsi="Arial" w:cs="Arial"/>
                <w:b/>
                <w:sz w:val="20"/>
                <w:szCs w:val="20"/>
              </w:rPr>
              <w:t>Module learning outcome</w:t>
            </w:r>
          </w:p>
        </w:tc>
        <w:tc>
          <w:tcPr>
            <w:tcW w:w="806" w:type="dxa"/>
          </w:tcPr>
          <w:p w14:paraId="21EA717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8.1</w:t>
            </w:r>
          </w:p>
        </w:tc>
        <w:tc>
          <w:tcPr>
            <w:tcW w:w="0" w:type="auto"/>
          </w:tcPr>
          <w:p w14:paraId="3A10D5E0"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8.2</w:t>
            </w:r>
          </w:p>
        </w:tc>
        <w:tc>
          <w:tcPr>
            <w:tcW w:w="0" w:type="auto"/>
          </w:tcPr>
          <w:p w14:paraId="32E9C9D1"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8.3</w:t>
            </w:r>
          </w:p>
        </w:tc>
        <w:tc>
          <w:tcPr>
            <w:tcW w:w="0" w:type="auto"/>
          </w:tcPr>
          <w:p w14:paraId="4DF02FCA"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8.4</w:t>
            </w:r>
          </w:p>
        </w:tc>
        <w:tc>
          <w:tcPr>
            <w:tcW w:w="0" w:type="auto"/>
          </w:tcPr>
          <w:p w14:paraId="1266428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9.1</w:t>
            </w:r>
          </w:p>
        </w:tc>
        <w:tc>
          <w:tcPr>
            <w:tcW w:w="0" w:type="auto"/>
          </w:tcPr>
          <w:p w14:paraId="78142A2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9.2</w:t>
            </w:r>
          </w:p>
        </w:tc>
        <w:tc>
          <w:tcPr>
            <w:tcW w:w="971" w:type="dxa"/>
          </w:tcPr>
          <w:p w14:paraId="38A33CCB"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9.3</w:t>
            </w:r>
          </w:p>
        </w:tc>
        <w:tc>
          <w:tcPr>
            <w:tcW w:w="971" w:type="dxa"/>
          </w:tcPr>
          <w:p w14:paraId="69600AFD"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9.4</w:t>
            </w:r>
          </w:p>
        </w:tc>
      </w:tr>
      <w:tr w:rsidR="001214D4" w:rsidRPr="00F054AB" w14:paraId="6CB42C1C" w14:textId="77777777" w:rsidTr="001214D4">
        <w:trPr>
          <w:tblHeader/>
        </w:trPr>
        <w:tc>
          <w:tcPr>
            <w:tcW w:w="1413" w:type="dxa"/>
          </w:tcPr>
          <w:p w14:paraId="7A96CBA8" w14:textId="77777777" w:rsidR="001214D4" w:rsidRDefault="001B2176" w:rsidP="001B2176">
            <w:pPr>
              <w:ind w:right="-192"/>
              <w:rPr>
                <w:rFonts w:ascii="Arial" w:hAnsi="Arial" w:cs="Arial"/>
                <w:sz w:val="20"/>
                <w:szCs w:val="20"/>
              </w:rPr>
            </w:pPr>
            <w:r w:rsidRPr="00F054AB">
              <w:rPr>
                <w:rFonts w:ascii="Arial" w:hAnsi="Arial" w:cs="Arial"/>
                <w:sz w:val="20"/>
                <w:szCs w:val="20"/>
              </w:rPr>
              <w:t>Individual Reflective Report</w:t>
            </w:r>
          </w:p>
          <w:p w14:paraId="23F3B345" w14:textId="060FD59C" w:rsidR="001B2176" w:rsidRPr="00F054AB" w:rsidRDefault="001B2176" w:rsidP="001B2176">
            <w:pPr>
              <w:ind w:right="-192"/>
              <w:rPr>
                <w:rFonts w:ascii="Arial" w:hAnsi="Arial" w:cs="Arial"/>
                <w:i/>
                <w:sz w:val="20"/>
                <w:szCs w:val="20"/>
              </w:rPr>
            </w:pPr>
            <w:r w:rsidRPr="00F054AB">
              <w:rPr>
                <w:rFonts w:ascii="Arial" w:hAnsi="Arial" w:cs="Arial"/>
                <w:sz w:val="20"/>
                <w:szCs w:val="20"/>
              </w:rPr>
              <w:t xml:space="preserve">(1500 words) </w:t>
            </w:r>
          </w:p>
        </w:tc>
        <w:tc>
          <w:tcPr>
            <w:tcW w:w="806" w:type="dxa"/>
          </w:tcPr>
          <w:p w14:paraId="573131AF"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154BFBB1"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1F03651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04A924D"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7DB777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983658E"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30DBB115"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77254AD1" w14:textId="77777777" w:rsidR="001B2176" w:rsidRPr="00F054AB" w:rsidRDefault="001B2176" w:rsidP="001B2176">
            <w:pPr>
              <w:ind w:right="-383"/>
              <w:rPr>
                <w:rFonts w:ascii="Arial" w:hAnsi="Arial" w:cs="Arial"/>
                <w:b/>
                <w:sz w:val="20"/>
                <w:szCs w:val="20"/>
              </w:rPr>
            </w:pPr>
            <w:r w:rsidRPr="00F054AB">
              <w:rPr>
                <w:rFonts w:ascii="Arial" w:hAnsi="Arial" w:cs="Arial"/>
                <w:b/>
                <w:sz w:val="20"/>
                <w:szCs w:val="20"/>
              </w:rPr>
              <w:t>X</w:t>
            </w:r>
          </w:p>
        </w:tc>
      </w:tr>
      <w:tr w:rsidR="001214D4" w:rsidRPr="00F054AB" w14:paraId="4086B183" w14:textId="77777777" w:rsidTr="001214D4">
        <w:trPr>
          <w:tblHeader/>
        </w:trPr>
        <w:tc>
          <w:tcPr>
            <w:tcW w:w="1413" w:type="dxa"/>
          </w:tcPr>
          <w:p w14:paraId="570D157F" w14:textId="77777777" w:rsidR="001B2176" w:rsidRPr="00F054AB" w:rsidRDefault="001B2176" w:rsidP="001B2176">
            <w:pPr>
              <w:ind w:right="-153"/>
              <w:rPr>
                <w:rFonts w:ascii="Arial" w:hAnsi="Arial" w:cs="Arial"/>
                <w:i/>
                <w:sz w:val="20"/>
                <w:szCs w:val="20"/>
              </w:rPr>
            </w:pPr>
            <w:r w:rsidRPr="00F054AB">
              <w:rPr>
                <w:rFonts w:ascii="Arial" w:eastAsiaTheme="minorHAnsi" w:hAnsi="Arial" w:cs="Arial"/>
                <w:sz w:val="20"/>
                <w:szCs w:val="20"/>
                <w:lang w:eastAsia="en-US"/>
              </w:rPr>
              <w:t xml:space="preserve">Individual Project Presentation </w:t>
            </w:r>
          </w:p>
        </w:tc>
        <w:tc>
          <w:tcPr>
            <w:tcW w:w="806" w:type="dxa"/>
          </w:tcPr>
          <w:p w14:paraId="2BFE958F"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0BC626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36188A0C"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674CCC4"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9E07650"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3279F40"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421518F7"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3E6B96D8"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r>
    </w:tbl>
    <w:p w14:paraId="172848FA" w14:textId="39E7AE7D" w:rsidR="00636058" w:rsidRPr="00F054AB" w:rsidRDefault="00636058" w:rsidP="00FC3B24">
      <w:pPr>
        <w:spacing w:after="0" w:line="240" w:lineRule="auto"/>
        <w:ind w:left="426" w:right="543"/>
        <w:rPr>
          <w:rFonts w:ascii="Arial" w:hAnsi="Arial" w:cs="Arial"/>
          <w:b/>
          <w:iCs/>
        </w:rPr>
      </w:pPr>
    </w:p>
    <w:p w14:paraId="32230BB0" w14:textId="77777777" w:rsidR="008225DB" w:rsidRPr="00F054AB" w:rsidRDefault="008225DB" w:rsidP="00FC3B24">
      <w:pPr>
        <w:spacing w:after="0" w:line="240" w:lineRule="auto"/>
        <w:ind w:left="426" w:right="543"/>
        <w:rPr>
          <w:rFonts w:ascii="Arial" w:hAnsi="Arial" w:cs="Arial"/>
          <w:b/>
          <w:iCs/>
        </w:rPr>
      </w:pPr>
    </w:p>
    <w:p w14:paraId="03283DDF" w14:textId="77777777" w:rsidR="00883204" w:rsidRPr="00F054AB" w:rsidRDefault="00883204" w:rsidP="00FC3B24">
      <w:pPr>
        <w:pStyle w:val="Heading2"/>
        <w:spacing w:after="0"/>
        <w:jc w:val="left"/>
        <w:rPr>
          <w:iCs/>
          <w:sz w:val="22"/>
          <w:szCs w:val="22"/>
        </w:rPr>
      </w:pPr>
      <w:r w:rsidRPr="00F054AB">
        <w:rPr>
          <w:sz w:val="22"/>
          <w:szCs w:val="22"/>
        </w:rPr>
        <w:t xml:space="preserve">Inclusive module design </w:t>
      </w:r>
    </w:p>
    <w:p w14:paraId="39DA4ADC" w14:textId="63319C93" w:rsidR="00883204" w:rsidRPr="00F054AB" w:rsidRDefault="00883204" w:rsidP="00FC3B24">
      <w:pPr>
        <w:autoSpaceDE w:val="0"/>
        <w:autoSpaceDN w:val="0"/>
        <w:adjustRightInd w:val="0"/>
        <w:spacing w:after="0" w:line="240" w:lineRule="auto"/>
        <w:ind w:left="567" w:right="543"/>
        <w:rPr>
          <w:rFonts w:ascii="Arial" w:hAnsi="Arial" w:cs="Arial"/>
        </w:rPr>
      </w:pPr>
      <w:r w:rsidRPr="00F054AB">
        <w:rPr>
          <w:rFonts w:ascii="Arial" w:hAnsi="Arial" w:cs="Arial"/>
        </w:rPr>
        <w:t xml:space="preserve">The </w:t>
      </w:r>
      <w:r w:rsidR="007A49C1" w:rsidRPr="00F054AB">
        <w:rPr>
          <w:rFonts w:ascii="Arial" w:hAnsi="Arial" w:cs="Arial"/>
        </w:rPr>
        <w:t>Division</w:t>
      </w:r>
      <w:r w:rsidR="001B2176">
        <w:rPr>
          <w:rFonts w:ascii="Arial" w:hAnsi="Arial" w:cs="Arial"/>
        </w:rPr>
        <w:t xml:space="preserve"> </w:t>
      </w:r>
      <w:r w:rsidRPr="00F054A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8225DB" w:rsidRPr="00F054AB">
        <w:rPr>
          <w:rFonts w:ascii="Arial" w:hAnsi="Arial" w:cs="Arial"/>
        </w:rPr>
        <w:br/>
      </w:r>
    </w:p>
    <w:p w14:paraId="0676B245" w14:textId="77777777" w:rsidR="00883204" w:rsidRPr="00F054AB" w:rsidRDefault="00883204" w:rsidP="00FC3B24">
      <w:pPr>
        <w:autoSpaceDE w:val="0"/>
        <w:autoSpaceDN w:val="0"/>
        <w:adjustRightInd w:val="0"/>
        <w:spacing w:after="0" w:line="240" w:lineRule="auto"/>
        <w:ind w:left="567" w:right="543"/>
        <w:rPr>
          <w:rFonts w:ascii="Arial" w:hAnsi="Arial" w:cs="Arial"/>
        </w:rPr>
      </w:pPr>
      <w:r w:rsidRPr="00F054AB">
        <w:rPr>
          <w:rFonts w:ascii="Arial" w:hAnsi="Arial" w:cs="Arial"/>
        </w:rPr>
        <w:t>The inclusive practices in the guidance (see Annex B Appendix A) have been considered in order to support all students in the following areas:</w:t>
      </w:r>
    </w:p>
    <w:p w14:paraId="12A1AB1B" w14:textId="77777777" w:rsidR="00883204" w:rsidRPr="00F054AB" w:rsidRDefault="00883204" w:rsidP="00FC3B24">
      <w:pPr>
        <w:autoSpaceDE w:val="0"/>
        <w:autoSpaceDN w:val="0"/>
        <w:adjustRightInd w:val="0"/>
        <w:spacing w:after="0" w:line="240" w:lineRule="auto"/>
        <w:ind w:left="567" w:right="543"/>
        <w:rPr>
          <w:rFonts w:ascii="Arial" w:hAnsi="Arial" w:cs="Arial"/>
          <w:bCs/>
        </w:rPr>
      </w:pPr>
      <w:r w:rsidRPr="00F054AB">
        <w:rPr>
          <w:rFonts w:ascii="Arial" w:hAnsi="Arial" w:cs="Arial"/>
        </w:rPr>
        <w:t xml:space="preserve">a) </w:t>
      </w:r>
      <w:r w:rsidRPr="00F054AB">
        <w:rPr>
          <w:rFonts w:ascii="Arial" w:hAnsi="Arial" w:cs="Arial"/>
          <w:bCs/>
        </w:rPr>
        <w:t>Accessible resources and curriculum</w:t>
      </w:r>
    </w:p>
    <w:p w14:paraId="7D22CEC9" w14:textId="55BD7C80" w:rsidR="00883204" w:rsidRPr="00F054AB" w:rsidRDefault="00883204" w:rsidP="008225DB">
      <w:pPr>
        <w:tabs>
          <w:tab w:val="left" w:pos="567"/>
        </w:tabs>
        <w:autoSpaceDE w:val="0"/>
        <w:autoSpaceDN w:val="0"/>
        <w:adjustRightInd w:val="0"/>
        <w:spacing w:after="0" w:line="240" w:lineRule="auto"/>
        <w:ind w:left="567" w:right="543"/>
        <w:rPr>
          <w:rFonts w:ascii="Arial" w:hAnsi="Arial" w:cs="Arial"/>
          <w:i/>
          <w:iCs/>
        </w:rPr>
      </w:pPr>
      <w:r w:rsidRPr="00F054AB">
        <w:rPr>
          <w:rFonts w:ascii="Arial" w:hAnsi="Arial" w:cs="Arial"/>
        </w:rPr>
        <w:t xml:space="preserve">b) </w:t>
      </w:r>
      <w:r w:rsidRPr="00F054AB">
        <w:rPr>
          <w:rFonts w:ascii="Arial" w:hAnsi="Arial" w:cs="Arial"/>
          <w:bCs/>
        </w:rPr>
        <w:t>Learning</w:t>
      </w:r>
      <w:r w:rsidR="00BB2045" w:rsidRPr="00F054AB">
        <w:rPr>
          <w:rFonts w:ascii="Arial" w:hAnsi="Arial" w:cs="Arial"/>
          <w:bCs/>
        </w:rPr>
        <w:t>,</w:t>
      </w:r>
      <w:r w:rsidRPr="00F054AB">
        <w:rPr>
          <w:rFonts w:ascii="Arial" w:hAnsi="Arial" w:cs="Arial"/>
          <w:bCs/>
        </w:rPr>
        <w:t xml:space="preserve"> teaching and assessment methods</w:t>
      </w:r>
    </w:p>
    <w:p w14:paraId="3B63E0C4" w14:textId="77777777" w:rsidR="00096DA4" w:rsidRPr="00F054AB" w:rsidRDefault="00096DA4" w:rsidP="00FC3B24">
      <w:pPr>
        <w:spacing w:after="0" w:line="240" w:lineRule="auto"/>
        <w:ind w:left="426" w:right="543"/>
        <w:rPr>
          <w:rFonts w:ascii="Arial" w:hAnsi="Arial" w:cs="Arial"/>
          <w:i/>
          <w:iCs/>
        </w:rPr>
      </w:pPr>
    </w:p>
    <w:p w14:paraId="01B2A0D7" w14:textId="77777777" w:rsidR="009A2D37" w:rsidRPr="00F054AB" w:rsidRDefault="00883204" w:rsidP="00FC3B24">
      <w:pPr>
        <w:pStyle w:val="Heading2"/>
        <w:spacing w:after="0"/>
        <w:jc w:val="left"/>
        <w:rPr>
          <w:sz w:val="22"/>
          <w:szCs w:val="22"/>
        </w:rPr>
      </w:pPr>
      <w:r w:rsidRPr="00F054AB">
        <w:rPr>
          <w:sz w:val="22"/>
          <w:szCs w:val="22"/>
        </w:rPr>
        <w:t>Campus(es) or c</w:t>
      </w:r>
      <w:r w:rsidR="009A2D37" w:rsidRPr="00F054AB">
        <w:rPr>
          <w:sz w:val="22"/>
          <w:szCs w:val="22"/>
        </w:rPr>
        <w:t>entre(s)</w:t>
      </w:r>
      <w:r w:rsidRPr="00F054AB">
        <w:rPr>
          <w:sz w:val="22"/>
          <w:szCs w:val="22"/>
        </w:rPr>
        <w:t xml:space="preserve"> where module will be delivered</w:t>
      </w:r>
    </w:p>
    <w:p w14:paraId="3CD0FF38" w14:textId="134D59AE" w:rsidR="009A2D37" w:rsidRPr="00F054AB" w:rsidRDefault="00D341EE" w:rsidP="00FC3B24">
      <w:pPr>
        <w:spacing w:after="0" w:line="240" w:lineRule="auto"/>
        <w:ind w:left="426" w:right="543" w:firstLine="141"/>
        <w:rPr>
          <w:rFonts w:ascii="Arial" w:hAnsi="Arial" w:cs="Arial"/>
        </w:rPr>
      </w:pPr>
      <w:r w:rsidRPr="00F054AB">
        <w:rPr>
          <w:rFonts w:ascii="Arial" w:hAnsi="Arial" w:cs="Arial"/>
        </w:rPr>
        <w:t>Medway</w:t>
      </w:r>
    </w:p>
    <w:p w14:paraId="38DBDA25" w14:textId="77777777" w:rsidR="008D4447" w:rsidRPr="00F054AB" w:rsidRDefault="008D4447" w:rsidP="00FC3B24">
      <w:pPr>
        <w:spacing w:after="0" w:line="240" w:lineRule="auto"/>
        <w:ind w:left="426" w:right="543"/>
        <w:rPr>
          <w:rFonts w:ascii="Arial" w:hAnsi="Arial" w:cs="Arial"/>
          <w:iCs/>
        </w:rPr>
      </w:pPr>
    </w:p>
    <w:p w14:paraId="654C7CE7" w14:textId="77777777" w:rsidR="00883204" w:rsidRPr="00F054AB" w:rsidRDefault="00883204" w:rsidP="00FC3B24">
      <w:pPr>
        <w:pStyle w:val="Heading2"/>
        <w:spacing w:after="0"/>
        <w:jc w:val="left"/>
        <w:rPr>
          <w:sz w:val="22"/>
          <w:szCs w:val="22"/>
        </w:rPr>
      </w:pPr>
      <w:r w:rsidRPr="00F054AB">
        <w:rPr>
          <w:sz w:val="22"/>
          <w:szCs w:val="22"/>
        </w:rPr>
        <w:t xml:space="preserve">Internationalisation </w:t>
      </w:r>
    </w:p>
    <w:p w14:paraId="65754510" w14:textId="45EA13D4" w:rsidR="00D341EE" w:rsidRPr="00F054AB" w:rsidRDefault="00D341EE" w:rsidP="00FC3B24">
      <w:pPr>
        <w:pStyle w:val="header2"/>
        <w:numPr>
          <w:ilvl w:val="0"/>
          <w:numId w:val="0"/>
        </w:numPr>
        <w:spacing w:after="0"/>
        <w:ind w:left="567"/>
        <w:jc w:val="left"/>
        <w:rPr>
          <w:b w:val="0"/>
          <w:bCs/>
          <w:sz w:val="22"/>
          <w:szCs w:val="22"/>
          <w:lang w:val="en"/>
        </w:rPr>
      </w:pPr>
      <w:r w:rsidRPr="00F054AB">
        <w:rPr>
          <w:b w:val="0"/>
          <w:bCs/>
          <w:sz w:val="22"/>
          <w:szCs w:val="22"/>
        </w:rPr>
        <w:t>Examples of international contexts and organisations will be used where applicable to illustrate the subject content. Students</w:t>
      </w:r>
      <w:r w:rsidRPr="00F054AB">
        <w:rPr>
          <w:b w:val="0"/>
          <w:bCs/>
          <w:sz w:val="22"/>
          <w:szCs w:val="22"/>
          <w:lang w:val="en"/>
        </w:rPr>
        <w:t xml:space="preserve"> will have the opportunity to develop the ability to think globally</w:t>
      </w:r>
      <w:r w:rsidR="008225DB" w:rsidRPr="00F054AB">
        <w:rPr>
          <w:b w:val="0"/>
          <w:bCs/>
          <w:sz w:val="22"/>
          <w:szCs w:val="22"/>
          <w:lang w:val="en"/>
        </w:rPr>
        <w:t>,</w:t>
      </w:r>
      <w:r w:rsidRPr="00F054AB">
        <w:rPr>
          <w:b w:val="0"/>
          <w:bCs/>
          <w:sz w:val="22"/>
          <w:szCs w:val="22"/>
          <w:lang w:val="en"/>
        </w:rPr>
        <w:t xml:space="preserve"> and have an understanding of international cultures through working with team members from diverse cultures. </w:t>
      </w:r>
    </w:p>
    <w:p w14:paraId="36C1544F" w14:textId="77777777" w:rsidR="00641D6D" w:rsidRPr="00F054AB" w:rsidRDefault="00641D6D" w:rsidP="00FC3B24">
      <w:pPr>
        <w:pBdr>
          <w:bottom w:val="single" w:sz="6" w:space="1" w:color="auto"/>
        </w:pBdr>
        <w:spacing w:after="0" w:line="240" w:lineRule="auto"/>
        <w:ind w:right="543"/>
        <w:rPr>
          <w:rFonts w:ascii="Arial" w:hAnsi="Arial" w:cs="Arial"/>
        </w:rPr>
      </w:pPr>
    </w:p>
    <w:p w14:paraId="31CC2DF2" w14:textId="1A07CD5E" w:rsidR="00441E76" w:rsidRPr="00F054AB" w:rsidRDefault="009F5EA4" w:rsidP="001214D4">
      <w:pPr>
        <w:rPr>
          <w:rFonts w:ascii="Arial" w:hAnsi="Arial" w:cs="Arial"/>
          <w:b/>
        </w:rPr>
      </w:pPr>
      <w:r w:rsidRPr="00F054AB">
        <w:rPr>
          <w:rFonts w:ascii="Arial" w:hAnsi="Arial" w:cs="Arial"/>
          <w:b/>
        </w:rPr>
        <w:t xml:space="preserve">DIVISIONAL </w:t>
      </w:r>
      <w:r w:rsidR="00441E76" w:rsidRPr="00F054AB">
        <w:rPr>
          <w:rFonts w:ascii="Arial" w:hAnsi="Arial" w:cs="Arial"/>
          <w:b/>
        </w:rPr>
        <w:t>USE ONLY</w:t>
      </w:r>
      <w:r w:rsidR="00C612A8" w:rsidRPr="00F054AB">
        <w:rPr>
          <w:rFonts w:ascii="Arial" w:hAnsi="Arial" w:cs="Arial"/>
          <w:b/>
        </w:rPr>
        <w:t xml:space="preserve"> </w:t>
      </w:r>
    </w:p>
    <w:p w14:paraId="010B6F31" w14:textId="359B19D8" w:rsidR="00D83563" w:rsidRPr="00F054AB" w:rsidRDefault="00E1736E" w:rsidP="00FC3B24">
      <w:pPr>
        <w:spacing w:after="0" w:line="240" w:lineRule="auto"/>
        <w:ind w:right="543"/>
        <w:rPr>
          <w:rFonts w:ascii="Arial" w:hAnsi="Arial" w:cs="Arial"/>
          <w:b/>
        </w:rPr>
      </w:pPr>
      <w:r w:rsidRPr="00F054AB">
        <w:rPr>
          <w:rFonts w:ascii="Arial" w:hAnsi="Arial" w:cs="Arial"/>
          <w:b/>
        </w:rPr>
        <w:t xml:space="preserve">Module </w:t>
      </w:r>
      <w:r w:rsidR="00D83563" w:rsidRPr="00F054AB">
        <w:rPr>
          <w:rFonts w:ascii="Arial" w:hAnsi="Arial" w:cs="Arial"/>
          <w:b/>
        </w:rPr>
        <w:t>record – all revisions must be recorded in the grid and full details of the change retained in the appropriate committee records.</w:t>
      </w:r>
    </w:p>
    <w:p w14:paraId="2EB548D9" w14:textId="77777777" w:rsidR="00422B69" w:rsidRPr="00F054AB" w:rsidRDefault="00422B69" w:rsidP="00FC3B24">
      <w:pPr>
        <w:spacing w:after="0" w:line="240" w:lineRule="auto"/>
        <w:ind w:right="543"/>
        <w:rPr>
          <w:rFonts w:ascii="Arial" w:hAnsi="Arial" w:cs="Arial"/>
          <w:b/>
        </w:rPr>
      </w:pPr>
    </w:p>
    <w:tbl>
      <w:tblPr>
        <w:tblStyle w:val="TableGrid"/>
        <w:tblW w:w="5000" w:type="pct"/>
        <w:tblLook w:val="04A0" w:firstRow="1" w:lastRow="0" w:firstColumn="1" w:lastColumn="0" w:noHBand="0" w:noVBand="1"/>
      </w:tblPr>
      <w:tblGrid>
        <w:gridCol w:w="1593"/>
        <w:gridCol w:w="2271"/>
        <w:gridCol w:w="1537"/>
        <w:gridCol w:w="1727"/>
        <w:gridCol w:w="1888"/>
      </w:tblGrid>
      <w:tr w:rsidR="00302082" w:rsidRPr="00CE661E" w14:paraId="52814657" w14:textId="77777777" w:rsidTr="001B2176">
        <w:trPr>
          <w:trHeight w:val="317"/>
          <w:tblHeader/>
        </w:trPr>
        <w:tc>
          <w:tcPr>
            <w:tcW w:w="785" w:type="pct"/>
          </w:tcPr>
          <w:p w14:paraId="7BB88073"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Date approved</w:t>
            </w:r>
          </w:p>
        </w:tc>
        <w:tc>
          <w:tcPr>
            <w:tcW w:w="1134" w:type="pct"/>
          </w:tcPr>
          <w:p w14:paraId="7024BC64" w14:textId="1E59354C" w:rsidR="00422B69" w:rsidRPr="00CE661E" w:rsidRDefault="00E1736E" w:rsidP="00FC3B24">
            <w:pPr>
              <w:ind w:right="543"/>
              <w:rPr>
                <w:rFonts w:ascii="Arial" w:hAnsi="Arial" w:cs="Arial"/>
                <w:sz w:val="20"/>
                <w:szCs w:val="20"/>
              </w:rPr>
            </w:pPr>
            <w:r w:rsidRPr="00CE661E">
              <w:rPr>
                <w:rFonts w:ascii="Arial" w:hAnsi="Arial" w:cs="Arial"/>
                <w:sz w:val="20"/>
                <w:szCs w:val="20"/>
              </w:rPr>
              <w:t>New/</w:t>
            </w:r>
            <w:r w:rsidR="00422B69" w:rsidRPr="00CE661E">
              <w:rPr>
                <w:rFonts w:ascii="Arial" w:hAnsi="Arial" w:cs="Arial"/>
                <w:sz w:val="20"/>
                <w:szCs w:val="20"/>
              </w:rPr>
              <w:t>Major/minor revision</w:t>
            </w:r>
          </w:p>
        </w:tc>
        <w:tc>
          <w:tcPr>
            <w:tcW w:w="873" w:type="pct"/>
          </w:tcPr>
          <w:p w14:paraId="4C5C2D42" w14:textId="40DC1BDF" w:rsidR="00422B69" w:rsidRPr="00CE661E" w:rsidRDefault="00422B69" w:rsidP="00FC3B24">
            <w:pPr>
              <w:ind w:right="543"/>
              <w:rPr>
                <w:rFonts w:ascii="Arial" w:hAnsi="Arial" w:cs="Arial"/>
                <w:sz w:val="20"/>
                <w:szCs w:val="20"/>
              </w:rPr>
            </w:pPr>
            <w:r w:rsidRPr="00CE661E">
              <w:rPr>
                <w:rFonts w:ascii="Arial" w:hAnsi="Arial" w:cs="Arial"/>
                <w:sz w:val="20"/>
                <w:szCs w:val="20"/>
              </w:rPr>
              <w:t>Start date of</w:t>
            </w:r>
            <w:r w:rsidR="00710647" w:rsidRPr="00CE661E">
              <w:rPr>
                <w:rFonts w:ascii="Arial" w:hAnsi="Arial" w:cs="Arial"/>
                <w:sz w:val="20"/>
                <w:szCs w:val="20"/>
              </w:rPr>
              <w:t xml:space="preserve"> delivery of </w:t>
            </w:r>
            <w:r w:rsidR="00E1736E" w:rsidRPr="00CE661E">
              <w:rPr>
                <w:rFonts w:ascii="Arial" w:hAnsi="Arial" w:cs="Arial"/>
                <w:sz w:val="20"/>
                <w:szCs w:val="20"/>
              </w:rPr>
              <w:t>(</w:t>
            </w:r>
            <w:r w:rsidRPr="00CE661E">
              <w:rPr>
                <w:rFonts w:ascii="Arial" w:hAnsi="Arial" w:cs="Arial"/>
                <w:sz w:val="20"/>
                <w:szCs w:val="20"/>
              </w:rPr>
              <w:t>revised</w:t>
            </w:r>
            <w:r w:rsidR="00E1736E" w:rsidRPr="00CE661E">
              <w:rPr>
                <w:rFonts w:ascii="Arial" w:hAnsi="Arial" w:cs="Arial"/>
                <w:sz w:val="20"/>
                <w:szCs w:val="20"/>
              </w:rPr>
              <w:t>)</w:t>
            </w:r>
            <w:r w:rsidRPr="00CE661E">
              <w:rPr>
                <w:rFonts w:ascii="Arial" w:hAnsi="Arial" w:cs="Arial"/>
                <w:sz w:val="20"/>
                <w:szCs w:val="20"/>
              </w:rPr>
              <w:t xml:space="preserve"> version</w:t>
            </w:r>
          </w:p>
        </w:tc>
        <w:tc>
          <w:tcPr>
            <w:tcW w:w="1029" w:type="pct"/>
          </w:tcPr>
          <w:p w14:paraId="6BA91A4B"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Section revised</w:t>
            </w:r>
          </w:p>
          <w:p w14:paraId="07410A3B" w14:textId="288B4C2F" w:rsidR="00E1736E" w:rsidRPr="00CE661E" w:rsidRDefault="00E1736E" w:rsidP="00FC3B24">
            <w:pPr>
              <w:ind w:right="543"/>
              <w:rPr>
                <w:rFonts w:ascii="Arial" w:hAnsi="Arial" w:cs="Arial"/>
                <w:sz w:val="20"/>
                <w:szCs w:val="20"/>
              </w:rPr>
            </w:pPr>
            <w:r w:rsidRPr="00CE661E">
              <w:rPr>
                <w:rFonts w:ascii="Arial" w:hAnsi="Arial" w:cs="Arial"/>
                <w:sz w:val="20"/>
                <w:szCs w:val="20"/>
              </w:rPr>
              <w:t>(if applicable)</w:t>
            </w:r>
          </w:p>
        </w:tc>
        <w:tc>
          <w:tcPr>
            <w:tcW w:w="1179" w:type="pct"/>
          </w:tcPr>
          <w:p w14:paraId="65323753"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Impacts PLOs</w:t>
            </w:r>
            <w:r w:rsidR="00694309" w:rsidRPr="00CE661E">
              <w:rPr>
                <w:rFonts w:ascii="Arial" w:hAnsi="Arial" w:cs="Arial"/>
                <w:sz w:val="20"/>
                <w:szCs w:val="20"/>
              </w:rPr>
              <w:t xml:space="preserve"> (</w:t>
            </w:r>
            <w:r w:rsidR="001A425B" w:rsidRPr="00CE661E">
              <w:rPr>
                <w:rFonts w:ascii="Arial" w:hAnsi="Arial" w:cs="Arial"/>
                <w:sz w:val="20"/>
                <w:szCs w:val="20"/>
              </w:rPr>
              <w:t>Q6&amp;7 cover sheet)</w:t>
            </w:r>
          </w:p>
        </w:tc>
      </w:tr>
      <w:tr w:rsidR="00302082" w:rsidRPr="00CE661E" w14:paraId="29EF87B4" w14:textId="77777777" w:rsidTr="001B2176">
        <w:trPr>
          <w:trHeight w:val="305"/>
        </w:trPr>
        <w:tc>
          <w:tcPr>
            <w:tcW w:w="785" w:type="pct"/>
          </w:tcPr>
          <w:p w14:paraId="4474539E" w14:textId="77777777" w:rsidR="00422B69" w:rsidRPr="00CE661E" w:rsidRDefault="00422B69" w:rsidP="00FC3B24">
            <w:pPr>
              <w:ind w:right="543"/>
              <w:rPr>
                <w:rFonts w:ascii="Arial" w:hAnsi="Arial" w:cs="Arial"/>
                <w:sz w:val="20"/>
                <w:szCs w:val="20"/>
              </w:rPr>
            </w:pPr>
          </w:p>
        </w:tc>
        <w:tc>
          <w:tcPr>
            <w:tcW w:w="1134" w:type="pct"/>
          </w:tcPr>
          <w:p w14:paraId="3DB8B056" w14:textId="77777777" w:rsidR="00422B69" w:rsidRPr="00CE661E" w:rsidRDefault="00422B69" w:rsidP="00FC3B24">
            <w:pPr>
              <w:ind w:right="543"/>
              <w:rPr>
                <w:rFonts w:ascii="Arial" w:hAnsi="Arial" w:cs="Arial"/>
                <w:sz w:val="20"/>
                <w:szCs w:val="20"/>
              </w:rPr>
            </w:pPr>
          </w:p>
        </w:tc>
        <w:tc>
          <w:tcPr>
            <w:tcW w:w="873" w:type="pct"/>
          </w:tcPr>
          <w:p w14:paraId="7151A835" w14:textId="77777777" w:rsidR="00422B69" w:rsidRPr="00CE661E" w:rsidRDefault="00422B69" w:rsidP="00FC3B24">
            <w:pPr>
              <w:ind w:right="543"/>
              <w:rPr>
                <w:rFonts w:ascii="Arial" w:hAnsi="Arial" w:cs="Arial"/>
                <w:sz w:val="20"/>
                <w:szCs w:val="20"/>
              </w:rPr>
            </w:pPr>
          </w:p>
        </w:tc>
        <w:tc>
          <w:tcPr>
            <w:tcW w:w="1029" w:type="pct"/>
          </w:tcPr>
          <w:p w14:paraId="64AEF8B4" w14:textId="77777777" w:rsidR="00422B69" w:rsidRPr="00CE661E" w:rsidRDefault="00422B69" w:rsidP="00FC3B24">
            <w:pPr>
              <w:ind w:right="543"/>
              <w:rPr>
                <w:rFonts w:ascii="Arial" w:hAnsi="Arial" w:cs="Arial"/>
                <w:sz w:val="20"/>
                <w:szCs w:val="20"/>
              </w:rPr>
            </w:pPr>
          </w:p>
        </w:tc>
        <w:tc>
          <w:tcPr>
            <w:tcW w:w="1179" w:type="pct"/>
          </w:tcPr>
          <w:p w14:paraId="2788108C" w14:textId="77777777" w:rsidR="00422B69" w:rsidRPr="00CE661E" w:rsidRDefault="00422B69" w:rsidP="00FC3B24">
            <w:pPr>
              <w:ind w:right="543"/>
              <w:rPr>
                <w:rFonts w:ascii="Arial" w:hAnsi="Arial" w:cs="Arial"/>
                <w:sz w:val="20"/>
                <w:szCs w:val="20"/>
              </w:rPr>
            </w:pPr>
          </w:p>
        </w:tc>
      </w:tr>
      <w:tr w:rsidR="00302082" w:rsidRPr="00CE661E" w14:paraId="1EAC1207" w14:textId="77777777" w:rsidTr="001B2176">
        <w:trPr>
          <w:trHeight w:val="305"/>
        </w:trPr>
        <w:tc>
          <w:tcPr>
            <w:tcW w:w="785" w:type="pct"/>
          </w:tcPr>
          <w:p w14:paraId="6535CABF" w14:textId="77777777" w:rsidR="00422B69" w:rsidRPr="00CE661E" w:rsidRDefault="00422B69" w:rsidP="00FC3B24">
            <w:pPr>
              <w:ind w:right="543"/>
              <w:rPr>
                <w:rFonts w:ascii="Arial" w:hAnsi="Arial" w:cs="Arial"/>
                <w:sz w:val="20"/>
                <w:szCs w:val="20"/>
              </w:rPr>
            </w:pPr>
          </w:p>
        </w:tc>
        <w:tc>
          <w:tcPr>
            <w:tcW w:w="1134" w:type="pct"/>
          </w:tcPr>
          <w:p w14:paraId="5BAFF0BB" w14:textId="77777777" w:rsidR="00422B69" w:rsidRPr="00CE661E" w:rsidRDefault="00422B69" w:rsidP="00FC3B24">
            <w:pPr>
              <w:ind w:right="543"/>
              <w:rPr>
                <w:rFonts w:ascii="Arial" w:hAnsi="Arial" w:cs="Arial"/>
                <w:sz w:val="20"/>
                <w:szCs w:val="20"/>
              </w:rPr>
            </w:pPr>
          </w:p>
        </w:tc>
        <w:tc>
          <w:tcPr>
            <w:tcW w:w="873" w:type="pct"/>
          </w:tcPr>
          <w:p w14:paraId="07B30CA1" w14:textId="77777777" w:rsidR="00422B69" w:rsidRPr="00CE661E" w:rsidRDefault="00422B69" w:rsidP="00FC3B24">
            <w:pPr>
              <w:ind w:right="543"/>
              <w:rPr>
                <w:rFonts w:ascii="Arial" w:hAnsi="Arial" w:cs="Arial"/>
                <w:sz w:val="20"/>
                <w:szCs w:val="20"/>
              </w:rPr>
            </w:pPr>
          </w:p>
        </w:tc>
        <w:tc>
          <w:tcPr>
            <w:tcW w:w="1029" w:type="pct"/>
          </w:tcPr>
          <w:p w14:paraId="7AF83608" w14:textId="77777777" w:rsidR="00422B69" w:rsidRPr="00CE661E" w:rsidRDefault="00422B69" w:rsidP="00FC3B24">
            <w:pPr>
              <w:ind w:right="543"/>
              <w:rPr>
                <w:rFonts w:ascii="Arial" w:hAnsi="Arial" w:cs="Arial"/>
                <w:sz w:val="20"/>
                <w:szCs w:val="20"/>
              </w:rPr>
            </w:pPr>
          </w:p>
        </w:tc>
        <w:tc>
          <w:tcPr>
            <w:tcW w:w="1179" w:type="pct"/>
          </w:tcPr>
          <w:p w14:paraId="1F3DBDEE" w14:textId="77777777" w:rsidR="00422B69" w:rsidRPr="00CE661E" w:rsidRDefault="00422B69" w:rsidP="00FC3B24">
            <w:pPr>
              <w:ind w:right="543"/>
              <w:rPr>
                <w:rFonts w:ascii="Arial" w:hAnsi="Arial" w:cs="Arial"/>
                <w:sz w:val="20"/>
                <w:szCs w:val="20"/>
              </w:rPr>
            </w:pPr>
          </w:p>
        </w:tc>
      </w:tr>
    </w:tbl>
    <w:p w14:paraId="4A3C63B8" w14:textId="77777777" w:rsidR="00D83563" w:rsidRPr="00F054AB" w:rsidRDefault="00D83563" w:rsidP="00FC3B24">
      <w:pPr>
        <w:spacing w:after="0" w:line="240" w:lineRule="auto"/>
        <w:ind w:right="543"/>
        <w:rPr>
          <w:rFonts w:ascii="Arial" w:hAnsi="Arial" w:cs="Arial"/>
        </w:rPr>
      </w:pPr>
    </w:p>
    <w:sectPr w:rsidR="00D83563" w:rsidRPr="00F054AB" w:rsidSect="00F054AB">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0225" w14:textId="77777777" w:rsidR="001026C8" w:rsidRDefault="001026C8" w:rsidP="009A2D37">
      <w:pPr>
        <w:spacing w:after="0" w:line="240" w:lineRule="auto"/>
      </w:pPr>
      <w:r>
        <w:separator/>
      </w:r>
    </w:p>
  </w:endnote>
  <w:endnote w:type="continuationSeparator" w:id="0">
    <w:p w14:paraId="487E499E" w14:textId="77777777" w:rsidR="001026C8" w:rsidRDefault="001026C8" w:rsidP="009A2D37">
      <w:pPr>
        <w:spacing w:after="0" w:line="240" w:lineRule="auto"/>
      </w:pPr>
      <w:r>
        <w:continuationSeparator/>
      </w:r>
    </w:p>
  </w:endnote>
  <w:endnote w:type="continuationNotice" w:id="1">
    <w:p w14:paraId="03937944" w14:textId="77777777" w:rsidR="001026C8" w:rsidRDefault="0010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49685A6"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F054AB">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4D6" w14:textId="77777777" w:rsidR="001026C8" w:rsidRDefault="001026C8" w:rsidP="009A2D37">
      <w:pPr>
        <w:spacing w:after="0" w:line="240" w:lineRule="auto"/>
      </w:pPr>
      <w:r>
        <w:separator/>
      </w:r>
    </w:p>
  </w:footnote>
  <w:footnote w:type="continuationSeparator" w:id="0">
    <w:p w14:paraId="52AA2DA9" w14:textId="77777777" w:rsidR="001026C8" w:rsidRDefault="001026C8" w:rsidP="009A2D37">
      <w:pPr>
        <w:spacing w:after="0" w:line="240" w:lineRule="auto"/>
      </w:pPr>
      <w:r>
        <w:continuationSeparator/>
      </w:r>
    </w:p>
  </w:footnote>
  <w:footnote w:type="continuationNotice" w:id="1">
    <w:p w14:paraId="446C4FF2" w14:textId="77777777" w:rsidR="001026C8" w:rsidRDefault="00102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252A9141">
          <wp:simplePos x="0" y="0"/>
          <wp:positionH relativeFrom="column">
            <wp:posOffset>4612005</wp:posOffset>
          </wp:positionH>
          <wp:positionV relativeFrom="paragraph">
            <wp:posOffset>-187325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09ACDC9F">
          <wp:simplePos x="0" y="0"/>
          <wp:positionH relativeFrom="column">
            <wp:posOffset>4993005</wp:posOffset>
          </wp:positionH>
          <wp:positionV relativeFrom="paragraph">
            <wp:posOffset>-179705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4FC"/>
    <w:rsid w:val="00021EA0"/>
    <w:rsid w:val="00025992"/>
    <w:rsid w:val="00027937"/>
    <w:rsid w:val="00030C9E"/>
    <w:rsid w:val="00031E67"/>
    <w:rsid w:val="000408CC"/>
    <w:rsid w:val="00045373"/>
    <w:rsid w:val="00063671"/>
    <w:rsid w:val="00063A2F"/>
    <w:rsid w:val="000674E0"/>
    <w:rsid w:val="000678D3"/>
    <w:rsid w:val="00072357"/>
    <w:rsid w:val="000875F8"/>
    <w:rsid w:val="00094810"/>
    <w:rsid w:val="00094825"/>
    <w:rsid w:val="00096DA4"/>
    <w:rsid w:val="000A0244"/>
    <w:rsid w:val="000A0E79"/>
    <w:rsid w:val="000C0294"/>
    <w:rsid w:val="000C3A7E"/>
    <w:rsid w:val="000C7A1C"/>
    <w:rsid w:val="000D2A8A"/>
    <w:rsid w:val="000D32AC"/>
    <w:rsid w:val="000E20C1"/>
    <w:rsid w:val="000E3B73"/>
    <w:rsid w:val="000F6C56"/>
    <w:rsid w:val="000F7FBF"/>
    <w:rsid w:val="001026C8"/>
    <w:rsid w:val="00106BE5"/>
    <w:rsid w:val="00110947"/>
    <w:rsid w:val="00111906"/>
    <w:rsid w:val="00111CB3"/>
    <w:rsid w:val="00117577"/>
    <w:rsid w:val="00117793"/>
    <w:rsid w:val="001206E4"/>
    <w:rsid w:val="001214D3"/>
    <w:rsid w:val="001214D4"/>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176"/>
    <w:rsid w:val="001B27FB"/>
    <w:rsid w:val="001C1787"/>
    <w:rsid w:val="001C4A85"/>
    <w:rsid w:val="001C5443"/>
    <w:rsid w:val="001D0C7D"/>
    <w:rsid w:val="001D1F2D"/>
    <w:rsid w:val="001D2314"/>
    <w:rsid w:val="001D6398"/>
    <w:rsid w:val="001E1F45"/>
    <w:rsid w:val="001E62C1"/>
    <w:rsid w:val="001F0779"/>
    <w:rsid w:val="001F1ECB"/>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66ED"/>
    <w:rsid w:val="0028461D"/>
    <w:rsid w:val="0028590C"/>
    <w:rsid w:val="00292C46"/>
    <w:rsid w:val="002938D6"/>
    <w:rsid w:val="00294B73"/>
    <w:rsid w:val="002A0C18"/>
    <w:rsid w:val="002A219B"/>
    <w:rsid w:val="002A22DB"/>
    <w:rsid w:val="002B20F5"/>
    <w:rsid w:val="002B2A1A"/>
    <w:rsid w:val="002B71F2"/>
    <w:rsid w:val="002B7DF7"/>
    <w:rsid w:val="002D1DDF"/>
    <w:rsid w:val="002E71C0"/>
    <w:rsid w:val="002F05F4"/>
    <w:rsid w:val="002F0CE4"/>
    <w:rsid w:val="002F23EF"/>
    <w:rsid w:val="002F2626"/>
    <w:rsid w:val="002F5C11"/>
    <w:rsid w:val="00302082"/>
    <w:rsid w:val="00306620"/>
    <w:rsid w:val="003262B9"/>
    <w:rsid w:val="00334A02"/>
    <w:rsid w:val="00335875"/>
    <w:rsid w:val="00335FBE"/>
    <w:rsid w:val="00351D4F"/>
    <w:rsid w:val="00352D8E"/>
    <w:rsid w:val="00356B68"/>
    <w:rsid w:val="0035702D"/>
    <w:rsid w:val="003604D4"/>
    <w:rsid w:val="00360F8F"/>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9BC"/>
    <w:rsid w:val="004F3C18"/>
    <w:rsid w:val="004F4328"/>
    <w:rsid w:val="005005E4"/>
    <w:rsid w:val="00500B56"/>
    <w:rsid w:val="00513689"/>
    <w:rsid w:val="0051375A"/>
    <w:rsid w:val="00521097"/>
    <w:rsid w:val="0053059E"/>
    <w:rsid w:val="00532F6F"/>
    <w:rsid w:val="00533663"/>
    <w:rsid w:val="00536CF7"/>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EFF"/>
    <w:rsid w:val="007E3412"/>
    <w:rsid w:val="007F393D"/>
    <w:rsid w:val="008029AF"/>
    <w:rsid w:val="00802FFA"/>
    <w:rsid w:val="008102E5"/>
    <w:rsid w:val="008111B4"/>
    <w:rsid w:val="008133F0"/>
    <w:rsid w:val="00815880"/>
    <w:rsid w:val="008225DB"/>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7E03"/>
    <w:rsid w:val="00903DF6"/>
    <w:rsid w:val="00921CF6"/>
    <w:rsid w:val="00922E9E"/>
    <w:rsid w:val="00924EF0"/>
    <w:rsid w:val="00934D7B"/>
    <w:rsid w:val="0093589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6E73"/>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6F0"/>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661E"/>
    <w:rsid w:val="00CE70E6"/>
    <w:rsid w:val="00CF0BCA"/>
    <w:rsid w:val="00CF2E1E"/>
    <w:rsid w:val="00D02E99"/>
    <w:rsid w:val="00D13357"/>
    <w:rsid w:val="00D13A13"/>
    <w:rsid w:val="00D2689A"/>
    <w:rsid w:val="00D341EE"/>
    <w:rsid w:val="00D65506"/>
    <w:rsid w:val="00D773CF"/>
    <w:rsid w:val="00D83563"/>
    <w:rsid w:val="00D8448F"/>
    <w:rsid w:val="00DA64B6"/>
    <w:rsid w:val="00DB2B91"/>
    <w:rsid w:val="00DB480F"/>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B4C"/>
    <w:rsid w:val="00EC1810"/>
    <w:rsid w:val="00EC3FCC"/>
    <w:rsid w:val="00ED32FF"/>
    <w:rsid w:val="00EF039B"/>
    <w:rsid w:val="00EF0B1F"/>
    <w:rsid w:val="00EF4933"/>
    <w:rsid w:val="00EF5044"/>
    <w:rsid w:val="00EF5DCE"/>
    <w:rsid w:val="00F01956"/>
    <w:rsid w:val="00F04D2D"/>
    <w:rsid w:val="00F054AB"/>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B2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F0B1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82006DD-6639-49E1-9C93-48153092345C}"/>
</file>

<file path=customXml/itemProps3.xml><?xml version="1.0" encoding="utf-8"?>
<ds:datastoreItem xmlns:ds="http://schemas.openxmlformats.org/officeDocument/2006/customXml" ds:itemID="{1BA23DCC-8BAC-4504-8A83-C44C9CF11DA4}"/>
</file>

<file path=customXml/itemProps4.xml><?xml version="1.0" encoding="utf-8"?>
<ds:datastoreItem xmlns:ds="http://schemas.openxmlformats.org/officeDocument/2006/customXml" ds:itemID="{86182D3D-7EEA-4BD5-A503-B7E87FC5847C}"/>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2019-02-26T09:40:00Z</cp:lastPrinted>
  <dcterms:created xsi:type="dcterms:W3CDTF">2021-12-08T14:58:00Z</dcterms:created>
  <dcterms:modified xsi:type="dcterms:W3CDTF">2022-01-18T12:27:00Z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55300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e2225587-f8ae-4ad5-8696-87193eeeb11e</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