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81A7F" w14:textId="3CFE769D"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78ED541F" w14:textId="1060F5E6" w:rsidR="009A2D37" w:rsidRPr="00302082" w:rsidRDefault="008F3B26" w:rsidP="00D50113">
      <w:pPr>
        <w:spacing w:after="120" w:line="240" w:lineRule="auto"/>
        <w:ind w:left="426" w:right="260"/>
        <w:jc w:val="both"/>
        <w:rPr>
          <w:rFonts w:ascii="Arial" w:hAnsi="Arial" w:cs="Arial"/>
        </w:rPr>
      </w:pPr>
      <w:r>
        <w:rPr>
          <w:rFonts w:ascii="Arial" w:hAnsi="Arial" w:cs="Arial"/>
        </w:rPr>
        <w:t xml:space="preserve">BUSN9099 (CB9099) </w:t>
      </w:r>
      <w:r w:rsidR="00F6537C" w:rsidRPr="00B27B62">
        <w:rPr>
          <w:rFonts w:ascii="Arial" w:hAnsi="Arial" w:cs="Arial"/>
        </w:rPr>
        <w:t>Delivering Innovation</w:t>
      </w:r>
      <w:r w:rsidR="00F6537C">
        <w:rPr>
          <w:rFonts w:ascii="Arial" w:hAnsi="Arial" w:cs="Arial"/>
        </w:rPr>
        <w:t xml:space="preserve"> </w:t>
      </w:r>
    </w:p>
    <w:p w14:paraId="43C12F3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53DE1F1" w14:textId="77777777" w:rsidR="009A2D37" w:rsidRPr="0036174D" w:rsidRDefault="00F6537C" w:rsidP="00D50113">
      <w:pPr>
        <w:spacing w:after="120" w:line="240" w:lineRule="auto"/>
        <w:ind w:left="426" w:right="260"/>
        <w:rPr>
          <w:rFonts w:ascii="Arial" w:hAnsi="Arial" w:cs="Arial"/>
          <w:iCs/>
        </w:rPr>
      </w:pPr>
      <w:r>
        <w:rPr>
          <w:rFonts w:ascii="Arial" w:hAnsi="Arial" w:cs="Arial"/>
          <w:iCs/>
        </w:rPr>
        <w:t>Kent Business School</w:t>
      </w:r>
    </w:p>
    <w:p w14:paraId="1211CFE4"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0612289" w14:textId="77777777" w:rsidR="009A2D37" w:rsidRPr="0036174D" w:rsidRDefault="00F6537C" w:rsidP="00D50113">
      <w:pPr>
        <w:spacing w:after="120" w:line="240" w:lineRule="auto"/>
        <w:ind w:left="426" w:right="260"/>
        <w:rPr>
          <w:rFonts w:ascii="Arial" w:hAnsi="Arial" w:cs="Arial"/>
          <w:iCs/>
        </w:rPr>
      </w:pPr>
      <w:r>
        <w:rPr>
          <w:rFonts w:ascii="Arial" w:hAnsi="Arial" w:cs="Arial"/>
          <w:iCs/>
        </w:rPr>
        <w:t xml:space="preserve">Level </w:t>
      </w:r>
      <w:proofErr w:type="gramStart"/>
      <w:r>
        <w:rPr>
          <w:rFonts w:ascii="Arial" w:hAnsi="Arial" w:cs="Arial"/>
          <w:iCs/>
        </w:rPr>
        <w:t>7</w:t>
      </w:r>
      <w:proofErr w:type="gramEnd"/>
    </w:p>
    <w:p w14:paraId="3976D14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1E46DBF9" w14:textId="77777777" w:rsidR="009A2D37" w:rsidRPr="0036174D" w:rsidRDefault="00F6537C" w:rsidP="00D50113">
      <w:pPr>
        <w:spacing w:after="120" w:line="240" w:lineRule="auto"/>
        <w:ind w:left="426" w:right="260"/>
        <w:rPr>
          <w:rFonts w:ascii="Arial" w:hAnsi="Arial" w:cs="Arial"/>
        </w:rPr>
      </w:pPr>
      <w:r w:rsidRPr="00B27B62">
        <w:rPr>
          <w:rFonts w:ascii="Arial" w:hAnsi="Arial" w:cs="Arial"/>
        </w:rPr>
        <w:t>15 (7.5 ECTS)</w:t>
      </w:r>
    </w:p>
    <w:p w14:paraId="1F7190C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62CB503F" w14:textId="77777777" w:rsidR="009A2D37" w:rsidRPr="0036174D" w:rsidRDefault="00F6537C" w:rsidP="00D50113">
      <w:pPr>
        <w:spacing w:after="120" w:line="240" w:lineRule="auto"/>
        <w:ind w:left="426" w:right="260"/>
        <w:rPr>
          <w:rFonts w:ascii="Arial" w:hAnsi="Arial" w:cs="Arial"/>
          <w:iCs/>
        </w:rPr>
      </w:pPr>
      <w:r>
        <w:rPr>
          <w:rFonts w:ascii="Arial" w:hAnsi="Arial" w:cs="Arial"/>
          <w:iCs/>
        </w:rPr>
        <w:t>Spring</w:t>
      </w:r>
    </w:p>
    <w:p w14:paraId="2CD25EB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D87BC64" w14:textId="77777777" w:rsidR="009A2D37" w:rsidRPr="0036174D" w:rsidRDefault="00F6537C" w:rsidP="00D50113">
      <w:pPr>
        <w:spacing w:after="120" w:line="240" w:lineRule="auto"/>
        <w:ind w:left="426" w:right="260"/>
        <w:rPr>
          <w:rFonts w:ascii="Arial" w:hAnsi="Arial" w:cs="Arial"/>
          <w:iCs/>
        </w:rPr>
      </w:pPr>
      <w:r>
        <w:rPr>
          <w:rFonts w:ascii="Arial" w:hAnsi="Arial" w:cs="Arial"/>
          <w:iCs/>
        </w:rPr>
        <w:t>None</w:t>
      </w:r>
    </w:p>
    <w:p w14:paraId="7B53071D" w14:textId="77777777" w:rsidR="00F6537C" w:rsidRPr="00F6537C" w:rsidRDefault="009A2D37" w:rsidP="00F6537C">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B44EBFB" w14:textId="787979CD" w:rsidR="009A2D37" w:rsidRPr="0036174D" w:rsidRDefault="003151A6" w:rsidP="00D50113">
      <w:pPr>
        <w:spacing w:after="120" w:line="240" w:lineRule="auto"/>
        <w:ind w:left="426" w:right="260"/>
        <w:rPr>
          <w:rFonts w:ascii="Arial" w:hAnsi="Arial" w:cs="Arial"/>
          <w:iCs/>
        </w:rPr>
      </w:pPr>
      <w:r>
        <w:rPr>
          <w:rFonts w:ascii="Arial" w:hAnsi="Arial" w:cs="Arial"/>
          <w:iCs/>
        </w:rPr>
        <w:t>M</w:t>
      </w:r>
      <w:r w:rsidR="00234C48">
        <w:rPr>
          <w:rFonts w:ascii="Arial" w:hAnsi="Arial" w:cs="Arial"/>
          <w:iCs/>
        </w:rPr>
        <w:t xml:space="preserve">asters of </w:t>
      </w:r>
      <w:r>
        <w:rPr>
          <w:rFonts w:ascii="Arial" w:hAnsi="Arial" w:cs="Arial"/>
          <w:iCs/>
        </w:rPr>
        <w:t>B</w:t>
      </w:r>
      <w:r w:rsidR="00234C48">
        <w:rPr>
          <w:rFonts w:ascii="Arial" w:hAnsi="Arial" w:cs="Arial"/>
          <w:iCs/>
        </w:rPr>
        <w:t xml:space="preserve">usiness </w:t>
      </w:r>
      <w:r>
        <w:rPr>
          <w:rFonts w:ascii="Arial" w:hAnsi="Arial" w:cs="Arial"/>
          <w:iCs/>
        </w:rPr>
        <w:t>A</w:t>
      </w:r>
      <w:r w:rsidR="00234C48">
        <w:rPr>
          <w:rFonts w:ascii="Arial" w:hAnsi="Arial" w:cs="Arial"/>
          <w:iCs/>
        </w:rPr>
        <w:t>dministration</w:t>
      </w:r>
    </w:p>
    <w:p w14:paraId="5E1DCD2E"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55451D" w14:textId="36FBE9BA" w:rsidR="003151A6" w:rsidRPr="003151A6" w:rsidRDefault="003151A6" w:rsidP="003151A6">
      <w:pPr>
        <w:spacing w:after="120" w:line="240" w:lineRule="auto"/>
        <w:ind w:left="720" w:right="260" w:hanging="360"/>
        <w:rPr>
          <w:rFonts w:ascii="Arial" w:hAnsi="Arial" w:cs="Arial"/>
        </w:rPr>
      </w:pPr>
      <w:r w:rsidRPr="003151A6">
        <w:rPr>
          <w:rFonts w:ascii="Arial" w:hAnsi="Arial" w:cs="Arial"/>
        </w:rPr>
        <w:t>8.1</w:t>
      </w:r>
      <w:r w:rsidRPr="003151A6">
        <w:rPr>
          <w:rFonts w:ascii="Arial" w:hAnsi="Arial" w:cs="Arial"/>
        </w:rPr>
        <w:tab/>
      </w:r>
      <w:r w:rsidR="000B4C91">
        <w:rPr>
          <w:rFonts w:ascii="Arial" w:hAnsi="Arial" w:cs="Arial"/>
        </w:rPr>
        <w:t>C</w:t>
      </w:r>
      <w:r w:rsidRPr="003151A6">
        <w:rPr>
          <w:rFonts w:ascii="Arial" w:hAnsi="Arial" w:cs="Arial"/>
        </w:rPr>
        <w:t xml:space="preserve">ritically evaluate key innovation management approaches and tools for improving management practice </w:t>
      </w:r>
      <w:r w:rsidR="00821740">
        <w:rPr>
          <w:rFonts w:ascii="Arial" w:hAnsi="Arial" w:cs="Arial"/>
        </w:rPr>
        <w:t>within a global context</w:t>
      </w:r>
    </w:p>
    <w:p w14:paraId="1A277A3D" w14:textId="79424FB8" w:rsidR="00654439" w:rsidRDefault="003151A6" w:rsidP="006F0B8B">
      <w:pPr>
        <w:spacing w:after="120" w:line="240" w:lineRule="auto"/>
        <w:ind w:left="720" w:right="260" w:hanging="360"/>
        <w:rPr>
          <w:rFonts w:ascii="Arial" w:hAnsi="Arial" w:cs="Arial"/>
        </w:rPr>
      </w:pPr>
      <w:r w:rsidRPr="003151A6">
        <w:rPr>
          <w:rFonts w:ascii="Arial" w:hAnsi="Arial" w:cs="Arial"/>
        </w:rPr>
        <w:t>8.2</w:t>
      </w:r>
      <w:r w:rsidRPr="003151A6">
        <w:rPr>
          <w:rFonts w:ascii="Arial" w:hAnsi="Arial" w:cs="Arial"/>
        </w:rPr>
        <w:tab/>
      </w:r>
      <w:r w:rsidR="000B4C91">
        <w:rPr>
          <w:rFonts w:ascii="Arial" w:hAnsi="Arial" w:cs="Arial"/>
        </w:rPr>
        <w:t>A</w:t>
      </w:r>
      <w:r w:rsidRPr="003151A6">
        <w:rPr>
          <w:rFonts w:ascii="Arial" w:hAnsi="Arial" w:cs="Arial"/>
        </w:rPr>
        <w:t>pply comprehensive knowledge and a systematic understanding of recent innovation management research and practice to address specific organisational challenges</w:t>
      </w:r>
      <w:r w:rsidR="00654439">
        <w:rPr>
          <w:rFonts w:ascii="Arial" w:hAnsi="Arial" w:cs="Arial"/>
        </w:rPr>
        <w:t xml:space="preserve">, including the creation and growth of new ventures, and </w:t>
      </w:r>
      <w:r w:rsidR="00654439" w:rsidRPr="00986609">
        <w:rPr>
          <w:rFonts w:ascii="Arial" w:hAnsi="Arial" w:cs="Arial"/>
        </w:rPr>
        <w:t xml:space="preserve">sustainable organisational performance </w:t>
      </w:r>
    </w:p>
    <w:p w14:paraId="25BC21CB" w14:textId="1A121FE6" w:rsidR="003151A6" w:rsidRDefault="003151A6" w:rsidP="00F61CD6">
      <w:pPr>
        <w:spacing w:after="120" w:line="240" w:lineRule="auto"/>
        <w:ind w:left="720" w:right="260" w:hanging="360"/>
        <w:rPr>
          <w:rFonts w:ascii="Arial" w:hAnsi="Arial" w:cs="Arial"/>
        </w:rPr>
      </w:pPr>
      <w:r w:rsidRPr="003151A6">
        <w:rPr>
          <w:rFonts w:ascii="Arial" w:hAnsi="Arial" w:cs="Arial"/>
        </w:rPr>
        <w:t>8.3</w:t>
      </w:r>
      <w:r w:rsidRPr="003151A6">
        <w:rPr>
          <w:rFonts w:ascii="Arial" w:hAnsi="Arial" w:cs="Arial"/>
        </w:rPr>
        <w:tab/>
      </w:r>
      <w:r w:rsidR="002B37DD">
        <w:rPr>
          <w:rFonts w:ascii="Arial" w:hAnsi="Arial" w:cs="Arial"/>
        </w:rPr>
        <w:t>D</w:t>
      </w:r>
      <w:r w:rsidRPr="003151A6">
        <w:rPr>
          <w:rFonts w:ascii="Arial" w:hAnsi="Arial" w:cs="Arial"/>
        </w:rPr>
        <w:t>evelop and critically reflect on an implementation plan for an innovation management project</w:t>
      </w:r>
      <w:r w:rsidR="00E2454D">
        <w:rPr>
          <w:rFonts w:ascii="Arial" w:hAnsi="Arial" w:cs="Arial"/>
        </w:rPr>
        <w:t>.</w:t>
      </w:r>
    </w:p>
    <w:p w14:paraId="5922FB04" w14:textId="30A65FEB" w:rsidR="00E2454D" w:rsidRDefault="00E2454D" w:rsidP="00E2454D">
      <w:pPr>
        <w:spacing w:after="120" w:line="240" w:lineRule="auto"/>
        <w:ind w:left="720" w:right="260" w:hanging="360"/>
        <w:rPr>
          <w:rFonts w:ascii="Arial" w:hAnsi="Arial" w:cs="Arial"/>
        </w:rPr>
      </w:pPr>
      <w:r>
        <w:rPr>
          <w:rFonts w:ascii="Arial" w:hAnsi="Arial" w:cs="Arial"/>
        </w:rPr>
        <w:t>8.4 Develop a systematic understanding of ethical</w:t>
      </w:r>
      <w:r w:rsidRPr="00830C1A">
        <w:rPr>
          <w:rFonts w:ascii="Arial" w:hAnsi="Arial" w:cs="Arial"/>
        </w:rPr>
        <w:t xml:space="preserve"> and </w:t>
      </w:r>
      <w:r>
        <w:rPr>
          <w:rFonts w:ascii="Arial" w:hAnsi="Arial" w:cs="Arial"/>
        </w:rPr>
        <w:t>responsible</w:t>
      </w:r>
      <w:r w:rsidRPr="00830C1A">
        <w:rPr>
          <w:rFonts w:ascii="Arial" w:hAnsi="Arial" w:cs="Arial"/>
        </w:rPr>
        <w:t xml:space="preserve"> approaches to </w:t>
      </w:r>
      <w:r w:rsidR="00CF2117">
        <w:rPr>
          <w:rFonts w:ascii="Arial" w:hAnsi="Arial" w:cs="Arial"/>
        </w:rPr>
        <w:t xml:space="preserve">the management of </w:t>
      </w:r>
      <w:r>
        <w:rPr>
          <w:rFonts w:ascii="Arial" w:hAnsi="Arial" w:cs="Arial"/>
        </w:rPr>
        <w:t>innovation</w:t>
      </w:r>
      <w:r w:rsidRPr="00830C1A">
        <w:rPr>
          <w:rFonts w:ascii="Arial" w:hAnsi="Arial" w:cs="Arial"/>
        </w:rPr>
        <w:t xml:space="preserve"> </w:t>
      </w:r>
    </w:p>
    <w:p w14:paraId="0718A99A"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2F3C9B" w14:textId="445E73BA" w:rsidR="003151A6" w:rsidRPr="003151A6" w:rsidRDefault="004A3F6C" w:rsidP="003151A6">
      <w:pPr>
        <w:spacing w:after="120" w:line="240" w:lineRule="auto"/>
        <w:ind w:left="360" w:right="260"/>
        <w:rPr>
          <w:rFonts w:ascii="Arial" w:hAnsi="Arial" w:cs="Arial"/>
        </w:rPr>
      </w:pPr>
      <w:r>
        <w:rPr>
          <w:rFonts w:ascii="Arial" w:hAnsi="Arial" w:cs="Arial"/>
        </w:rPr>
        <w:t>9.1</w:t>
      </w:r>
      <w:r>
        <w:rPr>
          <w:rFonts w:ascii="Arial" w:hAnsi="Arial" w:cs="Arial"/>
        </w:rPr>
        <w:tab/>
      </w:r>
      <w:r w:rsidR="003F7B79">
        <w:rPr>
          <w:rFonts w:ascii="Arial" w:hAnsi="Arial" w:cs="Arial"/>
        </w:rPr>
        <w:t>C</w:t>
      </w:r>
      <w:r w:rsidR="003151A6" w:rsidRPr="003151A6">
        <w:rPr>
          <w:rFonts w:ascii="Arial" w:hAnsi="Arial" w:cs="Arial"/>
        </w:rPr>
        <w:t>ritically analyse and research problems systematically and creatively</w:t>
      </w:r>
    </w:p>
    <w:p w14:paraId="2734E0F9" w14:textId="768A70BF" w:rsidR="003151A6" w:rsidRPr="003151A6" w:rsidRDefault="003151A6" w:rsidP="003151A6">
      <w:pPr>
        <w:spacing w:after="120" w:line="240" w:lineRule="auto"/>
        <w:ind w:left="360" w:right="260"/>
        <w:rPr>
          <w:rFonts w:ascii="Arial" w:hAnsi="Arial" w:cs="Arial"/>
        </w:rPr>
      </w:pPr>
      <w:r w:rsidRPr="003151A6">
        <w:rPr>
          <w:rFonts w:ascii="Arial" w:hAnsi="Arial" w:cs="Arial"/>
        </w:rPr>
        <w:t>9.2</w:t>
      </w:r>
      <w:r w:rsidRPr="003151A6">
        <w:rPr>
          <w:rFonts w:ascii="Arial" w:hAnsi="Arial" w:cs="Arial"/>
        </w:rPr>
        <w:tab/>
      </w:r>
      <w:r w:rsidR="003F7B79">
        <w:rPr>
          <w:rFonts w:ascii="Arial" w:hAnsi="Arial" w:cs="Arial"/>
        </w:rPr>
        <w:t>S</w:t>
      </w:r>
      <w:r w:rsidRPr="003151A6">
        <w:rPr>
          <w:rFonts w:ascii="Arial" w:hAnsi="Arial" w:cs="Arial"/>
        </w:rPr>
        <w:t>elf-manage work in a complex and interdisciplinary context</w:t>
      </w:r>
    </w:p>
    <w:p w14:paraId="32A7820E" w14:textId="381448D9" w:rsidR="003151A6" w:rsidRPr="003151A6" w:rsidRDefault="003151A6" w:rsidP="003151A6">
      <w:pPr>
        <w:spacing w:after="120" w:line="240" w:lineRule="auto"/>
        <w:ind w:left="360" w:right="260"/>
        <w:rPr>
          <w:rFonts w:ascii="Arial" w:hAnsi="Arial" w:cs="Arial"/>
        </w:rPr>
      </w:pPr>
      <w:r w:rsidRPr="003151A6">
        <w:rPr>
          <w:rFonts w:ascii="Arial" w:hAnsi="Arial" w:cs="Arial"/>
        </w:rPr>
        <w:t>9.3</w:t>
      </w:r>
      <w:r w:rsidRPr="003151A6">
        <w:rPr>
          <w:rFonts w:ascii="Arial" w:hAnsi="Arial" w:cs="Arial"/>
        </w:rPr>
        <w:tab/>
      </w:r>
      <w:r w:rsidR="003F7B79">
        <w:rPr>
          <w:rFonts w:ascii="Arial" w:hAnsi="Arial" w:cs="Arial"/>
        </w:rPr>
        <w:t>P</w:t>
      </w:r>
      <w:r w:rsidRPr="003151A6">
        <w:rPr>
          <w:rFonts w:ascii="Arial" w:hAnsi="Arial" w:cs="Arial"/>
        </w:rPr>
        <w:t>lan and implement project that delivers actionable results</w:t>
      </w:r>
    </w:p>
    <w:p w14:paraId="5F352581" w14:textId="7D3B713D" w:rsidR="003151A6" w:rsidRPr="003151A6" w:rsidRDefault="003151A6" w:rsidP="003151A6">
      <w:pPr>
        <w:spacing w:after="120" w:line="240" w:lineRule="auto"/>
        <w:ind w:left="360" w:right="260"/>
        <w:rPr>
          <w:rFonts w:ascii="Arial" w:hAnsi="Arial" w:cs="Arial"/>
        </w:rPr>
      </w:pPr>
      <w:r w:rsidRPr="003151A6">
        <w:rPr>
          <w:rFonts w:ascii="Arial" w:hAnsi="Arial" w:cs="Arial"/>
        </w:rPr>
        <w:t>9.4</w:t>
      </w:r>
      <w:r w:rsidRPr="003151A6">
        <w:rPr>
          <w:rFonts w:ascii="Arial" w:hAnsi="Arial" w:cs="Arial"/>
        </w:rPr>
        <w:tab/>
      </w:r>
      <w:r w:rsidR="003F7B79">
        <w:rPr>
          <w:rFonts w:ascii="Arial" w:hAnsi="Arial" w:cs="Arial"/>
        </w:rPr>
        <w:t>L</w:t>
      </w:r>
      <w:r w:rsidRPr="003151A6">
        <w:rPr>
          <w:rFonts w:ascii="Arial" w:hAnsi="Arial" w:cs="Arial"/>
        </w:rPr>
        <w:t xml:space="preserve">earn through reflection on practice </w:t>
      </w:r>
    </w:p>
    <w:p w14:paraId="14ECBE93" w14:textId="6C742B24" w:rsidR="003151A6" w:rsidRDefault="003151A6" w:rsidP="003151A6">
      <w:pPr>
        <w:spacing w:after="120" w:line="240" w:lineRule="auto"/>
        <w:ind w:left="360" w:right="260"/>
        <w:rPr>
          <w:rFonts w:ascii="Arial" w:hAnsi="Arial" w:cs="Arial"/>
        </w:rPr>
      </w:pPr>
      <w:proofErr w:type="gramStart"/>
      <w:r w:rsidRPr="003151A6">
        <w:rPr>
          <w:rFonts w:ascii="Arial" w:hAnsi="Arial" w:cs="Arial"/>
        </w:rPr>
        <w:t>9.5</w:t>
      </w:r>
      <w:proofErr w:type="gramEnd"/>
      <w:r w:rsidRPr="003151A6">
        <w:rPr>
          <w:rFonts w:ascii="Arial" w:hAnsi="Arial" w:cs="Arial"/>
        </w:rPr>
        <w:tab/>
      </w:r>
      <w:r w:rsidR="003F7B79">
        <w:rPr>
          <w:rFonts w:ascii="Arial" w:hAnsi="Arial" w:cs="Arial"/>
        </w:rPr>
        <w:t>C</w:t>
      </w:r>
      <w:r w:rsidRPr="003151A6">
        <w:rPr>
          <w:rFonts w:ascii="Arial" w:hAnsi="Arial" w:cs="Arial"/>
        </w:rPr>
        <w:t>ommunicate effectively both orally and in writing</w:t>
      </w:r>
    </w:p>
    <w:p w14:paraId="1A24402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047359FF" w14:textId="360A36D1" w:rsidR="003F7B79" w:rsidRPr="00F61CD6" w:rsidRDefault="003F7B79" w:rsidP="003F7B79">
      <w:pPr>
        <w:spacing w:before="60" w:after="60" w:line="240" w:lineRule="auto"/>
        <w:ind w:left="426" w:right="-330"/>
        <w:rPr>
          <w:rFonts w:ascii="Arial" w:hAnsi="Arial" w:cs="Arial"/>
          <w:iCs/>
        </w:rPr>
      </w:pPr>
      <w:r>
        <w:rPr>
          <w:rFonts w:ascii="Arial" w:hAnsi="Arial" w:cs="Arial"/>
          <w:iCs/>
        </w:rPr>
        <w:t xml:space="preserve">Delivering Innovation is an exploration of the conception, creation and diffusion of new products and services within modern economies. It examines the many challenges faced by firms and others in the process and the solutions and management practices that </w:t>
      </w:r>
      <w:proofErr w:type="gramStart"/>
      <w:r>
        <w:rPr>
          <w:rFonts w:ascii="Arial" w:hAnsi="Arial" w:cs="Arial"/>
          <w:iCs/>
        </w:rPr>
        <w:t>have been develop</w:t>
      </w:r>
      <w:r w:rsidR="00800C13">
        <w:rPr>
          <w:rFonts w:ascii="Arial" w:hAnsi="Arial" w:cs="Arial"/>
          <w:iCs/>
        </w:rPr>
        <w:t>ed</w:t>
      </w:r>
      <w:proofErr w:type="gramEnd"/>
      <w:r w:rsidR="00800C13">
        <w:rPr>
          <w:rFonts w:ascii="Arial" w:hAnsi="Arial" w:cs="Arial"/>
          <w:iCs/>
        </w:rPr>
        <w:t xml:space="preserve"> to deal with potential innovation barriers</w:t>
      </w:r>
      <w:r>
        <w:rPr>
          <w:rFonts w:ascii="Arial" w:hAnsi="Arial" w:cs="Arial"/>
          <w:iCs/>
        </w:rPr>
        <w:t xml:space="preserve">. </w:t>
      </w:r>
      <w:r w:rsidR="00800C13">
        <w:rPr>
          <w:rFonts w:ascii="Arial" w:hAnsi="Arial" w:cs="Arial"/>
          <w:iCs/>
        </w:rPr>
        <w:t>The module also explores the evolving nature of innovation itself and outlines how firms</w:t>
      </w:r>
      <w:r w:rsidR="003D421A">
        <w:rPr>
          <w:rFonts w:ascii="Arial" w:hAnsi="Arial" w:cs="Arial"/>
          <w:iCs/>
        </w:rPr>
        <w:t xml:space="preserve"> and others can benefit from </w:t>
      </w:r>
      <w:r w:rsidR="00800C13">
        <w:rPr>
          <w:rFonts w:ascii="Arial" w:hAnsi="Arial" w:cs="Arial"/>
          <w:iCs/>
        </w:rPr>
        <w:t xml:space="preserve">new </w:t>
      </w:r>
      <w:r w:rsidR="003D421A">
        <w:rPr>
          <w:rFonts w:ascii="Arial" w:hAnsi="Arial" w:cs="Arial"/>
          <w:iCs/>
        </w:rPr>
        <w:t xml:space="preserve">and different </w:t>
      </w:r>
      <w:r w:rsidR="00646755">
        <w:rPr>
          <w:rFonts w:ascii="Arial" w:hAnsi="Arial" w:cs="Arial"/>
          <w:iCs/>
        </w:rPr>
        <w:t>forms</w:t>
      </w:r>
      <w:r w:rsidR="00800C13">
        <w:rPr>
          <w:rFonts w:ascii="Arial" w:hAnsi="Arial" w:cs="Arial"/>
          <w:iCs/>
        </w:rPr>
        <w:t xml:space="preserve"> of emerging </w:t>
      </w:r>
      <w:r w:rsidR="003D421A">
        <w:rPr>
          <w:rFonts w:ascii="Arial" w:hAnsi="Arial" w:cs="Arial"/>
          <w:iCs/>
        </w:rPr>
        <w:t>opportunity</w:t>
      </w:r>
      <w:r w:rsidR="00800C13">
        <w:rPr>
          <w:rFonts w:ascii="Arial" w:hAnsi="Arial" w:cs="Arial"/>
          <w:iCs/>
        </w:rPr>
        <w:t>.</w:t>
      </w:r>
    </w:p>
    <w:p w14:paraId="58504DF2" w14:textId="7D93BAAB" w:rsidR="003F7B79" w:rsidRDefault="003F7B79" w:rsidP="00CA5F94">
      <w:pPr>
        <w:spacing w:before="60" w:after="60" w:line="240" w:lineRule="auto"/>
        <w:ind w:right="-330" w:firstLine="426"/>
        <w:rPr>
          <w:rFonts w:ascii="Arial" w:hAnsi="Arial" w:cs="Arial"/>
          <w:iCs/>
          <w:u w:val="single"/>
        </w:rPr>
      </w:pPr>
    </w:p>
    <w:p w14:paraId="20195D31"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bookmarkStart w:id="0" w:name="_GoBack"/>
      <w:bookmarkEnd w:id="0"/>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DFA266F" w14:textId="77777777" w:rsidR="00B10980" w:rsidRPr="00B10980" w:rsidRDefault="00A105F6" w:rsidP="00B10980">
      <w:pPr>
        <w:pStyle w:val="ListParagraph"/>
        <w:spacing w:before="60" w:after="60" w:line="240" w:lineRule="auto"/>
        <w:ind w:right="-330"/>
        <w:rPr>
          <w:rFonts w:ascii="Arial" w:hAnsi="Arial" w:cs="Arial"/>
          <w:iCs/>
        </w:rPr>
      </w:pPr>
      <w:r w:rsidRPr="00561429">
        <w:rPr>
          <w:rFonts w:ascii="Arial" w:hAnsi="Arial" w:cs="Arial"/>
          <w:iCs/>
          <w:u w:val="single"/>
        </w:rPr>
        <w:t>Core Texts</w:t>
      </w:r>
    </w:p>
    <w:p w14:paraId="7FCAE5AD" w14:textId="00A174F4" w:rsidR="00880AB1" w:rsidRPr="00880AB1" w:rsidRDefault="00880AB1" w:rsidP="00880AB1">
      <w:pPr>
        <w:pStyle w:val="ListParagraph"/>
        <w:numPr>
          <w:ilvl w:val="0"/>
          <w:numId w:val="16"/>
        </w:numPr>
        <w:spacing w:before="60" w:after="60" w:line="240" w:lineRule="auto"/>
        <w:ind w:right="-330"/>
        <w:rPr>
          <w:rFonts w:ascii="Arial" w:hAnsi="Arial" w:cs="Arial"/>
          <w:iCs/>
        </w:rPr>
      </w:pPr>
      <w:r w:rsidRPr="00F61CD6">
        <w:rPr>
          <w:rFonts w:ascii="Arial" w:hAnsi="Arial" w:cs="Arial"/>
          <w:iCs/>
        </w:rPr>
        <w:t xml:space="preserve">Cameron, S. (2011), </w:t>
      </w:r>
      <w:r w:rsidRPr="00880AB1">
        <w:rPr>
          <w:rFonts w:ascii="Arial" w:hAnsi="Arial" w:cs="Arial"/>
          <w:i/>
          <w:iCs/>
        </w:rPr>
        <w:t>The MBA Handbook: Academic and Professional Skills for Mastering Management</w:t>
      </w:r>
      <w:r w:rsidRPr="00880AB1">
        <w:rPr>
          <w:rFonts w:ascii="Arial" w:hAnsi="Arial" w:cs="Arial"/>
          <w:iCs/>
        </w:rPr>
        <w:t xml:space="preserve"> </w:t>
      </w:r>
      <w:r w:rsidRPr="00F61CD6">
        <w:rPr>
          <w:rFonts w:ascii="Arial" w:hAnsi="Arial" w:cs="Arial"/>
          <w:iCs/>
        </w:rPr>
        <w:t>7th Ed, Harlow: Pearson Education (ISBN-13: 978-0273749998)</w:t>
      </w:r>
    </w:p>
    <w:p w14:paraId="5B43A1DE" w14:textId="440E3E9C" w:rsidR="00561429" w:rsidRPr="00F61CD6" w:rsidRDefault="00B15D3E" w:rsidP="00880AB1">
      <w:pPr>
        <w:pStyle w:val="ListParagraph"/>
        <w:numPr>
          <w:ilvl w:val="0"/>
          <w:numId w:val="16"/>
        </w:numPr>
        <w:spacing w:before="60" w:after="60" w:line="240" w:lineRule="auto"/>
        <w:ind w:right="-330"/>
        <w:rPr>
          <w:rFonts w:ascii="Arial" w:hAnsi="Arial" w:cs="Arial"/>
          <w:iCs/>
        </w:rPr>
      </w:pPr>
      <w:r w:rsidRPr="00F61CD6">
        <w:rPr>
          <w:rFonts w:ascii="Arial" w:hAnsi="Arial" w:cs="Arial"/>
          <w:iCs/>
        </w:rPr>
        <w:lastRenderedPageBreak/>
        <w:t xml:space="preserve">Flowers, S, Meyer, M., </w:t>
      </w:r>
      <w:proofErr w:type="spellStart"/>
      <w:r w:rsidRPr="00F61CD6">
        <w:rPr>
          <w:rFonts w:ascii="Arial" w:hAnsi="Arial" w:cs="Arial"/>
          <w:iCs/>
        </w:rPr>
        <w:t>Kuusisto</w:t>
      </w:r>
      <w:proofErr w:type="spellEnd"/>
      <w:r w:rsidR="00561429" w:rsidRPr="00F61CD6">
        <w:rPr>
          <w:rFonts w:ascii="Arial" w:hAnsi="Arial" w:cs="Arial"/>
          <w:iCs/>
        </w:rPr>
        <w:t xml:space="preserve">, J (2017) </w:t>
      </w:r>
      <w:r w:rsidR="00561429" w:rsidRPr="00880AB1">
        <w:rPr>
          <w:rFonts w:ascii="Arial" w:hAnsi="Arial" w:cs="Arial"/>
          <w:i/>
          <w:iCs/>
        </w:rPr>
        <w:t>Capturing the Innovation Opportunity Space: creating business models with new forms of innovation</w:t>
      </w:r>
      <w:r w:rsidR="00561429" w:rsidRPr="00F61CD6">
        <w:rPr>
          <w:rFonts w:ascii="Arial" w:hAnsi="Arial" w:cs="Arial"/>
          <w:iCs/>
        </w:rPr>
        <w:t xml:space="preserve">, </w:t>
      </w:r>
      <w:r w:rsidR="00880AB1">
        <w:rPr>
          <w:rFonts w:ascii="Arial" w:hAnsi="Arial" w:cs="Arial"/>
          <w:iCs/>
        </w:rPr>
        <w:t xml:space="preserve">Cheltenham: </w:t>
      </w:r>
      <w:r w:rsidR="00561429" w:rsidRPr="00F61CD6">
        <w:rPr>
          <w:rFonts w:ascii="Arial" w:hAnsi="Arial" w:cs="Arial"/>
          <w:iCs/>
        </w:rPr>
        <w:t>Edward Elgar (</w:t>
      </w:r>
      <w:r w:rsidR="00561429" w:rsidRPr="00880AB1">
        <w:rPr>
          <w:rFonts w:ascii="Arial" w:hAnsi="Arial" w:cs="Arial"/>
          <w:iCs/>
        </w:rPr>
        <w:t>ISBN-13: 978-1783475513)</w:t>
      </w:r>
    </w:p>
    <w:p w14:paraId="72DB2AA6" w14:textId="77777777" w:rsidR="00880AB1" w:rsidRPr="00880AB1" w:rsidRDefault="00880AB1" w:rsidP="00880AB1">
      <w:pPr>
        <w:pStyle w:val="ListParagraph"/>
        <w:numPr>
          <w:ilvl w:val="0"/>
          <w:numId w:val="16"/>
        </w:numPr>
        <w:spacing w:before="60" w:after="60" w:line="240" w:lineRule="auto"/>
        <w:ind w:right="-330"/>
        <w:rPr>
          <w:rFonts w:ascii="Arial" w:hAnsi="Arial" w:cs="Arial"/>
          <w:iCs/>
        </w:rPr>
      </w:pPr>
      <w:proofErr w:type="spellStart"/>
      <w:r w:rsidRPr="00880AB1">
        <w:rPr>
          <w:rFonts w:ascii="Arial" w:hAnsi="Arial" w:cs="Arial"/>
          <w:iCs/>
        </w:rPr>
        <w:t>Tidd</w:t>
      </w:r>
      <w:proofErr w:type="spellEnd"/>
      <w:r w:rsidRPr="00880AB1">
        <w:rPr>
          <w:rFonts w:ascii="Arial" w:hAnsi="Arial" w:cs="Arial"/>
          <w:iCs/>
        </w:rPr>
        <w:t xml:space="preserve">, J. and Bessant, J. (2013), </w:t>
      </w:r>
      <w:r w:rsidRPr="00880AB1">
        <w:rPr>
          <w:rFonts w:ascii="Arial" w:hAnsi="Arial" w:cs="Arial"/>
          <w:i/>
          <w:iCs/>
        </w:rPr>
        <w:t>Managing Innovation: Integrating Technological, Market and Organizational Change</w:t>
      </w:r>
      <w:r w:rsidRPr="00880AB1">
        <w:rPr>
          <w:rFonts w:ascii="Arial" w:hAnsi="Arial" w:cs="Arial"/>
          <w:iCs/>
        </w:rPr>
        <w:t xml:space="preserve">, </w:t>
      </w:r>
      <w:proofErr w:type="gramStart"/>
      <w:r w:rsidRPr="00880AB1">
        <w:rPr>
          <w:rFonts w:ascii="Arial" w:hAnsi="Arial" w:cs="Arial"/>
          <w:iCs/>
        </w:rPr>
        <w:t>5th</w:t>
      </w:r>
      <w:proofErr w:type="gramEnd"/>
      <w:r w:rsidRPr="00880AB1">
        <w:rPr>
          <w:rFonts w:ascii="Arial" w:hAnsi="Arial" w:cs="Arial"/>
          <w:iCs/>
        </w:rPr>
        <w:t xml:space="preserve"> Edition. London: John Wiley &amp; Sons Ltd (ISBN-13: 978-1118360637)</w:t>
      </w:r>
    </w:p>
    <w:p w14:paraId="4A435021" w14:textId="24298D4E" w:rsidR="00DE32C4" w:rsidRDefault="00A105F6" w:rsidP="00880AB1">
      <w:pPr>
        <w:pStyle w:val="ListParagraph"/>
        <w:numPr>
          <w:ilvl w:val="0"/>
          <w:numId w:val="16"/>
        </w:numPr>
        <w:spacing w:before="60" w:after="60" w:line="240" w:lineRule="auto"/>
        <w:ind w:right="-330"/>
        <w:rPr>
          <w:rFonts w:ascii="Arial" w:hAnsi="Arial" w:cs="Arial"/>
          <w:iCs/>
        </w:rPr>
      </w:pPr>
      <w:proofErr w:type="spellStart"/>
      <w:r w:rsidRPr="00561429">
        <w:rPr>
          <w:rFonts w:ascii="Arial" w:hAnsi="Arial" w:cs="Arial"/>
          <w:iCs/>
        </w:rPr>
        <w:t>Trott</w:t>
      </w:r>
      <w:proofErr w:type="spellEnd"/>
      <w:r w:rsidRPr="00561429">
        <w:rPr>
          <w:rFonts w:ascii="Arial" w:hAnsi="Arial" w:cs="Arial"/>
          <w:iCs/>
        </w:rPr>
        <w:t xml:space="preserve">, P. (2012), </w:t>
      </w:r>
      <w:r w:rsidRPr="00880AB1">
        <w:rPr>
          <w:rFonts w:ascii="Arial" w:hAnsi="Arial" w:cs="Arial"/>
          <w:i/>
          <w:iCs/>
        </w:rPr>
        <w:t>Innovation Management and New Product Development</w:t>
      </w:r>
      <w:r w:rsidRPr="00561429">
        <w:rPr>
          <w:rFonts w:ascii="Arial" w:hAnsi="Arial" w:cs="Arial"/>
          <w:iCs/>
        </w:rPr>
        <w:t>, 5th Edition, London: Pe</w:t>
      </w:r>
      <w:r w:rsidR="00B10980">
        <w:rPr>
          <w:rFonts w:ascii="Arial" w:hAnsi="Arial" w:cs="Arial"/>
          <w:iCs/>
        </w:rPr>
        <w:t>arson, (ISBN-13: 9780273736561)</w:t>
      </w:r>
    </w:p>
    <w:p w14:paraId="691EA979" w14:textId="77777777" w:rsidR="00B10980" w:rsidRPr="00F61CD6" w:rsidRDefault="00B10980" w:rsidP="00B10980">
      <w:pPr>
        <w:pStyle w:val="ListParagraph"/>
        <w:numPr>
          <w:ilvl w:val="0"/>
          <w:numId w:val="16"/>
        </w:numPr>
        <w:spacing w:before="60" w:after="60" w:line="240" w:lineRule="auto"/>
        <w:ind w:right="-330"/>
        <w:rPr>
          <w:rFonts w:ascii="Arial" w:hAnsi="Arial" w:cs="Arial"/>
          <w:iCs/>
        </w:rPr>
      </w:pPr>
      <w:r w:rsidRPr="00F61CD6">
        <w:rPr>
          <w:rFonts w:ascii="Arial" w:hAnsi="Arial" w:cs="Arial"/>
          <w:iCs/>
        </w:rPr>
        <w:t xml:space="preserve">Von Hippel, E, (2016) Free Innovation, </w:t>
      </w:r>
      <w:r>
        <w:rPr>
          <w:rFonts w:ascii="Arial" w:hAnsi="Arial" w:cs="Arial"/>
          <w:iCs/>
        </w:rPr>
        <w:t xml:space="preserve">Boston, MA: </w:t>
      </w:r>
      <w:r w:rsidRPr="00F61CD6">
        <w:rPr>
          <w:rFonts w:ascii="Arial" w:hAnsi="Arial" w:cs="Arial"/>
          <w:iCs/>
        </w:rPr>
        <w:t>MIT Press (</w:t>
      </w:r>
      <w:r w:rsidRPr="00880AB1">
        <w:rPr>
          <w:rFonts w:ascii="Arial" w:hAnsi="Arial" w:cs="Arial"/>
          <w:iCs/>
        </w:rPr>
        <w:t>ISBN-13: 978-0262035217)</w:t>
      </w:r>
    </w:p>
    <w:p w14:paraId="2BA64172" w14:textId="77777777" w:rsidR="00B10980" w:rsidRPr="00561429" w:rsidRDefault="00B10980" w:rsidP="00B10980">
      <w:pPr>
        <w:pStyle w:val="ListParagraph"/>
        <w:spacing w:before="60" w:after="60" w:line="240" w:lineRule="auto"/>
        <w:ind w:right="-330"/>
        <w:rPr>
          <w:rFonts w:ascii="Arial" w:hAnsi="Arial" w:cs="Arial"/>
          <w:iCs/>
        </w:rPr>
      </w:pPr>
    </w:p>
    <w:p w14:paraId="7BD209D5"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73F7239" w14:textId="0865983F" w:rsidR="00615FF8" w:rsidRDefault="00615FF8" w:rsidP="00D50113">
      <w:pPr>
        <w:spacing w:after="120" w:line="240" w:lineRule="auto"/>
        <w:ind w:left="426" w:right="260"/>
        <w:rPr>
          <w:rFonts w:ascii="Arial" w:hAnsi="Arial" w:cs="Arial"/>
        </w:rPr>
      </w:pPr>
      <w:r>
        <w:rPr>
          <w:rFonts w:ascii="Arial" w:hAnsi="Arial" w:cs="Arial"/>
        </w:rPr>
        <w:t>Contact hours: 36</w:t>
      </w:r>
    </w:p>
    <w:p w14:paraId="380DE70C" w14:textId="3BAE16A4" w:rsidR="00615FF8" w:rsidRDefault="00615FF8" w:rsidP="00D50113">
      <w:pPr>
        <w:spacing w:after="120" w:line="240" w:lineRule="auto"/>
        <w:ind w:left="426" w:right="260"/>
        <w:rPr>
          <w:rFonts w:ascii="Arial" w:hAnsi="Arial" w:cs="Arial"/>
        </w:rPr>
      </w:pPr>
      <w:r>
        <w:rPr>
          <w:rFonts w:ascii="Arial" w:hAnsi="Arial" w:cs="Arial"/>
        </w:rPr>
        <w:t>Private Study hours: 114</w:t>
      </w:r>
    </w:p>
    <w:p w14:paraId="3C8E570B" w14:textId="20A75CA9" w:rsidR="00615FF8" w:rsidRPr="0036174D" w:rsidRDefault="00615FF8" w:rsidP="00D50113">
      <w:pPr>
        <w:spacing w:after="120" w:line="240" w:lineRule="auto"/>
        <w:ind w:left="426" w:right="260"/>
        <w:rPr>
          <w:rFonts w:ascii="Arial" w:hAnsi="Arial" w:cs="Arial"/>
          <w:iCs/>
        </w:rPr>
      </w:pPr>
      <w:r>
        <w:rPr>
          <w:rFonts w:ascii="Arial" w:hAnsi="Arial" w:cs="Arial"/>
        </w:rPr>
        <w:t>Total hours: 150</w:t>
      </w:r>
    </w:p>
    <w:p w14:paraId="404E220A" w14:textId="77777777" w:rsidR="00B9109B" w:rsidRPr="003F4C9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4E2E595F" w14:textId="78DB5E0C" w:rsidR="00615FF8" w:rsidRPr="003F4C9D" w:rsidRDefault="00615FF8" w:rsidP="003F4C9D">
      <w:pPr>
        <w:spacing w:after="120" w:line="240" w:lineRule="auto"/>
        <w:ind w:right="260"/>
        <w:rPr>
          <w:rFonts w:ascii="Arial" w:hAnsi="Arial" w:cs="Arial"/>
        </w:rPr>
      </w:pPr>
      <w:r w:rsidRPr="003F4C9D">
        <w:rPr>
          <w:rFonts w:ascii="Arial" w:hAnsi="Arial" w:cs="Arial"/>
        </w:rPr>
        <w:t>13.1 Main assessment methods</w:t>
      </w:r>
    </w:p>
    <w:p w14:paraId="632761AF" w14:textId="1481E86B" w:rsidR="00615FF8" w:rsidRPr="003F4C9D" w:rsidRDefault="00615FF8" w:rsidP="003F4C9D">
      <w:pPr>
        <w:spacing w:after="120" w:line="240" w:lineRule="auto"/>
        <w:ind w:right="260"/>
        <w:rPr>
          <w:rFonts w:ascii="Arial" w:hAnsi="Arial" w:cs="Arial"/>
        </w:rPr>
      </w:pPr>
      <w:r w:rsidRPr="003F4C9D">
        <w:rPr>
          <w:rFonts w:ascii="Arial" w:hAnsi="Arial" w:cs="Arial"/>
        </w:rPr>
        <w:t>Group presentation, 20 minutes (</w:t>
      </w:r>
      <w:r w:rsidR="00C50CE1">
        <w:rPr>
          <w:rFonts w:ascii="Arial" w:hAnsi="Arial" w:cs="Arial"/>
        </w:rPr>
        <w:t>2</w:t>
      </w:r>
      <w:r w:rsidR="00C50CE1" w:rsidRPr="003F4C9D">
        <w:rPr>
          <w:rFonts w:ascii="Arial" w:hAnsi="Arial" w:cs="Arial"/>
        </w:rPr>
        <w:t>0</w:t>
      </w:r>
      <w:r w:rsidRPr="003F4C9D">
        <w:rPr>
          <w:rFonts w:ascii="Arial" w:hAnsi="Arial" w:cs="Arial"/>
        </w:rPr>
        <w:t>%)</w:t>
      </w:r>
    </w:p>
    <w:p w14:paraId="1B8A3A34" w14:textId="55969B06" w:rsidR="00615FF8" w:rsidRDefault="00C50CE1" w:rsidP="003F4C9D">
      <w:pPr>
        <w:spacing w:after="120" w:line="240" w:lineRule="auto"/>
        <w:ind w:right="260"/>
        <w:rPr>
          <w:rFonts w:ascii="Arial" w:hAnsi="Arial" w:cs="Arial"/>
          <w:iCs/>
        </w:rPr>
      </w:pPr>
      <w:r>
        <w:rPr>
          <w:rFonts w:ascii="Arial" w:hAnsi="Arial" w:cs="Arial"/>
          <w:iCs/>
        </w:rPr>
        <w:t>Examination, open book, 2 hours</w:t>
      </w:r>
      <w:r w:rsidR="00615FF8" w:rsidRPr="003F4C9D">
        <w:rPr>
          <w:rFonts w:ascii="Arial" w:hAnsi="Arial" w:cs="Arial"/>
          <w:iCs/>
        </w:rPr>
        <w:t xml:space="preserve"> (</w:t>
      </w:r>
      <w:r>
        <w:rPr>
          <w:rFonts w:ascii="Arial" w:hAnsi="Arial" w:cs="Arial"/>
          <w:iCs/>
        </w:rPr>
        <w:t>8</w:t>
      </w:r>
      <w:r w:rsidR="00615FF8" w:rsidRPr="003F4C9D">
        <w:rPr>
          <w:rFonts w:ascii="Arial" w:hAnsi="Arial" w:cs="Arial"/>
          <w:iCs/>
        </w:rPr>
        <w:t>0%)</w:t>
      </w:r>
    </w:p>
    <w:p w14:paraId="4544E709" w14:textId="229E6A4E" w:rsidR="00615FF8" w:rsidRDefault="00615FF8" w:rsidP="003F4C9D">
      <w:pPr>
        <w:spacing w:after="120" w:line="240" w:lineRule="auto"/>
        <w:ind w:right="260"/>
        <w:rPr>
          <w:rFonts w:ascii="Arial" w:hAnsi="Arial" w:cs="Arial"/>
          <w:iCs/>
        </w:rPr>
      </w:pPr>
      <w:r>
        <w:rPr>
          <w:rFonts w:ascii="Arial" w:hAnsi="Arial" w:cs="Arial"/>
          <w:iCs/>
        </w:rPr>
        <w:t>13.2 Re-assessment method</w:t>
      </w:r>
    </w:p>
    <w:p w14:paraId="7F600B4C" w14:textId="0DC625E0" w:rsidR="00615FF8" w:rsidRPr="003F4C9D" w:rsidRDefault="00615FF8" w:rsidP="003F4C9D">
      <w:pPr>
        <w:spacing w:after="120" w:line="240" w:lineRule="auto"/>
        <w:ind w:right="260"/>
        <w:rPr>
          <w:rFonts w:ascii="Arial" w:hAnsi="Arial" w:cs="Arial"/>
          <w:iCs/>
        </w:rPr>
      </w:pPr>
      <w:proofErr w:type="gramStart"/>
      <w:r>
        <w:rPr>
          <w:rFonts w:ascii="Arial" w:hAnsi="Arial" w:cs="Arial"/>
          <w:iCs/>
        </w:rPr>
        <w:t>100%</w:t>
      </w:r>
      <w:proofErr w:type="gramEnd"/>
      <w:r>
        <w:rPr>
          <w:rFonts w:ascii="Arial" w:hAnsi="Arial" w:cs="Arial"/>
          <w:iCs/>
        </w:rPr>
        <w:t xml:space="preserve"> </w:t>
      </w:r>
      <w:r w:rsidR="00C50CE1">
        <w:rPr>
          <w:rFonts w:ascii="Arial" w:hAnsi="Arial" w:cs="Arial"/>
          <w:iCs/>
        </w:rPr>
        <w:t>examination</w:t>
      </w:r>
      <w:r>
        <w:rPr>
          <w:rFonts w:ascii="Arial" w:hAnsi="Arial" w:cs="Arial"/>
          <w:iCs/>
        </w:rPr>
        <w:t>.</w:t>
      </w:r>
    </w:p>
    <w:p w14:paraId="107CA8E9" w14:textId="07B73E4A" w:rsidR="0036174D" w:rsidRPr="0036174D" w:rsidRDefault="0036174D" w:rsidP="00B6127A">
      <w:pPr>
        <w:pStyle w:val="ListParagraph"/>
        <w:spacing w:after="120"/>
        <w:ind w:left="426"/>
        <w:contextualSpacing w:val="0"/>
        <w:rPr>
          <w:rFonts w:ascii="Arial" w:hAnsi="Arial" w:cs="Arial"/>
          <w:iCs/>
        </w:rPr>
      </w:pPr>
    </w:p>
    <w:p w14:paraId="1968ACDE"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ook w:val="04A0" w:firstRow="1" w:lastRow="0" w:firstColumn="1" w:lastColumn="0" w:noHBand="0" w:noVBand="1"/>
      </w:tblPr>
      <w:tblGrid>
        <w:gridCol w:w="2799"/>
        <w:gridCol w:w="852"/>
        <w:gridCol w:w="852"/>
        <w:gridCol w:w="851"/>
        <w:gridCol w:w="851"/>
        <w:gridCol w:w="851"/>
        <w:gridCol w:w="851"/>
        <w:gridCol w:w="851"/>
        <w:gridCol w:w="851"/>
        <w:gridCol w:w="847"/>
      </w:tblGrid>
      <w:tr w:rsidR="00615FF8" w:rsidRPr="00B27B62" w14:paraId="70ED70F4" w14:textId="77777777" w:rsidTr="001025D7">
        <w:tc>
          <w:tcPr>
            <w:tcW w:w="1338" w:type="pct"/>
            <w:shd w:val="clear" w:color="auto" w:fill="D9D9D9" w:themeFill="background1" w:themeFillShade="D9"/>
          </w:tcPr>
          <w:p w14:paraId="5FBC794B" w14:textId="77777777" w:rsidR="00615FF8" w:rsidRPr="00B27B62" w:rsidRDefault="00615FF8" w:rsidP="000905B2">
            <w:pPr>
              <w:spacing w:after="120"/>
              <w:ind w:left="33"/>
              <w:rPr>
                <w:rFonts w:ascii="Arial" w:hAnsi="Arial" w:cs="Arial"/>
                <w:b/>
              </w:rPr>
            </w:pPr>
            <w:r w:rsidRPr="00B27B62">
              <w:rPr>
                <w:rFonts w:ascii="Arial" w:hAnsi="Arial" w:cs="Arial"/>
                <w:b/>
              </w:rPr>
              <w:t>Module learning outcome</w:t>
            </w:r>
          </w:p>
        </w:tc>
        <w:tc>
          <w:tcPr>
            <w:tcW w:w="407" w:type="pct"/>
          </w:tcPr>
          <w:p w14:paraId="1F61E475" w14:textId="77777777" w:rsidR="00615FF8" w:rsidRPr="00B27B62" w:rsidRDefault="00615FF8" w:rsidP="000905B2">
            <w:pPr>
              <w:spacing w:after="120"/>
              <w:rPr>
                <w:rFonts w:ascii="Arial" w:hAnsi="Arial" w:cs="Arial"/>
                <w:i/>
              </w:rPr>
            </w:pPr>
            <w:r w:rsidRPr="00B27B62">
              <w:rPr>
                <w:rFonts w:ascii="Arial" w:hAnsi="Arial" w:cs="Arial"/>
                <w:i/>
              </w:rPr>
              <w:t>8.1</w:t>
            </w:r>
          </w:p>
        </w:tc>
        <w:tc>
          <w:tcPr>
            <w:tcW w:w="407" w:type="pct"/>
          </w:tcPr>
          <w:p w14:paraId="09861E38" w14:textId="77777777" w:rsidR="00615FF8" w:rsidRPr="00B27B62" w:rsidRDefault="00615FF8" w:rsidP="000905B2">
            <w:pPr>
              <w:spacing w:after="120"/>
              <w:rPr>
                <w:rFonts w:ascii="Arial" w:hAnsi="Arial" w:cs="Arial"/>
                <w:i/>
              </w:rPr>
            </w:pPr>
            <w:r w:rsidRPr="00B27B62">
              <w:rPr>
                <w:rFonts w:ascii="Arial" w:hAnsi="Arial" w:cs="Arial"/>
                <w:i/>
              </w:rPr>
              <w:t>8.2</w:t>
            </w:r>
          </w:p>
        </w:tc>
        <w:tc>
          <w:tcPr>
            <w:tcW w:w="407" w:type="pct"/>
          </w:tcPr>
          <w:p w14:paraId="79420948" w14:textId="77777777" w:rsidR="00615FF8" w:rsidRPr="00B27B62" w:rsidRDefault="00615FF8" w:rsidP="000905B2">
            <w:pPr>
              <w:spacing w:after="120"/>
              <w:rPr>
                <w:rFonts w:ascii="Arial" w:hAnsi="Arial" w:cs="Arial"/>
                <w:i/>
              </w:rPr>
            </w:pPr>
            <w:r w:rsidRPr="00B27B62">
              <w:rPr>
                <w:rFonts w:ascii="Arial" w:hAnsi="Arial" w:cs="Arial"/>
                <w:i/>
              </w:rPr>
              <w:t>8.3</w:t>
            </w:r>
          </w:p>
        </w:tc>
        <w:tc>
          <w:tcPr>
            <w:tcW w:w="407" w:type="pct"/>
          </w:tcPr>
          <w:p w14:paraId="7AB1E728" w14:textId="739D147B" w:rsidR="00615FF8" w:rsidRPr="00B27B62" w:rsidRDefault="00615FF8" w:rsidP="000905B2">
            <w:pPr>
              <w:spacing w:after="120"/>
              <w:rPr>
                <w:rFonts w:ascii="Arial" w:hAnsi="Arial" w:cs="Arial"/>
                <w:i/>
              </w:rPr>
            </w:pPr>
            <w:r>
              <w:rPr>
                <w:rFonts w:ascii="Arial" w:hAnsi="Arial" w:cs="Arial"/>
                <w:i/>
              </w:rPr>
              <w:t>8.4</w:t>
            </w:r>
          </w:p>
        </w:tc>
        <w:tc>
          <w:tcPr>
            <w:tcW w:w="407" w:type="pct"/>
          </w:tcPr>
          <w:p w14:paraId="756AFF2C" w14:textId="6157A716" w:rsidR="00615FF8" w:rsidRPr="00B27B62" w:rsidRDefault="00615FF8" w:rsidP="000905B2">
            <w:pPr>
              <w:spacing w:after="120"/>
              <w:rPr>
                <w:rFonts w:ascii="Arial" w:hAnsi="Arial" w:cs="Arial"/>
                <w:i/>
              </w:rPr>
            </w:pPr>
            <w:r w:rsidRPr="00B27B62">
              <w:rPr>
                <w:rFonts w:ascii="Arial" w:hAnsi="Arial" w:cs="Arial"/>
                <w:i/>
              </w:rPr>
              <w:t>9.1</w:t>
            </w:r>
          </w:p>
        </w:tc>
        <w:tc>
          <w:tcPr>
            <w:tcW w:w="407" w:type="pct"/>
          </w:tcPr>
          <w:p w14:paraId="24CC2A1B" w14:textId="77777777" w:rsidR="00615FF8" w:rsidRPr="00B27B62" w:rsidRDefault="00615FF8" w:rsidP="000905B2">
            <w:pPr>
              <w:spacing w:after="120"/>
              <w:rPr>
                <w:rFonts w:ascii="Arial" w:hAnsi="Arial" w:cs="Arial"/>
                <w:i/>
              </w:rPr>
            </w:pPr>
            <w:r w:rsidRPr="00B27B62">
              <w:rPr>
                <w:rFonts w:ascii="Arial" w:hAnsi="Arial" w:cs="Arial"/>
                <w:i/>
              </w:rPr>
              <w:t>9.2</w:t>
            </w:r>
          </w:p>
        </w:tc>
        <w:tc>
          <w:tcPr>
            <w:tcW w:w="407" w:type="pct"/>
          </w:tcPr>
          <w:p w14:paraId="47780FAC" w14:textId="77777777" w:rsidR="00615FF8" w:rsidRPr="00B27B62" w:rsidRDefault="00615FF8" w:rsidP="000905B2">
            <w:pPr>
              <w:spacing w:after="120"/>
              <w:rPr>
                <w:rFonts w:ascii="Arial" w:hAnsi="Arial" w:cs="Arial"/>
                <w:i/>
              </w:rPr>
            </w:pPr>
            <w:r w:rsidRPr="00B27B62">
              <w:rPr>
                <w:rFonts w:ascii="Arial" w:hAnsi="Arial" w:cs="Arial"/>
                <w:i/>
              </w:rPr>
              <w:t>9.3</w:t>
            </w:r>
          </w:p>
        </w:tc>
        <w:tc>
          <w:tcPr>
            <w:tcW w:w="407" w:type="pct"/>
          </w:tcPr>
          <w:p w14:paraId="63FE065C" w14:textId="77777777" w:rsidR="00615FF8" w:rsidRPr="00B27B62" w:rsidRDefault="00615FF8" w:rsidP="000905B2">
            <w:pPr>
              <w:spacing w:after="120"/>
              <w:rPr>
                <w:rFonts w:ascii="Arial" w:hAnsi="Arial" w:cs="Arial"/>
                <w:i/>
              </w:rPr>
            </w:pPr>
            <w:r w:rsidRPr="00B27B62">
              <w:rPr>
                <w:rFonts w:ascii="Arial" w:hAnsi="Arial" w:cs="Arial"/>
                <w:i/>
              </w:rPr>
              <w:t>9.4</w:t>
            </w:r>
          </w:p>
        </w:tc>
        <w:tc>
          <w:tcPr>
            <w:tcW w:w="405" w:type="pct"/>
          </w:tcPr>
          <w:p w14:paraId="2346DF33" w14:textId="77777777" w:rsidR="00615FF8" w:rsidRPr="00B27B62" w:rsidRDefault="00615FF8" w:rsidP="000905B2">
            <w:pPr>
              <w:spacing w:after="120"/>
              <w:rPr>
                <w:rFonts w:ascii="Arial" w:hAnsi="Arial" w:cs="Arial"/>
                <w:i/>
              </w:rPr>
            </w:pPr>
            <w:r w:rsidRPr="00B27B62">
              <w:rPr>
                <w:rFonts w:ascii="Arial" w:hAnsi="Arial" w:cs="Arial"/>
                <w:i/>
              </w:rPr>
              <w:t>9.5</w:t>
            </w:r>
          </w:p>
        </w:tc>
      </w:tr>
      <w:tr w:rsidR="00615FF8" w:rsidRPr="00B27B62" w14:paraId="33FF1C02" w14:textId="77777777" w:rsidTr="001025D7">
        <w:tc>
          <w:tcPr>
            <w:tcW w:w="1338" w:type="pct"/>
            <w:shd w:val="clear" w:color="auto" w:fill="D9D9D9" w:themeFill="background1" w:themeFillShade="D9"/>
          </w:tcPr>
          <w:p w14:paraId="60134124" w14:textId="77777777" w:rsidR="00615FF8" w:rsidRPr="00B27B62" w:rsidRDefault="00615FF8" w:rsidP="000905B2">
            <w:pPr>
              <w:spacing w:after="120"/>
              <w:rPr>
                <w:rFonts w:ascii="Arial" w:hAnsi="Arial" w:cs="Arial"/>
                <w:b/>
              </w:rPr>
            </w:pPr>
            <w:r w:rsidRPr="00B27B62">
              <w:rPr>
                <w:rFonts w:ascii="Arial" w:hAnsi="Arial" w:cs="Arial"/>
                <w:b/>
              </w:rPr>
              <w:t>Learning/ teaching method</w:t>
            </w:r>
          </w:p>
        </w:tc>
        <w:tc>
          <w:tcPr>
            <w:tcW w:w="407" w:type="pct"/>
          </w:tcPr>
          <w:p w14:paraId="4E1675E6" w14:textId="77777777" w:rsidR="00615FF8" w:rsidRPr="00B27B62" w:rsidRDefault="00615FF8" w:rsidP="000905B2">
            <w:pPr>
              <w:spacing w:after="120"/>
              <w:rPr>
                <w:rFonts w:ascii="Arial" w:hAnsi="Arial" w:cs="Arial"/>
                <w:b/>
              </w:rPr>
            </w:pPr>
          </w:p>
        </w:tc>
        <w:tc>
          <w:tcPr>
            <w:tcW w:w="407" w:type="pct"/>
          </w:tcPr>
          <w:p w14:paraId="4EB5EA85" w14:textId="77777777" w:rsidR="00615FF8" w:rsidRPr="00B27B62" w:rsidRDefault="00615FF8" w:rsidP="000905B2">
            <w:pPr>
              <w:spacing w:after="120"/>
              <w:rPr>
                <w:rFonts w:ascii="Arial" w:hAnsi="Arial" w:cs="Arial"/>
                <w:b/>
              </w:rPr>
            </w:pPr>
          </w:p>
        </w:tc>
        <w:tc>
          <w:tcPr>
            <w:tcW w:w="407" w:type="pct"/>
          </w:tcPr>
          <w:p w14:paraId="33F2D4B9" w14:textId="77777777" w:rsidR="00615FF8" w:rsidRPr="00B27B62" w:rsidRDefault="00615FF8" w:rsidP="000905B2">
            <w:pPr>
              <w:spacing w:after="120"/>
              <w:rPr>
                <w:rFonts w:ascii="Arial" w:hAnsi="Arial" w:cs="Arial"/>
                <w:b/>
              </w:rPr>
            </w:pPr>
          </w:p>
        </w:tc>
        <w:tc>
          <w:tcPr>
            <w:tcW w:w="407" w:type="pct"/>
          </w:tcPr>
          <w:p w14:paraId="48810888" w14:textId="77777777" w:rsidR="00615FF8" w:rsidRPr="00B27B62" w:rsidRDefault="00615FF8" w:rsidP="000905B2">
            <w:pPr>
              <w:spacing w:after="120"/>
              <w:rPr>
                <w:rFonts w:ascii="Arial" w:hAnsi="Arial" w:cs="Arial"/>
                <w:b/>
              </w:rPr>
            </w:pPr>
          </w:p>
        </w:tc>
        <w:tc>
          <w:tcPr>
            <w:tcW w:w="407" w:type="pct"/>
          </w:tcPr>
          <w:p w14:paraId="05D77FF9" w14:textId="15FDE684" w:rsidR="00615FF8" w:rsidRPr="00B27B62" w:rsidRDefault="00615FF8" w:rsidP="000905B2">
            <w:pPr>
              <w:spacing w:after="120"/>
              <w:rPr>
                <w:rFonts w:ascii="Arial" w:hAnsi="Arial" w:cs="Arial"/>
                <w:b/>
              </w:rPr>
            </w:pPr>
          </w:p>
        </w:tc>
        <w:tc>
          <w:tcPr>
            <w:tcW w:w="407" w:type="pct"/>
          </w:tcPr>
          <w:p w14:paraId="375520DD" w14:textId="77777777" w:rsidR="00615FF8" w:rsidRPr="00B27B62" w:rsidRDefault="00615FF8" w:rsidP="000905B2">
            <w:pPr>
              <w:spacing w:after="120"/>
              <w:rPr>
                <w:rFonts w:ascii="Arial" w:hAnsi="Arial" w:cs="Arial"/>
                <w:b/>
              </w:rPr>
            </w:pPr>
          </w:p>
        </w:tc>
        <w:tc>
          <w:tcPr>
            <w:tcW w:w="407" w:type="pct"/>
          </w:tcPr>
          <w:p w14:paraId="57DA9AF8" w14:textId="77777777" w:rsidR="00615FF8" w:rsidRPr="00B27B62" w:rsidRDefault="00615FF8" w:rsidP="000905B2">
            <w:pPr>
              <w:spacing w:after="120"/>
              <w:rPr>
                <w:rFonts w:ascii="Arial" w:hAnsi="Arial" w:cs="Arial"/>
                <w:b/>
              </w:rPr>
            </w:pPr>
          </w:p>
        </w:tc>
        <w:tc>
          <w:tcPr>
            <w:tcW w:w="407" w:type="pct"/>
          </w:tcPr>
          <w:p w14:paraId="78781061" w14:textId="77777777" w:rsidR="00615FF8" w:rsidRPr="00B27B62" w:rsidRDefault="00615FF8" w:rsidP="000905B2">
            <w:pPr>
              <w:spacing w:after="120"/>
              <w:rPr>
                <w:rFonts w:ascii="Arial" w:hAnsi="Arial" w:cs="Arial"/>
                <w:b/>
              </w:rPr>
            </w:pPr>
          </w:p>
        </w:tc>
        <w:tc>
          <w:tcPr>
            <w:tcW w:w="405" w:type="pct"/>
          </w:tcPr>
          <w:p w14:paraId="311955D8" w14:textId="77777777" w:rsidR="00615FF8" w:rsidRPr="00B27B62" w:rsidRDefault="00615FF8" w:rsidP="000905B2">
            <w:pPr>
              <w:spacing w:after="120"/>
              <w:rPr>
                <w:rFonts w:ascii="Arial" w:hAnsi="Arial" w:cs="Arial"/>
                <w:b/>
              </w:rPr>
            </w:pPr>
          </w:p>
        </w:tc>
      </w:tr>
      <w:tr w:rsidR="00615FF8" w:rsidRPr="00B27B62" w14:paraId="22BBD831" w14:textId="77777777" w:rsidTr="001025D7">
        <w:tc>
          <w:tcPr>
            <w:tcW w:w="1338" w:type="pct"/>
          </w:tcPr>
          <w:p w14:paraId="5CE238B7" w14:textId="77777777" w:rsidR="00615FF8" w:rsidRPr="00B27B62" w:rsidRDefault="00615FF8" w:rsidP="000905B2">
            <w:pPr>
              <w:spacing w:after="120"/>
              <w:rPr>
                <w:rFonts w:ascii="Arial" w:hAnsi="Arial" w:cs="Arial"/>
                <w:b/>
              </w:rPr>
            </w:pPr>
            <w:r w:rsidRPr="00BC4350">
              <w:rPr>
                <w:rFonts w:ascii="Arial" w:hAnsi="Arial" w:cs="Arial"/>
                <w:i/>
              </w:rPr>
              <w:t>Private Study</w:t>
            </w:r>
          </w:p>
        </w:tc>
        <w:tc>
          <w:tcPr>
            <w:tcW w:w="407" w:type="pct"/>
          </w:tcPr>
          <w:p w14:paraId="2CC6B972" w14:textId="77777777" w:rsidR="00615FF8" w:rsidRPr="00B27B62" w:rsidRDefault="00615FF8" w:rsidP="000905B2">
            <w:pPr>
              <w:spacing w:after="120"/>
              <w:rPr>
                <w:rFonts w:ascii="Arial" w:hAnsi="Arial" w:cs="Arial"/>
                <w:b/>
              </w:rPr>
            </w:pPr>
            <w:r w:rsidRPr="00B27B62">
              <w:rPr>
                <w:rFonts w:ascii="Arial" w:hAnsi="Arial" w:cs="Arial"/>
                <w:b/>
              </w:rPr>
              <w:t>X</w:t>
            </w:r>
          </w:p>
        </w:tc>
        <w:tc>
          <w:tcPr>
            <w:tcW w:w="407" w:type="pct"/>
          </w:tcPr>
          <w:p w14:paraId="5EC50A7A" w14:textId="77777777" w:rsidR="00615FF8" w:rsidRPr="00B27B62" w:rsidRDefault="00615FF8" w:rsidP="000905B2">
            <w:pPr>
              <w:spacing w:after="120"/>
              <w:rPr>
                <w:rFonts w:ascii="Arial" w:hAnsi="Arial" w:cs="Arial"/>
                <w:b/>
              </w:rPr>
            </w:pPr>
            <w:r w:rsidRPr="00B27B62">
              <w:rPr>
                <w:rFonts w:ascii="Arial" w:hAnsi="Arial" w:cs="Arial"/>
                <w:b/>
              </w:rPr>
              <w:t>X</w:t>
            </w:r>
          </w:p>
        </w:tc>
        <w:tc>
          <w:tcPr>
            <w:tcW w:w="407" w:type="pct"/>
          </w:tcPr>
          <w:p w14:paraId="482FCFC6" w14:textId="77777777" w:rsidR="00615FF8" w:rsidRPr="00B27B62" w:rsidRDefault="00615FF8" w:rsidP="000905B2">
            <w:pPr>
              <w:spacing w:after="120"/>
              <w:rPr>
                <w:rFonts w:ascii="Arial" w:hAnsi="Arial" w:cs="Arial"/>
                <w:b/>
              </w:rPr>
            </w:pPr>
            <w:r w:rsidRPr="00B27B62">
              <w:rPr>
                <w:rFonts w:ascii="Arial" w:hAnsi="Arial" w:cs="Arial"/>
                <w:b/>
              </w:rPr>
              <w:t>X</w:t>
            </w:r>
          </w:p>
        </w:tc>
        <w:tc>
          <w:tcPr>
            <w:tcW w:w="407" w:type="pct"/>
          </w:tcPr>
          <w:p w14:paraId="0AE0338E" w14:textId="4C520AA7" w:rsidR="00615FF8" w:rsidRPr="00B27B62" w:rsidRDefault="00615FF8" w:rsidP="000905B2">
            <w:pPr>
              <w:spacing w:after="120"/>
              <w:rPr>
                <w:rFonts w:ascii="Arial" w:hAnsi="Arial" w:cs="Arial"/>
                <w:b/>
              </w:rPr>
            </w:pPr>
            <w:r>
              <w:rPr>
                <w:rFonts w:ascii="Arial" w:hAnsi="Arial" w:cs="Arial"/>
                <w:b/>
              </w:rPr>
              <w:t>X</w:t>
            </w:r>
          </w:p>
        </w:tc>
        <w:tc>
          <w:tcPr>
            <w:tcW w:w="407" w:type="pct"/>
          </w:tcPr>
          <w:p w14:paraId="6D42B685" w14:textId="19311430" w:rsidR="00615FF8" w:rsidRPr="00B27B62" w:rsidRDefault="00615FF8" w:rsidP="000905B2">
            <w:pPr>
              <w:spacing w:after="120"/>
              <w:rPr>
                <w:rFonts w:ascii="Arial" w:hAnsi="Arial" w:cs="Arial"/>
                <w:b/>
              </w:rPr>
            </w:pPr>
            <w:r w:rsidRPr="00B27B62">
              <w:rPr>
                <w:rFonts w:ascii="Arial" w:hAnsi="Arial" w:cs="Arial"/>
                <w:b/>
              </w:rPr>
              <w:t>X</w:t>
            </w:r>
          </w:p>
        </w:tc>
        <w:tc>
          <w:tcPr>
            <w:tcW w:w="407" w:type="pct"/>
          </w:tcPr>
          <w:p w14:paraId="3360F31E" w14:textId="77777777" w:rsidR="00615FF8" w:rsidRPr="00B27B62" w:rsidRDefault="00615FF8" w:rsidP="000905B2">
            <w:pPr>
              <w:spacing w:after="120"/>
              <w:rPr>
                <w:rFonts w:ascii="Arial" w:hAnsi="Arial" w:cs="Arial"/>
                <w:b/>
              </w:rPr>
            </w:pPr>
            <w:r w:rsidRPr="00B27B62">
              <w:rPr>
                <w:rFonts w:ascii="Arial" w:hAnsi="Arial" w:cs="Arial"/>
                <w:b/>
              </w:rPr>
              <w:t>X</w:t>
            </w:r>
          </w:p>
        </w:tc>
        <w:tc>
          <w:tcPr>
            <w:tcW w:w="407" w:type="pct"/>
          </w:tcPr>
          <w:p w14:paraId="295BA7D5" w14:textId="77777777" w:rsidR="00615FF8" w:rsidRPr="00B27B62" w:rsidRDefault="00615FF8" w:rsidP="000905B2">
            <w:pPr>
              <w:spacing w:after="120"/>
              <w:rPr>
                <w:rFonts w:ascii="Arial" w:hAnsi="Arial" w:cs="Arial"/>
                <w:b/>
              </w:rPr>
            </w:pPr>
            <w:r w:rsidRPr="00B27B62">
              <w:rPr>
                <w:rFonts w:ascii="Arial" w:hAnsi="Arial" w:cs="Arial"/>
                <w:b/>
              </w:rPr>
              <w:t>X</w:t>
            </w:r>
          </w:p>
        </w:tc>
        <w:tc>
          <w:tcPr>
            <w:tcW w:w="407" w:type="pct"/>
          </w:tcPr>
          <w:p w14:paraId="3C42595E" w14:textId="77777777" w:rsidR="00615FF8" w:rsidRPr="00B27B62" w:rsidRDefault="00615FF8" w:rsidP="000905B2">
            <w:pPr>
              <w:spacing w:after="120"/>
              <w:rPr>
                <w:rFonts w:ascii="Arial" w:hAnsi="Arial" w:cs="Arial"/>
                <w:b/>
              </w:rPr>
            </w:pPr>
            <w:r w:rsidRPr="00B27B62">
              <w:rPr>
                <w:rFonts w:ascii="Arial" w:hAnsi="Arial" w:cs="Arial"/>
                <w:b/>
              </w:rPr>
              <w:t>X</w:t>
            </w:r>
          </w:p>
        </w:tc>
        <w:tc>
          <w:tcPr>
            <w:tcW w:w="405" w:type="pct"/>
          </w:tcPr>
          <w:p w14:paraId="586B2D75" w14:textId="77777777" w:rsidR="00615FF8" w:rsidRPr="00B27B62" w:rsidRDefault="00615FF8" w:rsidP="000905B2">
            <w:pPr>
              <w:spacing w:after="120"/>
              <w:rPr>
                <w:rFonts w:ascii="Arial" w:hAnsi="Arial" w:cs="Arial"/>
                <w:b/>
              </w:rPr>
            </w:pPr>
            <w:r w:rsidRPr="00B27B62">
              <w:rPr>
                <w:rFonts w:ascii="Arial" w:hAnsi="Arial" w:cs="Arial"/>
                <w:b/>
              </w:rPr>
              <w:t>X</w:t>
            </w:r>
          </w:p>
        </w:tc>
      </w:tr>
      <w:tr w:rsidR="00615FF8" w:rsidRPr="00B27B62" w14:paraId="417828F5" w14:textId="77777777" w:rsidTr="001025D7">
        <w:tc>
          <w:tcPr>
            <w:tcW w:w="1338" w:type="pct"/>
          </w:tcPr>
          <w:p w14:paraId="1B619EDA" w14:textId="77777777" w:rsidR="00615FF8" w:rsidRPr="00B27B62" w:rsidRDefault="00615FF8" w:rsidP="000905B2">
            <w:pPr>
              <w:spacing w:after="120"/>
              <w:rPr>
                <w:rFonts w:ascii="Arial" w:hAnsi="Arial" w:cs="Arial"/>
                <w:i/>
              </w:rPr>
            </w:pPr>
            <w:r w:rsidRPr="00B27B62">
              <w:rPr>
                <w:rFonts w:ascii="Arial" w:hAnsi="Arial" w:cs="Arial"/>
                <w:i/>
              </w:rPr>
              <w:t>Lectures &amp; Seminars</w:t>
            </w:r>
          </w:p>
        </w:tc>
        <w:tc>
          <w:tcPr>
            <w:tcW w:w="407" w:type="pct"/>
          </w:tcPr>
          <w:p w14:paraId="2D814263" w14:textId="77777777" w:rsidR="00615FF8" w:rsidRPr="00B27B62" w:rsidRDefault="00615FF8" w:rsidP="000905B2">
            <w:pPr>
              <w:spacing w:after="120"/>
              <w:rPr>
                <w:rFonts w:ascii="Arial" w:hAnsi="Arial" w:cs="Arial"/>
                <w:b/>
              </w:rPr>
            </w:pPr>
            <w:r w:rsidRPr="00B27B62">
              <w:rPr>
                <w:rFonts w:ascii="Arial" w:hAnsi="Arial" w:cs="Arial"/>
                <w:b/>
              </w:rPr>
              <w:t>X</w:t>
            </w:r>
          </w:p>
        </w:tc>
        <w:tc>
          <w:tcPr>
            <w:tcW w:w="407" w:type="pct"/>
          </w:tcPr>
          <w:p w14:paraId="52DC8E9B" w14:textId="77777777" w:rsidR="00615FF8" w:rsidRPr="00B27B62" w:rsidRDefault="00615FF8" w:rsidP="000905B2">
            <w:pPr>
              <w:spacing w:after="120"/>
              <w:rPr>
                <w:rFonts w:ascii="Arial" w:hAnsi="Arial" w:cs="Arial"/>
                <w:b/>
              </w:rPr>
            </w:pPr>
            <w:r w:rsidRPr="00B27B62">
              <w:rPr>
                <w:rFonts w:ascii="Arial" w:hAnsi="Arial" w:cs="Arial"/>
                <w:b/>
              </w:rPr>
              <w:t>X</w:t>
            </w:r>
          </w:p>
        </w:tc>
        <w:tc>
          <w:tcPr>
            <w:tcW w:w="407" w:type="pct"/>
          </w:tcPr>
          <w:p w14:paraId="7257A473" w14:textId="77777777" w:rsidR="00615FF8" w:rsidRPr="00B27B62" w:rsidRDefault="00615FF8" w:rsidP="000905B2">
            <w:pPr>
              <w:spacing w:after="120"/>
              <w:rPr>
                <w:rFonts w:ascii="Arial" w:hAnsi="Arial" w:cs="Arial"/>
                <w:b/>
              </w:rPr>
            </w:pPr>
          </w:p>
        </w:tc>
        <w:tc>
          <w:tcPr>
            <w:tcW w:w="407" w:type="pct"/>
          </w:tcPr>
          <w:p w14:paraId="21AE2B14" w14:textId="5015DB45" w:rsidR="00615FF8" w:rsidRPr="00B27B62" w:rsidRDefault="00615FF8" w:rsidP="000905B2">
            <w:pPr>
              <w:spacing w:after="120"/>
              <w:rPr>
                <w:rFonts w:ascii="Arial" w:hAnsi="Arial" w:cs="Arial"/>
                <w:b/>
              </w:rPr>
            </w:pPr>
            <w:r>
              <w:rPr>
                <w:rFonts w:ascii="Arial" w:hAnsi="Arial" w:cs="Arial"/>
                <w:b/>
              </w:rPr>
              <w:t>X</w:t>
            </w:r>
          </w:p>
        </w:tc>
        <w:tc>
          <w:tcPr>
            <w:tcW w:w="407" w:type="pct"/>
          </w:tcPr>
          <w:p w14:paraId="274CCF4F" w14:textId="56269850" w:rsidR="00615FF8" w:rsidRPr="00B27B62" w:rsidRDefault="00615FF8" w:rsidP="000905B2">
            <w:pPr>
              <w:spacing w:after="120"/>
              <w:rPr>
                <w:rFonts w:ascii="Arial" w:hAnsi="Arial" w:cs="Arial"/>
                <w:b/>
              </w:rPr>
            </w:pPr>
            <w:r w:rsidRPr="00B27B62">
              <w:rPr>
                <w:rFonts w:ascii="Arial" w:hAnsi="Arial" w:cs="Arial"/>
                <w:b/>
              </w:rPr>
              <w:t>X</w:t>
            </w:r>
          </w:p>
        </w:tc>
        <w:tc>
          <w:tcPr>
            <w:tcW w:w="407" w:type="pct"/>
          </w:tcPr>
          <w:p w14:paraId="48B9C32B" w14:textId="77777777" w:rsidR="00615FF8" w:rsidRPr="00B27B62" w:rsidRDefault="00615FF8" w:rsidP="000905B2">
            <w:pPr>
              <w:spacing w:after="120"/>
              <w:rPr>
                <w:rFonts w:ascii="Arial" w:hAnsi="Arial" w:cs="Arial"/>
                <w:b/>
              </w:rPr>
            </w:pPr>
          </w:p>
        </w:tc>
        <w:tc>
          <w:tcPr>
            <w:tcW w:w="407" w:type="pct"/>
          </w:tcPr>
          <w:p w14:paraId="19812EAD" w14:textId="77777777" w:rsidR="00615FF8" w:rsidRPr="00B27B62" w:rsidRDefault="00615FF8" w:rsidP="000905B2">
            <w:pPr>
              <w:spacing w:after="120"/>
              <w:rPr>
                <w:rFonts w:ascii="Arial" w:hAnsi="Arial" w:cs="Arial"/>
                <w:b/>
              </w:rPr>
            </w:pPr>
            <w:r w:rsidRPr="00B27B62">
              <w:rPr>
                <w:rFonts w:ascii="Arial" w:hAnsi="Arial" w:cs="Arial"/>
                <w:b/>
              </w:rPr>
              <w:t>X</w:t>
            </w:r>
          </w:p>
        </w:tc>
        <w:tc>
          <w:tcPr>
            <w:tcW w:w="407" w:type="pct"/>
          </w:tcPr>
          <w:p w14:paraId="0BE86576" w14:textId="77777777" w:rsidR="00615FF8" w:rsidRPr="00B27B62" w:rsidRDefault="00615FF8" w:rsidP="000905B2">
            <w:pPr>
              <w:spacing w:after="120"/>
              <w:rPr>
                <w:rFonts w:ascii="Arial" w:hAnsi="Arial" w:cs="Arial"/>
                <w:b/>
              </w:rPr>
            </w:pPr>
          </w:p>
        </w:tc>
        <w:tc>
          <w:tcPr>
            <w:tcW w:w="405" w:type="pct"/>
          </w:tcPr>
          <w:p w14:paraId="6D8925B3" w14:textId="77777777" w:rsidR="00615FF8" w:rsidRPr="00B27B62" w:rsidRDefault="00615FF8" w:rsidP="000905B2">
            <w:pPr>
              <w:spacing w:after="120"/>
              <w:rPr>
                <w:rFonts w:ascii="Arial" w:hAnsi="Arial" w:cs="Arial"/>
                <w:b/>
              </w:rPr>
            </w:pPr>
            <w:r w:rsidRPr="00B27B62">
              <w:rPr>
                <w:rFonts w:ascii="Arial" w:hAnsi="Arial" w:cs="Arial"/>
                <w:b/>
              </w:rPr>
              <w:t>X</w:t>
            </w:r>
          </w:p>
        </w:tc>
      </w:tr>
      <w:tr w:rsidR="00615FF8" w:rsidRPr="00B27B62" w14:paraId="6DD81A65" w14:textId="77777777" w:rsidTr="001025D7">
        <w:tc>
          <w:tcPr>
            <w:tcW w:w="1338" w:type="pct"/>
            <w:shd w:val="clear" w:color="auto" w:fill="D9D9D9" w:themeFill="background1" w:themeFillShade="D9"/>
          </w:tcPr>
          <w:p w14:paraId="39C80C41" w14:textId="77777777" w:rsidR="00615FF8" w:rsidRPr="00B27B62" w:rsidRDefault="00615FF8" w:rsidP="000905B2">
            <w:pPr>
              <w:spacing w:after="120"/>
              <w:rPr>
                <w:rFonts w:ascii="Arial" w:hAnsi="Arial" w:cs="Arial"/>
                <w:b/>
              </w:rPr>
            </w:pPr>
            <w:r w:rsidRPr="00B27B62">
              <w:rPr>
                <w:rFonts w:ascii="Arial" w:hAnsi="Arial" w:cs="Arial"/>
                <w:b/>
              </w:rPr>
              <w:t>Assessment method</w:t>
            </w:r>
          </w:p>
        </w:tc>
        <w:tc>
          <w:tcPr>
            <w:tcW w:w="407" w:type="pct"/>
          </w:tcPr>
          <w:p w14:paraId="513A08D6" w14:textId="77777777" w:rsidR="00615FF8" w:rsidRPr="00B27B62" w:rsidRDefault="00615FF8" w:rsidP="000905B2">
            <w:pPr>
              <w:spacing w:after="120"/>
              <w:rPr>
                <w:rFonts w:ascii="Arial" w:hAnsi="Arial" w:cs="Arial"/>
                <w:b/>
              </w:rPr>
            </w:pPr>
          </w:p>
        </w:tc>
        <w:tc>
          <w:tcPr>
            <w:tcW w:w="407" w:type="pct"/>
          </w:tcPr>
          <w:p w14:paraId="3A71D5C1" w14:textId="77777777" w:rsidR="00615FF8" w:rsidRPr="00B27B62" w:rsidRDefault="00615FF8" w:rsidP="000905B2">
            <w:pPr>
              <w:spacing w:after="120"/>
              <w:rPr>
                <w:rFonts w:ascii="Arial" w:hAnsi="Arial" w:cs="Arial"/>
                <w:b/>
              </w:rPr>
            </w:pPr>
          </w:p>
        </w:tc>
        <w:tc>
          <w:tcPr>
            <w:tcW w:w="407" w:type="pct"/>
          </w:tcPr>
          <w:p w14:paraId="3C22290D" w14:textId="77777777" w:rsidR="00615FF8" w:rsidRPr="00B27B62" w:rsidRDefault="00615FF8" w:rsidP="000905B2">
            <w:pPr>
              <w:spacing w:after="120"/>
              <w:rPr>
                <w:rFonts w:ascii="Arial" w:hAnsi="Arial" w:cs="Arial"/>
                <w:b/>
              </w:rPr>
            </w:pPr>
          </w:p>
        </w:tc>
        <w:tc>
          <w:tcPr>
            <w:tcW w:w="407" w:type="pct"/>
          </w:tcPr>
          <w:p w14:paraId="61435222" w14:textId="77777777" w:rsidR="00615FF8" w:rsidRPr="00B27B62" w:rsidRDefault="00615FF8" w:rsidP="000905B2">
            <w:pPr>
              <w:spacing w:after="120"/>
              <w:rPr>
                <w:rFonts w:ascii="Arial" w:hAnsi="Arial" w:cs="Arial"/>
                <w:b/>
              </w:rPr>
            </w:pPr>
          </w:p>
        </w:tc>
        <w:tc>
          <w:tcPr>
            <w:tcW w:w="407" w:type="pct"/>
          </w:tcPr>
          <w:p w14:paraId="058DACB2" w14:textId="31B754F7" w:rsidR="00615FF8" w:rsidRPr="00B27B62" w:rsidRDefault="00615FF8" w:rsidP="000905B2">
            <w:pPr>
              <w:spacing w:after="120"/>
              <w:rPr>
                <w:rFonts w:ascii="Arial" w:hAnsi="Arial" w:cs="Arial"/>
                <w:b/>
              </w:rPr>
            </w:pPr>
          </w:p>
        </w:tc>
        <w:tc>
          <w:tcPr>
            <w:tcW w:w="407" w:type="pct"/>
          </w:tcPr>
          <w:p w14:paraId="2726DB64" w14:textId="77777777" w:rsidR="00615FF8" w:rsidRPr="00B27B62" w:rsidRDefault="00615FF8" w:rsidP="000905B2">
            <w:pPr>
              <w:spacing w:after="120"/>
              <w:rPr>
                <w:rFonts w:ascii="Arial" w:hAnsi="Arial" w:cs="Arial"/>
                <w:b/>
              </w:rPr>
            </w:pPr>
          </w:p>
        </w:tc>
        <w:tc>
          <w:tcPr>
            <w:tcW w:w="407" w:type="pct"/>
          </w:tcPr>
          <w:p w14:paraId="18BB640C" w14:textId="77777777" w:rsidR="00615FF8" w:rsidRPr="00B27B62" w:rsidRDefault="00615FF8" w:rsidP="000905B2">
            <w:pPr>
              <w:spacing w:after="120"/>
              <w:rPr>
                <w:rFonts w:ascii="Arial" w:hAnsi="Arial" w:cs="Arial"/>
                <w:b/>
              </w:rPr>
            </w:pPr>
          </w:p>
        </w:tc>
        <w:tc>
          <w:tcPr>
            <w:tcW w:w="407" w:type="pct"/>
          </w:tcPr>
          <w:p w14:paraId="67F9D63B" w14:textId="77777777" w:rsidR="00615FF8" w:rsidRPr="00B27B62" w:rsidRDefault="00615FF8" w:rsidP="000905B2">
            <w:pPr>
              <w:spacing w:after="120"/>
              <w:rPr>
                <w:rFonts w:ascii="Arial" w:hAnsi="Arial" w:cs="Arial"/>
                <w:b/>
              </w:rPr>
            </w:pPr>
          </w:p>
        </w:tc>
        <w:tc>
          <w:tcPr>
            <w:tcW w:w="405" w:type="pct"/>
          </w:tcPr>
          <w:p w14:paraId="769C8646" w14:textId="77777777" w:rsidR="00615FF8" w:rsidRPr="00B27B62" w:rsidRDefault="00615FF8" w:rsidP="000905B2">
            <w:pPr>
              <w:spacing w:after="120"/>
              <w:rPr>
                <w:rFonts w:ascii="Arial" w:hAnsi="Arial" w:cs="Arial"/>
                <w:b/>
              </w:rPr>
            </w:pPr>
          </w:p>
        </w:tc>
      </w:tr>
      <w:tr w:rsidR="00615FF8" w:rsidRPr="00B27B62" w14:paraId="26DE9E47" w14:textId="77777777" w:rsidTr="001025D7">
        <w:tc>
          <w:tcPr>
            <w:tcW w:w="1338" w:type="pct"/>
          </w:tcPr>
          <w:p w14:paraId="16799559" w14:textId="23060BE7" w:rsidR="00615FF8" w:rsidRPr="00B27B62" w:rsidRDefault="00615FF8" w:rsidP="00140E36">
            <w:pPr>
              <w:spacing w:after="120"/>
              <w:rPr>
                <w:rFonts w:ascii="Arial" w:hAnsi="Arial" w:cs="Arial"/>
                <w:i/>
              </w:rPr>
            </w:pPr>
            <w:r w:rsidRPr="00B27B62">
              <w:rPr>
                <w:rFonts w:ascii="Arial" w:hAnsi="Arial" w:cs="Arial"/>
                <w:i/>
              </w:rPr>
              <w:t xml:space="preserve">Group presentation </w:t>
            </w:r>
          </w:p>
        </w:tc>
        <w:tc>
          <w:tcPr>
            <w:tcW w:w="407" w:type="pct"/>
          </w:tcPr>
          <w:p w14:paraId="63BBE0E3" w14:textId="77777777" w:rsidR="00615FF8" w:rsidRPr="00B27B62" w:rsidRDefault="00615FF8" w:rsidP="000905B2">
            <w:pPr>
              <w:spacing w:after="120"/>
              <w:rPr>
                <w:rFonts w:ascii="Arial" w:hAnsi="Arial" w:cs="Arial"/>
                <w:b/>
              </w:rPr>
            </w:pPr>
            <w:r w:rsidRPr="00B27B62">
              <w:rPr>
                <w:rFonts w:ascii="Arial" w:hAnsi="Arial" w:cs="Arial"/>
                <w:b/>
              </w:rPr>
              <w:t>X</w:t>
            </w:r>
          </w:p>
        </w:tc>
        <w:tc>
          <w:tcPr>
            <w:tcW w:w="407" w:type="pct"/>
          </w:tcPr>
          <w:p w14:paraId="39AF572E" w14:textId="77777777" w:rsidR="00615FF8" w:rsidRPr="00B27B62" w:rsidRDefault="00615FF8" w:rsidP="000905B2">
            <w:pPr>
              <w:spacing w:after="120"/>
              <w:rPr>
                <w:rFonts w:ascii="Arial" w:hAnsi="Arial" w:cs="Arial"/>
                <w:b/>
              </w:rPr>
            </w:pPr>
          </w:p>
        </w:tc>
        <w:tc>
          <w:tcPr>
            <w:tcW w:w="407" w:type="pct"/>
          </w:tcPr>
          <w:p w14:paraId="16B05D13" w14:textId="77777777" w:rsidR="00615FF8" w:rsidRPr="00B27B62" w:rsidRDefault="00615FF8" w:rsidP="000905B2">
            <w:pPr>
              <w:spacing w:after="120"/>
              <w:rPr>
                <w:rFonts w:ascii="Arial" w:hAnsi="Arial" w:cs="Arial"/>
                <w:b/>
              </w:rPr>
            </w:pPr>
          </w:p>
        </w:tc>
        <w:tc>
          <w:tcPr>
            <w:tcW w:w="407" w:type="pct"/>
          </w:tcPr>
          <w:p w14:paraId="5C09BD07" w14:textId="79B3FDC6" w:rsidR="00615FF8" w:rsidRPr="00B27B62" w:rsidRDefault="00615FF8" w:rsidP="000905B2">
            <w:pPr>
              <w:spacing w:after="120"/>
              <w:rPr>
                <w:rFonts w:ascii="Arial" w:hAnsi="Arial" w:cs="Arial"/>
                <w:b/>
              </w:rPr>
            </w:pPr>
            <w:r>
              <w:rPr>
                <w:rFonts w:ascii="Arial" w:hAnsi="Arial" w:cs="Arial"/>
                <w:b/>
              </w:rPr>
              <w:t>X</w:t>
            </w:r>
          </w:p>
        </w:tc>
        <w:tc>
          <w:tcPr>
            <w:tcW w:w="407" w:type="pct"/>
          </w:tcPr>
          <w:p w14:paraId="06EF61D2" w14:textId="6EB2CA59" w:rsidR="00615FF8" w:rsidRPr="00B27B62" w:rsidRDefault="00615FF8" w:rsidP="000905B2">
            <w:pPr>
              <w:spacing w:after="120"/>
              <w:rPr>
                <w:rFonts w:ascii="Arial" w:hAnsi="Arial" w:cs="Arial"/>
                <w:b/>
              </w:rPr>
            </w:pPr>
            <w:r w:rsidRPr="00B27B62">
              <w:rPr>
                <w:rFonts w:ascii="Arial" w:hAnsi="Arial" w:cs="Arial"/>
                <w:b/>
              </w:rPr>
              <w:t>X</w:t>
            </w:r>
          </w:p>
        </w:tc>
        <w:tc>
          <w:tcPr>
            <w:tcW w:w="407" w:type="pct"/>
          </w:tcPr>
          <w:p w14:paraId="28886672" w14:textId="0AAB9C12" w:rsidR="00615FF8" w:rsidRPr="00B27B62" w:rsidRDefault="00140E36" w:rsidP="000905B2">
            <w:pPr>
              <w:spacing w:after="120"/>
              <w:rPr>
                <w:rFonts w:ascii="Arial" w:hAnsi="Arial" w:cs="Arial"/>
                <w:b/>
              </w:rPr>
            </w:pPr>
            <w:r w:rsidRPr="00B27B62">
              <w:rPr>
                <w:rFonts w:ascii="Arial" w:hAnsi="Arial" w:cs="Arial"/>
                <w:b/>
              </w:rPr>
              <w:t>X</w:t>
            </w:r>
          </w:p>
        </w:tc>
        <w:tc>
          <w:tcPr>
            <w:tcW w:w="407" w:type="pct"/>
          </w:tcPr>
          <w:p w14:paraId="13CEDCE3" w14:textId="77777777" w:rsidR="00615FF8" w:rsidRPr="00B27B62" w:rsidRDefault="00615FF8" w:rsidP="000905B2">
            <w:pPr>
              <w:spacing w:after="120"/>
              <w:rPr>
                <w:rFonts w:ascii="Arial" w:hAnsi="Arial" w:cs="Arial"/>
                <w:b/>
              </w:rPr>
            </w:pPr>
          </w:p>
        </w:tc>
        <w:tc>
          <w:tcPr>
            <w:tcW w:w="407" w:type="pct"/>
          </w:tcPr>
          <w:p w14:paraId="01FCB028" w14:textId="1DD50EE7" w:rsidR="00615FF8" w:rsidRPr="00B27B62" w:rsidRDefault="00140E36" w:rsidP="000905B2">
            <w:pPr>
              <w:spacing w:after="120"/>
              <w:rPr>
                <w:rFonts w:ascii="Arial" w:hAnsi="Arial" w:cs="Arial"/>
                <w:b/>
              </w:rPr>
            </w:pPr>
            <w:r w:rsidRPr="00B27B62">
              <w:rPr>
                <w:rFonts w:ascii="Arial" w:hAnsi="Arial" w:cs="Arial"/>
                <w:b/>
              </w:rPr>
              <w:t>X</w:t>
            </w:r>
          </w:p>
        </w:tc>
        <w:tc>
          <w:tcPr>
            <w:tcW w:w="405" w:type="pct"/>
          </w:tcPr>
          <w:p w14:paraId="55FEB124" w14:textId="77777777" w:rsidR="00615FF8" w:rsidRPr="00B27B62" w:rsidRDefault="00615FF8" w:rsidP="000905B2">
            <w:pPr>
              <w:spacing w:after="120"/>
              <w:rPr>
                <w:rFonts w:ascii="Arial" w:hAnsi="Arial" w:cs="Arial"/>
                <w:b/>
              </w:rPr>
            </w:pPr>
            <w:r w:rsidRPr="00B27B62">
              <w:rPr>
                <w:rFonts w:ascii="Arial" w:hAnsi="Arial" w:cs="Arial"/>
                <w:b/>
              </w:rPr>
              <w:t>X</w:t>
            </w:r>
          </w:p>
        </w:tc>
      </w:tr>
      <w:tr w:rsidR="00615FF8" w:rsidRPr="00B27B62" w14:paraId="074E9CF0" w14:textId="77777777" w:rsidTr="001025D7">
        <w:tc>
          <w:tcPr>
            <w:tcW w:w="1338" w:type="pct"/>
          </w:tcPr>
          <w:p w14:paraId="456ADF5C" w14:textId="05A7BD0C" w:rsidR="00615FF8" w:rsidRPr="00B27B62" w:rsidRDefault="00C50CE1" w:rsidP="000905B2">
            <w:pPr>
              <w:spacing w:after="120"/>
              <w:rPr>
                <w:rFonts w:ascii="Arial" w:hAnsi="Arial" w:cs="Arial"/>
                <w:i/>
              </w:rPr>
            </w:pPr>
            <w:r>
              <w:rPr>
                <w:rFonts w:ascii="Arial" w:hAnsi="Arial" w:cs="Arial"/>
                <w:i/>
              </w:rPr>
              <w:t>Open book examination</w:t>
            </w:r>
          </w:p>
        </w:tc>
        <w:tc>
          <w:tcPr>
            <w:tcW w:w="407" w:type="pct"/>
          </w:tcPr>
          <w:p w14:paraId="33004D4D" w14:textId="77777777" w:rsidR="00615FF8" w:rsidRPr="00B27B62" w:rsidRDefault="00615FF8" w:rsidP="000905B2">
            <w:pPr>
              <w:spacing w:after="120"/>
              <w:rPr>
                <w:rFonts w:ascii="Arial" w:hAnsi="Arial" w:cs="Arial"/>
                <w:b/>
              </w:rPr>
            </w:pPr>
            <w:r w:rsidRPr="00B27B62">
              <w:rPr>
                <w:rFonts w:ascii="Arial" w:hAnsi="Arial" w:cs="Arial"/>
                <w:b/>
              </w:rPr>
              <w:t>X</w:t>
            </w:r>
          </w:p>
        </w:tc>
        <w:tc>
          <w:tcPr>
            <w:tcW w:w="407" w:type="pct"/>
          </w:tcPr>
          <w:p w14:paraId="2DA26235" w14:textId="77777777" w:rsidR="00615FF8" w:rsidRPr="00B27B62" w:rsidRDefault="00615FF8" w:rsidP="000905B2">
            <w:pPr>
              <w:spacing w:after="120"/>
              <w:rPr>
                <w:rFonts w:ascii="Arial" w:hAnsi="Arial" w:cs="Arial"/>
                <w:b/>
              </w:rPr>
            </w:pPr>
            <w:r w:rsidRPr="00B27B62">
              <w:rPr>
                <w:rFonts w:ascii="Arial" w:hAnsi="Arial" w:cs="Arial"/>
                <w:b/>
              </w:rPr>
              <w:t>X</w:t>
            </w:r>
          </w:p>
        </w:tc>
        <w:tc>
          <w:tcPr>
            <w:tcW w:w="407" w:type="pct"/>
          </w:tcPr>
          <w:p w14:paraId="499E5FEC" w14:textId="77777777" w:rsidR="00615FF8" w:rsidRPr="00B27B62" w:rsidRDefault="00615FF8" w:rsidP="000905B2">
            <w:pPr>
              <w:spacing w:after="120"/>
              <w:rPr>
                <w:rFonts w:ascii="Arial" w:hAnsi="Arial" w:cs="Arial"/>
                <w:b/>
              </w:rPr>
            </w:pPr>
            <w:r w:rsidRPr="00B27B62">
              <w:rPr>
                <w:rFonts w:ascii="Arial" w:hAnsi="Arial" w:cs="Arial"/>
                <w:b/>
              </w:rPr>
              <w:t>X</w:t>
            </w:r>
          </w:p>
        </w:tc>
        <w:tc>
          <w:tcPr>
            <w:tcW w:w="407" w:type="pct"/>
          </w:tcPr>
          <w:p w14:paraId="7A6E46BF" w14:textId="091B8504" w:rsidR="00615FF8" w:rsidRPr="00B27B62" w:rsidRDefault="00615FF8" w:rsidP="000905B2">
            <w:pPr>
              <w:spacing w:after="120"/>
              <w:rPr>
                <w:rFonts w:ascii="Arial" w:hAnsi="Arial" w:cs="Arial"/>
                <w:b/>
              </w:rPr>
            </w:pPr>
            <w:r>
              <w:rPr>
                <w:rFonts w:ascii="Arial" w:hAnsi="Arial" w:cs="Arial"/>
                <w:b/>
              </w:rPr>
              <w:t>X</w:t>
            </w:r>
          </w:p>
        </w:tc>
        <w:tc>
          <w:tcPr>
            <w:tcW w:w="407" w:type="pct"/>
          </w:tcPr>
          <w:p w14:paraId="5BD2C450" w14:textId="7CA5A9C1" w:rsidR="00615FF8" w:rsidRPr="00B27B62" w:rsidRDefault="00615FF8" w:rsidP="000905B2">
            <w:pPr>
              <w:spacing w:after="120"/>
              <w:rPr>
                <w:rFonts w:ascii="Arial" w:hAnsi="Arial" w:cs="Arial"/>
                <w:b/>
              </w:rPr>
            </w:pPr>
            <w:r w:rsidRPr="00B27B62">
              <w:rPr>
                <w:rFonts w:ascii="Arial" w:hAnsi="Arial" w:cs="Arial"/>
                <w:b/>
              </w:rPr>
              <w:t>X</w:t>
            </w:r>
          </w:p>
        </w:tc>
        <w:tc>
          <w:tcPr>
            <w:tcW w:w="407" w:type="pct"/>
          </w:tcPr>
          <w:p w14:paraId="3FC21A43" w14:textId="77777777" w:rsidR="00615FF8" w:rsidRPr="00B27B62" w:rsidRDefault="00615FF8" w:rsidP="000905B2">
            <w:pPr>
              <w:spacing w:after="120"/>
              <w:rPr>
                <w:rFonts w:ascii="Arial" w:hAnsi="Arial" w:cs="Arial"/>
                <w:b/>
              </w:rPr>
            </w:pPr>
            <w:r w:rsidRPr="00B27B62">
              <w:rPr>
                <w:rFonts w:ascii="Arial" w:hAnsi="Arial" w:cs="Arial"/>
                <w:b/>
              </w:rPr>
              <w:t>X</w:t>
            </w:r>
          </w:p>
        </w:tc>
        <w:tc>
          <w:tcPr>
            <w:tcW w:w="407" w:type="pct"/>
          </w:tcPr>
          <w:p w14:paraId="14765715" w14:textId="77777777" w:rsidR="00615FF8" w:rsidRPr="00B27B62" w:rsidRDefault="00615FF8" w:rsidP="000905B2">
            <w:pPr>
              <w:spacing w:after="120"/>
              <w:rPr>
                <w:rFonts w:ascii="Arial" w:hAnsi="Arial" w:cs="Arial"/>
                <w:b/>
              </w:rPr>
            </w:pPr>
            <w:r w:rsidRPr="00B27B62">
              <w:rPr>
                <w:rFonts w:ascii="Arial" w:hAnsi="Arial" w:cs="Arial"/>
                <w:b/>
              </w:rPr>
              <w:t>X</w:t>
            </w:r>
          </w:p>
        </w:tc>
        <w:tc>
          <w:tcPr>
            <w:tcW w:w="407" w:type="pct"/>
          </w:tcPr>
          <w:p w14:paraId="1AF772D5" w14:textId="77777777" w:rsidR="00615FF8" w:rsidRPr="00B27B62" w:rsidRDefault="00615FF8" w:rsidP="000905B2">
            <w:pPr>
              <w:spacing w:after="120"/>
              <w:rPr>
                <w:rFonts w:ascii="Arial" w:hAnsi="Arial" w:cs="Arial"/>
                <w:b/>
              </w:rPr>
            </w:pPr>
            <w:r w:rsidRPr="00B27B62">
              <w:rPr>
                <w:rFonts w:ascii="Arial" w:hAnsi="Arial" w:cs="Arial"/>
                <w:b/>
              </w:rPr>
              <w:t>X</w:t>
            </w:r>
          </w:p>
        </w:tc>
        <w:tc>
          <w:tcPr>
            <w:tcW w:w="405" w:type="pct"/>
          </w:tcPr>
          <w:p w14:paraId="21FD23AE" w14:textId="77777777" w:rsidR="00615FF8" w:rsidRPr="00B27B62" w:rsidRDefault="00615FF8" w:rsidP="000905B2">
            <w:pPr>
              <w:spacing w:after="120"/>
              <w:rPr>
                <w:rFonts w:ascii="Arial" w:hAnsi="Arial" w:cs="Arial"/>
                <w:b/>
              </w:rPr>
            </w:pPr>
            <w:r w:rsidRPr="00B27B62">
              <w:rPr>
                <w:rFonts w:ascii="Arial" w:hAnsi="Arial" w:cs="Arial"/>
                <w:b/>
              </w:rPr>
              <w:t>X</w:t>
            </w:r>
          </w:p>
        </w:tc>
      </w:tr>
    </w:tbl>
    <w:p w14:paraId="6DE744AE" w14:textId="77777777" w:rsidR="007A6245" w:rsidRDefault="007A6245" w:rsidP="00302082">
      <w:pPr>
        <w:spacing w:after="120" w:line="240" w:lineRule="auto"/>
        <w:ind w:left="426" w:right="260"/>
        <w:rPr>
          <w:rFonts w:ascii="Arial" w:hAnsi="Arial" w:cs="Arial"/>
          <w:b/>
          <w:iCs/>
        </w:rPr>
      </w:pPr>
    </w:p>
    <w:p w14:paraId="5C42A877"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445D4B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proofErr w:type="gramStart"/>
      <w:r w:rsidRPr="00D50113">
        <w:rPr>
          <w:rFonts w:ascii="Arial" w:hAnsi="Arial" w:cs="Arial"/>
        </w:rPr>
        <w:t>The School</w:t>
      </w:r>
      <w:r w:rsidR="003151A6">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05FF4C00"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E1360B6"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871EF3F"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5F42885" w14:textId="77777777" w:rsidR="00D50113" w:rsidRDefault="00D50113" w:rsidP="00D50113">
      <w:pPr>
        <w:spacing w:after="120" w:line="240" w:lineRule="auto"/>
        <w:ind w:left="426" w:right="260"/>
        <w:rPr>
          <w:rFonts w:ascii="Arial" w:hAnsi="Arial" w:cs="Arial"/>
          <w:iCs/>
        </w:rPr>
      </w:pPr>
    </w:p>
    <w:p w14:paraId="02C327A0"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13D3C62C" w14:textId="77777777" w:rsidR="002A7F48" w:rsidRPr="003151A6" w:rsidRDefault="00CE6A44" w:rsidP="002A7F48">
      <w:pPr>
        <w:spacing w:after="120" w:line="240" w:lineRule="auto"/>
        <w:ind w:left="426" w:right="260"/>
        <w:jc w:val="both"/>
        <w:rPr>
          <w:rFonts w:ascii="Arial" w:hAnsi="Arial" w:cs="Arial"/>
        </w:rPr>
      </w:pPr>
      <w:r w:rsidRPr="003151A6">
        <w:rPr>
          <w:rFonts w:ascii="Arial" w:hAnsi="Arial" w:cs="Arial"/>
        </w:rPr>
        <w:t>Canterbury</w:t>
      </w:r>
    </w:p>
    <w:p w14:paraId="3E663D6F"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734FA5AF" w14:textId="16EBD368" w:rsidR="00375990" w:rsidRPr="00375990" w:rsidRDefault="008456CC" w:rsidP="00375990">
      <w:pPr>
        <w:tabs>
          <w:tab w:val="left" w:pos="892"/>
        </w:tabs>
        <w:spacing w:after="120" w:line="240" w:lineRule="auto"/>
        <w:ind w:left="426" w:right="260"/>
        <w:rPr>
          <w:rFonts w:ascii="Arial" w:hAnsi="Arial" w:cs="Arial"/>
        </w:rPr>
      </w:pPr>
      <w:r>
        <w:rPr>
          <w:rFonts w:ascii="Arial" w:hAnsi="Arial" w:cs="Arial"/>
        </w:rPr>
        <w:t>BUSN</w:t>
      </w:r>
      <w:r w:rsidR="00375990" w:rsidRPr="00375990">
        <w:rPr>
          <w:rFonts w:ascii="Arial" w:hAnsi="Arial" w:cs="Arial"/>
        </w:rPr>
        <w:t xml:space="preserve">9099 Delivering Innovation is concerned with issues concerning the creation and diffusion of new products, services and other constructs and is, by its very nature, international in outlook and content. Modern processes and outcomes of innovation are often highly complex and will tend to be international in nature, involving many actors (firms and consumers) and be associated with extended supply chains that cross many national boundaries. As a result, the dominant context for the exploration of innovation within this module tends to be international, with specific national contexts </w:t>
      </w:r>
      <w:proofErr w:type="gramStart"/>
      <w:r w:rsidR="00375990" w:rsidRPr="00375990">
        <w:rPr>
          <w:rFonts w:ascii="Arial" w:hAnsi="Arial" w:cs="Arial"/>
        </w:rPr>
        <w:t>being explored</w:t>
      </w:r>
      <w:proofErr w:type="gramEnd"/>
      <w:r w:rsidR="00375990" w:rsidRPr="00375990">
        <w:rPr>
          <w:rFonts w:ascii="Arial" w:hAnsi="Arial" w:cs="Arial"/>
        </w:rPr>
        <w:t xml:space="preserve"> within the case material discussed in class. </w:t>
      </w:r>
    </w:p>
    <w:p w14:paraId="51942D06" w14:textId="1C771A49" w:rsidR="00375990" w:rsidRDefault="00375990" w:rsidP="00F116DB">
      <w:pPr>
        <w:spacing w:after="0" w:line="240" w:lineRule="auto"/>
        <w:ind w:left="426"/>
        <w:rPr>
          <w:rFonts w:ascii="Arial" w:hAnsi="Arial" w:cs="Arial"/>
        </w:rPr>
      </w:pPr>
      <w:r w:rsidRPr="00375990">
        <w:rPr>
          <w:rFonts w:ascii="Arial" w:hAnsi="Arial" w:cs="Arial"/>
        </w:rPr>
        <w:t xml:space="preserve">The syllabus of this module deals with the key stages in the innovation process and draws on a range of sources and other relevant literature drawn from international sources. As a result, the perspectives, frameworks and examples within this literature tends to global in nature, containing examples from many countries around the world. </w:t>
      </w:r>
      <w:r w:rsidR="0087130F" w:rsidRPr="005F6A7B">
        <w:rPr>
          <w:rFonts w:ascii="Arial" w:hAnsi="Arial" w:cs="Arial"/>
        </w:rPr>
        <w:t xml:space="preserve">The module supports global, national and regional economic success, including those related to an understanding of international business practices </w:t>
      </w:r>
      <w:proofErr w:type="gramStart"/>
      <w:r w:rsidR="0087130F" w:rsidRPr="005F6A7B">
        <w:rPr>
          <w:rFonts w:ascii="Arial" w:hAnsi="Arial" w:cs="Arial"/>
        </w:rPr>
        <w:t>and, also</w:t>
      </w:r>
      <w:proofErr w:type="gramEnd"/>
      <w:r w:rsidR="0087130F" w:rsidRPr="005F6A7B">
        <w:rPr>
          <w:rFonts w:ascii="Arial" w:hAnsi="Arial" w:cs="Arial"/>
        </w:rPr>
        <w:t xml:space="preserve"> seeks to foster cross-cultural understanding.</w:t>
      </w:r>
    </w:p>
    <w:p w14:paraId="2038292E" w14:textId="77777777" w:rsidR="00947D6D" w:rsidRPr="00375990" w:rsidRDefault="00947D6D" w:rsidP="00880AB1">
      <w:pPr>
        <w:spacing w:after="0" w:line="240" w:lineRule="auto"/>
        <w:ind w:left="360"/>
        <w:rPr>
          <w:rFonts w:ascii="Arial" w:hAnsi="Arial" w:cs="Arial"/>
        </w:rPr>
      </w:pPr>
    </w:p>
    <w:p w14:paraId="3C902229" w14:textId="77777777" w:rsidR="00375990" w:rsidRDefault="00375990" w:rsidP="00375990">
      <w:pPr>
        <w:tabs>
          <w:tab w:val="left" w:pos="892"/>
        </w:tabs>
        <w:spacing w:after="120" w:line="240" w:lineRule="auto"/>
        <w:ind w:left="426" w:right="260"/>
        <w:rPr>
          <w:rFonts w:ascii="Arial" w:hAnsi="Arial" w:cs="Arial"/>
        </w:rPr>
      </w:pPr>
      <w:r w:rsidRPr="00375990">
        <w:rPr>
          <w:rFonts w:ascii="Arial" w:hAnsi="Arial" w:cs="Arial"/>
        </w:rPr>
        <w:t xml:space="preserve">A good example of this highly international approach </w:t>
      </w:r>
      <w:proofErr w:type="gramStart"/>
      <w:r w:rsidRPr="00375990">
        <w:rPr>
          <w:rFonts w:ascii="Arial" w:hAnsi="Arial" w:cs="Arial"/>
        </w:rPr>
        <w:t>can be found</w:t>
      </w:r>
      <w:proofErr w:type="gramEnd"/>
      <w:r w:rsidRPr="00375990">
        <w:rPr>
          <w:rFonts w:ascii="Arial" w:hAnsi="Arial" w:cs="Arial"/>
        </w:rPr>
        <w:t xml:space="preserve"> in a recent student presentation for a proposed real-time language translation device, called TING-KAN (the name being derived from the characters for See Hear in Mandarin Chinese). This device </w:t>
      </w:r>
      <w:proofErr w:type="gramStart"/>
      <w:r w:rsidRPr="00375990">
        <w:rPr>
          <w:rFonts w:ascii="Arial" w:hAnsi="Arial" w:cs="Arial"/>
        </w:rPr>
        <w:t>was developed</w:t>
      </w:r>
      <w:proofErr w:type="gramEnd"/>
      <w:r w:rsidRPr="00375990">
        <w:rPr>
          <w:rFonts w:ascii="Arial" w:hAnsi="Arial" w:cs="Arial"/>
        </w:rPr>
        <w:t xml:space="preserve"> within a small student group that contained two students from mainland China, a student from Taiwan and a resident of Las Vegas in the USA. The problem that </w:t>
      </w:r>
      <w:proofErr w:type="gramStart"/>
      <w:r w:rsidRPr="00375990">
        <w:rPr>
          <w:rFonts w:ascii="Arial" w:hAnsi="Arial" w:cs="Arial"/>
        </w:rPr>
        <w:t>was identified</w:t>
      </w:r>
      <w:proofErr w:type="gramEnd"/>
      <w:r w:rsidRPr="00375990">
        <w:rPr>
          <w:rFonts w:ascii="Arial" w:hAnsi="Arial" w:cs="Arial"/>
        </w:rPr>
        <w:t xml:space="preserve"> related to the challenge of understanding different languages encountered during international travel, and the proposed solution explored the challenges of production and market diffusion in several international contexts. This is a good example of an approach to innovation that is, in its very essence, international in its conception and delivery.</w:t>
      </w:r>
    </w:p>
    <w:p w14:paraId="007B56B7" w14:textId="77777777" w:rsidR="00641D6D" w:rsidRPr="00901B55" w:rsidRDefault="00641D6D" w:rsidP="00901B55">
      <w:pPr>
        <w:tabs>
          <w:tab w:val="left" w:pos="892"/>
        </w:tabs>
        <w:spacing w:after="120" w:line="240" w:lineRule="auto"/>
        <w:ind w:left="426" w:right="260"/>
        <w:rPr>
          <w:rFonts w:ascii="Arial" w:hAnsi="Arial" w:cs="Arial"/>
          <w:iCs/>
        </w:rPr>
      </w:pPr>
    </w:p>
    <w:p w14:paraId="16BA597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606D97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FD06D4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FD4ED8D" w14:textId="77777777" w:rsidTr="00694309">
        <w:trPr>
          <w:trHeight w:val="317"/>
        </w:trPr>
        <w:tc>
          <w:tcPr>
            <w:tcW w:w="1526" w:type="dxa"/>
          </w:tcPr>
          <w:p w14:paraId="09FDE95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CEE9AC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8B3D5A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6172A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1B9CC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8D37F29" w14:textId="77777777" w:rsidTr="00694309">
        <w:trPr>
          <w:trHeight w:val="305"/>
        </w:trPr>
        <w:tc>
          <w:tcPr>
            <w:tcW w:w="1526" w:type="dxa"/>
          </w:tcPr>
          <w:p w14:paraId="36AA1F3B" w14:textId="2E6DCF89" w:rsidR="00422B69" w:rsidRPr="00302082" w:rsidRDefault="008F54D5" w:rsidP="00302082">
            <w:pPr>
              <w:spacing w:after="120"/>
              <w:ind w:right="-330"/>
              <w:rPr>
                <w:rFonts w:ascii="Arial" w:hAnsi="Arial" w:cs="Arial"/>
              </w:rPr>
            </w:pPr>
            <w:r>
              <w:rPr>
                <w:rFonts w:ascii="Arial" w:hAnsi="Arial" w:cs="Arial"/>
              </w:rPr>
              <w:t>23/01/2018</w:t>
            </w:r>
          </w:p>
        </w:tc>
        <w:tc>
          <w:tcPr>
            <w:tcW w:w="1701" w:type="dxa"/>
          </w:tcPr>
          <w:p w14:paraId="377CDF38" w14:textId="219AA51D" w:rsidR="00422B69" w:rsidRPr="00302082" w:rsidRDefault="008F54D5" w:rsidP="00302082">
            <w:pPr>
              <w:spacing w:after="120"/>
              <w:ind w:right="-330"/>
              <w:rPr>
                <w:rFonts w:ascii="Arial" w:hAnsi="Arial" w:cs="Arial"/>
              </w:rPr>
            </w:pPr>
            <w:r>
              <w:rPr>
                <w:rFonts w:ascii="Arial" w:hAnsi="Arial" w:cs="Arial"/>
              </w:rPr>
              <w:t>Major</w:t>
            </w:r>
          </w:p>
        </w:tc>
        <w:tc>
          <w:tcPr>
            <w:tcW w:w="2410" w:type="dxa"/>
          </w:tcPr>
          <w:p w14:paraId="4C8C3771" w14:textId="126F2C85" w:rsidR="00422B69" w:rsidRPr="00302082" w:rsidRDefault="008F54D5" w:rsidP="00302082">
            <w:pPr>
              <w:spacing w:after="120"/>
              <w:ind w:right="-330"/>
              <w:rPr>
                <w:rFonts w:ascii="Arial" w:hAnsi="Arial" w:cs="Arial"/>
              </w:rPr>
            </w:pPr>
            <w:r>
              <w:rPr>
                <w:rFonts w:ascii="Arial" w:hAnsi="Arial" w:cs="Arial"/>
              </w:rPr>
              <w:t>January 2019</w:t>
            </w:r>
          </w:p>
        </w:tc>
        <w:tc>
          <w:tcPr>
            <w:tcW w:w="2448" w:type="dxa"/>
          </w:tcPr>
          <w:p w14:paraId="3A37CA8F" w14:textId="32DE9880" w:rsidR="00422B69" w:rsidRPr="00302082" w:rsidRDefault="008F54D5" w:rsidP="00302082">
            <w:pPr>
              <w:spacing w:after="120"/>
              <w:ind w:right="-330"/>
              <w:rPr>
                <w:rFonts w:ascii="Arial" w:hAnsi="Arial" w:cs="Arial"/>
              </w:rPr>
            </w:pPr>
            <w:r>
              <w:rPr>
                <w:rFonts w:ascii="Arial" w:hAnsi="Arial" w:cs="Arial"/>
              </w:rPr>
              <w:t>8, 10 ,11, 12, 17</w:t>
            </w:r>
          </w:p>
        </w:tc>
        <w:tc>
          <w:tcPr>
            <w:tcW w:w="2597" w:type="dxa"/>
          </w:tcPr>
          <w:p w14:paraId="0962A7FE" w14:textId="77777777" w:rsidR="00422B69" w:rsidRPr="00302082" w:rsidRDefault="00422B69" w:rsidP="00302082">
            <w:pPr>
              <w:spacing w:after="120"/>
              <w:ind w:right="-330"/>
              <w:rPr>
                <w:rFonts w:ascii="Arial" w:hAnsi="Arial" w:cs="Arial"/>
              </w:rPr>
            </w:pPr>
          </w:p>
        </w:tc>
      </w:tr>
      <w:tr w:rsidR="00302082" w:rsidRPr="00302082" w14:paraId="46FAFA90" w14:textId="77777777" w:rsidTr="00694309">
        <w:trPr>
          <w:trHeight w:val="305"/>
        </w:trPr>
        <w:tc>
          <w:tcPr>
            <w:tcW w:w="1526" w:type="dxa"/>
          </w:tcPr>
          <w:p w14:paraId="54C21119" w14:textId="6B2CC003" w:rsidR="00422B69" w:rsidRPr="00302082" w:rsidRDefault="00EA6381" w:rsidP="00302082">
            <w:pPr>
              <w:spacing w:after="120"/>
              <w:ind w:right="-330"/>
              <w:rPr>
                <w:rFonts w:ascii="Arial" w:hAnsi="Arial" w:cs="Arial"/>
              </w:rPr>
            </w:pPr>
            <w:r>
              <w:rPr>
                <w:rFonts w:ascii="Arial" w:hAnsi="Arial" w:cs="Arial"/>
              </w:rPr>
              <w:t>27/01/2019</w:t>
            </w:r>
          </w:p>
        </w:tc>
        <w:tc>
          <w:tcPr>
            <w:tcW w:w="1701" w:type="dxa"/>
          </w:tcPr>
          <w:p w14:paraId="3416D7AE" w14:textId="13E1839F" w:rsidR="00422B69" w:rsidRPr="00302082" w:rsidRDefault="00EA6381" w:rsidP="00302082">
            <w:pPr>
              <w:spacing w:after="120"/>
              <w:ind w:right="-330"/>
              <w:rPr>
                <w:rFonts w:ascii="Arial" w:hAnsi="Arial" w:cs="Arial"/>
              </w:rPr>
            </w:pPr>
            <w:r>
              <w:rPr>
                <w:rFonts w:ascii="Arial" w:hAnsi="Arial" w:cs="Arial"/>
              </w:rPr>
              <w:t>Major</w:t>
            </w:r>
          </w:p>
        </w:tc>
        <w:tc>
          <w:tcPr>
            <w:tcW w:w="2410" w:type="dxa"/>
          </w:tcPr>
          <w:p w14:paraId="6B5D01C1" w14:textId="310E5E97" w:rsidR="00422B69" w:rsidRPr="00302082" w:rsidRDefault="00EA6381" w:rsidP="00302082">
            <w:pPr>
              <w:spacing w:after="120"/>
              <w:ind w:right="-330"/>
              <w:rPr>
                <w:rFonts w:ascii="Arial" w:hAnsi="Arial" w:cs="Arial"/>
              </w:rPr>
            </w:pPr>
            <w:r>
              <w:rPr>
                <w:rFonts w:ascii="Arial" w:hAnsi="Arial" w:cs="Arial"/>
              </w:rPr>
              <w:t>September 2019</w:t>
            </w:r>
          </w:p>
        </w:tc>
        <w:tc>
          <w:tcPr>
            <w:tcW w:w="2448" w:type="dxa"/>
          </w:tcPr>
          <w:p w14:paraId="6A193741" w14:textId="62C3EB74" w:rsidR="00422B69" w:rsidRPr="00302082" w:rsidRDefault="00EA6381" w:rsidP="00302082">
            <w:pPr>
              <w:spacing w:after="120"/>
              <w:ind w:right="-330"/>
              <w:rPr>
                <w:rFonts w:ascii="Arial" w:hAnsi="Arial" w:cs="Arial"/>
              </w:rPr>
            </w:pPr>
            <w:r>
              <w:rPr>
                <w:rFonts w:ascii="Arial" w:hAnsi="Arial" w:cs="Arial"/>
              </w:rPr>
              <w:t>13, 14, 17</w:t>
            </w:r>
          </w:p>
        </w:tc>
        <w:tc>
          <w:tcPr>
            <w:tcW w:w="2597" w:type="dxa"/>
          </w:tcPr>
          <w:p w14:paraId="6469B96A" w14:textId="77777777" w:rsidR="00422B69" w:rsidRPr="00302082" w:rsidRDefault="00422B69" w:rsidP="00302082">
            <w:pPr>
              <w:spacing w:after="120"/>
              <w:ind w:right="-330"/>
              <w:rPr>
                <w:rFonts w:ascii="Arial" w:hAnsi="Arial" w:cs="Arial"/>
              </w:rPr>
            </w:pPr>
          </w:p>
        </w:tc>
      </w:tr>
    </w:tbl>
    <w:p w14:paraId="256B451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BAD14" w14:textId="77777777" w:rsidR="00F547EC" w:rsidRDefault="00F547EC" w:rsidP="009A2D37">
      <w:pPr>
        <w:spacing w:after="0" w:line="240" w:lineRule="auto"/>
      </w:pPr>
      <w:r>
        <w:separator/>
      </w:r>
    </w:p>
  </w:endnote>
  <w:endnote w:type="continuationSeparator" w:id="0">
    <w:p w14:paraId="1C584134" w14:textId="77777777" w:rsidR="00F547EC" w:rsidRDefault="00F547EC" w:rsidP="009A2D37">
      <w:pPr>
        <w:spacing w:after="0" w:line="240" w:lineRule="auto"/>
      </w:pPr>
      <w:r>
        <w:continuationSeparator/>
      </w:r>
    </w:p>
  </w:endnote>
  <w:endnote w:type="continuationNotice" w:id="1">
    <w:p w14:paraId="68C18631" w14:textId="77777777" w:rsidR="00F547EC" w:rsidRDefault="00F547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A926B38" w14:textId="7AEAC1AB" w:rsidR="008B2543" w:rsidRDefault="0019787E" w:rsidP="009A2D37">
        <w:pPr>
          <w:pStyle w:val="Footer"/>
          <w:jc w:val="center"/>
        </w:pPr>
        <w:r>
          <w:fldChar w:fldCharType="begin"/>
        </w:r>
        <w:r>
          <w:instrText xml:space="preserve"> PAGE   \* MERGEFORMAT </w:instrText>
        </w:r>
        <w:r>
          <w:fldChar w:fldCharType="separate"/>
        </w:r>
        <w:r w:rsidR="006D352E">
          <w:rPr>
            <w:noProof/>
          </w:rPr>
          <w:t>3</w:t>
        </w:r>
        <w:r>
          <w:rPr>
            <w:noProof/>
          </w:rPr>
          <w:fldChar w:fldCharType="end"/>
        </w:r>
      </w:p>
    </w:sdtContent>
  </w:sdt>
  <w:p w14:paraId="3E281CE2" w14:textId="283B5CE9"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C50CE1">
      <w:rPr>
        <w:rFonts w:ascii="Arial" w:hAnsi="Arial"/>
        <w:sz w:val="18"/>
      </w:rPr>
      <w:t>May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5B5E0" w14:textId="77777777" w:rsidR="00F547EC" w:rsidRDefault="00F547EC" w:rsidP="009A2D37">
      <w:pPr>
        <w:spacing w:after="0" w:line="240" w:lineRule="auto"/>
      </w:pPr>
      <w:r>
        <w:separator/>
      </w:r>
    </w:p>
  </w:footnote>
  <w:footnote w:type="continuationSeparator" w:id="0">
    <w:p w14:paraId="3A766D35" w14:textId="77777777" w:rsidR="00F547EC" w:rsidRDefault="00F547EC" w:rsidP="009A2D37">
      <w:pPr>
        <w:spacing w:after="0" w:line="240" w:lineRule="auto"/>
      </w:pPr>
      <w:r>
        <w:continuationSeparator/>
      </w:r>
    </w:p>
  </w:footnote>
  <w:footnote w:type="continuationNotice" w:id="1">
    <w:p w14:paraId="2F296A6B" w14:textId="77777777" w:rsidR="00F547EC" w:rsidRDefault="00F547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36A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8C1139" wp14:editId="467D5F9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FC1BC3F" w14:textId="77777777" w:rsidR="008B2543" w:rsidRPr="008C00F8" w:rsidRDefault="008B2543" w:rsidP="005E6D38">
    <w:pPr>
      <w:pStyle w:val="Heading1"/>
      <w:spacing w:before="60" w:after="60"/>
      <w:rPr>
        <w:rFonts w:ascii="Arial" w:hAnsi="Arial" w:cs="Arial"/>
      </w:rPr>
    </w:pPr>
  </w:p>
  <w:p w14:paraId="265FA85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68237" w14:textId="1CA40CD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2C83B4A" wp14:editId="669758E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84E44B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D379CE"/>
    <w:multiLevelType w:val="hybridMultilevel"/>
    <w:tmpl w:val="2F94CCCA"/>
    <w:lvl w:ilvl="0" w:tplc="08090001">
      <w:start w:val="1"/>
      <w:numFmt w:val="bullet"/>
      <w:lvlText w:val=""/>
      <w:lvlJc w:val="left"/>
      <w:pPr>
        <w:ind w:left="720" w:hanging="360"/>
      </w:pPr>
      <w:rPr>
        <w:rFonts w:ascii="Symbol" w:hAnsi="Symbol" w:hint="default"/>
        <w:b w:val="0"/>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0C5C98A6"/>
    <w:lvl w:ilvl="0" w:tplc="99F4C36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E0699C"/>
    <w:multiLevelType w:val="hybridMultilevel"/>
    <w:tmpl w:val="9C0ABBFA"/>
    <w:lvl w:ilvl="0" w:tplc="08090001">
      <w:start w:val="1"/>
      <w:numFmt w:val="bullet"/>
      <w:lvlText w:val=""/>
      <w:lvlJc w:val="left"/>
      <w:pPr>
        <w:ind w:left="720" w:hanging="360"/>
      </w:pPr>
      <w:rPr>
        <w:rFonts w:ascii="Symbol" w:hAnsi="Symbol"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F47940"/>
    <w:multiLevelType w:val="hybridMultilevel"/>
    <w:tmpl w:val="CCAA2100"/>
    <w:lvl w:ilvl="0" w:tplc="8FFA0E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6BD3566"/>
    <w:multiLevelType w:val="hybridMultilevel"/>
    <w:tmpl w:val="8434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1209B2"/>
    <w:multiLevelType w:val="hybridMultilevel"/>
    <w:tmpl w:val="2D184EF8"/>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1F0920"/>
    <w:multiLevelType w:val="multilevel"/>
    <w:tmpl w:val="7B20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263033"/>
    <w:multiLevelType w:val="multilevel"/>
    <w:tmpl w:val="B7A0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9A0384"/>
    <w:multiLevelType w:val="hybridMultilevel"/>
    <w:tmpl w:val="14F8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2"/>
  </w:num>
  <w:num w:numId="8">
    <w:abstractNumId w:val="8"/>
  </w:num>
  <w:num w:numId="9">
    <w:abstractNumId w:val="11"/>
  </w:num>
  <w:num w:numId="10">
    <w:abstractNumId w:val="5"/>
  </w:num>
  <w:num w:numId="11">
    <w:abstractNumId w:val="2"/>
  </w:num>
  <w:num w:numId="12">
    <w:abstractNumId w:val="13"/>
  </w:num>
  <w:num w:numId="13">
    <w:abstractNumId w:val="14"/>
  </w:num>
  <w:num w:numId="14">
    <w:abstractNumId w:val="6"/>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2231"/>
    <w:rsid w:val="00063A2F"/>
    <w:rsid w:val="000678D3"/>
    <w:rsid w:val="00094810"/>
    <w:rsid w:val="000A44C9"/>
    <w:rsid w:val="000B4C91"/>
    <w:rsid w:val="000C0294"/>
    <w:rsid w:val="000C7A1C"/>
    <w:rsid w:val="000D2A8A"/>
    <w:rsid w:val="000D32AC"/>
    <w:rsid w:val="000E20C1"/>
    <w:rsid w:val="000E3B73"/>
    <w:rsid w:val="000E7438"/>
    <w:rsid w:val="000F6C56"/>
    <w:rsid w:val="000F7FBF"/>
    <w:rsid w:val="001025D7"/>
    <w:rsid w:val="00106BE5"/>
    <w:rsid w:val="00110947"/>
    <w:rsid w:val="00111906"/>
    <w:rsid w:val="00111CB3"/>
    <w:rsid w:val="00117577"/>
    <w:rsid w:val="00117793"/>
    <w:rsid w:val="001206E4"/>
    <w:rsid w:val="001214D3"/>
    <w:rsid w:val="00121BFC"/>
    <w:rsid w:val="001402AD"/>
    <w:rsid w:val="00140E36"/>
    <w:rsid w:val="00146830"/>
    <w:rsid w:val="001540CE"/>
    <w:rsid w:val="0015717B"/>
    <w:rsid w:val="00157ACA"/>
    <w:rsid w:val="00160427"/>
    <w:rsid w:val="00162D46"/>
    <w:rsid w:val="00172793"/>
    <w:rsid w:val="001752BF"/>
    <w:rsid w:val="00180558"/>
    <w:rsid w:val="001811E5"/>
    <w:rsid w:val="00183B34"/>
    <w:rsid w:val="00185F46"/>
    <w:rsid w:val="00196C6A"/>
    <w:rsid w:val="0019787E"/>
    <w:rsid w:val="001A425B"/>
    <w:rsid w:val="001A487D"/>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C48"/>
    <w:rsid w:val="002407C0"/>
    <w:rsid w:val="00244896"/>
    <w:rsid w:val="002461AF"/>
    <w:rsid w:val="002465A1"/>
    <w:rsid w:val="0025146E"/>
    <w:rsid w:val="00264576"/>
    <w:rsid w:val="0026585A"/>
    <w:rsid w:val="00266735"/>
    <w:rsid w:val="00273CF0"/>
    <w:rsid w:val="002748D4"/>
    <w:rsid w:val="00274ED7"/>
    <w:rsid w:val="0028461D"/>
    <w:rsid w:val="0028590C"/>
    <w:rsid w:val="00292C46"/>
    <w:rsid w:val="002938D6"/>
    <w:rsid w:val="00294B73"/>
    <w:rsid w:val="00294C6D"/>
    <w:rsid w:val="002A0C18"/>
    <w:rsid w:val="002A219B"/>
    <w:rsid w:val="002A22DB"/>
    <w:rsid w:val="002A7F48"/>
    <w:rsid w:val="002B20F5"/>
    <w:rsid w:val="002B2A1A"/>
    <w:rsid w:val="002B36C7"/>
    <w:rsid w:val="002B37DD"/>
    <w:rsid w:val="002B71F2"/>
    <w:rsid w:val="002C608D"/>
    <w:rsid w:val="002E4B3D"/>
    <w:rsid w:val="002E71C0"/>
    <w:rsid w:val="002F05F4"/>
    <w:rsid w:val="002F0CE4"/>
    <w:rsid w:val="002F23EF"/>
    <w:rsid w:val="002F2626"/>
    <w:rsid w:val="00302082"/>
    <w:rsid w:val="00304DEF"/>
    <w:rsid w:val="00306620"/>
    <w:rsid w:val="003151A6"/>
    <w:rsid w:val="003262B9"/>
    <w:rsid w:val="00334A02"/>
    <w:rsid w:val="00335875"/>
    <w:rsid w:val="00335FBE"/>
    <w:rsid w:val="00352D8E"/>
    <w:rsid w:val="00354803"/>
    <w:rsid w:val="00356B68"/>
    <w:rsid w:val="0035702D"/>
    <w:rsid w:val="003604D4"/>
    <w:rsid w:val="0036174D"/>
    <w:rsid w:val="003627B0"/>
    <w:rsid w:val="00374DF6"/>
    <w:rsid w:val="00375990"/>
    <w:rsid w:val="003759B0"/>
    <w:rsid w:val="00375F84"/>
    <w:rsid w:val="00376E34"/>
    <w:rsid w:val="003804E7"/>
    <w:rsid w:val="003934D2"/>
    <w:rsid w:val="003973A1"/>
    <w:rsid w:val="003A5DA0"/>
    <w:rsid w:val="003A5EEB"/>
    <w:rsid w:val="003A6143"/>
    <w:rsid w:val="003B35F4"/>
    <w:rsid w:val="003B7C76"/>
    <w:rsid w:val="003C3E0C"/>
    <w:rsid w:val="003C776B"/>
    <w:rsid w:val="003D421A"/>
    <w:rsid w:val="003D4A1C"/>
    <w:rsid w:val="003D7AA0"/>
    <w:rsid w:val="003E1FF7"/>
    <w:rsid w:val="003E311D"/>
    <w:rsid w:val="003E7C69"/>
    <w:rsid w:val="003F4470"/>
    <w:rsid w:val="003F4C9D"/>
    <w:rsid w:val="003F5A04"/>
    <w:rsid w:val="003F67CD"/>
    <w:rsid w:val="003F7B79"/>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973"/>
    <w:rsid w:val="00497C98"/>
    <w:rsid w:val="004A0270"/>
    <w:rsid w:val="004A39D7"/>
    <w:rsid w:val="004A3F6C"/>
    <w:rsid w:val="004A55FA"/>
    <w:rsid w:val="004B5D03"/>
    <w:rsid w:val="004C1EC4"/>
    <w:rsid w:val="004D035C"/>
    <w:rsid w:val="004E7D00"/>
    <w:rsid w:val="004F3C18"/>
    <w:rsid w:val="004F4328"/>
    <w:rsid w:val="005005E4"/>
    <w:rsid w:val="00513689"/>
    <w:rsid w:val="0051375A"/>
    <w:rsid w:val="00521097"/>
    <w:rsid w:val="00525889"/>
    <w:rsid w:val="0053059E"/>
    <w:rsid w:val="00532F6F"/>
    <w:rsid w:val="00533663"/>
    <w:rsid w:val="005460C2"/>
    <w:rsid w:val="005526FB"/>
    <w:rsid w:val="0055280A"/>
    <w:rsid w:val="005548E1"/>
    <w:rsid w:val="0055585D"/>
    <w:rsid w:val="0056127B"/>
    <w:rsid w:val="00561429"/>
    <w:rsid w:val="00561D26"/>
    <w:rsid w:val="00562092"/>
    <w:rsid w:val="00564738"/>
    <w:rsid w:val="00567EC9"/>
    <w:rsid w:val="00571630"/>
    <w:rsid w:val="005759F4"/>
    <w:rsid w:val="005779D1"/>
    <w:rsid w:val="0058041A"/>
    <w:rsid w:val="0058743D"/>
    <w:rsid w:val="00587BF7"/>
    <w:rsid w:val="00592034"/>
    <w:rsid w:val="00592958"/>
    <w:rsid w:val="0059477B"/>
    <w:rsid w:val="00596884"/>
    <w:rsid w:val="005A14B5"/>
    <w:rsid w:val="005B14AC"/>
    <w:rsid w:val="005B5A98"/>
    <w:rsid w:val="005C1A4F"/>
    <w:rsid w:val="005C27D7"/>
    <w:rsid w:val="005D7CD0"/>
    <w:rsid w:val="005E1A3A"/>
    <w:rsid w:val="005E6ADC"/>
    <w:rsid w:val="005E6D10"/>
    <w:rsid w:val="005E6D38"/>
    <w:rsid w:val="005E7B3F"/>
    <w:rsid w:val="005F040F"/>
    <w:rsid w:val="005F2C42"/>
    <w:rsid w:val="006043FC"/>
    <w:rsid w:val="006050CF"/>
    <w:rsid w:val="00615FF8"/>
    <w:rsid w:val="006253AA"/>
    <w:rsid w:val="00626023"/>
    <w:rsid w:val="00633150"/>
    <w:rsid w:val="00637A50"/>
    <w:rsid w:val="00641D6D"/>
    <w:rsid w:val="0064364E"/>
    <w:rsid w:val="006438F3"/>
    <w:rsid w:val="00646755"/>
    <w:rsid w:val="00647907"/>
    <w:rsid w:val="00651A82"/>
    <w:rsid w:val="006525E9"/>
    <w:rsid w:val="00654439"/>
    <w:rsid w:val="0066747B"/>
    <w:rsid w:val="006725EC"/>
    <w:rsid w:val="00674ED0"/>
    <w:rsid w:val="00682650"/>
    <w:rsid w:val="00683609"/>
    <w:rsid w:val="00684851"/>
    <w:rsid w:val="00694309"/>
    <w:rsid w:val="00695285"/>
    <w:rsid w:val="00697E87"/>
    <w:rsid w:val="006A6BB4"/>
    <w:rsid w:val="006A7FB0"/>
    <w:rsid w:val="006B12C5"/>
    <w:rsid w:val="006C2A9A"/>
    <w:rsid w:val="006C423D"/>
    <w:rsid w:val="006C46EF"/>
    <w:rsid w:val="006C4C67"/>
    <w:rsid w:val="006D09F8"/>
    <w:rsid w:val="006D13C0"/>
    <w:rsid w:val="006D352E"/>
    <w:rsid w:val="006D41AB"/>
    <w:rsid w:val="006D444F"/>
    <w:rsid w:val="006F0B8B"/>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08B4"/>
    <w:rsid w:val="00797197"/>
    <w:rsid w:val="007972A7"/>
    <w:rsid w:val="007A1315"/>
    <w:rsid w:val="007A2BA2"/>
    <w:rsid w:val="007A6245"/>
    <w:rsid w:val="007B1DB2"/>
    <w:rsid w:val="007B375B"/>
    <w:rsid w:val="007B412A"/>
    <w:rsid w:val="007B635E"/>
    <w:rsid w:val="007B7724"/>
    <w:rsid w:val="007B7CDC"/>
    <w:rsid w:val="007C6825"/>
    <w:rsid w:val="007C74B4"/>
    <w:rsid w:val="007D49A4"/>
    <w:rsid w:val="007E3412"/>
    <w:rsid w:val="007F393D"/>
    <w:rsid w:val="00800C13"/>
    <w:rsid w:val="008029AF"/>
    <w:rsid w:val="00802FFA"/>
    <w:rsid w:val="008102E5"/>
    <w:rsid w:val="008111B4"/>
    <w:rsid w:val="008133F0"/>
    <w:rsid w:val="00815880"/>
    <w:rsid w:val="00821740"/>
    <w:rsid w:val="0082322C"/>
    <w:rsid w:val="00823942"/>
    <w:rsid w:val="00827FFD"/>
    <w:rsid w:val="008456CC"/>
    <w:rsid w:val="00854535"/>
    <w:rsid w:val="00856EB3"/>
    <w:rsid w:val="00863C96"/>
    <w:rsid w:val="00864A72"/>
    <w:rsid w:val="0087130F"/>
    <w:rsid w:val="00873E9F"/>
    <w:rsid w:val="00874047"/>
    <w:rsid w:val="008778CB"/>
    <w:rsid w:val="00880AB1"/>
    <w:rsid w:val="00881545"/>
    <w:rsid w:val="00883A3E"/>
    <w:rsid w:val="0089148D"/>
    <w:rsid w:val="00891E0D"/>
    <w:rsid w:val="008A0F36"/>
    <w:rsid w:val="008B2543"/>
    <w:rsid w:val="008B4B6E"/>
    <w:rsid w:val="008D7401"/>
    <w:rsid w:val="008F3B26"/>
    <w:rsid w:val="008F54D5"/>
    <w:rsid w:val="00901B55"/>
    <w:rsid w:val="00903DF6"/>
    <w:rsid w:val="009117C5"/>
    <w:rsid w:val="00921CF6"/>
    <w:rsid w:val="00924EF0"/>
    <w:rsid w:val="00934D7B"/>
    <w:rsid w:val="00947180"/>
    <w:rsid w:val="00947D6D"/>
    <w:rsid w:val="009567BE"/>
    <w:rsid w:val="009676FA"/>
    <w:rsid w:val="009679E0"/>
    <w:rsid w:val="00977632"/>
    <w:rsid w:val="00982A8E"/>
    <w:rsid w:val="00987DB4"/>
    <w:rsid w:val="00996204"/>
    <w:rsid w:val="009A26CB"/>
    <w:rsid w:val="009A2BC2"/>
    <w:rsid w:val="009A2D37"/>
    <w:rsid w:val="009A7587"/>
    <w:rsid w:val="009B0A69"/>
    <w:rsid w:val="009B10F0"/>
    <w:rsid w:val="009B7E4A"/>
    <w:rsid w:val="009C2474"/>
    <w:rsid w:val="009C7082"/>
    <w:rsid w:val="009D0006"/>
    <w:rsid w:val="009D068C"/>
    <w:rsid w:val="009F3A2A"/>
    <w:rsid w:val="009F731F"/>
    <w:rsid w:val="00A021FE"/>
    <w:rsid w:val="00A105F6"/>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0980"/>
    <w:rsid w:val="00B13402"/>
    <w:rsid w:val="00B14BC2"/>
    <w:rsid w:val="00B15D3E"/>
    <w:rsid w:val="00B17024"/>
    <w:rsid w:val="00B17CD2"/>
    <w:rsid w:val="00B213D2"/>
    <w:rsid w:val="00B21BB4"/>
    <w:rsid w:val="00B248BA"/>
    <w:rsid w:val="00B24B56"/>
    <w:rsid w:val="00B30E07"/>
    <w:rsid w:val="00B34ADD"/>
    <w:rsid w:val="00B52FF5"/>
    <w:rsid w:val="00B5498B"/>
    <w:rsid w:val="00B57219"/>
    <w:rsid w:val="00B6127A"/>
    <w:rsid w:val="00B658A3"/>
    <w:rsid w:val="00B6592E"/>
    <w:rsid w:val="00B746A8"/>
    <w:rsid w:val="00B7664D"/>
    <w:rsid w:val="00B80989"/>
    <w:rsid w:val="00B81A8D"/>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2885"/>
    <w:rsid w:val="00C16DEF"/>
    <w:rsid w:val="00C2492F"/>
    <w:rsid w:val="00C27795"/>
    <w:rsid w:val="00C3744A"/>
    <w:rsid w:val="00C4002A"/>
    <w:rsid w:val="00C46912"/>
    <w:rsid w:val="00C50CE1"/>
    <w:rsid w:val="00C612A8"/>
    <w:rsid w:val="00C67631"/>
    <w:rsid w:val="00C729D7"/>
    <w:rsid w:val="00C83354"/>
    <w:rsid w:val="00C84004"/>
    <w:rsid w:val="00C843F6"/>
    <w:rsid w:val="00C84507"/>
    <w:rsid w:val="00C8474F"/>
    <w:rsid w:val="00C862C7"/>
    <w:rsid w:val="00C90CED"/>
    <w:rsid w:val="00CA3254"/>
    <w:rsid w:val="00CA5F94"/>
    <w:rsid w:val="00CB11CE"/>
    <w:rsid w:val="00CB4FD9"/>
    <w:rsid w:val="00CC031A"/>
    <w:rsid w:val="00CC25A2"/>
    <w:rsid w:val="00CD7F07"/>
    <w:rsid w:val="00CE04F3"/>
    <w:rsid w:val="00CE12D8"/>
    <w:rsid w:val="00CE4574"/>
    <w:rsid w:val="00CE6A44"/>
    <w:rsid w:val="00CE70E6"/>
    <w:rsid w:val="00CF2117"/>
    <w:rsid w:val="00CF2E1E"/>
    <w:rsid w:val="00D02E99"/>
    <w:rsid w:val="00D13357"/>
    <w:rsid w:val="00D13A13"/>
    <w:rsid w:val="00D14C45"/>
    <w:rsid w:val="00D2689A"/>
    <w:rsid w:val="00D4321B"/>
    <w:rsid w:val="00D50113"/>
    <w:rsid w:val="00D54F04"/>
    <w:rsid w:val="00D5509F"/>
    <w:rsid w:val="00D55BF0"/>
    <w:rsid w:val="00D65506"/>
    <w:rsid w:val="00D773CF"/>
    <w:rsid w:val="00D83563"/>
    <w:rsid w:val="00D8448F"/>
    <w:rsid w:val="00DA64B6"/>
    <w:rsid w:val="00DB5C9D"/>
    <w:rsid w:val="00DD02E6"/>
    <w:rsid w:val="00DE32C4"/>
    <w:rsid w:val="00DF665B"/>
    <w:rsid w:val="00E0152A"/>
    <w:rsid w:val="00E03394"/>
    <w:rsid w:val="00E060E5"/>
    <w:rsid w:val="00E066E5"/>
    <w:rsid w:val="00E22F03"/>
    <w:rsid w:val="00E233C1"/>
    <w:rsid w:val="00E2454D"/>
    <w:rsid w:val="00E51404"/>
    <w:rsid w:val="00E574C9"/>
    <w:rsid w:val="00E610DE"/>
    <w:rsid w:val="00E66167"/>
    <w:rsid w:val="00E71F2F"/>
    <w:rsid w:val="00E77786"/>
    <w:rsid w:val="00E806FB"/>
    <w:rsid w:val="00EA6381"/>
    <w:rsid w:val="00EB1C2D"/>
    <w:rsid w:val="00EC1810"/>
    <w:rsid w:val="00EC3FCC"/>
    <w:rsid w:val="00ED32FF"/>
    <w:rsid w:val="00EF039B"/>
    <w:rsid w:val="00EF4933"/>
    <w:rsid w:val="00EF5044"/>
    <w:rsid w:val="00F01956"/>
    <w:rsid w:val="00F116CE"/>
    <w:rsid w:val="00F116DB"/>
    <w:rsid w:val="00F176DE"/>
    <w:rsid w:val="00F21C47"/>
    <w:rsid w:val="00F244E2"/>
    <w:rsid w:val="00F340DE"/>
    <w:rsid w:val="00F43542"/>
    <w:rsid w:val="00F527CB"/>
    <w:rsid w:val="00F547EC"/>
    <w:rsid w:val="00F562AA"/>
    <w:rsid w:val="00F61CD6"/>
    <w:rsid w:val="00F6537C"/>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12C5"/>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451FC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5045">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8446385">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3A9DD-DC63-401B-9012-4A415DE05882}">
  <ds:schemaRefs>
    <ds:schemaRef ds:uri="http://schemas.openxmlformats.org/officeDocument/2006/bibliography"/>
  </ds:schemaRefs>
</ds:datastoreItem>
</file>

<file path=customXml/itemProps2.xml><?xml version="1.0" encoding="utf-8"?>
<ds:datastoreItem xmlns:ds="http://schemas.openxmlformats.org/officeDocument/2006/customXml" ds:itemID="{32C38932-C455-4B0A-886C-3A68E16B51FE}"/>
</file>

<file path=customXml/itemProps3.xml><?xml version="1.0" encoding="utf-8"?>
<ds:datastoreItem xmlns:ds="http://schemas.openxmlformats.org/officeDocument/2006/customXml" ds:itemID="{5D056C24-86B4-4C79-BD3D-3A022F368A5E}"/>
</file>

<file path=customXml/itemProps4.xml><?xml version="1.0" encoding="utf-8"?>
<ds:datastoreItem xmlns:ds="http://schemas.openxmlformats.org/officeDocument/2006/customXml" ds:itemID="{45FE6883-7ED4-472B-B927-D1B31E1991F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4</cp:revision>
  <cp:lastPrinted>2015-09-09T08:37:00Z</cp:lastPrinted>
  <dcterms:created xsi:type="dcterms:W3CDTF">2019-02-28T13:10:00Z</dcterms:created>
  <dcterms:modified xsi:type="dcterms:W3CDTF">2019-02-28T13:11:00Z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