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4284B14F" w:rsidR="009A2D37" w:rsidRPr="009E42CA" w:rsidRDefault="00415056" w:rsidP="009E42CA">
      <w:pPr>
        <w:spacing w:after="120" w:line="240" w:lineRule="auto"/>
        <w:ind w:left="567" w:right="260"/>
        <w:jc w:val="both"/>
        <w:rPr>
          <w:rFonts w:ascii="Arial" w:hAnsi="Arial" w:cs="Arial"/>
        </w:rPr>
      </w:pPr>
      <w:r>
        <w:rPr>
          <w:rFonts w:ascii="Arial" w:hAnsi="Arial" w:cs="Arial"/>
        </w:rPr>
        <w:t>BUSN</w:t>
      </w:r>
      <w:r w:rsidR="006D0561">
        <w:rPr>
          <w:rFonts w:ascii="Arial" w:hAnsi="Arial" w:cs="Arial"/>
        </w:rPr>
        <w:t>9</w:t>
      </w:r>
      <w:r w:rsidR="00EB00C1">
        <w:rPr>
          <w:rFonts w:ascii="Arial" w:hAnsi="Arial" w:cs="Arial"/>
        </w:rPr>
        <w:t>0</w:t>
      </w:r>
      <w:r w:rsidR="004F78E8">
        <w:rPr>
          <w:rFonts w:ascii="Arial" w:hAnsi="Arial" w:cs="Arial"/>
        </w:rPr>
        <w:t>74</w:t>
      </w:r>
      <w:r w:rsidR="005F30B8">
        <w:rPr>
          <w:rFonts w:ascii="Arial" w:hAnsi="Arial" w:cs="Arial"/>
        </w:rPr>
        <w:t xml:space="preserve"> (CB</w:t>
      </w:r>
      <w:r w:rsidR="00B71C07">
        <w:rPr>
          <w:rFonts w:ascii="Arial" w:hAnsi="Arial" w:cs="Arial"/>
        </w:rPr>
        <w:t>90</w:t>
      </w:r>
      <w:r w:rsidR="004F78E8">
        <w:rPr>
          <w:rFonts w:ascii="Arial" w:hAnsi="Arial" w:cs="Arial"/>
        </w:rPr>
        <w:t>74</w:t>
      </w:r>
      <w:r w:rsidR="007C05EE">
        <w:rPr>
          <w:rFonts w:ascii="Arial" w:hAnsi="Arial" w:cs="Arial"/>
        </w:rPr>
        <w:t>)</w:t>
      </w:r>
      <w:r w:rsidR="00F353B7">
        <w:rPr>
          <w:rFonts w:ascii="Arial" w:hAnsi="Arial" w:cs="Arial"/>
        </w:rPr>
        <w:t xml:space="preserve"> </w:t>
      </w:r>
      <w:r w:rsidR="004F78E8">
        <w:rPr>
          <w:rFonts w:ascii="Arial" w:hAnsi="Arial" w:cs="Arial"/>
        </w:rPr>
        <w:t>Credit Risk</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49A6D926" w:rsidR="009A2D37" w:rsidRPr="00CB34E8" w:rsidRDefault="0016528D" w:rsidP="00CB34E8">
      <w:pPr>
        <w:spacing w:after="120" w:line="240" w:lineRule="auto"/>
        <w:ind w:left="567" w:right="260"/>
        <w:rPr>
          <w:rFonts w:ascii="Arial" w:hAnsi="Arial" w:cs="Arial"/>
        </w:rPr>
      </w:pPr>
      <w:r>
        <w:rPr>
          <w:rFonts w:ascii="Arial" w:hAnsi="Arial" w:cs="Arial"/>
        </w:rPr>
        <w:t>15 credits (7</w:t>
      </w:r>
      <w:r w:rsidR="00773AC9">
        <w:rPr>
          <w:rFonts w:ascii="Arial" w:hAnsi="Arial" w:cs="Arial"/>
        </w:rPr>
        <w:t>.</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347FEAE0" w:rsidR="009A2D37" w:rsidRDefault="0016528D" w:rsidP="005F0105">
      <w:pPr>
        <w:pStyle w:val="ListParagraph"/>
        <w:spacing w:after="0"/>
        <w:ind w:left="567"/>
        <w:rPr>
          <w:rFonts w:ascii="Arial" w:hAnsi="Arial" w:cs="Arial"/>
        </w:rPr>
      </w:pPr>
      <w:r>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2E919B2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FA4A70" w14:textId="3CE136A9" w:rsidR="00134D76" w:rsidRPr="008A3860" w:rsidRDefault="00916009" w:rsidP="008A3860">
      <w:pPr>
        <w:spacing w:after="120" w:line="240" w:lineRule="auto"/>
        <w:ind w:right="260" w:firstLine="567"/>
        <w:rPr>
          <w:rFonts w:ascii="Arial" w:hAnsi="Arial" w:cs="Arial"/>
          <w:iCs/>
        </w:rPr>
      </w:pPr>
      <w:r>
        <w:rPr>
          <w:rFonts w:ascii="Arial" w:hAnsi="Arial" w:cs="Arial"/>
          <w:iCs/>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3CBD3A4" w14:textId="3D79FA13" w:rsidR="007C2577" w:rsidRPr="00B71C07" w:rsidRDefault="006239F4" w:rsidP="008A3860">
      <w:pPr>
        <w:spacing w:after="120" w:line="240" w:lineRule="auto"/>
        <w:ind w:right="260" w:firstLine="567"/>
        <w:rPr>
          <w:rFonts w:ascii="Arial" w:hAnsi="Arial" w:cs="Arial"/>
          <w:iCs/>
        </w:rPr>
      </w:pPr>
      <w:r>
        <w:rPr>
          <w:rFonts w:ascii="Arial" w:hAnsi="Arial" w:cs="Arial"/>
          <w:iCs/>
        </w:rPr>
        <w:t xml:space="preserve">MSc </w:t>
      </w:r>
      <w:r w:rsidR="0016528D">
        <w:rPr>
          <w:rFonts w:ascii="Arial" w:hAnsi="Arial" w:cs="Arial"/>
          <w:iCs/>
        </w:rPr>
        <w:t>Finance</w:t>
      </w:r>
      <w:r w:rsidR="000D7F50">
        <w:rPr>
          <w:rFonts w:ascii="Arial" w:hAnsi="Arial" w:cs="Arial"/>
          <w:iCs/>
        </w:rPr>
        <w:t xml:space="preserve"> (Finance, Investment and Risk): MSc Finance (International Banking and Finance)</w:t>
      </w:r>
    </w:p>
    <w:p w14:paraId="671AB754" w14:textId="76FA76F0"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9907D1" w14:textId="13AF3D23" w:rsidR="00916009" w:rsidRPr="00916009" w:rsidRDefault="00916009" w:rsidP="00916009">
      <w:pPr>
        <w:spacing w:after="0" w:line="240" w:lineRule="auto"/>
        <w:ind w:left="567" w:right="260"/>
        <w:rPr>
          <w:rFonts w:ascii="Arial" w:hAnsi="Arial" w:cs="Arial"/>
        </w:rPr>
      </w:pPr>
      <w:r>
        <w:rPr>
          <w:rFonts w:ascii="Arial" w:hAnsi="Arial" w:cs="Arial"/>
        </w:rPr>
        <w:t xml:space="preserve">8.1 </w:t>
      </w:r>
      <w:r w:rsidRPr="00916009">
        <w:rPr>
          <w:rFonts w:ascii="Arial" w:hAnsi="Arial" w:cs="Arial"/>
        </w:rPr>
        <w:t xml:space="preserve">Learn about various securities with different types of credit risks, such as corporate debt, sovereign debt, credit derivatives, and structured products. </w:t>
      </w:r>
    </w:p>
    <w:p w14:paraId="39CDE0BA" w14:textId="0EF568A3" w:rsidR="00916009" w:rsidRPr="00916009" w:rsidRDefault="00916009" w:rsidP="00916009">
      <w:pPr>
        <w:spacing w:after="0" w:line="240" w:lineRule="auto"/>
        <w:ind w:left="567" w:right="260"/>
        <w:rPr>
          <w:rFonts w:ascii="Arial" w:hAnsi="Arial" w:cs="Arial"/>
        </w:rPr>
      </w:pPr>
      <w:r>
        <w:rPr>
          <w:rFonts w:ascii="Arial" w:hAnsi="Arial" w:cs="Arial"/>
        </w:rPr>
        <w:t xml:space="preserve">8.2 </w:t>
      </w:r>
      <w:r w:rsidRPr="00916009">
        <w:rPr>
          <w:rFonts w:ascii="Arial" w:hAnsi="Arial" w:cs="Arial"/>
        </w:rPr>
        <w:t>Understand and implement various qualitative and quantitative methods for credit risk evalu</w:t>
      </w:r>
      <w:r>
        <w:rPr>
          <w:rFonts w:ascii="Arial" w:hAnsi="Arial" w:cs="Arial"/>
        </w:rPr>
        <w:t>ation based on borrowers’ data.</w:t>
      </w:r>
    </w:p>
    <w:p w14:paraId="2A330687" w14:textId="4D3664A1" w:rsidR="00916009" w:rsidRPr="00916009" w:rsidRDefault="00916009" w:rsidP="00916009">
      <w:pPr>
        <w:spacing w:after="0" w:line="240" w:lineRule="auto"/>
        <w:ind w:left="567" w:right="260"/>
        <w:rPr>
          <w:rFonts w:ascii="Arial" w:hAnsi="Arial" w:cs="Arial"/>
        </w:rPr>
      </w:pPr>
      <w:r>
        <w:rPr>
          <w:rFonts w:ascii="Arial" w:hAnsi="Arial" w:cs="Arial"/>
        </w:rPr>
        <w:t xml:space="preserve">8.3 </w:t>
      </w:r>
      <w:r w:rsidRPr="00916009">
        <w:rPr>
          <w:rFonts w:ascii="Arial" w:hAnsi="Arial" w:cs="Arial"/>
        </w:rPr>
        <w:t>Assess credit risk in a portfolio context</w:t>
      </w:r>
      <w:r>
        <w:rPr>
          <w:rFonts w:ascii="Arial" w:hAnsi="Arial" w:cs="Arial"/>
        </w:rPr>
        <w:t>.</w:t>
      </w:r>
      <w:r w:rsidRPr="00916009">
        <w:rPr>
          <w:rFonts w:ascii="Arial" w:hAnsi="Arial" w:cs="Arial"/>
        </w:rPr>
        <w:t xml:space="preserve"> </w:t>
      </w:r>
    </w:p>
    <w:p w14:paraId="028E4369" w14:textId="7937FFA9" w:rsidR="00916009" w:rsidRPr="00916009" w:rsidRDefault="00916009" w:rsidP="00916009">
      <w:pPr>
        <w:spacing w:after="0" w:line="240" w:lineRule="auto"/>
        <w:ind w:left="567" w:right="260"/>
        <w:rPr>
          <w:rFonts w:ascii="Arial" w:hAnsi="Arial" w:cs="Arial"/>
        </w:rPr>
      </w:pPr>
      <w:r>
        <w:rPr>
          <w:rFonts w:ascii="Arial" w:hAnsi="Arial" w:cs="Arial"/>
        </w:rPr>
        <w:t xml:space="preserve">8.4 </w:t>
      </w:r>
      <w:r w:rsidRPr="00916009">
        <w:rPr>
          <w:rFonts w:ascii="Arial" w:hAnsi="Arial" w:cs="Arial"/>
        </w:rPr>
        <w:t>Critically discuss market-based credit risk models</w:t>
      </w:r>
      <w:r>
        <w:rPr>
          <w:rFonts w:ascii="Arial" w:hAnsi="Arial" w:cs="Arial"/>
        </w:rPr>
        <w:t>.</w:t>
      </w:r>
    </w:p>
    <w:p w14:paraId="29987725" w14:textId="4086B08F" w:rsidR="0016528D" w:rsidRDefault="00916009" w:rsidP="00916009">
      <w:pPr>
        <w:spacing w:after="0" w:line="240" w:lineRule="auto"/>
        <w:ind w:left="567" w:right="260"/>
        <w:rPr>
          <w:rFonts w:ascii="Arial" w:hAnsi="Arial" w:cs="Arial"/>
        </w:rPr>
      </w:pPr>
      <w:r>
        <w:rPr>
          <w:rFonts w:ascii="Arial" w:hAnsi="Arial" w:cs="Arial"/>
        </w:rPr>
        <w:t xml:space="preserve">8.5 </w:t>
      </w:r>
      <w:r w:rsidRPr="00916009">
        <w:rPr>
          <w:rFonts w:ascii="Arial" w:hAnsi="Arial" w:cs="Arial"/>
        </w:rPr>
        <w:t>Identify and discuss credit risk management techniques</w:t>
      </w:r>
      <w:r>
        <w:rPr>
          <w:rFonts w:ascii="Arial" w:hAnsi="Arial" w:cs="Arial"/>
        </w:rPr>
        <w:t>.</w:t>
      </w:r>
    </w:p>
    <w:p w14:paraId="3DFAE0D7" w14:textId="77777777" w:rsidR="00916009" w:rsidRPr="0016528D" w:rsidRDefault="00916009" w:rsidP="00916009">
      <w:pPr>
        <w:spacing w:after="0" w:line="240" w:lineRule="auto"/>
        <w:ind w:left="567" w:right="260"/>
        <w:rPr>
          <w:rFonts w:ascii="Arial" w:hAnsi="Arial" w:cs="Arial"/>
        </w:rPr>
      </w:pPr>
    </w:p>
    <w:p w14:paraId="0F260B2D" w14:textId="031418A2"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C2C528" w14:textId="44B63D19" w:rsidR="00916009" w:rsidRPr="00916009" w:rsidRDefault="00916009" w:rsidP="00916009">
      <w:pPr>
        <w:spacing w:after="0" w:line="240" w:lineRule="auto"/>
        <w:ind w:left="567" w:right="260"/>
        <w:rPr>
          <w:rFonts w:ascii="Arial" w:hAnsi="Arial" w:cs="Arial"/>
        </w:rPr>
      </w:pPr>
      <w:r>
        <w:rPr>
          <w:rFonts w:ascii="Arial" w:hAnsi="Arial" w:cs="Arial"/>
        </w:rPr>
        <w:t xml:space="preserve">9.1 </w:t>
      </w:r>
      <w:r w:rsidRPr="00916009">
        <w:rPr>
          <w:rFonts w:ascii="Arial" w:hAnsi="Arial" w:cs="Arial"/>
        </w:rPr>
        <w:t>S</w:t>
      </w:r>
      <w:r>
        <w:rPr>
          <w:rFonts w:ascii="Arial" w:hAnsi="Arial" w:cs="Arial"/>
        </w:rPr>
        <w:t>olve complex financial problems.</w:t>
      </w:r>
    </w:p>
    <w:p w14:paraId="7C127F3F" w14:textId="30ADF9BF" w:rsidR="00916009" w:rsidRPr="00916009" w:rsidRDefault="00916009" w:rsidP="00916009">
      <w:pPr>
        <w:spacing w:after="0" w:line="240" w:lineRule="auto"/>
        <w:ind w:left="567" w:right="260"/>
        <w:rPr>
          <w:rFonts w:ascii="Arial" w:hAnsi="Arial" w:cs="Arial"/>
        </w:rPr>
      </w:pPr>
      <w:r>
        <w:rPr>
          <w:rFonts w:ascii="Arial" w:hAnsi="Arial" w:cs="Arial"/>
        </w:rPr>
        <w:t xml:space="preserve">9.2 </w:t>
      </w:r>
      <w:r w:rsidRPr="00916009">
        <w:rPr>
          <w:rFonts w:ascii="Arial" w:hAnsi="Arial" w:cs="Arial"/>
        </w:rPr>
        <w:t>Develop analytical skills necessary for the analysis of credit risk and identification of appropriate m</w:t>
      </w:r>
      <w:r>
        <w:rPr>
          <w:rFonts w:ascii="Arial" w:hAnsi="Arial" w:cs="Arial"/>
        </w:rPr>
        <w:t>ethods for its management.</w:t>
      </w:r>
    </w:p>
    <w:p w14:paraId="6CA88D6B" w14:textId="10FC6DEE" w:rsidR="00916009" w:rsidRPr="00916009" w:rsidRDefault="00916009" w:rsidP="00916009">
      <w:pPr>
        <w:spacing w:after="0" w:line="240" w:lineRule="auto"/>
        <w:ind w:left="567" w:right="260"/>
        <w:rPr>
          <w:rFonts w:ascii="Arial" w:hAnsi="Arial" w:cs="Arial"/>
        </w:rPr>
      </w:pPr>
      <w:r>
        <w:rPr>
          <w:rFonts w:ascii="Arial" w:hAnsi="Arial" w:cs="Arial"/>
        </w:rPr>
        <w:t xml:space="preserve">9.3 </w:t>
      </w:r>
      <w:r w:rsidRPr="00916009">
        <w:rPr>
          <w:rFonts w:ascii="Arial" w:hAnsi="Arial" w:cs="Arial"/>
        </w:rPr>
        <w:t>Plan work and study independently and make use of the relevant resources in a way which r</w:t>
      </w:r>
      <w:r w:rsidR="005D70EC">
        <w:rPr>
          <w:rFonts w:ascii="Arial" w:hAnsi="Arial" w:cs="Arial"/>
        </w:rPr>
        <w:t xml:space="preserve">eflects best current practices </w:t>
      </w:r>
      <w:r w:rsidRPr="00916009">
        <w:rPr>
          <w:rFonts w:ascii="Arial" w:hAnsi="Arial" w:cs="Arial"/>
        </w:rPr>
        <w:t>and anticipated future practice</w:t>
      </w:r>
      <w:r>
        <w:rPr>
          <w:rFonts w:ascii="Arial" w:hAnsi="Arial" w:cs="Arial"/>
        </w:rPr>
        <w:t>.</w:t>
      </w:r>
    </w:p>
    <w:p w14:paraId="50652DD1" w14:textId="3E6878F9" w:rsidR="00423AC5" w:rsidRDefault="00916009" w:rsidP="00916009">
      <w:pPr>
        <w:spacing w:after="0" w:line="240" w:lineRule="auto"/>
        <w:ind w:left="567" w:right="260"/>
        <w:rPr>
          <w:rFonts w:ascii="Arial" w:hAnsi="Arial" w:cs="Arial"/>
        </w:rPr>
      </w:pPr>
      <w:r>
        <w:rPr>
          <w:rFonts w:ascii="Arial" w:hAnsi="Arial" w:cs="Arial"/>
        </w:rPr>
        <w:t xml:space="preserve">9.4 Develop </w:t>
      </w:r>
      <w:r w:rsidRPr="00916009">
        <w:rPr>
          <w:rFonts w:ascii="Arial" w:hAnsi="Arial" w:cs="Arial"/>
        </w:rPr>
        <w:t>their numeracy, quantitative and academic writing skills</w:t>
      </w:r>
      <w:r>
        <w:rPr>
          <w:rFonts w:ascii="Arial" w:hAnsi="Arial" w:cs="Arial"/>
        </w:rPr>
        <w:t>.</w:t>
      </w:r>
    </w:p>
    <w:p w14:paraId="3DC4C0DE" w14:textId="77777777" w:rsidR="00916009" w:rsidRPr="00916009" w:rsidRDefault="00916009" w:rsidP="00916009">
      <w:pPr>
        <w:spacing w:after="0" w:line="240" w:lineRule="auto"/>
        <w:ind w:left="567" w:right="260"/>
        <w:rPr>
          <w:rFonts w:ascii="Arial" w:hAnsi="Arial" w:cs="Arial"/>
        </w:rPr>
      </w:pPr>
    </w:p>
    <w:p w14:paraId="1EBB1517" w14:textId="285D9C2E" w:rsidR="00486F32" w:rsidRDefault="009A2D37" w:rsidP="00486F3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A3D4A2F" w14:textId="71DC6510" w:rsidR="00E46466" w:rsidRPr="005D70EC" w:rsidRDefault="00916009" w:rsidP="00E46466">
      <w:pPr>
        <w:spacing w:after="0" w:line="240" w:lineRule="auto"/>
        <w:ind w:left="567" w:right="260"/>
        <w:jc w:val="both"/>
        <w:rPr>
          <w:rFonts w:ascii="Arial" w:hAnsi="Arial" w:cs="Arial"/>
        </w:rPr>
      </w:pPr>
      <w:r w:rsidRPr="005D70EC">
        <w:rPr>
          <w:rFonts w:ascii="Arial" w:hAnsi="Arial" w:cs="Arial"/>
        </w:rPr>
        <w:t>Indicative topics are:</w:t>
      </w:r>
    </w:p>
    <w:p w14:paraId="31C11E3E" w14:textId="77777777" w:rsidR="00916009" w:rsidRPr="005D70EC" w:rsidRDefault="00916009" w:rsidP="00916009">
      <w:pPr>
        <w:pStyle w:val="ListParagraph"/>
        <w:numPr>
          <w:ilvl w:val="0"/>
          <w:numId w:val="26"/>
        </w:numPr>
        <w:spacing w:before="60" w:after="60" w:line="240" w:lineRule="auto"/>
        <w:ind w:right="-330"/>
        <w:rPr>
          <w:rFonts w:ascii="Arial" w:hAnsi="Arial" w:cs="Arial"/>
          <w:iCs/>
        </w:rPr>
      </w:pPr>
      <w:r w:rsidRPr="005D70EC">
        <w:rPr>
          <w:rFonts w:ascii="Arial" w:hAnsi="Arial" w:cs="Arial"/>
          <w:iCs/>
        </w:rPr>
        <w:t xml:space="preserve">Introduction of default risk concept and credit risk-related securities </w:t>
      </w:r>
    </w:p>
    <w:p w14:paraId="58B1F72E" w14:textId="77777777" w:rsidR="00916009" w:rsidRPr="005D70EC" w:rsidRDefault="00916009" w:rsidP="00916009">
      <w:pPr>
        <w:pStyle w:val="ListParagraph"/>
        <w:numPr>
          <w:ilvl w:val="0"/>
          <w:numId w:val="26"/>
        </w:numPr>
        <w:spacing w:before="60" w:after="60" w:line="240" w:lineRule="auto"/>
        <w:ind w:right="-330"/>
        <w:rPr>
          <w:rFonts w:ascii="Arial" w:hAnsi="Arial" w:cs="Arial"/>
          <w:iCs/>
        </w:rPr>
      </w:pPr>
      <w:r w:rsidRPr="005D70EC">
        <w:rPr>
          <w:rFonts w:ascii="Arial" w:hAnsi="Arial" w:cs="Arial"/>
          <w:iCs/>
        </w:rPr>
        <w:t xml:space="preserve">Credit rankings (internal and external rating) and the role of credit rating agencies, credit migration </w:t>
      </w:r>
    </w:p>
    <w:p w14:paraId="3E648491" w14:textId="77777777" w:rsidR="00916009" w:rsidRPr="005D70EC" w:rsidRDefault="00916009" w:rsidP="00916009">
      <w:pPr>
        <w:pStyle w:val="ListParagraph"/>
        <w:numPr>
          <w:ilvl w:val="0"/>
          <w:numId w:val="26"/>
        </w:numPr>
        <w:spacing w:before="60" w:after="60" w:line="240" w:lineRule="auto"/>
        <w:ind w:right="-330"/>
        <w:rPr>
          <w:rFonts w:ascii="Arial" w:hAnsi="Arial" w:cs="Arial"/>
          <w:iCs/>
        </w:rPr>
      </w:pPr>
      <w:r w:rsidRPr="005D70EC">
        <w:rPr>
          <w:rFonts w:ascii="Arial" w:hAnsi="Arial" w:cs="Arial"/>
          <w:iCs/>
        </w:rPr>
        <w:t xml:space="preserve">Default prediction and credit scoring models </w:t>
      </w:r>
    </w:p>
    <w:p w14:paraId="313E74E3" w14:textId="77777777" w:rsidR="00916009" w:rsidRPr="005D70EC" w:rsidRDefault="00916009" w:rsidP="00916009">
      <w:pPr>
        <w:pStyle w:val="ListParagraph"/>
        <w:numPr>
          <w:ilvl w:val="0"/>
          <w:numId w:val="26"/>
        </w:numPr>
        <w:spacing w:before="60" w:after="60" w:line="240" w:lineRule="auto"/>
        <w:ind w:right="-330"/>
        <w:rPr>
          <w:rFonts w:ascii="Arial" w:hAnsi="Arial" w:cs="Arial"/>
          <w:iCs/>
        </w:rPr>
      </w:pPr>
      <w:r w:rsidRPr="005D70EC">
        <w:rPr>
          <w:rFonts w:ascii="Arial" w:hAnsi="Arial" w:cs="Arial"/>
          <w:iCs/>
        </w:rPr>
        <w:t xml:space="preserve">Default dependencies </w:t>
      </w:r>
    </w:p>
    <w:p w14:paraId="4416E382" w14:textId="77777777" w:rsidR="00916009" w:rsidRPr="005D70EC" w:rsidRDefault="00916009" w:rsidP="00916009">
      <w:pPr>
        <w:pStyle w:val="ListParagraph"/>
        <w:numPr>
          <w:ilvl w:val="0"/>
          <w:numId w:val="26"/>
        </w:numPr>
        <w:spacing w:before="60" w:after="60" w:line="240" w:lineRule="auto"/>
        <w:ind w:right="-330"/>
        <w:rPr>
          <w:rFonts w:ascii="Arial" w:hAnsi="Arial" w:cs="Arial"/>
          <w:i/>
          <w:iCs/>
        </w:rPr>
      </w:pPr>
      <w:r w:rsidRPr="005D70EC">
        <w:rPr>
          <w:rFonts w:ascii="Arial" w:hAnsi="Arial" w:cs="Arial"/>
          <w:iCs/>
        </w:rPr>
        <w:t>Credit risk portfolio models (risk-adjusted performance, stress-testing portfolio losses,)</w:t>
      </w:r>
    </w:p>
    <w:p w14:paraId="3D22D129" w14:textId="77777777" w:rsidR="00916009" w:rsidRPr="005D70EC" w:rsidRDefault="00916009" w:rsidP="00916009">
      <w:pPr>
        <w:pStyle w:val="ListParagraph"/>
        <w:numPr>
          <w:ilvl w:val="0"/>
          <w:numId w:val="26"/>
        </w:numPr>
        <w:spacing w:before="60" w:after="60" w:line="240" w:lineRule="auto"/>
        <w:ind w:right="-330"/>
        <w:rPr>
          <w:rFonts w:ascii="Arial" w:hAnsi="Arial" w:cs="Arial"/>
          <w:iCs/>
        </w:rPr>
      </w:pPr>
      <w:r w:rsidRPr="005D70EC">
        <w:rPr>
          <w:rFonts w:ascii="Arial" w:hAnsi="Arial" w:cs="Arial"/>
          <w:iCs/>
        </w:rPr>
        <w:t>Corporate bonds and yield spreads</w:t>
      </w:r>
    </w:p>
    <w:p w14:paraId="7BBEF10D" w14:textId="77777777" w:rsidR="00916009" w:rsidRPr="005D70EC" w:rsidRDefault="00916009" w:rsidP="00916009">
      <w:pPr>
        <w:pStyle w:val="ListParagraph"/>
        <w:numPr>
          <w:ilvl w:val="0"/>
          <w:numId w:val="26"/>
        </w:numPr>
        <w:spacing w:before="60" w:after="60" w:line="240" w:lineRule="auto"/>
        <w:ind w:right="-330"/>
        <w:rPr>
          <w:rFonts w:ascii="Arial" w:hAnsi="Arial" w:cs="Arial"/>
          <w:iCs/>
        </w:rPr>
      </w:pPr>
      <w:r w:rsidRPr="005D70EC">
        <w:rPr>
          <w:rFonts w:ascii="Arial" w:hAnsi="Arial" w:cs="Arial"/>
          <w:iCs/>
        </w:rPr>
        <w:t xml:space="preserve">Default risk pricing models (structural models and reduced-form models) </w:t>
      </w:r>
    </w:p>
    <w:p w14:paraId="673273C9" w14:textId="599310F3" w:rsidR="00916009" w:rsidRPr="005D70EC" w:rsidRDefault="00916009" w:rsidP="00916009">
      <w:pPr>
        <w:pStyle w:val="ListParagraph"/>
        <w:numPr>
          <w:ilvl w:val="0"/>
          <w:numId w:val="26"/>
        </w:numPr>
        <w:spacing w:before="60" w:after="60" w:line="240" w:lineRule="auto"/>
        <w:ind w:right="-330"/>
        <w:rPr>
          <w:rFonts w:ascii="Arial" w:hAnsi="Arial" w:cs="Arial"/>
          <w:i/>
          <w:iCs/>
        </w:rPr>
      </w:pPr>
      <w:r w:rsidRPr="005D70EC">
        <w:rPr>
          <w:rFonts w:ascii="Arial" w:hAnsi="Arial" w:cs="Arial"/>
          <w:iCs/>
        </w:rPr>
        <w:t>Market default models: (</w:t>
      </w:r>
      <w:proofErr w:type="spellStart"/>
      <w:r w:rsidRPr="005D70EC">
        <w:rPr>
          <w:rFonts w:ascii="Arial" w:hAnsi="Arial" w:cs="Arial"/>
          <w:iCs/>
        </w:rPr>
        <w:t>CreditRisk</w:t>
      </w:r>
      <w:proofErr w:type="spellEnd"/>
      <w:r w:rsidRPr="005D70EC">
        <w:rPr>
          <w:rFonts w:ascii="Arial" w:hAnsi="Arial" w:cs="Arial"/>
          <w:iCs/>
        </w:rPr>
        <w:t>+, Credit Metrics™, KMV model )</w:t>
      </w:r>
    </w:p>
    <w:p w14:paraId="48526A0C" w14:textId="3562B87F" w:rsidR="00423AC5" w:rsidRPr="00916009" w:rsidRDefault="00916009" w:rsidP="00916009">
      <w:pPr>
        <w:pStyle w:val="ListParagraph"/>
        <w:numPr>
          <w:ilvl w:val="0"/>
          <w:numId w:val="26"/>
        </w:numPr>
        <w:spacing w:before="60" w:after="60" w:line="240" w:lineRule="auto"/>
        <w:ind w:right="-330"/>
        <w:rPr>
          <w:rFonts w:ascii="Arial" w:hAnsi="Arial" w:cs="Arial"/>
          <w:i/>
          <w:iCs/>
          <w:sz w:val="20"/>
          <w:szCs w:val="20"/>
        </w:rPr>
      </w:pPr>
      <w:r w:rsidRPr="005D70EC">
        <w:rPr>
          <w:rFonts w:ascii="Arial" w:hAnsi="Arial" w:cs="Arial"/>
          <w:iCs/>
        </w:rPr>
        <w:t>Credit derivatives and credit risks of derivatives</w:t>
      </w:r>
      <w:r w:rsidRPr="00916009">
        <w:rPr>
          <w:rFonts w:ascii="Arial" w:hAnsi="Arial" w:cs="Arial"/>
          <w:iCs/>
          <w:sz w:val="20"/>
          <w:szCs w:val="20"/>
        </w:rPr>
        <w:br/>
      </w:r>
    </w:p>
    <w:p w14:paraId="53187479" w14:textId="77777777" w:rsidR="000D7F50" w:rsidRDefault="000D7F50">
      <w:pPr>
        <w:rPr>
          <w:rFonts w:ascii="Arial" w:hAnsi="Arial" w:cs="Arial"/>
          <w:b/>
        </w:rPr>
      </w:pPr>
      <w:r>
        <w:rPr>
          <w:rFonts w:ascii="Arial" w:hAnsi="Arial" w:cs="Arial"/>
          <w:b/>
        </w:rPr>
        <w:br w:type="page"/>
      </w:r>
    </w:p>
    <w:p w14:paraId="7701B145" w14:textId="5C4EB8E8"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AD987BF" w14:textId="77777777" w:rsidR="00F13FBD" w:rsidRPr="00F13FBD" w:rsidRDefault="00F13FBD" w:rsidP="00F13FBD">
      <w:pPr>
        <w:spacing w:before="60" w:after="60" w:line="240" w:lineRule="auto"/>
        <w:ind w:left="567" w:right="-330"/>
        <w:rPr>
          <w:rFonts w:ascii="Arial" w:hAnsi="Arial" w:cs="Arial"/>
          <w:iCs/>
        </w:rPr>
      </w:pPr>
      <w:r w:rsidRPr="00F13FBD">
        <w:rPr>
          <w:rFonts w:ascii="Arial" w:hAnsi="Arial" w:cs="Arial"/>
          <w:iCs/>
          <w:lang w:val="de-DE"/>
        </w:rPr>
        <w:t xml:space="preserve">Ashcroft, A.B and Schuermann, T (2008). </w:t>
      </w:r>
      <w:r w:rsidRPr="00F13FBD">
        <w:rPr>
          <w:rFonts w:ascii="Arial" w:hAnsi="Arial" w:cs="Arial"/>
          <w:i/>
          <w:iCs/>
        </w:rPr>
        <w:t>Understanding the Securitization of Subprime Mortgage Credit</w:t>
      </w:r>
      <w:r w:rsidRPr="00F13FBD">
        <w:rPr>
          <w:rFonts w:ascii="Arial" w:hAnsi="Arial" w:cs="Arial"/>
          <w:iCs/>
        </w:rPr>
        <w:t>.  Federal Reserve Bank of New York Staff Reports, No. 318.</w:t>
      </w:r>
    </w:p>
    <w:p w14:paraId="02D49DE0" w14:textId="0FD30582" w:rsidR="00916009" w:rsidRPr="00916009" w:rsidRDefault="00F13FBD" w:rsidP="00916009">
      <w:pPr>
        <w:pStyle w:val="ListParagraph"/>
        <w:spacing w:before="60" w:after="60" w:line="240" w:lineRule="auto"/>
        <w:ind w:left="567" w:right="-330"/>
        <w:rPr>
          <w:rFonts w:ascii="Arial" w:hAnsi="Arial" w:cs="Arial"/>
          <w:iCs/>
        </w:rPr>
      </w:pPr>
      <w:proofErr w:type="spellStart"/>
      <w:r w:rsidRPr="00916009">
        <w:rPr>
          <w:rFonts w:ascii="Arial" w:hAnsi="Arial" w:cs="Arial"/>
          <w:iCs/>
        </w:rPr>
        <w:t>Cont</w:t>
      </w:r>
      <w:proofErr w:type="spellEnd"/>
      <w:r w:rsidRPr="00916009">
        <w:rPr>
          <w:rFonts w:ascii="Arial" w:hAnsi="Arial" w:cs="Arial"/>
          <w:iCs/>
        </w:rPr>
        <w:t xml:space="preserve">, R. (Ed.) (2008). </w:t>
      </w:r>
      <w:r w:rsidRPr="00916009">
        <w:rPr>
          <w:rFonts w:ascii="Arial" w:hAnsi="Arial" w:cs="Arial"/>
          <w:i/>
          <w:iCs/>
        </w:rPr>
        <w:t xml:space="preserve">Frontiers in quantitative finance. </w:t>
      </w:r>
      <w:r w:rsidRPr="00916009">
        <w:rPr>
          <w:rFonts w:ascii="Arial" w:hAnsi="Arial" w:cs="Arial"/>
          <w:iCs/>
        </w:rPr>
        <w:t xml:space="preserve"> New Jersey: John Wiley &amp; Sons </w:t>
      </w:r>
      <w:proofErr w:type="spellStart"/>
      <w:r w:rsidRPr="00916009">
        <w:rPr>
          <w:rFonts w:ascii="Arial" w:hAnsi="Arial" w:cs="Arial"/>
          <w:iCs/>
        </w:rPr>
        <w:t>Inc</w:t>
      </w:r>
      <w:proofErr w:type="spellEnd"/>
      <w:r w:rsidRPr="00916009">
        <w:rPr>
          <w:rFonts w:ascii="Arial" w:hAnsi="Arial" w:cs="Arial"/>
          <w:iCs/>
        </w:rPr>
        <w:t xml:space="preserve"> </w:t>
      </w:r>
      <w:r w:rsidR="00916009" w:rsidRPr="00916009">
        <w:rPr>
          <w:rFonts w:ascii="Arial" w:hAnsi="Arial" w:cs="Arial"/>
          <w:iCs/>
        </w:rPr>
        <w:t xml:space="preserve">de </w:t>
      </w:r>
      <w:proofErr w:type="spellStart"/>
      <w:r w:rsidR="00916009" w:rsidRPr="00916009">
        <w:rPr>
          <w:rFonts w:ascii="Arial" w:hAnsi="Arial" w:cs="Arial"/>
          <w:iCs/>
        </w:rPr>
        <w:t>Servigny</w:t>
      </w:r>
      <w:proofErr w:type="spellEnd"/>
      <w:r w:rsidR="00916009" w:rsidRPr="00916009">
        <w:rPr>
          <w:rFonts w:ascii="Arial" w:hAnsi="Arial" w:cs="Arial"/>
          <w:iCs/>
        </w:rPr>
        <w:t>, A. and Renault, O</w:t>
      </w:r>
      <w:proofErr w:type="gramStart"/>
      <w:r w:rsidR="00916009" w:rsidRPr="00916009">
        <w:rPr>
          <w:rFonts w:ascii="Arial" w:hAnsi="Arial" w:cs="Arial"/>
          <w:iCs/>
        </w:rPr>
        <w:t>.(</w:t>
      </w:r>
      <w:proofErr w:type="gramEnd"/>
      <w:r w:rsidR="00916009" w:rsidRPr="00916009">
        <w:rPr>
          <w:rFonts w:ascii="Arial" w:hAnsi="Arial" w:cs="Arial"/>
          <w:iCs/>
        </w:rPr>
        <w:t xml:space="preserve">2004) </w:t>
      </w:r>
      <w:r w:rsidR="00916009" w:rsidRPr="00916009">
        <w:rPr>
          <w:rFonts w:ascii="Arial" w:hAnsi="Arial" w:cs="Arial"/>
          <w:i/>
          <w:iCs/>
        </w:rPr>
        <w:t xml:space="preserve">Measuring and Managing Credit Risk. </w:t>
      </w:r>
      <w:r w:rsidR="00916009" w:rsidRPr="00916009">
        <w:rPr>
          <w:rFonts w:ascii="Arial" w:hAnsi="Arial" w:cs="Arial"/>
          <w:iCs/>
        </w:rPr>
        <w:t>New York: McGraw-Hill</w:t>
      </w:r>
    </w:p>
    <w:p w14:paraId="22C71593" w14:textId="77777777" w:rsidR="00F13FBD" w:rsidRPr="00916009" w:rsidRDefault="00F13FBD" w:rsidP="00F13FBD">
      <w:pPr>
        <w:pStyle w:val="ListParagraph"/>
        <w:spacing w:before="60" w:after="60" w:line="240" w:lineRule="auto"/>
        <w:ind w:left="567" w:right="-330"/>
        <w:rPr>
          <w:rFonts w:ascii="Arial" w:hAnsi="Arial" w:cs="Arial"/>
          <w:iCs/>
        </w:rPr>
      </w:pPr>
      <w:r w:rsidRPr="00916009">
        <w:rPr>
          <w:rFonts w:ascii="Arial" w:hAnsi="Arial" w:cs="Arial"/>
          <w:iCs/>
        </w:rPr>
        <w:t xml:space="preserve">Gregory, J. (2010). </w:t>
      </w:r>
      <w:r w:rsidRPr="00916009">
        <w:rPr>
          <w:rFonts w:ascii="Arial" w:hAnsi="Arial" w:cs="Arial"/>
          <w:i/>
          <w:iCs/>
        </w:rPr>
        <w:t>Counterparty Credit Risk: The New Challenge for Global Financial Markets</w:t>
      </w:r>
      <w:r w:rsidRPr="00916009">
        <w:rPr>
          <w:rFonts w:ascii="Arial" w:hAnsi="Arial" w:cs="Arial"/>
          <w:iCs/>
        </w:rPr>
        <w:t>.</w:t>
      </w:r>
    </w:p>
    <w:p w14:paraId="4A9363D2" w14:textId="77777777" w:rsidR="00F13FBD" w:rsidRPr="00916009" w:rsidRDefault="00F13FBD" w:rsidP="00F13FBD">
      <w:pPr>
        <w:pStyle w:val="ListParagraph"/>
        <w:spacing w:before="60" w:after="60" w:line="240" w:lineRule="auto"/>
        <w:ind w:left="567" w:right="-330"/>
        <w:rPr>
          <w:rFonts w:ascii="Arial" w:hAnsi="Arial" w:cs="Arial"/>
          <w:iCs/>
        </w:rPr>
      </w:pPr>
      <w:r w:rsidRPr="00916009">
        <w:rPr>
          <w:rFonts w:ascii="Arial" w:hAnsi="Arial" w:cs="Arial"/>
          <w:iCs/>
        </w:rPr>
        <w:t>Chichester: John Wiley &amp; Sons</w:t>
      </w:r>
    </w:p>
    <w:p w14:paraId="31B956EB" w14:textId="77777777" w:rsidR="00916009" w:rsidRPr="00916009" w:rsidRDefault="00916009" w:rsidP="00916009">
      <w:pPr>
        <w:pStyle w:val="ListParagraph"/>
        <w:spacing w:before="60" w:after="60" w:line="240" w:lineRule="auto"/>
        <w:ind w:left="567" w:right="-330"/>
        <w:rPr>
          <w:rFonts w:ascii="Arial" w:hAnsi="Arial" w:cs="Arial"/>
          <w:iCs/>
        </w:rPr>
      </w:pPr>
      <w:proofErr w:type="spellStart"/>
      <w:r w:rsidRPr="00916009">
        <w:rPr>
          <w:rFonts w:ascii="Arial" w:hAnsi="Arial" w:cs="Arial"/>
          <w:iCs/>
        </w:rPr>
        <w:t>Malz</w:t>
      </w:r>
      <w:proofErr w:type="spellEnd"/>
      <w:r w:rsidRPr="00916009">
        <w:rPr>
          <w:rFonts w:ascii="Arial" w:hAnsi="Arial" w:cs="Arial"/>
          <w:iCs/>
        </w:rPr>
        <w:t xml:space="preserve">, A.M. (2011). </w:t>
      </w:r>
      <w:r w:rsidRPr="00916009">
        <w:rPr>
          <w:rFonts w:ascii="Arial" w:hAnsi="Arial" w:cs="Arial"/>
          <w:i/>
          <w:iCs/>
        </w:rPr>
        <w:t>Financial Risk Management: Models, History, and Institutions</w:t>
      </w:r>
      <w:r w:rsidRPr="00916009">
        <w:rPr>
          <w:rFonts w:ascii="Arial" w:hAnsi="Arial" w:cs="Arial"/>
          <w:iCs/>
        </w:rPr>
        <w:t>.  New Jersey: John Wiley &amp; Sons</w:t>
      </w:r>
    </w:p>
    <w:p w14:paraId="08D071B1" w14:textId="77777777" w:rsidR="00916009" w:rsidRPr="00916009" w:rsidRDefault="00916009" w:rsidP="00916009">
      <w:pPr>
        <w:pStyle w:val="ListParagraph"/>
        <w:spacing w:before="60" w:after="60" w:line="240" w:lineRule="auto"/>
        <w:ind w:left="567" w:right="-330"/>
        <w:rPr>
          <w:rFonts w:ascii="Arial" w:hAnsi="Arial" w:cs="Arial"/>
          <w:iCs/>
        </w:rPr>
      </w:pPr>
      <w:proofErr w:type="spellStart"/>
      <w:r w:rsidRPr="00916009">
        <w:rPr>
          <w:rFonts w:ascii="Arial" w:hAnsi="Arial" w:cs="Arial"/>
          <w:iCs/>
        </w:rPr>
        <w:t>Stulz</w:t>
      </w:r>
      <w:proofErr w:type="spellEnd"/>
      <w:r w:rsidRPr="00916009">
        <w:rPr>
          <w:rFonts w:ascii="Arial" w:hAnsi="Arial" w:cs="Arial"/>
          <w:iCs/>
        </w:rPr>
        <w:t xml:space="preserve">, R.M. (2002). </w:t>
      </w:r>
      <w:r w:rsidRPr="00916009">
        <w:rPr>
          <w:rFonts w:ascii="Arial" w:hAnsi="Arial" w:cs="Arial"/>
          <w:i/>
          <w:iCs/>
        </w:rPr>
        <w:t>Risk Management &amp; Derivatives</w:t>
      </w:r>
      <w:r w:rsidRPr="00916009">
        <w:rPr>
          <w:rFonts w:ascii="Arial" w:hAnsi="Arial" w:cs="Arial"/>
          <w:iCs/>
        </w:rPr>
        <w:t xml:space="preserve">. Kentucky: Cengage Learning South-Western. </w:t>
      </w:r>
    </w:p>
    <w:p w14:paraId="3FA65BC2" w14:textId="4963A5F2" w:rsidR="00916009" w:rsidRPr="00916009" w:rsidRDefault="00916009" w:rsidP="00916009">
      <w:pPr>
        <w:pStyle w:val="ListParagraph"/>
        <w:spacing w:before="60" w:after="60" w:line="240" w:lineRule="auto"/>
        <w:ind w:left="567" w:right="-330"/>
        <w:rPr>
          <w:rFonts w:ascii="Arial" w:hAnsi="Arial" w:cs="Arial"/>
          <w:iCs/>
        </w:rPr>
      </w:pPr>
      <w:r w:rsidRPr="00916009">
        <w:rPr>
          <w:rFonts w:ascii="Arial" w:hAnsi="Arial" w:cs="Arial"/>
          <w:iCs/>
        </w:rPr>
        <w:t>.</w:t>
      </w:r>
    </w:p>
    <w:p w14:paraId="3DA4D7BB" w14:textId="77777777" w:rsidR="007E75E1" w:rsidRPr="007E75E1" w:rsidRDefault="007E75E1" w:rsidP="007E75E1">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3A41E32"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7E75E1">
        <w:rPr>
          <w:rFonts w:ascii="Arial" w:hAnsi="Arial" w:cs="Arial"/>
          <w:iCs/>
        </w:rPr>
        <w:t>36</w:t>
      </w:r>
    </w:p>
    <w:p w14:paraId="0AB4FB84" w14:textId="04E44899"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7E75E1">
        <w:rPr>
          <w:rFonts w:ascii="Arial" w:hAnsi="Arial" w:cs="Arial"/>
          <w:iCs/>
        </w:rPr>
        <w:t>114</w:t>
      </w:r>
    </w:p>
    <w:p w14:paraId="5C21BC2F" w14:textId="418B7B2D"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E75E1">
        <w:rPr>
          <w:rFonts w:ascii="Arial" w:hAnsi="Arial" w:cs="Arial"/>
          <w:iCs/>
        </w:rPr>
        <w:t xml:space="preserve"> 1</w:t>
      </w:r>
      <w:r w:rsidR="00773AC9">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bookmarkStart w:id="0" w:name="_GoBack"/>
      <w:bookmarkEnd w:id="0"/>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A2FAC41" w14:textId="6D189EEC" w:rsidR="00C84AED" w:rsidRPr="003C0237" w:rsidRDefault="00916009" w:rsidP="005A437C">
      <w:pPr>
        <w:spacing w:after="120" w:line="240" w:lineRule="auto"/>
        <w:ind w:right="260" w:firstLine="567"/>
        <w:jc w:val="both"/>
        <w:rPr>
          <w:rFonts w:ascii="Arial" w:hAnsi="Arial" w:cs="Arial"/>
          <w:iCs/>
        </w:rPr>
      </w:pPr>
      <w:r w:rsidRPr="003C0237">
        <w:rPr>
          <w:rFonts w:ascii="Arial" w:hAnsi="Arial" w:cs="Arial"/>
          <w:iCs/>
        </w:rPr>
        <w:t>Group Written Essay (20</w:t>
      </w:r>
      <w:r w:rsidR="00C00301" w:rsidRPr="003C0237">
        <w:rPr>
          <w:rFonts w:ascii="Arial" w:hAnsi="Arial" w:cs="Arial"/>
          <w:iCs/>
        </w:rPr>
        <w:t>00 words)</w:t>
      </w:r>
      <w:r w:rsidRPr="003C0237">
        <w:rPr>
          <w:rFonts w:ascii="Arial" w:hAnsi="Arial" w:cs="Arial"/>
          <w:iCs/>
        </w:rPr>
        <w:t xml:space="preserve"> (3</w:t>
      </w:r>
      <w:r w:rsidR="00B71C07" w:rsidRPr="003C0237">
        <w:rPr>
          <w:rFonts w:ascii="Arial" w:hAnsi="Arial" w:cs="Arial"/>
          <w:iCs/>
        </w:rPr>
        <w:t>0%)</w:t>
      </w:r>
    </w:p>
    <w:p w14:paraId="7FFD7CE9" w14:textId="7F1551A0" w:rsidR="007E75E1" w:rsidRPr="003C0237" w:rsidRDefault="007E75E1" w:rsidP="005A437C">
      <w:pPr>
        <w:spacing w:after="120" w:line="240" w:lineRule="auto"/>
        <w:ind w:right="260" w:firstLine="567"/>
        <w:jc w:val="both"/>
        <w:rPr>
          <w:rFonts w:ascii="Arial" w:hAnsi="Arial" w:cs="Arial"/>
          <w:iCs/>
        </w:rPr>
      </w:pPr>
      <w:r w:rsidRPr="003C0237">
        <w:rPr>
          <w:rFonts w:ascii="Arial" w:hAnsi="Arial" w:cs="Arial"/>
          <w:iCs/>
        </w:rPr>
        <w:t>Examination, 2 hour</w:t>
      </w:r>
      <w:r w:rsidR="00916009" w:rsidRPr="003C0237">
        <w:rPr>
          <w:rFonts w:ascii="Arial" w:hAnsi="Arial" w:cs="Arial"/>
          <w:iCs/>
        </w:rPr>
        <w:t xml:space="preserve"> (7</w:t>
      </w:r>
      <w:r w:rsidRPr="003C0237">
        <w:rPr>
          <w:rFonts w:ascii="Arial" w:hAnsi="Arial" w:cs="Arial"/>
          <w:iCs/>
        </w:rPr>
        <w:t>0%)</w:t>
      </w:r>
    </w:p>
    <w:p w14:paraId="6DE3590E" w14:textId="05A3A454" w:rsidR="00696FF5" w:rsidRDefault="00696FF5" w:rsidP="00486F3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59A92C" w14:textId="717BF6E1" w:rsidR="0023070F" w:rsidRPr="00C00301" w:rsidRDefault="00486F32" w:rsidP="00C00301">
      <w:pPr>
        <w:spacing w:after="120"/>
        <w:ind w:left="567" w:hanging="567"/>
        <w:rPr>
          <w:rFonts w:ascii="Arial" w:hAnsi="Arial" w:cs="Arial"/>
          <w:iCs/>
        </w:rPr>
      </w:pPr>
      <w:r>
        <w:rPr>
          <w:rFonts w:ascii="Arial" w:hAnsi="Arial" w:cs="Arial"/>
          <w:iCs/>
        </w:rPr>
        <w:tab/>
      </w:r>
      <w:r w:rsidR="00916009" w:rsidRPr="00916009">
        <w:rPr>
          <w:rFonts w:ascii="Arial" w:hAnsi="Arial" w:cs="Arial"/>
          <w:iCs/>
        </w:rPr>
        <w:t>Like for like</w:t>
      </w:r>
    </w:p>
    <w:p w14:paraId="45DC6BF7" w14:textId="77777777" w:rsidR="00274ED7" w:rsidRPr="003C0237" w:rsidRDefault="006F3F8B" w:rsidP="00696FF5">
      <w:pPr>
        <w:numPr>
          <w:ilvl w:val="0"/>
          <w:numId w:val="1"/>
        </w:numPr>
        <w:spacing w:after="120" w:line="240" w:lineRule="auto"/>
        <w:ind w:left="567" w:right="261" w:hanging="567"/>
        <w:jc w:val="both"/>
        <w:rPr>
          <w:rFonts w:ascii="Arial" w:hAnsi="Arial" w:cs="Arial"/>
          <w:b/>
          <w:iCs/>
        </w:rPr>
      </w:pPr>
      <w:r w:rsidRPr="003C0237">
        <w:rPr>
          <w:rFonts w:ascii="Arial" w:hAnsi="Arial" w:cs="Arial"/>
          <w:b/>
          <w:iCs/>
        </w:rPr>
        <w:t xml:space="preserve">Map of </w:t>
      </w:r>
      <w:r w:rsidR="00883204" w:rsidRPr="003C0237">
        <w:rPr>
          <w:rFonts w:ascii="Arial" w:hAnsi="Arial" w:cs="Arial"/>
          <w:b/>
          <w:iCs/>
        </w:rPr>
        <w:t xml:space="preserve">module learning outcomes </w:t>
      </w:r>
      <w:r w:rsidR="00B30E07" w:rsidRPr="003C0237">
        <w:rPr>
          <w:rFonts w:ascii="Arial" w:hAnsi="Arial" w:cs="Arial"/>
          <w:b/>
          <w:iCs/>
        </w:rPr>
        <w:t>(sections 8 &amp; 9)</w:t>
      </w:r>
      <w:r w:rsidR="00883204" w:rsidRPr="003C0237">
        <w:rPr>
          <w:rFonts w:ascii="Arial" w:hAnsi="Arial" w:cs="Arial"/>
          <w:b/>
          <w:iCs/>
        </w:rPr>
        <w:t xml:space="preserve"> to l</w:t>
      </w:r>
      <w:r w:rsidRPr="003C0237">
        <w:rPr>
          <w:rFonts w:ascii="Arial" w:hAnsi="Arial" w:cs="Arial"/>
          <w:b/>
          <w:iCs/>
        </w:rPr>
        <w:t>earning</w:t>
      </w:r>
      <w:r w:rsidR="00B30E07" w:rsidRPr="003C0237">
        <w:rPr>
          <w:rFonts w:ascii="Arial" w:hAnsi="Arial" w:cs="Arial"/>
          <w:b/>
          <w:iCs/>
        </w:rPr>
        <w:t xml:space="preserve"> and </w:t>
      </w:r>
      <w:r w:rsidR="00883204" w:rsidRPr="003C0237">
        <w:rPr>
          <w:rFonts w:ascii="Arial" w:hAnsi="Arial" w:cs="Arial"/>
          <w:b/>
          <w:iCs/>
        </w:rPr>
        <w:t>teaching m</w:t>
      </w:r>
      <w:r w:rsidR="00B30E07" w:rsidRPr="003C0237">
        <w:rPr>
          <w:rFonts w:ascii="Arial" w:hAnsi="Arial" w:cs="Arial"/>
          <w:b/>
          <w:iCs/>
        </w:rPr>
        <w:t>ethods (section12</w:t>
      </w:r>
      <w:r w:rsidRPr="003C0237">
        <w:rPr>
          <w:rFonts w:ascii="Arial" w:hAnsi="Arial" w:cs="Arial"/>
          <w:b/>
          <w:iCs/>
        </w:rPr>
        <w:t>) and m</w:t>
      </w:r>
      <w:r w:rsidR="00883204" w:rsidRPr="003C0237">
        <w:rPr>
          <w:rFonts w:ascii="Arial" w:hAnsi="Arial" w:cs="Arial"/>
          <w:b/>
          <w:iCs/>
        </w:rPr>
        <w:t>ethods of a</w:t>
      </w:r>
      <w:r w:rsidR="00B30E07" w:rsidRPr="003C0237">
        <w:rPr>
          <w:rFonts w:ascii="Arial" w:hAnsi="Arial" w:cs="Arial"/>
          <w:b/>
          <w:iCs/>
        </w:rPr>
        <w:t>ssessment (section 13</w:t>
      </w:r>
      <w:r w:rsidR="00EF4933" w:rsidRPr="003C0237">
        <w:rPr>
          <w:rFonts w:ascii="Arial" w:hAnsi="Arial" w:cs="Arial"/>
          <w:b/>
          <w:iCs/>
        </w:rPr>
        <w:t>)</w:t>
      </w:r>
    </w:p>
    <w:tbl>
      <w:tblPr>
        <w:tblStyle w:val="TableGrid"/>
        <w:tblW w:w="5000" w:type="pct"/>
        <w:tblLook w:val="04A0" w:firstRow="1" w:lastRow="0" w:firstColumn="1" w:lastColumn="0" w:noHBand="0" w:noVBand="1"/>
      </w:tblPr>
      <w:tblGrid>
        <w:gridCol w:w="2672"/>
        <w:gridCol w:w="866"/>
        <w:gridCol w:w="876"/>
        <w:gridCol w:w="866"/>
        <w:gridCol w:w="866"/>
        <w:gridCol w:w="864"/>
        <w:gridCol w:w="864"/>
        <w:gridCol w:w="864"/>
        <w:gridCol w:w="859"/>
        <w:gridCol w:w="859"/>
      </w:tblGrid>
      <w:tr w:rsidR="00916009" w:rsidRPr="00302082" w14:paraId="0E06F96E" w14:textId="2D9055DF" w:rsidTr="003C0237">
        <w:tc>
          <w:tcPr>
            <w:tcW w:w="1278" w:type="pct"/>
            <w:shd w:val="clear" w:color="auto" w:fill="D9D9D9" w:themeFill="background1" w:themeFillShade="D9"/>
          </w:tcPr>
          <w:p w14:paraId="51BA2A9D" w14:textId="77777777" w:rsidR="00916009" w:rsidRPr="00302082" w:rsidRDefault="00916009" w:rsidP="009C2029">
            <w:pPr>
              <w:spacing w:after="120"/>
              <w:ind w:left="33"/>
              <w:rPr>
                <w:rFonts w:ascii="Arial" w:hAnsi="Arial" w:cs="Arial"/>
                <w:b/>
              </w:rPr>
            </w:pPr>
            <w:r w:rsidRPr="00302082">
              <w:rPr>
                <w:rFonts w:ascii="Arial" w:hAnsi="Arial" w:cs="Arial"/>
                <w:b/>
              </w:rPr>
              <w:t>Module learning outcome</w:t>
            </w:r>
          </w:p>
        </w:tc>
        <w:tc>
          <w:tcPr>
            <w:tcW w:w="414" w:type="pct"/>
          </w:tcPr>
          <w:p w14:paraId="4EE687A7" w14:textId="77777777" w:rsidR="00916009" w:rsidRPr="00302082" w:rsidRDefault="00916009" w:rsidP="009C2029">
            <w:pPr>
              <w:spacing w:after="120"/>
              <w:rPr>
                <w:rFonts w:ascii="Arial" w:hAnsi="Arial" w:cs="Arial"/>
                <w:i/>
              </w:rPr>
            </w:pPr>
            <w:r w:rsidRPr="00302082">
              <w:rPr>
                <w:rFonts w:ascii="Arial" w:hAnsi="Arial" w:cs="Arial"/>
                <w:i/>
              </w:rPr>
              <w:t>8.1</w:t>
            </w:r>
          </w:p>
        </w:tc>
        <w:tc>
          <w:tcPr>
            <w:tcW w:w="419" w:type="pct"/>
          </w:tcPr>
          <w:p w14:paraId="7CEEE3B6" w14:textId="77777777" w:rsidR="00916009" w:rsidRPr="00302082" w:rsidRDefault="00916009" w:rsidP="009C2029">
            <w:pPr>
              <w:spacing w:after="120"/>
              <w:rPr>
                <w:rFonts w:ascii="Arial" w:hAnsi="Arial" w:cs="Arial"/>
                <w:i/>
              </w:rPr>
            </w:pPr>
            <w:r w:rsidRPr="00302082">
              <w:rPr>
                <w:rFonts w:ascii="Arial" w:hAnsi="Arial" w:cs="Arial"/>
                <w:i/>
              </w:rPr>
              <w:t>8.2</w:t>
            </w:r>
          </w:p>
        </w:tc>
        <w:tc>
          <w:tcPr>
            <w:tcW w:w="414" w:type="pct"/>
          </w:tcPr>
          <w:p w14:paraId="73A2B958" w14:textId="77777777" w:rsidR="00916009" w:rsidRPr="00302082" w:rsidRDefault="00916009" w:rsidP="009C2029">
            <w:pPr>
              <w:spacing w:after="120"/>
              <w:rPr>
                <w:rFonts w:ascii="Arial" w:hAnsi="Arial" w:cs="Arial"/>
                <w:i/>
              </w:rPr>
            </w:pPr>
            <w:r w:rsidRPr="00302082">
              <w:rPr>
                <w:rFonts w:ascii="Arial" w:hAnsi="Arial" w:cs="Arial"/>
                <w:i/>
              </w:rPr>
              <w:t>8.3</w:t>
            </w:r>
          </w:p>
        </w:tc>
        <w:tc>
          <w:tcPr>
            <w:tcW w:w="414" w:type="pct"/>
          </w:tcPr>
          <w:p w14:paraId="44AD6B77" w14:textId="77777777" w:rsidR="00916009" w:rsidRPr="00302082" w:rsidRDefault="00916009" w:rsidP="009C2029">
            <w:pPr>
              <w:spacing w:after="120"/>
              <w:rPr>
                <w:rFonts w:ascii="Arial" w:hAnsi="Arial" w:cs="Arial"/>
                <w:i/>
              </w:rPr>
            </w:pPr>
            <w:r w:rsidRPr="00302082">
              <w:rPr>
                <w:rFonts w:ascii="Arial" w:hAnsi="Arial" w:cs="Arial"/>
                <w:i/>
              </w:rPr>
              <w:t>8.4</w:t>
            </w:r>
          </w:p>
        </w:tc>
        <w:tc>
          <w:tcPr>
            <w:tcW w:w="413" w:type="pct"/>
          </w:tcPr>
          <w:p w14:paraId="4C008FDE" w14:textId="77777777" w:rsidR="00916009" w:rsidRPr="00302082" w:rsidRDefault="00916009" w:rsidP="009C2029">
            <w:pPr>
              <w:spacing w:after="120"/>
              <w:rPr>
                <w:rFonts w:ascii="Arial" w:hAnsi="Arial" w:cs="Arial"/>
                <w:i/>
              </w:rPr>
            </w:pPr>
            <w:r w:rsidRPr="00302082">
              <w:rPr>
                <w:rFonts w:ascii="Arial" w:hAnsi="Arial" w:cs="Arial"/>
                <w:i/>
              </w:rPr>
              <w:t>8.5</w:t>
            </w:r>
          </w:p>
        </w:tc>
        <w:tc>
          <w:tcPr>
            <w:tcW w:w="413" w:type="pct"/>
          </w:tcPr>
          <w:p w14:paraId="1B2F5063" w14:textId="77777777" w:rsidR="00916009" w:rsidRPr="00302082" w:rsidRDefault="00916009" w:rsidP="009C2029">
            <w:pPr>
              <w:spacing w:after="120"/>
              <w:rPr>
                <w:rFonts w:ascii="Arial" w:hAnsi="Arial" w:cs="Arial"/>
                <w:i/>
              </w:rPr>
            </w:pPr>
            <w:r w:rsidRPr="00302082">
              <w:rPr>
                <w:rFonts w:ascii="Arial" w:hAnsi="Arial" w:cs="Arial"/>
                <w:i/>
              </w:rPr>
              <w:t>9.1</w:t>
            </w:r>
          </w:p>
        </w:tc>
        <w:tc>
          <w:tcPr>
            <w:tcW w:w="413" w:type="pct"/>
          </w:tcPr>
          <w:p w14:paraId="012B96D2" w14:textId="77777777" w:rsidR="00916009" w:rsidRPr="00302082" w:rsidRDefault="00916009" w:rsidP="009C2029">
            <w:pPr>
              <w:spacing w:after="120"/>
              <w:rPr>
                <w:rFonts w:ascii="Arial" w:hAnsi="Arial" w:cs="Arial"/>
                <w:i/>
              </w:rPr>
            </w:pPr>
            <w:r w:rsidRPr="00302082">
              <w:rPr>
                <w:rFonts w:ascii="Arial" w:hAnsi="Arial" w:cs="Arial"/>
                <w:i/>
              </w:rPr>
              <w:t>9.2</w:t>
            </w:r>
          </w:p>
        </w:tc>
        <w:tc>
          <w:tcPr>
            <w:tcW w:w="411" w:type="pct"/>
          </w:tcPr>
          <w:p w14:paraId="0045BA41" w14:textId="77777777" w:rsidR="00916009" w:rsidRPr="00302082" w:rsidRDefault="00916009" w:rsidP="009C2029">
            <w:pPr>
              <w:spacing w:after="120"/>
              <w:rPr>
                <w:rFonts w:ascii="Arial" w:hAnsi="Arial" w:cs="Arial"/>
                <w:i/>
              </w:rPr>
            </w:pPr>
            <w:r w:rsidRPr="00302082">
              <w:rPr>
                <w:rFonts w:ascii="Arial" w:hAnsi="Arial" w:cs="Arial"/>
                <w:i/>
              </w:rPr>
              <w:t>9.3</w:t>
            </w:r>
          </w:p>
        </w:tc>
        <w:tc>
          <w:tcPr>
            <w:tcW w:w="411" w:type="pct"/>
          </w:tcPr>
          <w:p w14:paraId="322264F7" w14:textId="3D422848" w:rsidR="00916009" w:rsidRPr="00302082" w:rsidRDefault="00916009" w:rsidP="009C2029">
            <w:pPr>
              <w:spacing w:after="120"/>
              <w:rPr>
                <w:rFonts w:ascii="Arial" w:hAnsi="Arial" w:cs="Arial"/>
                <w:i/>
              </w:rPr>
            </w:pPr>
            <w:r>
              <w:rPr>
                <w:rFonts w:ascii="Arial" w:hAnsi="Arial" w:cs="Arial"/>
                <w:i/>
              </w:rPr>
              <w:t>9.4</w:t>
            </w:r>
          </w:p>
        </w:tc>
      </w:tr>
      <w:tr w:rsidR="00916009" w:rsidRPr="00302082" w14:paraId="183C16FD" w14:textId="17CEFD64" w:rsidTr="003C0237">
        <w:tc>
          <w:tcPr>
            <w:tcW w:w="1278" w:type="pct"/>
            <w:shd w:val="clear" w:color="auto" w:fill="D9D9D9" w:themeFill="background1" w:themeFillShade="D9"/>
          </w:tcPr>
          <w:p w14:paraId="3C9B9736" w14:textId="77777777" w:rsidR="00916009" w:rsidRPr="00302082" w:rsidRDefault="00916009" w:rsidP="009C2029">
            <w:pPr>
              <w:spacing w:after="120"/>
              <w:rPr>
                <w:rFonts w:ascii="Arial" w:hAnsi="Arial" w:cs="Arial"/>
                <w:b/>
              </w:rPr>
            </w:pPr>
            <w:r w:rsidRPr="00302082">
              <w:rPr>
                <w:rFonts w:ascii="Arial" w:hAnsi="Arial" w:cs="Arial"/>
                <w:b/>
              </w:rPr>
              <w:t>Learning/ teaching method</w:t>
            </w:r>
          </w:p>
        </w:tc>
        <w:tc>
          <w:tcPr>
            <w:tcW w:w="414" w:type="pct"/>
          </w:tcPr>
          <w:p w14:paraId="296F89D6" w14:textId="77777777" w:rsidR="00916009" w:rsidRPr="00302082" w:rsidRDefault="00916009" w:rsidP="009C2029">
            <w:pPr>
              <w:spacing w:after="120"/>
              <w:rPr>
                <w:rFonts w:ascii="Arial" w:hAnsi="Arial" w:cs="Arial"/>
                <w:b/>
              </w:rPr>
            </w:pPr>
          </w:p>
        </w:tc>
        <w:tc>
          <w:tcPr>
            <w:tcW w:w="419" w:type="pct"/>
          </w:tcPr>
          <w:p w14:paraId="3707965B" w14:textId="77777777" w:rsidR="00916009" w:rsidRPr="00302082" w:rsidRDefault="00916009" w:rsidP="009C2029">
            <w:pPr>
              <w:spacing w:after="120"/>
              <w:rPr>
                <w:rFonts w:ascii="Arial" w:hAnsi="Arial" w:cs="Arial"/>
                <w:b/>
              </w:rPr>
            </w:pPr>
          </w:p>
        </w:tc>
        <w:tc>
          <w:tcPr>
            <w:tcW w:w="414" w:type="pct"/>
          </w:tcPr>
          <w:p w14:paraId="39200311" w14:textId="77777777" w:rsidR="00916009" w:rsidRPr="00302082" w:rsidRDefault="00916009" w:rsidP="009C2029">
            <w:pPr>
              <w:spacing w:after="120"/>
              <w:rPr>
                <w:rFonts w:ascii="Arial" w:hAnsi="Arial" w:cs="Arial"/>
                <w:b/>
              </w:rPr>
            </w:pPr>
          </w:p>
        </w:tc>
        <w:tc>
          <w:tcPr>
            <w:tcW w:w="414" w:type="pct"/>
          </w:tcPr>
          <w:p w14:paraId="1C226D22" w14:textId="77777777" w:rsidR="00916009" w:rsidRPr="00302082" w:rsidRDefault="00916009" w:rsidP="009C2029">
            <w:pPr>
              <w:spacing w:after="120"/>
              <w:rPr>
                <w:rFonts w:ascii="Arial" w:hAnsi="Arial" w:cs="Arial"/>
                <w:b/>
              </w:rPr>
            </w:pPr>
          </w:p>
        </w:tc>
        <w:tc>
          <w:tcPr>
            <w:tcW w:w="413" w:type="pct"/>
          </w:tcPr>
          <w:p w14:paraId="6FC16F8A" w14:textId="77777777" w:rsidR="00916009" w:rsidRPr="00302082" w:rsidRDefault="00916009" w:rsidP="009C2029">
            <w:pPr>
              <w:spacing w:after="120"/>
              <w:rPr>
                <w:rFonts w:ascii="Arial" w:hAnsi="Arial" w:cs="Arial"/>
                <w:b/>
              </w:rPr>
            </w:pPr>
          </w:p>
        </w:tc>
        <w:tc>
          <w:tcPr>
            <w:tcW w:w="413" w:type="pct"/>
          </w:tcPr>
          <w:p w14:paraId="539E61C4" w14:textId="77777777" w:rsidR="00916009" w:rsidRPr="00302082" w:rsidRDefault="00916009" w:rsidP="009C2029">
            <w:pPr>
              <w:spacing w:after="120"/>
              <w:rPr>
                <w:rFonts w:ascii="Arial" w:hAnsi="Arial" w:cs="Arial"/>
                <w:b/>
              </w:rPr>
            </w:pPr>
          </w:p>
        </w:tc>
        <w:tc>
          <w:tcPr>
            <w:tcW w:w="413" w:type="pct"/>
          </w:tcPr>
          <w:p w14:paraId="7E1980AE" w14:textId="77777777" w:rsidR="00916009" w:rsidRPr="00302082" w:rsidRDefault="00916009" w:rsidP="009C2029">
            <w:pPr>
              <w:spacing w:after="120"/>
              <w:rPr>
                <w:rFonts w:ascii="Arial" w:hAnsi="Arial" w:cs="Arial"/>
                <w:b/>
              </w:rPr>
            </w:pPr>
          </w:p>
        </w:tc>
        <w:tc>
          <w:tcPr>
            <w:tcW w:w="411" w:type="pct"/>
          </w:tcPr>
          <w:p w14:paraId="336A834E" w14:textId="77777777" w:rsidR="00916009" w:rsidRPr="00302082" w:rsidRDefault="00916009" w:rsidP="009C2029">
            <w:pPr>
              <w:spacing w:after="120"/>
              <w:rPr>
                <w:rFonts w:ascii="Arial" w:hAnsi="Arial" w:cs="Arial"/>
                <w:b/>
              </w:rPr>
            </w:pPr>
          </w:p>
        </w:tc>
        <w:tc>
          <w:tcPr>
            <w:tcW w:w="411" w:type="pct"/>
          </w:tcPr>
          <w:p w14:paraId="40A0372D" w14:textId="77777777" w:rsidR="00916009" w:rsidRPr="00302082" w:rsidRDefault="00916009" w:rsidP="009C2029">
            <w:pPr>
              <w:spacing w:after="120"/>
              <w:rPr>
                <w:rFonts w:ascii="Arial" w:hAnsi="Arial" w:cs="Arial"/>
                <w:b/>
              </w:rPr>
            </w:pPr>
          </w:p>
        </w:tc>
      </w:tr>
      <w:tr w:rsidR="00916009" w:rsidRPr="00302082" w14:paraId="6E4576ED" w14:textId="54CFB086" w:rsidTr="003C0237">
        <w:tc>
          <w:tcPr>
            <w:tcW w:w="1278" w:type="pct"/>
          </w:tcPr>
          <w:p w14:paraId="544A9E9B" w14:textId="7DB32862" w:rsidR="00916009" w:rsidRPr="0085757D" w:rsidRDefault="00916009" w:rsidP="009C2029">
            <w:pPr>
              <w:spacing w:after="120"/>
              <w:rPr>
                <w:rFonts w:ascii="Arial" w:hAnsi="Arial" w:cs="Arial"/>
              </w:rPr>
            </w:pPr>
            <w:r>
              <w:rPr>
                <w:rFonts w:ascii="Arial" w:hAnsi="Arial" w:cs="Arial"/>
              </w:rPr>
              <w:t>Private Study</w:t>
            </w:r>
          </w:p>
        </w:tc>
        <w:tc>
          <w:tcPr>
            <w:tcW w:w="414" w:type="pct"/>
          </w:tcPr>
          <w:p w14:paraId="7CD16DE6" w14:textId="4E1DF49D" w:rsidR="00916009" w:rsidRPr="00302082" w:rsidRDefault="00916009" w:rsidP="009C2029">
            <w:pPr>
              <w:spacing w:after="120"/>
              <w:rPr>
                <w:rFonts w:ascii="Arial" w:hAnsi="Arial" w:cs="Arial"/>
                <w:b/>
              </w:rPr>
            </w:pPr>
            <w:r>
              <w:rPr>
                <w:rFonts w:ascii="Arial" w:hAnsi="Arial" w:cs="Arial"/>
                <w:b/>
              </w:rPr>
              <w:t>X</w:t>
            </w:r>
          </w:p>
        </w:tc>
        <w:tc>
          <w:tcPr>
            <w:tcW w:w="419" w:type="pct"/>
          </w:tcPr>
          <w:p w14:paraId="09721542" w14:textId="22D2CDC5" w:rsidR="00916009" w:rsidRPr="00302082" w:rsidRDefault="00916009" w:rsidP="009C2029">
            <w:pPr>
              <w:spacing w:after="120"/>
              <w:rPr>
                <w:rFonts w:ascii="Arial" w:hAnsi="Arial" w:cs="Arial"/>
                <w:b/>
              </w:rPr>
            </w:pPr>
            <w:r>
              <w:rPr>
                <w:rFonts w:ascii="Arial" w:hAnsi="Arial" w:cs="Arial"/>
                <w:b/>
              </w:rPr>
              <w:t>X</w:t>
            </w:r>
          </w:p>
        </w:tc>
        <w:tc>
          <w:tcPr>
            <w:tcW w:w="414" w:type="pct"/>
          </w:tcPr>
          <w:p w14:paraId="78A62C76" w14:textId="2ADE24DC" w:rsidR="00916009" w:rsidRPr="00302082" w:rsidRDefault="00916009" w:rsidP="009C2029">
            <w:pPr>
              <w:spacing w:after="120"/>
              <w:rPr>
                <w:rFonts w:ascii="Arial" w:hAnsi="Arial" w:cs="Arial"/>
                <w:b/>
              </w:rPr>
            </w:pPr>
            <w:r>
              <w:rPr>
                <w:rFonts w:ascii="Arial" w:hAnsi="Arial" w:cs="Arial"/>
                <w:b/>
              </w:rPr>
              <w:t>X</w:t>
            </w:r>
          </w:p>
        </w:tc>
        <w:tc>
          <w:tcPr>
            <w:tcW w:w="414" w:type="pct"/>
          </w:tcPr>
          <w:p w14:paraId="1A04A082" w14:textId="4F59A205" w:rsidR="00916009" w:rsidRPr="00302082" w:rsidRDefault="00916009" w:rsidP="009C2029">
            <w:pPr>
              <w:spacing w:after="120"/>
              <w:rPr>
                <w:rFonts w:ascii="Arial" w:hAnsi="Arial" w:cs="Arial"/>
                <w:b/>
              </w:rPr>
            </w:pPr>
            <w:r>
              <w:rPr>
                <w:rFonts w:ascii="Arial" w:hAnsi="Arial" w:cs="Arial"/>
                <w:b/>
              </w:rPr>
              <w:t>X</w:t>
            </w:r>
          </w:p>
        </w:tc>
        <w:tc>
          <w:tcPr>
            <w:tcW w:w="413" w:type="pct"/>
          </w:tcPr>
          <w:p w14:paraId="3E8E5599" w14:textId="1C569DB4" w:rsidR="00916009" w:rsidRPr="00302082" w:rsidRDefault="00916009" w:rsidP="009C2029">
            <w:pPr>
              <w:spacing w:after="120"/>
              <w:rPr>
                <w:rFonts w:ascii="Arial" w:hAnsi="Arial" w:cs="Arial"/>
                <w:b/>
              </w:rPr>
            </w:pPr>
            <w:r>
              <w:rPr>
                <w:rFonts w:ascii="Arial" w:hAnsi="Arial" w:cs="Arial"/>
                <w:b/>
              </w:rPr>
              <w:t>X</w:t>
            </w:r>
          </w:p>
        </w:tc>
        <w:tc>
          <w:tcPr>
            <w:tcW w:w="413" w:type="pct"/>
          </w:tcPr>
          <w:p w14:paraId="61454A24" w14:textId="53381AC5" w:rsidR="00916009" w:rsidRPr="00302082" w:rsidRDefault="00916009" w:rsidP="009C2029">
            <w:pPr>
              <w:spacing w:after="120"/>
              <w:rPr>
                <w:rFonts w:ascii="Arial" w:hAnsi="Arial" w:cs="Arial"/>
                <w:b/>
              </w:rPr>
            </w:pPr>
            <w:r>
              <w:rPr>
                <w:rFonts w:ascii="Arial" w:hAnsi="Arial" w:cs="Arial"/>
                <w:b/>
              </w:rPr>
              <w:t>X</w:t>
            </w:r>
          </w:p>
        </w:tc>
        <w:tc>
          <w:tcPr>
            <w:tcW w:w="413" w:type="pct"/>
          </w:tcPr>
          <w:p w14:paraId="3A3A37D9" w14:textId="72D0FF43" w:rsidR="00916009" w:rsidRPr="00302082" w:rsidRDefault="00916009" w:rsidP="009C2029">
            <w:pPr>
              <w:spacing w:after="120"/>
              <w:rPr>
                <w:rFonts w:ascii="Arial" w:hAnsi="Arial" w:cs="Arial"/>
                <w:b/>
              </w:rPr>
            </w:pPr>
            <w:r>
              <w:rPr>
                <w:rFonts w:ascii="Arial" w:hAnsi="Arial" w:cs="Arial"/>
                <w:b/>
              </w:rPr>
              <w:t>X</w:t>
            </w:r>
          </w:p>
        </w:tc>
        <w:tc>
          <w:tcPr>
            <w:tcW w:w="411" w:type="pct"/>
          </w:tcPr>
          <w:p w14:paraId="667D4178" w14:textId="271A508E" w:rsidR="00916009" w:rsidRPr="00302082" w:rsidRDefault="00916009" w:rsidP="009C2029">
            <w:pPr>
              <w:spacing w:after="120"/>
              <w:rPr>
                <w:rFonts w:ascii="Arial" w:hAnsi="Arial" w:cs="Arial"/>
                <w:b/>
              </w:rPr>
            </w:pPr>
            <w:r>
              <w:rPr>
                <w:rFonts w:ascii="Arial" w:hAnsi="Arial" w:cs="Arial"/>
                <w:b/>
              </w:rPr>
              <w:t>X</w:t>
            </w:r>
          </w:p>
        </w:tc>
        <w:tc>
          <w:tcPr>
            <w:tcW w:w="411" w:type="pct"/>
          </w:tcPr>
          <w:p w14:paraId="6892F0D5" w14:textId="4C091437" w:rsidR="00916009" w:rsidRDefault="00916009" w:rsidP="009C2029">
            <w:pPr>
              <w:spacing w:after="120"/>
              <w:rPr>
                <w:rFonts w:ascii="Arial" w:hAnsi="Arial" w:cs="Arial"/>
                <w:b/>
              </w:rPr>
            </w:pPr>
            <w:r>
              <w:rPr>
                <w:rFonts w:ascii="Arial" w:hAnsi="Arial" w:cs="Arial"/>
                <w:b/>
              </w:rPr>
              <w:t>X</w:t>
            </w:r>
          </w:p>
        </w:tc>
      </w:tr>
      <w:tr w:rsidR="00916009" w:rsidRPr="00302082" w14:paraId="54447D34" w14:textId="1926BB0E" w:rsidTr="003C0237">
        <w:tc>
          <w:tcPr>
            <w:tcW w:w="1278" w:type="pct"/>
          </w:tcPr>
          <w:p w14:paraId="79F0563C" w14:textId="5DCCB9A4" w:rsidR="00916009" w:rsidRPr="0085757D" w:rsidRDefault="00916009" w:rsidP="00C00301">
            <w:pPr>
              <w:spacing w:after="120"/>
              <w:rPr>
                <w:rFonts w:ascii="Arial" w:hAnsi="Arial" w:cs="Arial"/>
              </w:rPr>
            </w:pPr>
            <w:r>
              <w:rPr>
                <w:rFonts w:ascii="Arial" w:hAnsi="Arial" w:cs="Arial"/>
              </w:rPr>
              <w:t xml:space="preserve">Lectures </w:t>
            </w:r>
          </w:p>
        </w:tc>
        <w:tc>
          <w:tcPr>
            <w:tcW w:w="414" w:type="pct"/>
          </w:tcPr>
          <w:p w14:paraId="0A54BBC1" w14:textId="0FB7923A" w:rsidR="00916009" w:rsidRPr="00302082" w:rsidRDefault="00916009" w:rsidP="00C00301">
            <w:pPr>
              <w:spacing w:after="120"/>
              <w:rPr>
                <w:rFonts w:ascii="Arial" w:hAnsi="Arial" w:cs="Arial"/>
                <w:b/>
              </w:rPr>
            </w:pPr>
            <w:r>
              <w:rPr>
                <w:rFonts w:ascii="Arial" w:hAnsi="Arial" w:cs="Arial"/>
                <w:b/>
              </w:rPr>
              <w:t>X</w:t>
            </w:r>
          </w:p>
        </w:tc>
        <w:tc>
          <w:tcPr>
            <w:tcW w:w="419" w:type="pct"/>
          </w:tcPr>
          <w:p w14:paraId="6FB3921C" w14:textId="3AF99048" w:rsidR="00916009" w:rsidRPr="00302082" w:rsidRDefault="00916009" w:rsidP="00C00301">
            <w:pPr>
              <w:spacing w:after="120"/>
              <w:rPr>
                <w:rFonts w:ascii="Arial" w:hAnsi="Arial" w:cs="Arial"/>
                <w:b/>
              </w:rPr>
            </w:pPr>
            <w:r>
              <w:rPr>
                <w:rFonts w:ascii="Arial" w:hAnsi="Arial" w:cs="Arial"/>
                <w:b/>
              </w:rPr>
              <w:t>X</w:t>
            </w:r>
          </w:p>
        </w:tc>
        <w:tc>
          <w:tcPr>
            <w:tcW w:w="414" w:type="pct"/>
          </w:tcPr>
          <w:p w14:paraId="56F92273" w14:textId="570B729E" w:rsidR="00916009" w:rsidRPr="00302082" w:rsidRDefault="00916009" w:rsidP="00C00301">
            <w:pPr>
              <w:spacing w:after="120"/>
              <w:rPr>
                <w:rFonts w:ascii="Arial" w:hAnsi="Arial" w:cs="Arial"/>
                <w:b/>
              </w:rPr>
            </w:pPr>
            <w:r>
              <w:rPr>
                <w:rFonts w:ascii="Arial" w:hAnsi="Arial" w:cs="Arial"/>
                <w:b/>
              </w:rPr>
              <w:t>X</w:t>
            </w:r>
          </w:p>
        </w:tc>
        <w:tc>
          <w:tcPr>
            <w:tcW w:w="414" w:type="pct"/>
          </w:tcPr>
          <w:p w14:paraId="2EAB6D5F" w14:textId="246CCA0C" w:rsidR="00916009" w:rsidRPr="00302082" w:rsidRDefault="00916009" w:rsidP="00C00301">
            <w:pPr>
              <w:spacing w:after="120"/>
              <w:rPr>
                <w:rFonts w:ascii="Arial" w:hAnsi="Arial" w:cs="Arial"/>
                <w:b/>
              </w:rPr>
            </w:pPr>
            <w:r>
              <w:rPr>
                <w:rFonts w:ascii="Arial" w:hAnsi="Arial" w:cs="Arial"/>
                <w:b/>
              </w:rPr>
              <w:t>X</w:t>
            </w:r>
          </w:p>
        </w:tc>
        <w:tc>
          <w:tcPr>
            <w:tcW w:w="413" w:type="pct"/>
          </w:tcPr>
          <w:p w14:paraId="018F95F4" w14:textId="6EAE7188" w:rsidR="00916009" w:rsidRPr="00302082" w:rsidRDefault="00916009" w:rsidP="00C00301">
            <w:pPr>
              <w:spacing w:after="120"/>
              <w:rPr>
                <w:rFonts w:ascii="Arial" w:hAnsi="Arial" w:cs="Arial"/>
                <w:b/>
              </w:rPr>
            </w:pPr>
            <w:r>
              <w:rPr>
                <w:rFonts w:ascii="Arial" w:hAnsi="Arial" w:cs="Arial"/>
                <w:b/>
              </w:rPr>
              <w:t>X</w:t>
            </w:r>
          </w:p>
        </w:tc>
        <w:tc>
          <w:tcPr>
            <w:tcW w:w="413" w:type="pct"/>
          </w:tcPr>
          <w:p w14:paraId="3302739B" w14:textId="73DEE89F" w:rsidR="00916009" w:rsidRPr="00302082" w:rsidRDefault="00916009" w:rsidP="00C00301">
            <w:pPr>
              <w:spacing w:after="120"/>
              <w:rPr>
                <w:rFonts w:ascii="Arial" w:hAnsi="Arial" w:cs="Arial"/>
                <w:b/>
              </w:rPr>
            </w:pPr>
            <w:r>
              <w:rPr>
                <w:rFonts w:ascii="Arial" w:hAnsi="Arial" w:cs="Arial"/>
                <w:b/>
              </w:rPr>
              <w:t>X</w:t>
            </w:r>
          </w:p>
        </w:tc>
        <w:tc>
          <w:tcPr>
            <w:tcW w:w="413" w:type="pct"/>
          </w:tcPr>
          <w:p w14:paraId="0019CF2A" w14:textId="0C2DEA81" w:rsidR="00916009" w:rsidRPr="00302082" w:rsidRDefault="00916009" w:rsidP="00C00301">
            <w:pPr>
              <w:spacing w:after="120"/>
              <w:rPr>
                <w:rFonts w:ascii="Arial" w:hAnsi="Arial" w:cs="Arial"/>
                <w:b/>
              </w:rPr>
            </w:pPr>
            <w:r>
              <w:rPr>
                <w:rFonts w:ascii="Arial" w:hAnsi="Arial" w:cs="Arial"/>
                <w:b/>
              </w:rPr>
              <w:t>X</w:t>
            </w:r>
          </w:p>
        </w:tc>
        <w:tc>
          <w:tcPr>
            <w:tcW w:w="411" w:type="pct"/>
          </w:tcPr>
          <w:p w14:paraId="792D272A" w14:textId="68792D7B" w:rsidR="00916009" w:rsidRPr="00302082" w:rsidRDefault="00916009" w:rsidP="00C00301">
            <w:pPr>
              <w:spacing w:after="120"/>
              <w:rPr>
                <w:rFonts w:ascii="Arial" w:hAnsi="Arial" w:cs="Arial"/>
                <w:b/>
              </w:rPr>
            </w:pPr>
            <w:r>
              <w:rPr>
                <w:rFonts w:ascii="Arial" w:hAnsi="Arial" w:cs="Arial"/>
                <w:b/>
              </w:rPr>
              <w:t>X</w:t>
            </w:r>
          </w:p>
        </w:tc>
        <w:tc>
          <w:tcPr>
            <w:tcW w:w="411" w:type="pct"/>
          </w:tcPr>
          <w:p w14:paraId="497250FE" w14:textId="66893AF3" w:rsidR="00916009" w:rsidRDefault="00916009" w:rsidP="00C00301">
            <w:pPr>
              <w:spacing w:after="120"/>
              <w:rPr>
                <w:rFonts w:ascii="Arial" w:hAnsi="Arial" w:cs="Arial"/>
                <w:b/>
              </w:rPr>
            </w:pPr>
          </w:p>
        </w:tc>
      </w:tr>
      <w:tr w:rsidR="00916009" w:rsidRPr="00302082" w14:paraId="44E56112" w14:textId="77777777" w:rsidTr="003C0237">
        <w:tc>
          <w:tcPr>
            <w:tcW w:w="1278" w:type="pct"/>
          </w:tcPr>
          <w:p w14:paraId="349C351D" w14:textId="1DEE5E11" w:rsidR="00916009" w:rsidRDefault="00916009" w:rsidP="00C00301">
            <w:pPr>
              <w:spacing w:after="120"/>
              <w:rPr>
                <w:rFonts w:ascii="Arial" w:hAnsi="Arial" w:cs="Arial"/>
              </w:rPr>
            </w:pPr>
            <w:r>
              <w:rPr>
                <w:rFonts w:ascii="Arial" w:hAnsi="Arial" w:cs="Arial"/>
              </w:rPr>
              <w:t>Seminars</w:t>
            </w:r>
          </w:p>
        </w:tc>
        <w:tc>
          <w:tcPr>
            <w:tcW w:w="414" w:type="pct"/>
          </w:tcPr>
          <w:p w14:paraId="67AE7BFD" w14:textId="2E8C5978" w:rsidR="00916009" w:rsidRPr="00302082" w:rsidRDefault="00916009" w:rsidP="00C00301">
            <w:pPr>
              <w:spacing w:after="120"/>
              <w:rPr>
                <w:rFonts w:ascii="Arial" w:hAnsi="Arial" w:cs="Arial"/>
                <w:b/>
              </w:rPr>
            </w:pPr>
            <w:r>
              <w:rPr>
                <w:rFonts w:ascii="Arial" w:hAnsi="Arial" w:cs="Arial"/>
                <w:b/>
              </w:rPr>
              <w:t>X</w:t>
            </w:r>
          </w:p>
        </w:tc>
        <w:tc>
          <w:tcPr>
            <w:tcW w:w="419" w:type="pct"/>
          </w:tcPr>
          <w:p w14:paraId="2BD78CAD" w14:textId="016D9CCF" w:rsidR="00916009" w:rsidRPr="00302082" w:rsidRDefault="00916009" w:rsidP="00C00301">
            <w:pPr>
              <w:spacing w:after="120"/>
              <w:rPr>
                <w:rFonts w:ascii="Arial" w:hAnsi="Arial" w:cs="Arial"/>
                <w:b/>
              </w:rPr>
            </w:pPr>
            <w:r>
              <w:rPr>
                <w:rFonts w:ascii="Arial" w:hAnsi="Arial" w:cs="Arial"/>
                <w:b/>
              </w:rPr>
              <w:t>X</w:t>
            </w:r>
          </w:p>
        </w:tc>
        <w:tc>
          <w:tcPr>
            <w:tcW w:w="414" w:type="pct"/>
          </w:tcPr>
          <w:p w14:paraId="073C94AE" w14:textId="215FDA9B" w:rsidR="00916009" w:rsidRPr="00302082" w:rsidRDefault="00916009" w:rsidP="00C00301">
            <w:pPr>
              <w:spacing w:after="120"/>
              <w:rPr>
                <w:rFonts w:ascii="Arial" w:hAnsi="Arial" w:cs="Arial"/>
                <w:b/>
              </w:rPr>
            </w:pPr>
            <w:r>
              <w:rPr>
                <w:rFonts w:ascii="Arial" w:hAnsi="Arial" w:cs="Arial"/>
                <w:b/>
              </w:rPr>
              <w:t>X</w:t>
            </w:r>
          </w:p>
        </w:tc>
        <w:tc>
          <w:tcPr>
            <w:tcW w:w="414" w:type="pct"/>
          </w:tcPr>
          <w:p w14:paraId="3A2083CB" w14:textId="04D42D44" w:rsidR="00916009" w:rsidRPr="00302082" w:rsidRDefault="00916009" w:rsidP="00C00301">
            <w:pPr>
              <w:spacing w:after="120"/>
              <w:rPr>
                <w:rFonts w:ascii="Arial" w:hAnsi="Arial" w:cs="Arial"/>
                <w:b/>
              </w:rPr>
            </w:pPr>
            <w:r>
              <w:rPr>
                <w:rFonts w:ascii="Arial" w:hAnsi="Arial" w:cs="Arial"/>
                <w:b/>
              </w:rPr>
              <w:t>X</w:t>
            </w:r>
          </w:p>
        </w:tc>
        <w:tc>
          <w:tcPr>
            <w:tcW w:w="413" w:type="pct"/>
          </w:tcPr>
          <w:p w14:paraId="0C6CDF83" w14:textId="2D6D5004" w:rsidR="00916009" w:rsidRPr="00302082" w:rsidRDefault="00916009" w:rsidP="00C00301">
            <w:pPr>
              <w:spacing w:after="120"/>
              <w:rPr>
                <w:rFonts w:ascii="Arial" w:hAnsi="Arial" w:cs="Arial"/>
                <w:b/>
              </w:rPr>
            </w:pPr>
            <w:r>
              <w:rPr>
                <w:rFonts w:ascii="Arial" w:hAnsi="Arial" w:cs="Arial"/>
                <w:b/>
              </w:rPr>
              <w:t>X</w:t>
            </w:r>
          </w:p>
        </w:tc>
        <w:tc>
          <w:tcPr>
            <w:tcW w:w="413" w:type="pct"/>
          </w:tcPr>
          <w:p w14:paraId="47C7531F" w14:textId="12FE7F9E" w:rsidR="00916009" w:rsidRPr="00302082" w:rsidRDefault="00916009" w:rsidP="00C00301">
            <w:pPr>
              <w:spacing w:after="120"/>
              <w:rPr>
                <w:rFonts w:ascii="Arial" w:hAnsi="Arial" w:cs="Arial"/>
                <w:b/>
              </w:rPr>
            </w:pPr>
            <w:r>
              <w:rPr>
                <w:rFonts w:ascii="Arial" w:hAnsi="Arial" w:cs="Arial"/>
                <w:b/>
              </w:rPr>
              <w:t>X</w:t>
            </w:r>
          </w:p>
        </w:tc>
        <w:tc>
          <w:tcPr>
            <w:tcW w:w="413" w:type="pct"/>
          </w:tcPr>
          <w:p w14:paraId="44CC9E62" w14:textId="70FDFFB8" w:rsidR="00916009" w:rsidRPr="00302082" w:rsidRDefault="00916009" w:rsidP="00C00301">
            <w:pPr>
              <w:spacing w:after="120"/>
              <w:rPr>
                <w:rFonts w:ascii="Arial" w:hAnsi="Arial" w:cs="Arial"/>
                <w:b/>
              </w:rPr>
            </w:pPr>
            <w:r>
              <w:rPr>
                <w:rFonts w:ascii="Arial" w:hAnsi="Arial" w:cs="Arial"/>
                <w:b/>
              </w:rPr>
              <w:t>X</w:t>
            </w:r>
          </w:p>
        </w:tc>
        <w:tc>
          <w:tcPr>
            <w:tcW w:w="411" w:type="pct"/>
          </w:tcPr>
          <w:p w14:paraId="78E4F26F" w14:textId="1DEB2E5A" w:rsidR="00916009" w:rsidRPr="00302082" w:rsidRDefault="00916009" w:rsidP="00C00301">
            <w:pPr>
              <w:spacing w:after="120"/>
              <w:rPr>
                <w:rFonts w:ascii="Arial" w:hAnsi="Arial" w:cs="Arial"/>
                <w:b/>
              </w:rPr>
            </w:pPr>
            <w:r>
              <w:rPr>
                <w:rFonts w:ascii="Arial" w:hAnsi="Arial" w:cs="Arial"/>
                <w:b/>
              </w:rPr>
              <w:t>X</w:t>
            </w:r>
          </w:p>
        </w:tc>
        <w:tc>
          <w:tcPr>
            <w:tcW w:w="411" w:type="pct"/>
          </w:tcPr>
          <w:p w14:paraId="02358E8E" w14:textId="79AEBF40" w:rsidR="00916009" w:rsidRDefault="00916009" w:rsidP="00C00301">
            <w:pPr>
              <w:spacing w:after="120"/>
              <w:rPr>
                <w:rFonts w:ascii="Arial" w:hAnsi="Arial" w:cs="Arial"/>
                <w:b/>
              </w:rPr>
            </w:pPr>
          </w:p>
        </w:tc>
      </w:tr>
      <w:tr w:rsidR="00916009" w:rsidRPr="00302082" w14:paraId="51DBA515" w14:textId="694F6712" w:rsidTr="003C0237">
        <w:tc>
          <w:tcPr>
            <w:tcW w:w="1278" w:type="pct"/>
            <w:shd w:val="clear" w:color="auto" w:fill="D9D9D9" w:themeFill="background1" w:themeFillShade="D9"/>
          </w:tcPr>
          <w:p w14:paraId="65DC6F46" w14:textId="77777777" w:rsidR="00916009" w:rsidRPr="00302082" w:rsidRDefault="00916009" w:rsidP="00C00301">
            <w:pPr>
              <w:spacing w:after="120"/>
              <w:rPr>
                <w:rFonts w:ascii="Arial" w:hAnsi="Arial" w:cs="Arial"/>
                <w:b/>
              </w:rPr>
            </w:pPr>
            <w:r w:rsidRPr="00302082">
              <w:rPr>
                <w:rFonts w:ascii="Arial" w:hAnsi="Arial" w:cs="Arial"/>
                <w:b/>
              </w:rPr>
              <w:t>Assessment method</w:t>
            </w:r>
          </w:p>
        </w:tc>
        <w:tc>
          <w:tcPr>
            <w:tcW w:w="414" w:type="pct"/>
          </w:tcPr>
          <w:p w14:paraId="72E3A657" w14:textId="77777777" w:rsidR="00916009" w:rsidRPr="00302082" w:rsidRDefault="00916009" w:rsidP="00C00301">
            <w:pPr>
              <w:spacing w:after="120"/>
              <w:rPr>
                <w:rFonts w:ascii="Arial" w:hAnsi="Arial" w:cs="Arial"/>
                <w:b/>
              </w:rPr>
            </w:pPr>
          </w:p>
        </w:tc>
        <w:tc>
          <w:tcPr>
            <w:tcW w:w="419" w:type="pct"/>
          </w:tcPr>
          <w:p w14:paraId="22713E56" w14:textId="77777777" w:rsidR="00916009" w:rsidRPr="00302082" w:rsidRDefault="00916009" w:rsidP="00C00301">
            <w:pPr>
              <w:spacing w:after="120"/>
              <w:rPr>
                <w:rFonts w:ascii="Arial" w:hAnsi="Arial" w:cs="Arial"/>
                <w:b/>
              </w:rPr>
            </w:pPr>
          </w:p>
        </w:tc>
        <w:tc>
          <w:tcPr>
            <w:tcW w:w="414" w:type="pct"/>
          </w:tcPr>
          <w:p w14:paraId="6D711DEA" w14:textId="77777777" w:rsidR="00916009" w:rsidRPr="00302082" w:rsidRDefault="00916009" w:rsidP="00C00301">
            <w:pPr>
              <w:spacing w:after="120"/>
              <w:rPr>
                <w:rFonts w:ascii="Arial" w:hAnsi="Arial" w:cs="Arial"/>
                <w:b/>
              </w:rPr>
            </w:pPr>
          </w:p>
        </w:tc>
        <w:tc>
          <w:tcPr>
            <w:tcW w:w="414" w:type="pct"/>
          </w:tcPr>
          <w:p w14:paraId="27958E73" w14:textId="77777777" w:rsidR="00916009" w:rsidRPr="00302082" w:rsidRDefault="00916009" w:rsidP="00C00301">
            <w:pPr>
              <w:spacing w:after="120"/>
              <w:rPr>
                <w:rFonts w:ascii="Arial" w:hAnsi="Arial" w:cs="Arial"/>
                <w:b/>
              </w:rPr>
            </w:pPr>
          </w:p>
        </w:tc>
        <w:tc>
          <w:tcPr>
            <w:tcW w:w="413" w:type="pct"/>
          </w:tcPr>
          <w:p w14:paraId="2F868FBF" w14:textId="77777777" w:rsidR="00916009" w:rsidRPr="00302082" w:rsidRDefault="00916009" w:rsidP="00C00301">
            <w:pPr>
              <w:spacing w:after="120"/>
              <w:rPr>
                <w:rFonts w:ascii="Arial" w:hAnsi="Arial" w:cs="Arial"/>
                <w:b/>
              </w:rPr>
            </w:pPr>
          </w:p>
        </w:tc>
        <w:tc>
          <w:tcPr>
            <w:tcW w:w="413" w:type="pct"/>
          </w:tcPr>
          <w:p w14:paraId="75D51299" w14:textId="77777777" w:rsidR="00916009" w:rsidRPr="00302082" w:rsidRDefault="00916009" w:rsidP="00C00301">
            <w:pPr>
              <w:spacing w:after="120"/>
              <w:rPr>
                <w:rFonts w:ascii="Arial" w:hAnsi="Arial" w:cs="Arial"/>
                <w:b/>
              </w:rPr>
            </w:pPr>
          </w:p>
        </w:tc>
        <w:tc>
          <w:tcPr>
            <w:tcW w:w="413" w:type="pct"/>
          </w:tcPr>
          <w:p w14:paraId="0A377A43" w14:textId="77777777" w:rsidR="00916009" w:rsidRPr="00302082" w:rsidRDefault="00916009" w:rsidP="00C00301">
            <w:pPr>
              <w:spacing w:after="120"/>
              <w:rPr>
                <w:rFonts w:ascii="Arial" w:hAnsi="Arial" w:cs="Arial"/>
                <w:b/>
              </w:rPr>
            </w:pPr>
          </w:p>
        </w:tc>
        <w:tc>
          <w:tcPr>
            <w:tcW w:w="411" w:type="pct"/>
          </w:tcPr>
          <w:p w14:paraId="0D5A076D" w14:textId="77777777" w:rsidR="00916009" w:rsidRPr="00302082" w:rsidRDefault="00916009" w:rsidP="00C00301">
            <w:pPr>
              <w:spacing w:after="120"/>
              <w:rPr>
                <w:rFonts w:ascii="Arial" w:hAnsi="Arial" w:cs="Arial"/>
                <w:b/>
              </w:rPr>
            </w:pPr>
          </w:p>
        </w:tc>
        <w:tc>
          <w:tcPr>
            <w:tcW w:w="411" w:type="pct"/>
          </w:tcPr>
          <w:p w14:paraId="197DF058" w14:textId="77777777" w:rsidR="00916009" w:rsidRPr="00302082" w:rsidRDefault="00916009" w:rsidP="00C00301">
            <w:pPr>
              <w:spacing w:after="120"/>
              <w:rPr>
                <w:rFonts w:ascii="Arial" w:hAnsi="Arial" w:cs="Arial"/>
                <w:b/>
              </w:rPr>
            </w:pPr>
          </w:p>
        </w:tc>
      </w:tr>
      <w:tr w:rsidR="00916009" w:rsidRPr="00302082" w14:paraId="0B2D365A" w14:textId="6A58A2F4" w:rsidTr="003C0237">
        <w:tc>
          <w:tcPr>
            <w:tcW w:w="1278" w:type="pct"/>
          </w:tcPr>
          <w:p w14:paraId="7258F137" w14:textId="655AEF7F" w:rsidR="00916009" w:rsidRPr="00302082" w:rsidRDefault="00916009" w:rsidP="00C00301">
            <w:pPr>
              <w:spacing w:after="120"/>
              <w:rPr>
                <w:rFonts w:ascii="Arial" w:hAnsi="Arial" w:cs="Arial"/>
                <w:i/>
              </w:rPr>
            </w:pPr>
            <w:r>
              <w:rPr>
                <w:rFonts w:ascii="Arial" w:hAnsi="Arial" w:cs="Arial"/>
                <w:iCs/>
              </w:rPr>
              <w:t>Essay</w:t>
            </w:r>
          </w:p>
        </w:tc>
        <w:tc>
          <w:tcPr>
            <w:tcW w:w="414" w:type="pct"/>
          </w:tcPr>
          <w:p w14:paraId="577A1600" w14:textId="4C8E4787" w:rsidR="00916009" w:rsidRPr="00302082" w:rsidRDefault="00916009" w:rsidP="00C00301">
            <w:pPr>
              <w:spacing w:after="120"/>
              <w:rPr>
                <w:rFonts w:ascii="Arial" w:hAnsi="Arial" w:cs="Arial"/>
                <w:b/>
              </w:rPr>
            </w:pPr>
            <w:r>
              <w:rPr>
                <w:rFonts w:ascii="Arial" w:hAnsi="Arial" w:cs="Arial"/>
                <w:b/>
              </w:rPr>
              <w:t>X</w:t>
            </w:r>
          </w:p>
        </w:tc>
        <w:tc>
          <w:tcPr>
            <w:tcW w:w="419" w:type="pct"/>
          </w:tcPr>
          <w:p w14:paraId="01AACFFA" w14:textId="434BD893" w:rsidR="00916009" w:rsidRPr="00302082" w:rsidRDefault="00916009" w:rsidP="00C00301">
            <w:pPr>
              <w:spacing w:after="120"/>
              <w:rPr>
                <w:rFonts w:ascii="Arial" w:hAnsi="Arial" w:cs="Arial"/>
                <w:b/>
              </w:rPr>
            </w:pPr>
            <w:r>
              <w:rPr>
                <w:rFonts w:ascii="Arial" w:hAnsi="Arial" w:cs="Arial"/>
                <w:b/>
              </w:rPr>
              <w:t>X</w:t>
            </w:r>
          </w:p>
        </w:tc>
        <w:tc>
          <w:tcPr>
            <w:tcW w:w="414" w:type="pct"/>
          </w:tcPr>
          <w:p w14:paraId="10F9525C" w14:textId="5473115A" w:rsidR="00916009" w:rsidRPr="00302082" w:rsidRDefault="00916009" w:rsidP="00C00301">
            <w:pPr>
              <w:spacing w:after="120"/>
              <w:rPr>
                <w:rFonts w:ascii="Arial" w:hAnsi="Arial" w:cs="Arial"/>
                <w:b/>
              </w:rPr>
            </w:pPr>
            <w:r>
              <w:rPr>
                <w:rFonts w:ascii="Arial" w:hAnsi="Arial" w:cs="Arial"/>
                <w:b/>
              </w:rPr>
              <w:t>X</w:t>
            </w:r>
          </w:p>
        </w:tc>
        <w:tc>
          <w:tcPr>
            <w:tcW w:w="414" w:type="pct"/>
          </w:tcPr>
          <w:p w14:paraId="47D9512A" w14:textId="0FE5F939" w:rsidR="00916009" w:rsidRPr="00302082" w:rsidRDefault="00916009" w:rsidP="00C00301">
            <w:pPr>
              <w:spacing w:after="120"/>
              <w:rPr>
                <w:rFonts w:ascii="Arial" w:hAnsi="Arial" w:cs="Arial"/>
                <w:b/>
              </w:rPr>
            </w:pPr>
          </w:p>
        </w:tc>
        <w:tc>
          <w:tcPr>
            <w:tcW w:w="413" w:type="pct"/>
          </w:tcPr>
          <w:p w14:paraId="770B9C82" w14:textId="4C249827" w:rsidR="00916009" w:rsidRPr="00302082" w:rsidRDefault="00916009" w:rsidP="00C00301">
            <w:pPr>
              <w:spacing w:after="120"/>
              <w:rPr>
                <w:rFonts w:ascii="Arial" w:hAnsi="Arial" w:cs="Arial"/>
                <w:b/>
              </w:rPr>
            </w:pPr>
          </w:p>
        </w:tc>
        <w:tc>
          <w:tcPr>
            <w:tcW w:w="413" w:type="pct"/>
          </w:tcPr>
          <w:p w14:paraId="36A93661" w14:textId="36DF2CB3" w:rsidR="00916009" w:rsidRPr="00302082" w:rsidRDefault="00916009" w:rsidP="00C00301">
            <w:pPr>
              <w:spacing w:after="120"/>
              <w:rPr>
                <w:rFonts w:ascii="Arial" w:hAnsi="Arial" w:cs="Arial"/>
                <w:b/>
              </w:rPr>
            </w:pPr>
            <w:r>
              <w:rPr>
                <w:rFonts w:ascii="Arial" w:hAnsi="Arial" w:cs="Arial"/>
                <w:b/>
              </w:rPr>
              <w:t>X</w:t>
            </w:r>
          </w:p>
        </w:tc>
        <w:tc>
          <w:tcPr>
            <w:tcW w:w="413" w:type="pct"/>
          </w:tcPr>
          <w:p w14:paraId="14980A26" w14:textId="43E3C8BA" w:rsidR="00916009" w:rsidRPr="00302082" w:rsidRDefault="00916009" w:rsidP="00C00301">
            <w:pPr>
              <w:spacing w:after="120"/>
              <w:rPr>
                <w:rFonts w:ascii="Arial" w:hAnsi="Arial" w:cs="Arial"/>
                <w:b/>
              </w:rPr>
            </w:pPr>
            <w:r>
              <w:rPr>
                <w:rFonts w:ascii="Arial" w:hAnsi="Arial" w:cs="Arial"/>
                <w:b/>
              </w:rPr>
              <w:t>X</w:t>
            </w:r>
          </w:p>
        </w:tc>
        <w:tc>
          <w:tcPr>
            <w:tcW w:w="411" w:type="pct"/>
          </w:tcPr>
          <w:p w14:paraId="27C9FE4A" w14:textId="0B9FA517" w:rsidR="00916009" w:rsidRPr="00302082" w:rsidRDefault="00916009" w:rsidP="00C00301">
            <w:pPr>
              <w:spacing w:after="120"/>
              <w:rPr>
                <w:rFonts w:ascii="Arial" w:hAnsi="Arial" w:cs="Arial"/>
                <w:b/>
              </w:rPr>
            </w:pPr>
          </w:p>
        </w:tc>
        <w:tc>
          <w:tcPr>
            <w:tcW w:w="411" w:type="pct"/>
          </w:tcPr>
          <w:p w14:paraId="5C622A64" w14:textId="4A3D4220" w:rsidR="00916009" w:rsidRDefault="00916009" w:rsidP="00C00301">
            <w:pPr>
              <w:spacing w:after="120"/>
              <w:rPr>
                <w:rFonts w:ascii="Arial" w:hAnsi="Arial" w:cs="Arial"/>
                <w:b/>
              </w:rPr>
            </w:pPr>
            <w:r>
              <w:rPr>
                <w:rFonts w:ascii="Arial" w:hAnsi="Arial" w:cs="Arial"/>
                <w:b/>
              </w:rPr>
              <w:t>X</w:t>
            </w:r>
          </w:p>
        </w:tc>
      </w:tr>
      <w:tr w:rsidR="00916009" w:rsidRPr="00302082" w14:paraId="495FAE9C" w14:textId="77777777" w:rsidTr="003C0237">
        <w:tc>
          <w:tcPr>
            <w:tcW w:w="1278" w:type="pct"/>
          </w:tcPr>
          <w:p w14:paraId="60BCDF03" w14:textId="38171E09" w:rsidR="00916009" w:rsidRDefault="00916009" w:rsidP="00C00301">
            <w:pPr>
              <w:spacing w:after="120"/>
              <w:rPr>
                <w:rFonts w:ascii="Arial" w:hAnsi="Arial" w:cs="Arial"/>
                <w:iCs/>
              </w:rPr>
            </w:pPr>
            <w:r>
              <w:rPr>
                <w:rFonts w:ascii="Arial" w:hAnsi="Arial" w:cs="Arial"/>
                <w:iCs/>
              </w:rPr>
              <w:t>Exam</w:t>
            </w:r>
          </w:p>
        </w:tc>
        <w:tc>
          <w:tcPr>
            <w:tcW w:w="414" w:type="pct"/>
          </w:tcPr>
          <w:p w14:paraId="48C4546D" w14:textId="139A8B91" w:rsidR="00916009" w:rsidRPr="00302082" w:rsidRDefault="00916009" w:rsidP="00C00301">
            <w:pPr>
              <w:spacing w:after="120"/>
              <w:rPr>
                <w:rFonts w:ascii="Arial" w:hAnsi="Arial" w:cs="Arial"/>
                <w:b/>
              </w:rPr>
            </w:pPr>
            <w:r>
              <w:rPr>
                <w:rFonts w:ascii="Arial" w:hAnsi="Arial" w:cs="Arial"/>
                <w:b/>
              </w:rPr>
              <w:t>X</w:t>
            </w:r>
          </w:p>
        </w:tc>
        <w:tc>
          <w:tcPr>
            <w:tcW w:w="419" w:type="pct"/>
          </w:tcPr>
          <w:p w14:paraId="2EE7A760" w14:textId="55F88C21" w:rsidR="00916009" w:rsidRPr="00302082" w:rsidRDefault="00916009" w:rsidP="00C00301">
            <w:pPr>
              <w:spacing w:after="120"/>
              <w:rPr>
                <w:rFonts w:ascii="Arial" w:hAnsi="Arial" w:cs="Arial"/>
                <w:b/>
              </w:rPr>
            </w:pPr>
            <w:r>
              <w:rPr>
                <w:rFonts w:ascii="Arial" w:hAnsi="Arial" w:cs="Arial"/>
                <w:b/>
              </w:rPr>
              <w:t>X</w:t>
            </w:r>
          </w:p>
        </w:tc>
        <w:tc>
          <w:tcPr>
            <w:tcW w:w="414" w:type="pct"/>
          </w:tcPr>
          <w:p w14:paraId="080CD62F" w14:textId="146A0F11" w:rsidR="00916009" w:rsidRPr="00302082" w:rsidRDefault="00916009" w:rsidP="00C00301">
            <w:pPr>
              <w:spacing w:after="120"/>
              <w:rPr>
                <w:rFonts w:ascii="Arial" w:hAnsi="Arial" w:cs="Arial"/>
                <w:b/>
              </w:rPr>
            </w:pPr>
            <w:r>
              <w:rPr>
                <w:rFonts w:ascii="Arial" w:hAnsi="Arial" w:cs="Arial"/>
                <w:b/>
              </w:rPr>
              <w:t>X</w:t>
            </w:r>
          </w:p>
        </w:tc>
        <w:tc>
          <w:tcPr>
            <w:tcW w:w="414" w:type="pct"/>
          </w:tcPr>
          <w:p w14:paraId="6F818769" w14:textId="4DA53F29" w:rsidR="00916009" w:rsidRPr="00302082" w:rsidRDefault="00916009" w:rsidP="00C00301">
            <w:pPr>
              <w:spacing w:after="120"/>
              <w:rPr>
                <w:rFonts w:ascii="Arial" w:hAnsi="Arial" w:cs="Arial"/>
                <w:b/>
              </w:rPr>
            </w:pPr>
            <w:r>
              <w:rPr>
                <w:rFonts w:ascii="Arial" w:hAnsi="Arial" w:cs="Arial"/>
                <w:b/>
              </w:rPr>
              <w:t>X</w:t>
            </w:r>
          </w:p>
        </w:tc>
        <w:tc>
          <w:tcPr>
            <w:tcW w:w="413" w:type="pct"/>
          </w:tcPr>
          <w:p w14:paraId="5734CC24" w14:textId="0F201F8E" w:rsidR="00916009" w:rsidRPr="00302082" w:rsidRDefault="00916009" w:rsidP="00C00301">
            <w:pPr>
              <w:spacing w:after="120"/>
              <w:rPr>
                <w:rFonts w:ascii="Arial" w:hAnsi="Arial" w:cs="Arial"/>
                <w:b/>
              </w:rPr>
            </w:pPr>
            <w:r>
              <w:rPr>
                <w:rFonts w:ascii="Arial" w:hAnsi="Arial" w:cs="Arial"/>
                <w:b/>
              </w:rPr>
              <w:t>X</w:t>
            </w:r>
          </w:p>
        </w:tc>
        <w:tc>
          <w:tcPr>
            <w:tcW w:w="413" w:type="pct"/>
          </w:tcPr>
          <w:p w14:paraId="1F886ACE" w14:textId="247B65E7" w:rsidR="00916009" w:rsidRPr="00302082" w:rsidRDefault="00916009" w:rsidP="00C00301">
            <w:pPr>
              <w:spacing w:after="120"/>
              <w:rPr>
                <w:rFonts w:ascii="Arial" w:hAnsi="Arial" w:cs="Arial"/>
                <w:b/>
              </w:rPr>
            </w:pPr>
            <w:r>
              <w:rPr>
                <w:rFonts w:ascii="Arial" w:hAnsi="Arial" w:cs="Arial"/>
                <w:b/>
              </w:rPr>
              <w:t>X</w:t>
            </w:r>
          </w:p>
        </w:tc>
        <w:tc>
          <w:tcPr>
            <w:tcW w:w="413" w:type="pct"/>
          </w:tcPr>
          <w:p w14:paraId="4F761FA0" w14:textId="218193CB" w:rsidR="00916009" w:rsidRPr="00302082" w:rsidRDefault="00916009" w:rsidP="00C00301">
            <w:pPr>
              <w:spacing w:after="120"/>
              <w:rPr>
                <w:rFonts w:ascii="Arial" w:hAnsi="Arial" w:cs="Arial"/>
                <w:b/>
              </w:rPr>
            </w:pPr>
            <w:r>
              <w:rPr>
                <w:rFonts w:ascii="Arial" w:hAnsi="Arial" w:cs="Arial"/>
                <w:b/>
              </w:rPr>
              <w:t>X</w:t>
            </w:r>
          </w:p>
        </w:tc>
        <w:tc>
          <w:tcPr>
            <w:tcW w:w="411" w:type="pct"/>
          </w:tcPr>
          <w:p w14:paraId="01A81F36" w14:textId="62635DE5" w:rsidR="00916009" w:rsidRPr="00302082" w:rsidRDefault="00916009" w:rsidP="00C00301">
            <w:pPr>
              <w:spacing w:after="120"/>
              <w:rPr>
                <w:rFonts w:ascii="Arial" w:hAnsi="Arial" w:cs="Arial"/>
                <w:b/>
              </w:rPr>
            </w:pPr>
            <w:r>
              <w:rPr>
                <w:rFonts w:ascii="Arial" w:hAnsi="Arial" w:cs="Arial"/>
                <w:b/>
              </w:rPr>
              <w:t>X</w:t>
            </w:r>
          </w:p>
        </w:tc>
        <w:tc>
          <w:tcPr>
            <w:tcW w:w="411" w:type="pct"/>
          </w:tcPr>
          <w:p w14:paraId="29C2052E" w14:textId="37BBC973" w:rsidR="00916009" w:rsidRDefault="00916009" w:rsidP="00C00301">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Pr="00D50113">
        <w:rPr>
          <w:rFonts w:ascii="Arial" w:hAnsi="Arial" w:cs="Arial"/>
        </w:rPr>
        <w:lastRenderedPageBreak/>
        <w:t>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3C8A672F"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644540">
        <w:rPr>
          <w:rFonts w:ascii="Arial" w:hAnsi="Arial" w:cs="Arial"/>
        </w:rPr>
        <w:t xml:space="preserve"> </w:t>
      </w:r>
    </w:p>
    <w:p w14:paraId="3426BB54" w14:textId="37D40F23"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D5DA66B" w14:textId="7F32E71B" w:rsidR="00486F32" w:rsidRPr="00486F32" w:rsidRDefault="003F5A11" w:rsidP="003F5A11">
      <w:pPr>
        <w:pStyle w:val="ListParagraph"/>
        <w:pBdr>
          <w:bottom w:val="single" w:sz="6" w:space="0" w:color="auto"/>
        </w:pBdr>
        <w:spacing w:after="120" w:line="240" w:lineRule="auto"/>
        <w:ind w:left="567" w:right="261"/>
        <w:rPr>
          <w:rFonts w:ascii="Arial" w:hAnsi="Arial" w:cs="Arial"/>
        </w:rPr>
      </w:pPr>
      <w:r>
        <w:rPr>
          <w:rFonts w:ascii="Arial" w:hAnsi="Arial" w:cs="Arial"/>
        </w:rPr>
        <w:t>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423AC5" w:rsidRPr="00302082" w14:paraId="4D54B516" w14:textId="77777777" w:rsidTr="00A67C38">
        <w:trPr>
          <w:trHeight w:val="305"/>
        </w:trPr>
        <w:tc>
          <w:tcPr>
            <w:tcW w:w="1526" w:type="dxa"/>
          </w:tcPr>
          <w:p w14:paraId="35D3B027" w14:textId="50111553" w:rsidR="00423AC5" w:rsidRPr="00302082" w:rsidRDefault="00423AC5" w:rsidP="00423AC5">
            <w:pPr>
              <w:spacing w:after="120"/>
              <w:ind w:right="-330"/>
              <w:rPr>
                <w:rFonts w:ascii="Arial" w:hAnsi="Arial" w:cs="Arial"/>
              </w:rPr>
            </w:pPr>
          </w:p>
        </w:tc>
        <w:tc>
          <w:tcPr>
            <w:tcW w:w="1701" w:type="dxa"/>
          </w:tcPr>
          <w:p w14:paraId="151996FF" w14:textId="021A8FF3" w:rsidR="00423AC5" w:rsidRPr="00302082" w:rsidRDefault="00423AC5" w:rsidP="00423AC5">
            <w:pPr>
              <w:spacing w:after="120"/>
              <w:ind w:right="-330"/>
              <w:rPr>
                <w:rFonts w:ascii="Arial" w:hAnsi="Arial" w:cs="Arial"/>
              </w:rPr>
            </w:pPr>
          </w:p>
        </w:tc>
        <w:tc>
          <w:tcPr>
            <w:tcW w:w="2410" w:type="dxa"/>
          </w:tcPr>
          <w:p w14:paraId="11C26B6A" w14:textId="1EE9958A" w:rsidR="00423AC5" w:rsidRPr="00302082" w:rsidRDefault="00423AC5" w:rsidP="00423AC5">
            <w:pPr>
              <w:spacing w:after="120"/>
              <w:ind w:right="-330"/>
              <w:rPr>
                <w:rFonts w:ascii="Arial" w:hAnsi="Arial" w:cs="Arial"/>
              </w:rPr>
            </w:pPr>
          </w:p>
        </w:tc>
        <w:tc>
          <w:tcPr>
            <w:tcW w:w="2448" w:type="dxa"/>
          </w:tcPr>
          <w:p w14:paraId="6A9F6C84" w14:textId="59BF6745" w:rsidR="00423AC5" w:rsidRPr="00302082" w:rsidRDefault="00423AC5" w:rsidP="00423AC5">
            <w:pPr>
              <w:spacing w:after="120"/>
              <w:ind w:right="-330"/>
              <w:rPr>
                <w:rFonts w:ascii="Arial" w:hAnsi="Arial" w:cs="Arial"/>
              </w:rPr>
            </w:pPr>
          </w:p>
        </w:tc>
        <w:tc>
          <w:tcPr>
            <w:tcW w:w="2597" w:type="dxa"/>
          </w:tcPr>
          <w:p w14:paraId="0112E7D6" w14:textId="6895E6AD" w:rsidR="00423AC5" w:rsidRPr="00302082" w:rsidRDefault="00423AC5" w:rsidP="00423AC5">
            <w:pPr>
              <w:spacing w:after="120"/>
              <w:ind w:right="-330"/>
              <w:rPr>
                <w:rFonts w:ascii="Arial" w:hAnsi="Arial" w:cs="Arial"/>
              </w:rPr>
            </w:pPr>
          </w:p>
        </w:tc>
      </w:tr>
      <w:tr w:rsidR="00423AC5" w:rsidRPr="00302082" w14:paraId="6BC33F35" w14:textId="77777777" w:rsidTr="00A67C38">
        <w:trPr>
          <w:trHeight w:val="305"/>
        </w:trPr>
        <w:tc>
          <w:tcPr>
            <w:tcW w:w="1526" w:type="dxa"/>
          </w:tcPr>
          <w:p w14:paraId="45B3FD9C" w14:textId="77777777" w:rsidR="00423AC5" w:rsidRPr="00302082" w:rsidRDefault="00423AC5" w:rsidP="00423AC5">
            <w:pPr>
              <w:spacing w:after="120"/>
              <w:ind w:right="-330"/>
              <w:rPr>
                <w:rFonts w:ascii="Arial" w:hAnsi="Arial" w:cs="Arial"/>
              </w:rPr>
            </w:pPr>
          </w:p>
        </w:tc>
        <w:tc>
          <w:tcPr>
            <w:tcW w:w="1701" w:type="dxa"/>
          </w:tcPr>
          <w:p w14:paraId="25152F34" w14:textId="77777777" w:rsidR="00423AC5" w:rsidRPr="00302082" w:rsidRDefault="00423AC5" w:rsidP="00423AC5">
            <w:pPr>
              <w:spacing w:after="120"/>
              <w:ind w:right="-330"/>
              <w:rPr>
                <w:rFonts w:ascii="Arial" w:hAnsi="Arial" w:cs="Arial"/>
              </w:rPr>
            </w:pPr>
          </w:p>
        </w:tc>
        <w:tc>
          <w:tcPr>
            <w:tcW w:w="2410" w:type="dxa"/>
          </w:tcPr>
          <w:p w14:paraId="38C09616" w14:textId="77777777" w:rsidR="00423AC5" w:rsidRPr="00302082" w:rsidRDefault="00423AC5" w:rsidP="00423AC5">
            <w:pPr>
              <w:spacing w:after="120"/>
              <w:ind w:right="-330"/>
              <w:rPr>
                <w:rFonts w:ascii="Arial" w:hAnsi="Arial" w:cs="Arial"/>
              </w:rPr>
            </w:pPr>
          </w:p>
        </w:tc>
        <w:tc>
          <w:tcPr>
            <w:tcW w:w="2448" w:type="dxa"/>
          </w:tcPr>
          <w:p w14:paraId="4F4AACAC" w14:textId="77777777" w:rsidR="00423AC5" w:rsidRPr="00302082" w:rsidRDefault="00423AC5" w:rsidP="00423AC5">
            <w:pPr>
              <w:spacing w:after="120"/>
              <w:ind w:right="-330"/>
              <w:rPr>
                <w:rFonts w:ascii="Arial" w:hAnsi="Arial" w:cs="Arial"/>
              </w:rPr>
            </w:pPr>
          </w:p>
        </w:tc>
        <w:tc>
          <w:tcPr>
            <w:tcW w:w="2597" w:type="dxa"/>
          </w:tcPr>
          <w:p w14:paraId="7ECF24C9" w14:textId="77777777" w:rsidR="00423AC5" w:rsidRPr="00302082" w:rsidRDefault="00423AC5" w:rsidP="00423AC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5EEE879F" w:rsidR="008B2543" w:rsidRDefault="0019787E" w:rsidP="009A2D37">
        <w:pPr>
          <w:pStyle w:val="Footer"/>
          <w:jc w:val="center"/>
        </w:pPr>
        <w:r>
          <w:fldChar w:fldCharType="begin"/>
        </w:r>
        <w:r>
          <w:instrText xml:space="preserve"> PAGE   \* MERGEFORMAT </w:instrText>
        </w:r>
        <w:r>
          <w:fldChar w:fldCharType="separate"/>
        </w:r>
        <w:r w:rsidR="00A5353D">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A5599"/>
    <w:multiLevelType w:val="hybridMultilevel"/>
    <w:tmpl w:val="1472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AC6A0A"/>
    <w:multiLevelType w:val="hybridMultilevel"/>
    <w:tmpl w:val="9F7C08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9"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CA2469"/>
    <w:multiLevelType w:val="hybridMultilevel"/>
    <w:tmpl w:val="189A156A"/>
    <w:lvl w:ilvl="0" w:tplc="9BFE0534">
      <w:start w:val="2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3"/>
  </w:num>
  <w:num w:numId="5">
    <w:abstractNumId w:val="17"/>
  </w:num>
  <w:num w:numId="6">
    <w:abstractNumId w:val="15"/>
  </w:num>
  <w:num w:numId="7">
    <w:abstractNumId w:val="23"/>
  </w:num>
  <w:num w:numId="8">
    <w:abstractNumId w:val="16"/>
  </w:num>
  <w:num w:numId="9">
    <w:abstractNumId w:val="9"/>
  </w:num>
  <w:num w:numId="10">
    <w:abstractNumId w:val="18"/>
  </w:num>
  <w:num w:numId="11">
    <w:abstractNumId w:val="13"/>
  </w:num>
  <w:num w:numId="12">
    <w:abstractNumId w:val="24"/>
  </w:num>
  <w:num w:numId="13">
    <w:abstractNumId w:val="19"/>
  </w:num>
  <w:num w:numId="14">
    <w:abstractNumId w:val="12"/>
  </w:num>
  <w:num w:numId="15">
    <w:abstractNumId w:val="21"/>
  </w:num>
  <w:num w:numId="16">
    <w:abstractNumId w:val="26"/>
  </w:num>
  <w:num w:numId="17">
    <w:abstractNumId w:val="11"/>
  </w:num>
  <w:num w:numId="18">
    <w:abstractNumId w:val="25"/>
  </w:num>
  <w:num w:numId="19">
    <w:abstractNumId w:val="7"/>
  </w:num>
  <w:num w:numId="20">
    <w:abstractNumId w:val="4"/>
  </w:num>
  <w:num w:numId="21">
    <w:abstractNumId w:val="2"/>
  </w:num>
  <w:num w:numId="22">
    <w:abstractNumId w:val="14"/>
  </w:num>
  <w:num w:numId="23">
    <w:abstractNumId w:val="20"/>
  </w:num>
  <w:num w:numId="24">
    <w:abstractNumId w:val="10"/>
  </w:num>
  <w:num w:numId="25">
    <w:abstractNumId w:val="1"/>
  </w:num>
  <w:num w:numId="26">
    <w:abstractNumId w:val="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63A2F"/>
    <w:rsid w:val="000678D3"/>
    <w:rsid w:val="00092658"/>
    <w:rsid w:val="00094810"/>
    <w:rsid w:val="00096DA4"/>
    <w:rsid w:val="000C0294"/>
    <w:rsid w:val="000C4CA8"/>
    <w:rsid w:val="000C7A1C"/>
    <w:rsid w:val="000D2A8A"/>
    <w:rsid w:val="000D32AC"/>
    <w:rsid w:val="000D6E78"/>
    <w:rsid w:val="000D7F50"/>
    <w:rsid w:val="000E20C1"/>
    <w:rsid w:val="000E2CCB"/>
    <w:rsid w:val="000E3B73"/>
    <w:rsid w:val="000F6C56"/>
    <w:rsid w:val="000F7FBF"/>
    <w:rsid w:val="00106BE5"/>
    <w:rsid w:val="00110947"/>
    <w:rsid w:val="00111906"/>
    <w:rsid w:val="00111CB3"/>
    <w:rsid w:val="00117577"/>
    <w:rsid w:val="00117793"/>
    <w:rsid w:val="001206E4"/>
    <w:rsid w:val="001214D3"/>
    <w:rsid w:val="00121BFC"/>
    <w:rsid w:val="00125F84"/>
    <w:rsid w:val="0013248A"/>
    <w:rsid w:val="00134D76"/>
    <w:rsid w:val="001402AD"/>
    <w:rsid w:val="001540CE"/>
    <w:rsid w:val="0015717B"/>
    <w:rsid w:val="00157ACA"/>
    <w:rsid w:val="00160427"/>
    <w:rsid w:val="00162D46"/>
    <w:rsid w:val="00164ED5"/>
    <w:rsid w:val="0016528D"/>
    <w:rsid w:val="00172793"/>
    <w:rsid w:val="00180558"/>
    <w:rsid w:val="0018114C"/>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32E5"/>
    <w:rsid w:val="001E62C1"/>
    <w:rsid w:val="001F0779"/>
    <w:rsid w:val="001F3C3E"/>
    <w:rsid w:val="00201C5F"/>
    <w:rsid w:val="0020243A"/>
    <w:rsid w:val="0021578E"/>
    <w:rsid w:val="002257D9"/>
    <w:rsid w:val="00226C27"/>
    <w:rsid w:val="00227582"/>
    <w:rsid w:val="0023070F"/>
    <w:rsid w:val="002308BE"/>
    <w:rsid w:val="002407C0"/>
    <w:rsid w:val="002433EC"/>
    <w:rsid w:val="002460FF"/>
    <w:rsid w:val="002461AF"/>
    <w:rsid w:val="002465A1"/>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584"/>
    <w:rsid w:val="00383AEF"/>
    <w:rsid w:val="003934D2"/>
    <w:rsid w:val="003973A1"/>
    <w:rsid w:val="003A2195"/>
    <w:rsid w:val="003A5DA0"/>
    <w:rsid w:val="003A5EEB"/>
    <w:rsid w:val="003A6143"/>
    <w:rsid w:val="003B2A40"/>
    <w:rsid w:val="003B35F4"/>
    <w:rsid w:val="003B4FC5"/>
    <w:rsid w:val="003B7C76"/>
    <w:rsid w:val="003C0237"/>
    <w:rsid w:val="003C3E0C"/>
    <w:rsid w:val="003C776B"/>
    <w:rsid w:val="003C7F12"/>
    <w:rsid w:val="003D4A1C"/>
    <w:rsid w:val="003D7AA0"/>
    <w:rsid w:val="003E1FF7"/>
    <w:rsid w:val="003E311D"/>
    <w:rsid w:val="003F4470"/>
    <w:rsid w:val="003F5A04"/>
    <w:rsid w:val="003F5A11"/>
    <w:rsid w:val="003F67CD"/>
    <w:rsid w:val="003F7D89"/>
    <w:rsid w:val="00402ED7"/>
    <w:rsid w:val="004114F8"/>
    <w:rsid w:val="00415056"/>
    <w:rsid w:val="00422B69"/>
    <w:rsid w:val="00423AC5"/>
    <w:rsid w:val="00423D86"/>
    <w:rsid w:val="00424C90"/>
    <w:rsid w:val="00424CA2"/>
    <w:rsid w:val="00436BE9"/>
    <w:rsid w:val="00441E76"/>
    <w:rsid w:val="00443647"/>
    <w:rsid w:val="004443DA"/>
    <w:rsid w:val="004461FD"/>
    <w:rsid w:val="00446A75"/>
    <w:rsid w:val="004474A2"/>
    <w:rsid w:val="00460925"/>
    <w:rsid w:val="00471C6C"/>
    <w:rsid w:val="00472023"/>
    <w:rsid w:val="0047363E"/>
    <w:rsid w:val="004857DC"/>
    <w:rsid w:val="00486993"/>
    <w:rsid w:val="00486F32"/>
    <w:rsid w:val="00492DA4"/>
    <w:rsid w:val="00496AA3"/>
    <w:rsid w:val="00497C98"/>
    <w:rsid w:val="004A39D7"/>
    <w:rsid w:val="004A55FA"/>
    <w:rsid w:val="004B5D03"/>
    <w:rsid w:val="004C1EC4"/>
    <w:rsid w:val="004D035C"/>
    <w:rsid w:val="004D5E77"/>
    <w:rsid w:val="004D61AD"/>
    <w:rsid w:val="004F3C18"/>
    <w:rsid w:val="004F4328"/>
    <w:rsid w:val="004F78E8"/>
    <w:rsid w:val="005005E4"/>
    <w:rsid w:val="00513689"/>
    <w:rsid w:val="0051375A"/>
    <w:rsid w:val="00521097"/>
    <w:rsid w:val="0053059E"/>
    <w:rsid w:val="00530F0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32"/>
    <w:rsid w:val="0059477B"/>
    <w:rsid w:val="00596884"/>
    <w:rsid w:val="005A14B5"/>
    <w:rsid w:val="005A437C"/>
    <w:rsid w:val="005B3181"/>
    <w:rsid w:val="005B5A98"/>
    <w:rsid w:val="005C1A4F"/>
    <w:rsid w:val="005C27D7"/>
    <w:rsid w:val="005C7142"/>
    <w:rsid w:val="005C7CA8"/>
    <w:rsid w:val="005D70EC"/>
    <w:rsid w:val="005D7CD0"/>
    <w:rsid w:val="005E1A3A"/>
    <w:rsid w:val="005E6ADC"/>
    <w:rsid w:val="005E6D10"/>
    <w:rsid w:val="005E6D38"/>
    <w:rsid w:val="005E7B3F"/>
    <w:rsid w:val="005F0105"/>
    <w:rsid w:val="005F040F"/>
    <w:rsid w:val="005F2310"/>
    <w:rsid w:val="005F2C42"/>
    <w:rsid w:val="005F30B8"/>
    <w:rsid w:val="005F3D1D"/>
    <w:rsid w:val="006043FC"/>
    <w:rsid w:val="00604E27"/>
    <w:rsid w:val="006050CF"/>
    <w:rsid w:val="00611E87"/>
    <w:rsid w:val="00612B9D"/>
    <w:rsid w:val="00615847"/>
    <w:rsid w:val="006239F4"/>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0561"/>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CDE"/>
    <w:rsid w:val="00724362"/>
    <w:rsid w:val="00727780"/>
    <w:rsid w:val="00736411"/>
    <w:rsid w:val="0073792C"/>
    <w:rsid w:val="007473A3"/>
    <w:rsid w:val="00754069"/>
    <w:rsid w:val="007667DF"/>
    <w:rsid w:val="0077080B"/>
    <w:rsid w:val="00773AC9"/>
    <w:rsid w:val="00781D68"/>
    <w:rsid w:val="00787070"/>
    <w:rsid w:val="007906FD"/>
    <w:rsid w:val="007950E0"/>
    <w:rsid w:val="00797197"/>
    <w:rsid w:val="007972A7"/>
    <w:rsid w:val="00797476"/>
    <w:rsid w:val="007A2BA2"/>
    <w:rsid w:val="007A3872"/>
    <w:rsid w:val="007A6245"/>
    <w:rsid w:val="007B1DB2"/>
    <w:rsid w:val="007B375B"/>
    <w:rsid w:val="007B412A"/>
    <w:rsid w:val="007B635E"/>
    <w:rsid w:val="007B7724"/>
    <w:rsid w:val="007B7CDC"/>
    <w:rsid w:val="007C05EE"/>
    <w:rsid w:val="007C2577"/>
    <w:rsid w:val="007C74B4"/>
    <w:rsid w:val="007E3412"/>
    <w:rsid w:val="007E75E1"/>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246C"/>
    <w:rsid w:val="00873473"/>
    <w:rsid w:val="00873E9F"/>
    <w:rsid w:val="00874047"/>
    <w:rsid w:val="008778CB"/>
    <w:rsid w:val="00877E18"/>
    <w:rsid w:val="00881545"/>
    <w:rsid w:val="00883204"/>
    <w:rsid w:val="00883A3E"/>
    <w:rsid w:val="0089148D"/>
    <w:rsid w:val="00891E0D"/>
    <w:rsid w:val="0089361E"/>
    <w:rsid w:val="008A0F36"/>
    <w:rsid w:val="008A3860"/>
    <w:rsid w:val="008B2543"/>
    <w:rsid w:val="008B4B6E"/>
    <w:rsid w:val="008D4B3C"/>
    <w:rsid w:val="008D7063"/>
    <w:rsid w:val="008D7401"/>
    <w:rsid w:val="00903DF6"/>
    <w:rsid w:val="00905E71"/>
    <w:rsid w:val="00916009"/>
    <w:rsid w:val="00920561"/>
    <w:rsid w:val="00921CF6"/>
    <w:rsid w:val="00922E9E"/>
    <w:rsid w:val="00924EF0"/>
    <w:rsid w:val="00934D7B"/>
    <w:rsid w:val="00947180"/>
    <w:rsid w:val="0095061F"/>
    <w:rsid w:val="009567BE"/>
    <w:rsid w:val="009676FA"/>
    <w:rsid w:val="009679E0"/>
    <w:rsid w:val="00972DE5"/>
    <w:rsid w:val="0097552B"/>
    <w:rsid w:val="00977632"/>
    <w:rsid w:val="00982A8E"/>
    <w:rsid w:val="00982B7A"/>
    <w:rsid w:val="00987DB4"/>
    <w:rsid w:val="0099029D"/>
    <w:rsid w:val="00996204"/>
    <w:rsid w:val="009970B1"/>
    <w:rsid w:val="009A26CB"/>
    <w:rsid w:val="009A2BC2"/>
    <w:rsid w:val="009A2D37"/>
    <w:rsid w:val="009A7587"/>
    <w:rsid w:val="009B0A69"/>
    <w:rsid w:val="009C2474"/>
    <w:rsid w:val="009C7082"/>
    <w:rsid w:val="009D0006"/>
    <w:rsid w:val="009D068C"/>
    <w:rsid w:val="009E1704"/>
    <w:rsid w:val="009E42CA"/>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2DB4"/>
    <w:rsid w:val="00A5353D"/>
    <w:rsid w:val="00A609AF"/>
    <w:rsid w:val="00A618E1"/>
    <w:rsid w:val="00A629B9"/>
    <w:rsid w:val="00A64E78"/>
    <w:rsid w:val="00A70C20"/>
    <w:rsid w:val="00A74292"/>
    <w:rsid w:val="00A74A13"/>
    <w:rsid w:val="00A776DE"/>
    <w:rsid w:val="00A80640"/>
    <w:rsid w:val="00A879EB"/>
    <w:rsid w:val="00A87FFD"/>
    <w:rsid w:val="00A97038"/>
    <w:rsid w:val="00AA3C15"/>
    <w:rsid w:val="00AA6330"/>
    <w:rsid w:val="00AB6CBE"/>
    <w:rsid w:val="00AB6D9A"/>
    <w:rsid w:val="00AC7501"/>
    <w:rsid w:val="00AD748B"/>
    <w:rsid w:val="00AE4865"/>
    <w:rsid w:val="00AF0F5E"/>
    <w:rsid w:val="00AF50EE"/>
    <w:rsid w:val="00B0591D"/>
    <w:rsid w:val="00B11391"/>
    <w:rsid w:val="00B13402"/>
    <w:rsid w:val="00B14BC2"/>
    <w:rsid w:val="00B15B04"/>
    <w:rsid w:val="00B17024"/>
    <w:rsid w:val="00B17CD2"/>
    <w:rsid w:val="00B213D2"/>
    <w:rsid w:val="00B22801"/>
    <w:rsid w:val="00B23610"/>
    <w:rsid w:val="00B248BA"/>
    <w:rsid w:val="00B24B56"/>
    <w:rsid w:val="00B30E07"/>
    <w:rsid w:val="00B34ADD"/>
    <w:rsid w:val="00B52FF5"/>
    <w:rsid w:val="00B5498B"/>
    <w:rsid w:val="00B57219"/>
    <w:rsid w:val="00B620A8"/>
    <w:rsid w:val="00B658A3"/>
    <w:rsid w:val="00B71C07"/>
    <w:rsid w:val="00B720A3"/>
    <w:rsid w:val="00B746A8"/>
    <w:rsid w:val="00B7664D"/>
    <w:rsid w:val="00B80307"/>
    <w:rsid w:val="00B80989"/>
    <w:rsid w:val="00B9109B"/>
    <w:rsid w:val="00B927AE"/>
    <w:rsid w:val="00B93721"/>
    <w:rsid w:val="00B937B1"/>
    <w:rsid w:val="00B95AC0"/>
    <w:rsid w:val="00BA453C"/>
    <w:rsid w:val="00BA4E02"/>
    <w:rsid w:val="00BB2045"/>
    <w:rsid w:val="00BB2A6D"/>
    <w:rsid w:val="00BB37CB"/>
    <w:rsid w:val="00BB4189"/>
    <w:rsid w:val="00BC19F7"/>
    <w:rsid w:val="00BC41ED"/>
    <w:rsid w:val="00BD009E"/>
    <w:rsid w:val="00BD0EF8"/>
    <w:rsid w:val="00BD6B27"/>
    <w:rsid w:val="00BD7A8C"/>
    <w:rsid w:val="00BE2126"/>
    <w:rsid w:val="00BE3B17"/>
    <w:rsid w:val="00BE5EE0"/>
    <w:rsid w:val="00BF51AB"/>
    <w:rsid w:val="00BF716B"/>
    <w:rsid w:val="00BF7233"/>
    <w:rsid w:val="00C00301"/>
    <w:rsid w:val="00C02AA2"/>
    <w:rsid w:val="00C04C95"/>
    <w:rsid w:val="00C12613"/>
    <w:rsid w:val="00C16DEF"/>
    <w:rsid w:val="00C24695"/>
    <w:rsid w:val="00C2492F"/>
    <w:rsid w:val="00C3744A"/>
    <w:rsid w:val="00C4002A"/>
    <w:rsid w:val="00C46912"/>
    <w:rsid w:val="00C57028"/>
    <w:rsid w:val="00C612A8"/>
    <w:rsid w:val="00C6321A"/>
    <w:rsid w:val="00C67631"/>
    <w:rsid w:val="00C709C6"/>
    <w:rsid w:val="00C729D7"/>
    <w:rsid w:val="00C83354"/>
    <w:rsid w:val="00C84004"/>
    <w:rsid w:val="00C843F6"/>
    <w:rsid w:val="00C84507"/>
    <w:rsid w:val="00C84AED"/>
    <w:rsid w:val="00C862C7"/>
    <w:rsid w:val="00C97BF2"/>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57068"/>
    <w:rsid w:val="00D65506"/>
    <w:rsid w:val="00D66DA1"/>
    <w:rsid w:val="00D7629D"/>
    <w:rsid w:val="00D773CF"/>
    <w:rsid w:val="00D83563"/>
    <w:rsid w:val="00D8448F"/>
    <w:rsid w:val="00DA64B6"/>
    <w:rsid w:val="00DB3BC0"/>
    <w:rsid w:val="00DB5C9D"/>
    <w:rsid w:val="00DC0693"/>
    <w:rsid w:val="00DD02E6"/>
    <w:rsid w:val="00DD25D0"/>
    <w:rsid w:val="00DF665B"/>
    <w:rsid w:val="00DF7375"/>
    <w:rsid w:val="00E0152A"/>
    <w:rsid w:val="00E03394"/>
    <w:rsid w:val="00E066E5"/>
    <w:rsid w:val="00E154F5"/>
    <w:rsid w:val="00E22F03"/>
    <w:rsid w:val="00E233C1"/>
    <w:rsid w:val="00E34A66"/>
    <w:rsid w:val="00E415C1"/>
    <w:rsid w:val="00E46466"/>
    <w:rsid w:val="00E5121D"/>
    <w:rsid w:val="00E51404"/>
    <w:rsid w:val="00E574C9"/>
    <w:rsid w:val="00E610DE"/>
    <w:rsid w:val="00E65A33"/>
    <w:rsid w:val="00E66167"/>
    <w:rsid w:val="00E71F2F"/>
    <w:rsid w:val="00E7303E"/>
    <w:rsid w:val="00E77786"/>
    <w:rsid w:val="00E806FB"/>
    <w:rsid w:val="00E84B63"/>
    <w:rsid w:val="00EB00C1"/>
    <w:rsid w:val="00EB1C2D"/>
    <w:rsid w:val="00EC1810"/>
    <w:rsid w:val="00EC3FCC"/>
    <w:rsid w:val="00ED32FF"/>
    <w:rsid w:val="00EE090C"/>
    <w:rsid w:val="00EF039B"/>
    <w:rsid w:val="00EF4933"/>
    <w:rsid w:val="00EF5044"/>
    <w:rsid w:val="00EF6A2E"/>
    <w:rsid w:val="00F01956"/>
    <w:rsid w:val="00F116CE"/>
    <w:rsid w:val="00F13FBD"/>
    <w:rsid w:val="00F176DE"/>
    <w:rsid w:val="00F21C47"/>
    <w:rsid w:val="00F234ED"/>
    <w:rsid w:val="00F244E2"/>
    <w:rsid w:val="00F340DE"/>
    <w:rsid w:val="00F353B7"/>
    <w:rsid w:val="00F43542"/>
    <w:rsid w:val="00F44BAB"/>
    <w:rsid w:val="00F527CB"/>
    <w:rsid w:val="00F562AA"/>
    <w:rsid w:val="00F66975"/>
    <w:rsid w:val="00F7105A"/>
    <w:rsid w:val="00F712EB"/>
    <w:rsid w:val="00F7710E"/>
    <w:rsid w:val="00F77676"/>
    <w:rsid w:val="00F77F7E"/>
    <w:rsid w:val="00F80B26"/>
    <w:rsid w:val="00F8197C"/>
    <w:rsid w:val="00F82B4E"/>
    <w:rsid w:val="00F87559"/>
    <w:rsid w:val="00F96D71"/>
    <w:rsid w:val="00F97C9E"/>
    <w:rsid w:val="00FA20DE"/>
    <w:rsid w:val="00FA4EE8"/>
    <w:rsid w:val="00FB12CA"/>
    <w:rsid w:val="00FB36EC"/>
    <w:rsid w:val="00FB4E1B"/>
    <w:rsid w:val="00FB677C"/>
    <w:rsid w:val="00FC0291"/>
    <w:rsid w:val="00FC1C92"/>
    <w:rsid w:val="00FC5353"/>
    <w:rsid w:val="00FC73E9"/>
    <w:rsid w:val="00FD333B"/>
    <w:rsid w:val="00FD689C"/>
    <w:rsid w:val="00FD705C"/>
    <w:rsid w:val="00FD7490"/>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3136">
      <w:bodyDiv w:val="1"/>
      <w:marLeft w:val="0"/>
      <w:marRight w:val="0"/>
      <w:marTop w:val="0"/>
      <w:marBottom w:val="0"/>
      <w:divBdr>
        <w:top w:val="none" w:sz="0" w:space="0" w:color="auto"/>
        <w:left w:val="none" w:sz="0" w:space="0" w:color="auto"/>
        <w:bottom w:val="none" w:sz="0" w:space="0" w:color="auto"/>
        <w:right w:val="none" w:sz="0" w:space="0" w:color="auto"/>
      </w:divBdr>
      <w:divsChild>
        <w:div w:id="37516410">
          <w:marLeft w:val="0"/>
          <w:marRight w:val="0"/>
          <w:marTop w:val="0"/>
          <w:marBottom w:val="0"/>
          <w:divBdr>
            <w:top w:val="none" w:sz="0" w:space="0" w:color="auto"/>
            <w:left w:val="none" w:sz="0" w:space="0" w:color="auto"/>
            <w:bottom w:val="none" w:sz="0" w:space="0" w:color="auto"/>
            <w:right w:val="none" w:sz="0" w:space="0" w:color="auto"/>
          </w:divBdr>
          <w:divsChild>
            <w:div w:id="955796355">
              <w:marLeft w:val="-225"/>
              <w:marRight w:val="-225"/>
              <w:marTop w:val="0"/>
              <w:marBottom w:val="0"/>
              <w:divBdr>
                <w:top w:val="none" w:sz="0" w:space="0" w:color="auto"/>
                <w:left w:val="none" w:sz="0" w:space="0" w:color="auto"/>
                <w:bottom w:val="none" w:sz="0" w:space="0" w:color="auto"/>
                <w:right w:val="none" w:sz="0" w:space="0" w:color="auto"/>
              </w:divBdr>
              <w:divsChild>
                <w:div w:id="708992865">
                  <w:marLeft w:val="0"/>
                  <w:marRight w:val="0"/>
                  <w:marTop w:val="0"/>
                  <w:marBottom w:val="0"/>
                  <w:divBdr>
                    <w:top w:val="none" w:sz="0" w:space="0" w:color="auto"/>
                    <w:left w:val="none" w:sz="0" w:space="0" w:color="auto"/>
                    <w:bottom w:val="none" w:sz="0" w:space="0" w:color="auto"/>
                    <w:right w:val="none" w:sz="0" w:space="0" w:color="auto"/>
                  </w:divBdr>
                  <w:divsChild>
                    <w:div w:id="11627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E63A0-EB85-4B8F-B8FA-27D213AC0309}">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0E92129F-9C75-4627-A371-FA3E8566C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404104-85C6-445A-88BD-CF3EDCDB885A}"/>
</file>

<file path=customXml/itemProps4.xml><?xml version="1.0" encoding="utf-8"?>
<ds:datastoreItem xmlns:ds="http://schemas.openxmlformats.org/officeDocument/2006/customXml" ds:itemID="{48BB8965-6B11-478B-80C1-9D7014B0A125}">
  <ds:schemaRefs>
    <ds:schemaRef ds:uri="http://schemas.microsoft.com/sharepoint/v3/contenttype/forms"/>
  </ds:schemaRefs>
</ds:datastoreItem>
</file>

<file path=customXml/itemProps5.xml><?xml version="1.0" encoding="utf-8"?>
<ds:datastoreItem xmlns:ds="http://schemas.openxmlformats.org/officeDocument/2006/customXml" ds:itemID="{567AD476-B84A-4F47-A5AE-E73A63C8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10</cp:revision>
  <cp:lastPrinted>2015-09-09T08:37:00Z</cp:lastPrinted>
  <dcterms:created xsi:type="dcterms:W3CDTF">2018-02-19T14:15:00Z</dcterms:created>
  <dcterms:modified xsi:type="dcterms:W3CDTF">2018-07-10T12:37:00Z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fd1441db-c5e6-40e7-bb45-e8967d1da844</vt:lpwstr>
  </property>
  <property fmtid="{D5CDD505-2E9C-101B-9397-08002B2CF9AE}" pid="4" name="Order">
    <vt:r8>62200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