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1B837D87" w:rsidR="009A2D37" w:rsidRPr="00302082" w:rsidRDefault="00BE015A" w:rsidP="00A5680F">
      <w:pPr>
        <w:spacing w:after="120" w:line="240" w:lineRule="auto"/>
        <w:ind w:left="567" w:right="260"/>
        <w:jc w:val="both"/>
        <w:rPr>
          <w:rFonts w:ascii="Arial" w:hAnsi="Arial" w:cs="Arial"/>
        </w:rPr>
      </w:pPr>
      <w:r>
        <w:rPr>
          <w:rFonts w:ascii="Arial" w:hAnsi="Arial" w:cs="Arial"/>
        </w:rPr>
        <w:t>BUSN9</w:t>
      </w:r>
      <w:r w:rsidR="00234EA6">
        <w:rPr>
          <w:rFonts w:ascii="Arial" w:hAnsi="Arial" w:cs="Arial"/>
        </w:rPr>
        <w:t>0</w:t>
      </w:r>
      <w:r w:rsidR="005F14D6">
        <w:rPr>
          <w:rFonts w:ascii="Arial" w:hAnsi="Arial" w:cs="Arial"/>
        </w:rPr>
        <w:t>45 (CB9045</w:t>
      </w:r>
      <w:r w:rsidR="007C05EE">
        <w:rPr>
          <w:rFonts w:ascii="Arial" w:hAnsi="Arial" w:cs="Arial"/>
        </w:rPr>
        <w:t>)</w:t>
      </w:r>
      <w:r w:rsidR="00773AC9">
        <w:rPr>
          <w:rFonts w:ascii="Arial" w:hAnsi="Arial" w:cs="Arial"/>
        </w:rPr>
        <w:t xml:space="preserve"> </w:t>
      </w:r>
      <w:r w:rsidR="00A5680F" w:rsidRPr="001014BE">
        <w:rPr>
          <w:rFonts w:ascii="Arial" w:hAnsi="Arial" w:cs="Arial"/>
        </w:rPr>
        <w:t>Human Resource Management</w:t>
      </w:r>
      <w:r w:rsidR="005F14D6">
        <w:rPr>
          <w:rFonts w:ascii="Arial" w:hAnsi="Arial" w:cs="Arial"/>
        </w:rPr>
        <w:t xml:space="preserve"> in Context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548D15D" w:rsidR="009A2D37" w:rsidRPr="00CB34E8" w:rsidRDefault="00A5680F" w:rsidP="00CB34E8">
      <w:pPr>
        <w:spacing w:after="120" w:line="240" w:lineRule="auto"/>
        <w:ind w:left="567" w:right="260"/>
        <w:rPr>
          <w:rFonts w:ascii="Arial" w:hAnsi="Arial" w:cs="Arial"/>
        </w:rPr>
      </w:pPr>
      <w:r>
        <w:rPr>
          <w:rFonts w:ascii="Arial" w:hAnsi="Arial" w:cs="Arial"/>
        </w:rPr>
        <w:t>1</w:t>
      </w:r>
      <w:r w:rsidR="00234EA6">
        <w:rPr>
          <w:rFonts w:ascii="Arial" w:hAnsi="Arial" w:cs="Arial"/>
        </w:rPr>
        <w:t>5 cre</w:t>
      </w:r>
      <w:r>
        <w:rPr>
          <w:rFonts w:ascii="Arial" w:hAnsi="Arial" w:cs="Arial"/>
        </w:rPr>
        <w:t>dits (7</w:t>
      </w:r>
      <w:r w:rsidR="00773AC9">
        <w:rPr>
          <w:rFonts w:ascii="Arial" w:hAnsi="Arial" w:cs="Arial"/>
        </w:rPr>
        <w:t>.</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2FF1FE0" w:rsidR="009A2D37" w:rsidRDefault="00A5680F" w:rsidP="005F0105">
      <w:pPr>
        <w:pStyle w:val="ListParagraph"/>
        <w:spacing w:after="0"/>
        <w:ind w:left="567"/>
        <w:rPr>
          <w:rFonts w:ascii="Arial" w:hAnsi="Arial" w:cs="Arial"/>
        </w:rPr>
      </w:pPr>
      <w:r>
        <w:rPr>
          <w:rFonts w:ascii="Arial" w:hAnsi="Arial" w:cs="Arial"/>
        </w:rPr>
        <w:t>Autumn</w:t>
      </w:r>
    </w:p>
    <w:p w14:paraId="5B5CC55A" w14:textId="77777777" w:rsidR="005F0105" w:rsidRPr="005F0105" w:rsidRDefault="005F0105" w:rsidP="005F0105">
      <w:pPr>
        <w:pStyle w:val="ListParagraph"/>
        <w:spacing w:after="0"/>
        <w:ind w:left="567"/>
        <w:rPr>
          <w:rFonts w:ascii="Arial" w:hAnsi="Arial" w:cs="Arial"/>
        </w:rPr>
      </w:pPr>
    </w:p>
    <w:p w14:paraId="21BD3DD5" w14:textId="621F4DB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F451F2" w14:textId="2F0EAB38" w:rsidR="006375AB" w:rsidRPr="006375AB" w:rsidRDefault="00773AC9" w:rsidP="006375AB">
      <w:pPr>
        <w:spacing w:after="120" w:line="240" w:lineRule="auto"/>
        <w:ind w:right="260" w:firstLine="567"/>
        <w:rPr>
          <w:rFonts w:ascii="Arial" w:hAnsi="Arial" w:cs="Arial"/>
          <w:i/>
          <w:iCs/>
        </w:rPr>
      </w:pPr>
      <w:r w:rsidRPr="00773AC9">
        <w:rPr>
          <w:rFonts w:ascii="Arial" w:hAnsi="Arial" w:cs="Arial"/>
          <w:iCs/>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D4FB6A6" w14:textId="282BC67C" w:rsidR="00072B11" w:rsidRPr="005F14D6" w:rsidRDefault="005F14D6" w:rsidP="005F14D6">
      <w:pPr>
        <w:pStyle w:val="ListParagraph"/>
        <w:spacing w:after="120" w:line="240" w:lineRule="auto"/>
        <w:ind w:left="567" w:right="-330"/>
        <w:rPr>
          <w:rFonts w:ascii="Arial" w:hAnsi="Arial" w:cs="Arial"/>
          <w:iCs/>
        </w:rPr>
      </w:pPr>
      <w:r>
        <w:rPr>
          <w:rFonts w:ascii="Arial" w:hAnsi="Arial" w:cs="Arial"/>
          <w:iCs/>
        </w:rPr>
        <w:t>MSc Human Resource Management</w:t>
      </w:r>
    </w:p>
    <w:p w14:paraId="671AB754" w14:textId="7F78F69D"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F333A2" w14:textId="77777777" w:rsidR="005F14D6" w:rsidRPr="005F14D6" w:rsidRDefault="005F14D6" w:rsidP="00496B30">
      <w:pPr>
        <w:spacing w:after="0" w:line="240" w:lineRule="auto"/>
        <w:ind w:left="1437" w:right="260" w:hanging="870"/>
        <w:rPr>
          <w:rFonts w:ascii="Arial" w:hAnsi="Arial" w:cs="Arial"/>
        </w:rPr>
      </w:pPr>
      <w:r w:rsidRPr="005F14D6">
        <w:rPr>
          <w:rFonts w:ascii="Arial" w:hAnsi="Arial" w:cs="Arial"/>
        </w:rPr>
        <w:t xml:space="preserve">8.1  </w:t>
      </w:r>
      <w:r w:rsidRPr="005F14D6">
        <w:rPr>
          <w:rFonts w:ascii="Arial" w:hAnsi="Arial" w:cs="Arial"/>
        </w:rPr>
        <w:tab/>
        <w:t>Critically evaluate the major internal and external environmental contexts within which HR professionals operate in the market, public and third sectors.</w:t>
      </w:r>
    </w:p>
    <w:p w14:paraId="6210AB23" w14:textId="77777777" w:rsidR="005F14D6" w:rsidRPr="005F14D6" w:rsidRDefault="005F14D6" w:rsidP="00496B30">
      <w:pPr>
        <w:spacing w:after="0" w:line="240" w:lineRule="auto"/>
        <w:ind w:left="1437" w:right="260" w:hanging="870"/>
        <w:rPr>
          <w:rFonts w:ascii="Arial" w:hAnsi="Arial" w:cs="Arial"/>
        </w:rPr>
      </w:pPr>
      <w:r w:rsidRPr="005F14D6">
        <w:rPr>
          <w:rFonts w:ascii="Arial" w:hAnsi="Arial" w:cs="Arial"/>
        </w:rPr>
        <w:t xml:space="preserve">8.2  </w:t>
      </w:r>
      <w:r w:rsidRPr="005F14D6">
        <w:rPr>
          <w:rFonts w:ascii="Arial" w:hAnsi="Arial" w:cs="Arial"/>
        </w:rPr>
        <w:tab/>
        <w:t>Generate effective, reasoned responses to market and competitive environments from     an overall organisational and HR perspective.</w:t>
      </w:r>
    </w:p>
    <w:p w14:paraId="34823D06" w14:textId="77777777" w:rsidR="005F14D6" w:rsidRPr="005F14D6" w:rsidRDefault="005F14D6" w:rsidP="00496B30">
      <w:pPr>
        <w:spacing w:after="0" w:line="240" w:lineRule="auto"/>
        <w:ind w:left="1437" w:right="260" w:hanging="870"/>
        <w:rPr>
          <w:rFonts w:ascii="Arial" w:hAnsi="Arial" w:cs="Arial"/>
        </w:rPr>
      </w:pPr>
      <w:r w:rsidRPr="005F14D6">
        <w:rPr>
          <w:rFonts w:ascii="Arial" w:hAnsi="Arial" w:cs="Arial"/>
        </w:rPr>
        <w:t xml:space="preserve">8.3  </w:t>
      </w:r>
      <w:r w:rsidRPr="005F14D6">
        <w:rPr>
          <w:rFonts w:ascii="Arial" w:hAnsi="Arial" w:cs="Arial"/>
        </w:rPr>
        <w:tab/>
        <w:t>Create and deliver effective HR strategies, practices and solutions in response to internal and external environment factors, including national and global contexts.</w:t>
      </w:r>
    </w:p>
    <w:p w14:paraId="036BEAD2" w14:textId="77777777" w:rsidR="005F14D6" w:rsidRPr="005F14D6" w:rsidRDefault="005F14D6" w:rsidP="00496B30">
      <w:pPr>
        <w:spacing w:after="0" w:line="240" w:lineRule="auto"/>
        <w:ind w:left="1437" w:right="260" w:hanging="870"/>
        <w:rPr>
          <w:rFonts w:ascii="Arial" w:hAnsi="Arial" w:cs="Arial"/>
        </w:rPr>
      </w:pPr>
      <w:r w:rsidRPr="005F14D6">
        <w:rPr>
          <w:rFonts w:ascii="Arial" w:hAnsi="Arial" w:cs="Arial"/>
        </w:rPr>
        <w:t xml:space="preserve">8.4  </w:t>
      </w:r>
      <w:r w:rsidRPr="005F14D6">
        <w:rPr>
          <w:rFonts w:ascii="Arial" w:hAnsi="Arial" w:cs="Arial"/>
        </w:rPr>
        <w:tab/>
        <w:t>Demonstrate an in-depth understanding of demographic, social and technological trends and how they shape and impact on organisational and HR strategies and practices</w:t>
      </w:r>
    </w:p>
    <w:p w14:paraId="5E1C3362" w14:textId="77777777" w:rsidR="005F14D6" w:rsidRPr="005F14D6" w:rsidRDefault="005F14D6" w:rsidP="00496B30">
      <w:pPr>
        <w:spacing w:after="0" w:line="240" w:lineRule="auto"/>
        <w:ind w:left="1437" w:right="260" w:hanging="870"/>
        <w:rPr>
          <w:rFonts w:ascii="Arial" w:hAnsi="Arial" w:cs="Arial"/>
        </w:rPr>
      </w:pPr>
      <w:r w:rsidRPr="005F14D6">
        <w:rPr>
          <w:rFonts w:ascii="Arial" w:hAnsi="Arial" w:cs="Arial"/>
        </w:rPr>
        <w:t xml:space="preserve">8.5  </w:t>
      </w:r>
      <w:r w:rsidRPr="005F14D6">
        <w:rPr>
          <w:rFonts w:ascii="Arial" w:hAnsi="Arial" w:cs="Arial"/>
        </w:rPr>
        <w:tab/>
        <w:t>Demonstrate an in-depth understanding of Government policy and legal regulation and how these shape and impact on   organisational and HR strategies and practices.</w:t>
      </w:r>
    </w:p>
    <w:p w14:paraId="5E99E95B" w14:textId="7AEC202C" w:rsidR="005F14D6" w:rsidRPr="005F14D6" w:rsidRDefault="005F14D6" w:rsidP="00496B30">
      <w:pPr>
        <w:spacing w:after="0" w:line="240" w:lineRule="auto"/>
        <w:ind w:left="1437" w:right="260" w:hanging="870"/>
        <w:rPr>
          <w:rFonts w:ascii="Arial" w:hAnsi="Arial" w:cs="Arial"/>
        </w:rPr>
      </w:pPr>
      <w:r w:rsidRPr="005F14D6">
        <w:rPr>
          <w:rFonts w:ascii="Arial" w:hAnsi="Arial" w:cs="Arial"/>
        </w:rPr>
        <w:t xml:space="preserve">8.6 </w:t>
      </w:r>
      <w:r w:rsidRPr="005F14D6">
        <w:rPr>
          <w:rFonts w:ascii="Arial" w:hAnsi="Arial" w:cs="Arial"/>
        </w:rPr>
        <w:tab/>
        <w:t>Demonstrate an in-depth understanding of the role of values and ethics in the context of HRM.</w:t>
      </w:r>
    </w:p>
    <w:p w14:paraId="4C2ABFF0" w14:textId="77777777" w:rsidR="003641B7" w:rsidRPr="003641B7" w:rsidRDefault="003641B7" w:rsidP="003641B7">
      <w:pPr>
        <w:spacing w:after="0" w:line="240" w:lineRule="auto"/>
        <w:ind w:left="567" w:right="260"/>
        <w:rPr>
          <w:rFonts w:ascii="Arial" w:hAnsi="Arial" w:cs="Arial"/>
        </w:rPr>
      </w:pPr>
    </w:p>
    <w:p w14:paraId="0F260B2D" w14:textId="2F30EA19"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1514F3" w14:textId="77777777" w:rsidR="005F14D6" w:rsidRPr="005F14D6" w:rsidRDefault="005F14D6" w:rsidP="00496B30">
      <w:pPr>
        <w:spacing w:after="0" w:line="240" w:lineRule="auto"/>
        <w:ind w:left="1437" w:right="260" w:hanging="870"/>
        <w:rPr>
          <w:rFonts w:ascii="Arial" w:hAnsi="Arial" w:cs="Arial"/>
        </w:rPr>
      </w:pPr>
      <w:r w:rsidRPr="005F14D6">
        <w:rPr>
          <w:rFonts w:ascii="Arial" w:hAnsi="Arial" w:cs="Arial"/>
        </w:rPr>
        <w:t xml:space="preserve">9.1  </w:t>
      </w:r>
      <w:r w:rsidRPr="005F14D6">
        <w:rPr>
          <w:rFonts w:ascii="Arial" w:hAnsi="Arial" w:cs="Arial"/>
        </w:rPr>
        <w:tab/>
        <w:t>Critically assess and evaluate the impact of HRM on management and the performance of organisations within a range of contexts.</w:t>
      </w:r>
    </w:p>
    <w:p w14:paraId="4CD16DBE" w14:textId="77777777" w:rsidR="005F14D6" w:rsidRPr="005F14D6" w:rsidRDefault="005F14D6" w:rsidP="00496B30">
      <w:pPr>
        <w:spacing w:after="0" w:line="240" w:lineRule="auto"/>
        <w:ind w:left="1437" w:right="260" w:hanging="870"/>
        <w:rPr>
          <w:rFonts w:ascii="Arial" w:hAnsi="Arial" w:cs="Arial"/>
        </w:rPr>
      </w:pPr>
      <w:r w:rsidRPr="005F14D6">
        <w:rPr>
          <w:rFonts w:ascii="Arial" w:hAnsi="Arial" w:cs="Arial"/>
        </w:rPr>
        <w:t xml:space="preserve">9.2  </w:t>
      </w:r>
      <w:r w:rsidRPr="005F14D6">
        <w:rPr>
          <w:rFonts w:ascii="Arial" w:hAnsi="Arial" w:cs="Arial"/>
        </w:rPr>
        <w:tab/>
        <w:t>Have developed analytical skills by linking theoretical perspectives to contemporary organisational situations in a range of contexts.</w:t>
      </w:r>
    </w:p>
    <w:p w14:paraId="196BE618" w14:textId="77777777" w:rsidR="005F14D6" w:rsidRPr="005F14D6" w:rsidRDefault="005F14D6" w:rsidP="00496B30">
      <w:pPr>
        <w:spacing w:after="0" w:line="240" w:lineRule="auto"/>
        <w:ind w:left="1437" w:right="260" w:hanging="870"/>
        <w:rPr>
          <w:rFonts w:ascii="Arial" w:hAnsi="Arial" w:cs="Arial"/>
        </w:rPr>
      </w:pPr>
      <w:r w:rsidRPr="005F14D6">
        <w:rPr>
          <w:rFonts w:ascii="Arial" w:hAnsi="Arial" w:cs="Arial"/>
        </w:rPr>
        <w:t xml:space="preserve">9.3  </w:t>
      </w:r>
      <w:r w:rsidRPr="005F14D6">
        <w:rPr>
          <w:rFonts w:ascii="Arial" w:hAnsi="Arial" w:cs="Arial"/>
        </w:rPr>
        <w:tab/>
        <w:t>Have developed relevant strategies and policies within different organisational and environmental contexts.</w:t>
      </w:r>
    </w:p>
    <w:p w14:paraId="5B66F8EA" w14:textId="77777777" w:rsidR="005F14D6" w:rsidRPr="005F14D6" w:rsidRDefault="005F14D6" w:rsidP="005F14D6">
      <w:pPr>
        <w:spacing w:after="0" w:line="240" w:lineRule="auto"/>
        <w:ind w:left="567" w:right="260"/>
        <w:rPr>
          <w:rFonts w:ascii="Arial" w:hAnsi="Arial" w:cs="Arial"/>
        </w:rPr>
      </w:pPr>
      <w:r w:rsidRPr="005F14D6">
        <w:rPr>
          <w:rFonts w:ascii="Arial" w:hAnsi="Arial" w:cs="Arial"/>
        </w:rPr>
        <w:t xml:space="preserve">9.4  </w:t>
      </w:r>
      <w:r w:rsidRPr="005F14D6">
        <w:rPr>
          <w:rFonts w:ascii="Arial" w:hAnsi="Arial" w:cs="Arial"/>
        </w:rPr>
        <w:tab/>
        <w:t>Plan work, work independently and also in groups.</w:t>
      </w:r>
    </w:p>
    <w:p w14:paraId="18680CD1" w14:textId="77777777" w:rsidR="005F14D6" w:rsidRPr="005F14D6" w:rsidRDefault="005F14D6" w:rsidP="005F14D6">
      <w:pPr>
        <w:spacing w:after="0" w:line="240" w:lineRule="auto"/>
        <w:ind w:left="567" w:right="260"/>
        <w:rPr>
          <w:rFonts w:ascii="Arial" w:hAnsi="Arial" w:cs="Arial"/>
        </w:rPr>
      </w:pPr>
      <w:r w:rsidRPr="005F14D6">
        <w:rPr>
          <w:rFonts w:ascii="Arial" w:hAnsi="Arial" w:cs="Arial"/>
        </w:rPr>
        <w:t xml:space="preserve">9.5  </w:t>
      </w:r>
      <w:r w:rsidRPr="005F14D6">
        <w:rPr>
          <w:rFonts w:ascii="Arial" w:hAnsi="Arial" w:cs="Arial"/>
        </w:rPr>
        <w:tab/>
        <w:t>Write coherently and write critically.</w:t>
      </w:r>
    </w:p>
    <w:p w14:paraId="6AC05F4D" w14:textId="77777777" w:rsidR="005F14D6" w:rsidRPr="005F14D6" w:rsidRDefault="005F14D6" w:rsidP="005F14D6">
      <w:pPr>
        <w:spacing w:after="0" w:line="240" w:lineRule="auto"/>
        <w:ind w:left="567" w:right="260"/>
        <w:rPr>
          <w:rFonts w:ascii="Arial" w:hAnsi="Arial" w:cs="Arial"/>
        </w:rPr>
      </w:pPr>
      <w:r w:rsidRPr="005F14D6">
        <w:rPr>
          <w:rFonts w:ascii="Arial" w:hAnsi="Arial" w:cs="Arial"/>
        </w:rPr>
        <w:t xml:space="preserve">9.6  </w:t>
      </w:r>
      <w:r w:rsidRPr="005F14D6">
        <w:rPr>
          <w:rFonts w:ascii="Arial" w:hAnsi="Arial" w:cs="Arial"/>
        </w:rPr>
        <w:tab/>
        <w:t>Reflect on their continuous personal and professional development.</w:t>
      </w:r>
    </w:p>
    <w:p w14:paraId="029193BB" w14:textId="77777777" w:rsidR="005F14D6" w:rsidRDefault="005F14D6" w:rsidP="005F14D6">
      <w:pPr>
        <w:spacing w:after="120" w:line="240" w:lineRule="auto"/>
        <w:ind w:left="567" w:right="260"/>
        <w:rPr>
          <w:rFonts w:ascii="Arial" w:hAnsi="Arial" w:cs="Arial"/>
          <w:b/>
        </w:rPr>
      </w:pPr>
    </w:p>
    <w:p w14:paraId="7499F0A1" w14:textId="6FC75E6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046BB6" w14:textId="77777777" w:rsidR="005F14D6" w:rsidRPr="00DE7D41" w:rsidRDefault="005F14D6" w:rsidP="005F14D6">
      <w:pPr>
        <w:ind w:left="567"/>
        <w:contextualSpacing/>
        <w:rPr>
          <w:rFonts w:ascii="Arial" w:hAnsi="Arial" w:cs="Arial"/>
        </w:rPr>
      </w:pPr>
      <w:r w:rsidRPr="00DE7D41">
        <w:rPr>
          <w:rFonts w:ascii="Arial" w:hAnsi="Arial" w:cs="Arial"/>
        </w:rPr>
        <w:t xml:space="preserve">This module will provide students with an in-depth and critical understanding of the major internal and external environmental contexts within which human resource managers operate in public, private and NGO sectors. It will also provide insights in terms of customising and delivering effective HR strategies consistent with the cultural or organisational contexts. The awareness of markets, products and services is now a key attribute for HR practitioners.  Prospective practitioners need to be aware </w:t>
      </w:r>
      <w:r w:rsidRPr="00DE7D41">
        <w:rPr>
          <w:rFonts w:ascii="Arial" w:hAnsi="Arial" w:cs="Arial"/>
        </w:rPr>
        <w:lastRenderedPageBreak/>
        <w:t xml:space="preserve">of the wide range of contexts in which HR work takes place, and the influence of external bodies of various kinds, and this applies to all types of practitioner, including the personnel and development generalist or specialist, line manager or consultant.  The manager of people also needs to develop an analytical and critical reflective approach to the subject, to enable him or her to distinguish between the conflicting solutions put forward to human resource problems.  </w:t>
      </w:r>
    </w:p>
    <w:p w14:paraId="03A4F5F8" w14:textId="77777777" w:rsidR="005F14D6" w:rsidRPr="00DE7D41" w:rsidRDefault="005F14D6" w:rsidP="005F14D6">
      <w:pPr>
        <w:ind w:left="567"/>
        <w:contextualSpacing/>
        <w:rPr>
          <w:rFonts w:ascii="Arial" w:hAnsi="Arial" w:cs="Arial"/>
        </w:rPr>
      </w:pPr>
    </w:p>
    <w:p w14:paraId="6A7CDE31" w14:textId="105E74FB" w:rsidR="005F14D6" w:rsidRPr="00DE7D41" w:rsidRDefault="005F14D6" w:rsidP="005F14D6">
      <w:pPr>
        <w:ind w:left="578"/>
        <w:rPr>
          <w:rFonts w:ascii="Arial" w:hAnsi="Arial" w:cs="Arial"/>
        </w:rPr>
      </w:pPr>
      <w:r>
        <w:rPr>
          <w:rFonts w:ascii="Arial" w:hAnsi="Arial" w:cs="Arial"/>
        </w:rPr>
        <w:t xml:space="preserve">Indicative </w:t>
      </w:r>
      <w:r w:rsidRPr="00DE7D41">
        <w:rPr>
          <w:rFonts w:ascii="Arial" w:hAnsi="Arial" w:cs="Arial"/>
        </w:rPr>
        <w:t>topic areas are as follows:</w:t>
      </w:r>
    </w:p>
    <w:p w14:paraId="5364F95B" w14:textId="77777777" w:rsidR="005F14D6" w:rsidRPr="00DE7D41" w:rsidRDefault="005F14D6" w:rsidP="005F14D6">
      <w:pPr>
        <w:numPr>
          <w:ilvl w:val="0"/>
          <w:numId w:val="20"/>
        </w:numPr>
        <w:tabs>
          <w:tab w:val="clear" w:pos="1440"/>
          <w:tab w:val="num" w:pos="1298"/>
        </w:tabs>
        <w:spacing w:after="0" w:line="240" w:lineRule="auto"/>
        <w:ind w:left="1298"/>
        <w:rPr>
          <w:rFonts w:ascii="Arial" w:hAnsi="Arial" w:cs="Arial"/>
        </w:rPr>
      </w:pPr>
      <w:r w:rsidRPr="00DE7D41">
        <w:rPr>
          <w:rFonts w:ascii="Arial" w:hAnsi="Arial" w:cs="Arial"/>
        </w:rPr>
        <w:t>Contemporary organisations and their principle environments</w:t>
      </w:r>
    </w:p>
    <w:p w14:paraId="63BF060D" w14:textId="77777777" w:rsidR="005F14D6" w:rsidRPr="00DE7D41" w:rsidRDefault="005F14D6" w:rsidP="005F14D6">
      <w:pPr>
        <w:numPr>
          <w:ilvl w:val="0"/>
          <w:numId w:val="20"/>
        </w:numPr>
        <w:tabs>
          <w:tab w:val="clear" w:pos="1440"/>
          <w:tab w:val="num" w:pos="1298"/>
        </w:tabs>
        <w:spacing w:after="0" w:line="240" w:lineRule="auto"/>
        <w:ind w:left="1298"/>
        <w:rPr>
          <w:rFonts w:ascii="Arial" w:hAnsi="Arial" w:cs="Arial"/>
        </w:rPr>
      </w:pPr>
      <w:r w:rsidRPr="00DE7D41">
        <w:rPr>
          <w:rFonts w:ascii="Arial" w:hAnsi="Arial" w:cs="Arial"/>
        </w:rPr>
        <w:t>The managerial and business environment within which HR professionals work</w:t>
      </w:r>
    </w:p>
    <w:p w14:paraId="32581370" w14:textId="77777777" w:rsidR="005F14D6" w:rsidRPr="00DE7D41" w:rsidRDefault="005F14D6" w:rsidP="005F14D6">
      <w:pPr>
        <w:numPr>
          <w:ilvl w:val="0"/>
          <w:numId w:val="20"/>
        </w:numPr>
        <w:tabs>
          <w:tab w:val="clear" w:pos="1440"/>
          <w:tab w:val="num" w:pos="1298"/>
        </w:tabs>
        <w:spacing w:after="0" w:line="240" w:lineRule="auto"/>
        <w:ind w:left="1298"/>
        <w:rPr>
          <w:rFonts w:ascii="Arial" w:hAnsi="Arial" w:cs="Arial"/>
        </w:rPr>
      </w:pPr>
      <w:r w:rsidRPr="00DE7D41">
        <w:rPr>
          <w:rFonts w:ascii="Arial" w:hAnsi="Arial" w:cs="Arial"/>
        </w:rPr>
        <w:t>How organisational and HR strategies are shaped by and developed in response to internal and external environmental factors</w:t>
      </w:r>
    </w:p>
    <w:p w14:paraId="77EE8D0C" w14:textId="77777777" w:rsidR="005F14D6" w:rsidRPr="00DE7D41" w:rsidRDefault="005F14D6" w:rsidP="005F14D6">
      <w:pPr>
        <w:numPr>
          <w:ilvl w:val="0"/>
          <w:numId w:val="20"/>
        </w:numPr>
        <w:tabs>
          <w:tab w:val="clear" w:pos="1440"/>
          <w:tab w:val="num" w:pos="1298"/>
        </w:tabs>
        <w:spacing w:after="0" w:line="240" w:lineRule="auto"/>
        <w:ind w:left="1298"/>
        <w:rPr>
          <w:rFonts w:ascii="Arial" w:hAnsi="Arial" w:cs="Arial"/>
        </w:rPr>
      </w:pPr>
      <w:r w:rsidRPr="00DE7D41">
        <w:rPr>
          <w:rFonts w:ascii="Arial" w:hAnsi="Arial" w:cs="Arial"/>
        </w:rPr>
        <w:t>The market and competitive environments of organisations and how organisational leaders and the HR function respond to them</w:t>
      </w:r>
    </w:p>
    <w:p w14:paraId="15A5EBA4" w14:textId="77777777" w:rsidR="005F14D6" w:rsidRPr="00DE7D41" w:rsidRDefault="005F14D6" w:rsidP="005F14D6">
      <w:pPr>
        <w:numPr>
          <w:ilvl w:val="0"/>
          <w:numId w:val="20"/>
        </w:numPr>
        <w:tabs>
          <w:tab w:val="clear" w:pos="1440"/>
          <w:tab w:val="num" w:pos="1298"/>
        </w:tabs>
        <w:spacing w:after="0" w:line="240" w:lineRule="auto"/>
        <w:ind w:left="1298"/>
        <w:rPr>
          <w:rFonts w:ascii="Arial" w:hAnsi="Arial" w:cs="Arial"/>
        </w:rPr>
      </w:pPr>
      <w:r w:rsidRPr="00DE7D41">
        <w:rPr>
          <w:rFonts w:ascii="Arial" w:hAnsi="Arial" w:cs="Arial"/>
        </w:rPr>
        <w:t>Globalisation and international forces and how they shape and impact on organisational and HR strategies and HR practice</w:t>
      </w:r>
    </w:p>
    <w:p w14:paraId="194DA3CF" w14:textId="77777777" w:rsidR="005F14D6" w:rsidRPr="00DE7D41" w:rsidRDefault="005F14D6" w:rsidP="005F14D6">
      <w:pPr>
        <w:numPr>
          <w:ilvl w:val="0"/>
          <w:numId w:val="20"/>
        </w:numPr>
        <w:tabs>
          <w:tab w:val="clear" w:pos="1440"/>
          <w:tab w:val="num" w:pos="1298"/>
        </w:tabs>
        <w:spacing w:after="0" w:line="240" w:lineRule="auto"/>
        <w:ind w:left="1298"/>
        <w:rPr>
          <w:rFonts w:ascii="Arial" w:hAnsi="Arial" w:cs="Arial"/>
        </w:rPr>
      </w:pPr>
      <w:r w:rsidRPr="00DE7D41">
        <w:rPr>
          <w:rFonts w:ascii="Arial" w:hAnsi="Arial" w:cs="Arial"/>
        </w:rPr>
        <w:t>Demographic, social and technological trends and how they shape and impact on organisational and HR strategies and practices</w:t>
      </w:r>
    </w:p>
    <w:p w14:paraId="5291FCA3" w14:textId="77777777" w:rsidR="005F14D6" w:rsidRPr="00DE7D41" w:rsidRDefault="005F14D6" w:rsidP="005F14D6">
      <w:pPr>
        <w:numPr>
          <w:ilvl w:val="0"/>
          <w:numId w:val="20"/>
        </w:numPr>
        <w:tabs>
          <w:tab w:val="clear" w:pos="1440"/>
          <w:tab w:val="num" w:pos="1298"/>
        </w:tabs>
        <w:spacing w:after="0" w:line="240" w:lineRule="auto"/>
        <w:ind w:left="1298"/>
        <w:rPr>
          <w:rFonts w:ascii="Arial" w:hAnsi="Arial" w:cs="Arial"/>
        </w:rPr>
      </w:pPr>
      <w:r w:rsidRPr="00DE7D41">
        <w:rPr>
          <w:rFonts w:ascii="Arial" w:hAnsi="Arial" w:cs="Arial"/>
        </w:rPr>
        <w:t>Government policy and legal regulation and how these shape and impact on organisational and HR strategies and practices.</w:t>
      </w:r>
    </w:p>
    <w:p w14:paraId="4595DB25" w14:textId="77777777" w:rsidR="005F14D6" w:rsidRPr="00DE7D41" w:rsidRDefault="005F14D6" w:rsidP="005F14D6">
      <w:pPr>
        <w:numPr>
          <w:ilvl w:val="0"/>
          <w:numId w:val="20"/>
        </w:numPr>
        <w:tabs>
          <w:tab w:val="clear" w:pos="1440"/>
          <w:tab w:val="num" w:pos="1298"/>
        </w:tabs>
        <w:spacing w:after="0" w:line="240" w:lineRule="auto"/>
        <w:ind w:left="1298"/>
        <w:rPr>
          <w:rFonts w:ascii="Arial" w:hAnsi="Arial" w:cs="Arial"/>
        </w:rPr>
      </w:pPr>
      <w:r w:rsidRPr="00DE7D41">
        <w:rPr>
          <w:rFonts w:ascii="Arial" w:hAnsi="Arial" w:cs="Arial"/>
        </w:rPr>
        <w:t>Ethical frameworks and HRM</w:t>
      </w:r>
    </w:p>
    <w:p w14:paraId="4E7E9739" w14:textId="77777777" w:rsidR="005F14D6" w:rsidRDefault="005F14D6" w:rsidP="005F14D6">
      <w:pPr>
        <w:spacing w:after="120" w:line="240" w:lineRule="auto"/>
        <w:ind w:left="425" w:right="260"/>
        <w:jc w:val="both"/>
        <w:rPr>
          <w:rFonts w:ascii="Arial" w:hAnsi="Arial" w:cs="Arial"/>
          <w:b/>
        </w:rPr>
      </w:pPr>
    </w:p>
    <w:p w14:paraId="3E5D4054" w14:textId="77777777" w:rsidR="006E1FF8" w:rsidRPr="006E1FF8" w:rsidRDefault="006E1FF8" w:rsidP="006E1FF8">
      <w:pPr>
        <w:spacing w:after="0" w:line="240" w:lineRule="auto"/>
        <w:ind w:left="873" w:right="260"/>
        <w:jc w:val="both"/>
        <w:rPr>
          <w:rFonts w:ascii="Arial" w:hAnsi="Arial" w:cs="Arial"/>
        </w:rPr>
      </w:pPr>
    </w:p>
    <w:p w14:paraId="7701B145" w14:textId="0759B55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C12EF92" w14:textId="77777777" w:rsidR="005F14D6" w:rsidRPr="005F14D6" w:rsidRDefault="005F14D6" w:rsidP="005F14D6">
      <w:pPr>
        <w:spacing w:after="120" w:line="240" w:lineRule="auto"/>
        <w:ind w:left="567" w:right="260"/>
        <w:jc w:val="both"/>
        <w:rPr>
          <w:rFonts w:ascii="Arial" w:hAnsi="Arial" w:cs="Arial"/>
        </w:rPr>
      </w:pPr>
      <w:r w:rsidRPr="005F14D6">
        <w:rPr>
          <w:rFonts w:ascii="Arial" w:hAnsi="Arial" w:cs="Arial"/>
        </w:rPr>
        <w:t>Beardwell J. and Thompson, A. (2014) Human Resource Management: A contemporary approach, 7th Edn. Harlow: FT Prentice Hall</w:t>
      </w:r>
    </w:p>
    <w:p w14:paraId="1D7D7AD9" w14:textId="77777777" w:rsidR="005F14D6" w:rsidRPr="005F14D6" w:rsidRDefault="005F14D6" w:rsidP="005F14D6">
      <w:pPr>
        <w:spacing w:after="120" w:line="240" w:lineRule="auto"/>
        <w:ind w:left="567" w:right="260"/>
        <w:jc w:val="both"/>
        <w:rPr>
          <w:rFonts w:ascii="Arial" w:hAnsi="Arial" w:cs="Arial"/>
        </w:rPr>
      </w:pPr>
      <w:r w:rsidRPr="005F14D6">
        <w:rPr>
          <w:rFonts w:ascii="Arial" w:hAnsi="Arial" w:cs="Arial"/>
        </w:rPr>
        <w:t>Boxall P. and Purcell J. (20032011) Strategy and Human Resource Management, 3rd Edn. Basingstoke: Palgrave Macmillan</w:t>
      </w:r>
    </w:p>
    <w:p w14:paraId="71DEA342" w14:textId="77777777" w:rsidR="005F14D6" w:rsidRPr="005F14D6" w:rsidRDefault="005F14D6" w:rsidP="005F14D6">
      <w:pPr>
        <w:spacing w:after="120" w:line="240" w:lineRule="auto"/>
        <w:ind w:left="567" w:right="260"/>
        <w:jc w:val="both"/>
        <w:rPr>
          <w:rFonts w:ascii="Arial" w:hAnsi="Arial" w:cs="Arial"/>
        </w:rPr>
      </w:pPr>
      <w:r w:rsidRPr="005F14D6">
        <w:rPr>
          <w:rFonts w:ascii="Arial" w:hAnsi="Arial" w:cs="Arial"/>
        </w:rPr>
        <w:t xml:space="preserve">Farnham, D. (2015) HRM in Context.  4th Edn. London: CIPD </w:t>
      </w:r>
    </w:p>
    <w:p w14:paraId="0529FF4F" w14:textId="77777777" w:rsidR="005F14D6" w:rsidRPr="005F14D6" w:rsidRDefault="005F14D6" w:rsidP="005F14D6">
      <w:pPr>
        <w:spacing w:after="120" w:line="240" w:lineRule="auto"/>
        <w:ind w:left="567" w:right="260"/>
        <w:jc w:val="both"/>
        <w:rPr>
          <w:rFonts w:ascii="Arial" w:hAnsi="Arial" w:cs="Arial"/>
        </w:rPr>
      </w:pPr>
      <w:r w:rsidRPr="005F14D6">
        <w:rPr>
          <w:rFonts w:ascii="Arial" w:hAnsi="Arial" w:cs="Arial"/>
        </w:rPr>
        <w:t>Kew, J. and Stredwick, J. (2013) Business Environment: Managing in a Strategic Context, 2nd edition.  London: CIPD</w:t>
      </w:r>
    </w:p>
    <w:p w14:paraId="37343591" w14:textId="77777777" w:rsidR="005F14D6" w:rsidRPr="005F14D6" w:rsidRDefault="005F14D6" w:rsidP="005F14D6">
      <w:pPr>
        <w:spacing w:after="120" w:line="240" w:lineRule="auto"/>
        <w:ind w:left="567" w:right="260"/>
        <w:jc w:val="both"/>
        <w:rPr>
          <w:rFonts w:ascii="Arial" w:hAnsi="Arial" w:cs="Arial"/>
        </w:rPr>
      </w:pPr>
      <w:r w:rsidRPr="005F14D6">
        <w:rPr>
          <w:rFonts w:ascii="Arial" w:hAnsi="Arial" w:cs="Arial"/>
        </w:rPr>
        <w:t>Kramar R. and Syed J. (2012) Human resource management in a global context, Basingstoke: Palgrave Macmillan</w:t>
      </w:r>
    </w:p>
    <w:p w14:paraId="68F7DA88" w14:textId="77777777" w:rsidR="005F14D6" w:rsidRPr="005F14D6" w:rsidRDefault="005F14D6" w:rsidP="005F14D6">
      <w:pPr>
        <w:spacing w:after="120" w:line="240" w:lineRule="auto"/>
        <w:ind w:left="567" w:right="260"/>
        <w:jc w:val="both"/>
        <w:rPr>
          <w:rFonts w:ascii="Arial" w:hAnsi="Arial" w:cs="Arial"/>
        </w:rPr>
      </w:pPr>
      <w:r w:rsidRPr="005F14D6">
        <w:rPr>
          <w:rFonts w:ascii="Arial" w:hAnsi="Arial" w:cs="Arial"/>
        </w:rPr>
        <w:t>Redman, T. and Wilkinson, A. (2013) Contemporary Human Resource Management: Text and Cases 4th Edn. Harlow: Pearson</w:t>
      </w:r>
    </w:p>
    <w:p w14:paraId="178F8A8D" w14:textId="078791F7" w:rsidR="005F14D6" w:rsidRDefault="005F14D6" w:rsidP="005F14D6">
      <w:pPr>
        <w:spacing w:after="120" w:line="240" w:lineRule="auto"/>
        <w:ind w:left="567" w:right="260"/>
        <w:jc w:val="both"/>
        <w:rPr>
          <w:rFonts w:ascii="Arial" w:hAnsi="Arial" w:cs="Arial"/>
        </w:rPr>
      </w:pPr>
      <w:r w:rsidRPr="005F14D6">
        <w:rPr>
          <w:rFonts w:ascii="Arial" w:hAnsi="Arial" w:cs="Arial"/>
        </w:rPr>
        <w:t>Wilton, N. (2013). An Introduction to Human Resource Management. 2nd Edn. London: Sage</w:t>
      </w:r>
    </w:p>
    <w:p w14:paraId="530F884F" w14:textId="77777777" w:rsidR="00EB6321" w:rsidRPr="005F14D6" w:rsidRDefault="00EB6321" w:rsidP="005F14D6">
      <w:pPr>
        <w:spacing w:after="12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E9BA34F"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EB6321">
        <w:rPr>
          <w:rFonts w:ascii="Arial" w:hAnsi="Arial" w:cs="Arial"/>
          <w:iCs/>
        </w:rPr>
        <w:t>25</w:t>
      </w:r>
    </w:p>
    <w:p w14:paraId="0AB4FB84" w14:textId="33D51A1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EB6321">
        <w:rPr>
          <w:rFonts w:ascii="Arial" w:hAnsi="Arial" w:cs="Arial"/>
          <w:iCs/>
        </w:rPr>
        <w:t>125</w:t>
      </w:r>
    </w:p>
    <w:p w14:paraId="5C21BC2F" w14:textId="224F7699"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6E1FF8">
        <w:rPr>
          <w:rFonts w:ascii="Arial" w:hAnsi="Arial" w:cs="Arial"/>
          <w:iCs/>
        </w:rPr>
        <w:t xml:space="preserve"> 1</w:t>
      </w:r>
      <w:r w:rsidR="003641B7">
        <w:rPr>
          <w:rFonts w:ascii="Arial" w:hAnsi="Arial" w:cs="Arial"/>
          <w:iCs/>
        </w:rPr>
        <w:t>50</w:t>
      </w:r>
    </w:p>
    <w:p w14:paraId="153D50FC" w14:textId="77777777" w:rsidR="009A2D37" w:rsidRDefault="009A2D37" w:rsidP="00302082">
      <w:pPr>
        <w:spacing w:after="120" w:line="240" w:lineRule="auto"/>
        <w:ind w:left="426" w:right="260"/>
        <w:rPr>
          <w:rFonts w:ascii="Arial" w:hAnsi="Arial" w:cs="Arial"/>
          <w:i/>
          <w:iCs/>
        </w:rPr>
      </w:pPr>
    </w:p>
    <w:p w14:paraId="15ED1625" w14:textId="77777777" w:rsidR="00EB6321" w:rsidRDefault="00EB6321" w:rsidP="00302082">
      <w:pPr>
        <w:spacing w:after="120" w:line="240" w:lineRule="auto"/>
        <w:ind w:left="426" w:right="260"/>
        <w:rPr>
          <w:rFonts w:ascii="Arial" w:hAnsi="Arial" w:cs="Arial"/>
          <w:i/>
          <w:iCs/>
        </w:rPr>
      </w:pPr>
    </w:p>
    <w:p w14:paraId="43773BF1" w14:textId="77777777" w:rsidR="00EB6321" w:rsidRPr="00302082" w:rsidRDefault="00EB6321"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3674265" w14:textId="3F995DA4" w:rsidR="006735A5" w:rsidRPr="00496B30" w:rsidRDefault="006735A5" w:rsidP="00696FF5">
      <w:pPr>
        <w:spacing w:after="120" w:line="240" w:lineRule="auto"/>
        <w:ind w:left="567" w:right="260"/>
        <w:jc w:val="both"/>
        <w:rPr>
          <w:rFonts w:ascii="Arial" w:hAnsi="Arial" w:cs="Arial"/>
          <w:iCs/>
        </w:rPr>
      </w:pPr>
      <w:r w:rsidRPr="00496B30">
        <w:rPr>
          <w:rFonts w:ascii="Arial" w:hAnsi="Arial" w:cs="Arial"/>
          <w:iCs/>
        </w:rPr>
        <w:t>Individual Assignment (Case Study) (2500 words) (40%)</w:t>
      </w:r>
    </w:p>
    <w:p w14:paraId="5B0A1707" w14:textId="31C8F57F" w:rsidR="007A6245" w:rsidRPr="00496B30" w:rsidRDefault="006735A5" w:rsidP="006735A5">
      <w:pPr>
        <w:spacing w:after="120" w:line="240" w:lineRule="auto"/>
        <w:ind w:left="567" w:right="260"/>
        <w:jc w:val="both"/>
        <w:rPr>
          <w:rFonts w:ascii="Arial" w:hAnsi="Arial" w:cs="Arial"/>
          <w:iCs/>
        </w:rPr>
      </w:pPr>
      <w:r w:rsidRPr="00496B30">
        <w:rPr>
          <w:rFonts w:ascii="Arial" w:hAnsi="Arial" w:cs="Arial"/>
          <w:iCs/>
        </w:rPr>
        <w:t>Examination, 2 hour (60%)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54264A88" w:rsidR="00C57028" w:rsidRPr="006735A5" w:rsidRDefault="006735A5" w:rsidP="00C57028">
      <w:pPr>
        <w:spacing w:after="120" w:line="240" w:lineRule="auto"/>
        <w:ind w:left="567" w:right="260"/>
        <w:jc w:val="both"/>
        <w:rPr>
          <w:rFonts w:ascii="Arial" w:hAnsi="Arial" w:cs="Arial"/>
          <w:b/>
          <w:iCs/>
        </w:rPr>
      </w:pPr>
      <w:r w:rsidRPr="006735A5">
        <w:rPr>
          <w:rFonts w:ascii="Arial" w:hAnsi="Arial" w:cs="Arial"/>
          <w:iCs/>
        </w:rPr>
        <w:t>Like for Like</w:t>
      </w:r>
      <w:r w:rsidR="00C57028" w:rsidRPr="006735A5">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6695CCD8" w:rsidR="00274ED7" w:rsidRPr="00496B30" w:rsidRDefault="006F3F8B" w:rsidP="00696FF5">
      <w:pPr>
        <w:numPr>
          <w:ilvl w:val="0"/>
          <w:numId w:val="1"/>
        </w:numPr>
        <w:spacing w:after="120" w:line="240" w:lineRule="auto"/>
        <w:ind w:left="567" w:right="261" w:hanging="567"/>
        <w:jc w:val="both"/>
        <w:rPr>
          <w:rFonts w:ascii="Arial" w:hAnsi="Arial" w:cs="Arial"/>
          <w:b/>
          <w:iCs/>
        </w:rPr>
      </w:pPr>
      <w:r w:rsidRPr="00496B30">
        <w:rPr>
          <w:rFonts w:ascii="Arial" w:hAnsi="Arial" w:cs="Arial"/>
          <w:b/>
          <w:iCs/>
        </w:rPr>
        <w:t xml:space="preserve">Map of </w:t>
      </w:r>
      <w:r w:rsidR="00883204" w:rsidRPr="00496B30">
        <w:rPr>
          <w:rFonts w:ascii="Arial" w:hAnsi="Arial" w:cs="Arial"/>
          <w:b/>
          <w:iCs/>
        </w:rPr>
        <w:t xml:space="preserve">module learning outcomes </w:t>
      </w:r>
      <w:r w:rsidR="00B30E07" w:rsidRPr="00496B30">
        <w:rPr>
          <w:rFonts w:ascii="Arial" w:hAnsi="Arial" w:cs="Arial"/>
          <w:b/>
          <w:iCs/>
        </w:rPr>
        <w:t>(sections 8 &amp; 9)</w:t>
      </w:r>
      <w:r w:rsidR="00883204" w:rsidRPr="00496B30">
        <w:rPr>
          <w:rFonts w:ascii="Arial" w:hAnsi="Arial" w:cs="Arial"/>
          <w:b/>
          <w:iCs/>
        </w:rPr>
        <w:t xml:space="preserve"> to l</w:t>
      </w:r>
      <w:r w:rsidRPr="00496B30">
        <w:rPr>
          <w:rFonts w:ascii="Arial" w:hAnsi="Arial" w:cs="Arial"/>
          <w:b/>
          <w:iCs/>
        </w:rPr>
        <w:t>earning</w:t>
      </w:r>
      <w:r w:rsidR="00B30E07" w:rsidRPr="00496B30">
        <w:rPr>
          <w:rFonts w:ascii="Arial" w:hAnsi="Arial" w:cs="Arial"/>
          <w:b/>
          <w:iCs/>
        </w:rPr>
        <w:t xml:space="preserve"> and </w:t>
      </w:r>
      <w:r w:rsidR="00883204" w:rsidRPr="00496B30">
        <w:rPr>
          <w:rFonts w:ascii="Arial" w:hAnsi="Arial" w:cs="Arial"/>
          <w:b/>
          <w:iCs/>
        </w:rPr>
        <w:t>teaching m</w:t>
      </w:r>
      <w:r w:rsidR="00B30E07" w:rsidRPr="00496B30">
        <w:rPr>
          <w:rFonts w:ascii="Arial" w:hAnsi="Arial" w:cs="Arial"/>
          <w:b/>
          <w:iCs/>
        </w:rPr>
        <w:t>ethods (section12</w:t>
      </w:r>
      <w:r w:rsidRPr="00496B30">
        <w:rPr>
          <w:rFonts w:ascii="Arial" w:hAnsi="Arial" w:cs="Arial"/>
          <w:b/>
          <w:iCs/>
        </w:rPr>
        <w:t>) and m</w:t>
      </w:r>
      <w:r w:rsidR="00883204" w:rsidRPr="00496B30">
        <w:rPr>
          <w:rFonts w:ascii="Arial" w:hAnsi="Arial" w:cs="Arial"/>
          <w:b/>
          <w:iCs/>
        </w:rPr>
        <w:t>ethods of a</w:t>
      </w:r>
      <w:r w:rsidR="00B30E07" w:rsidRPr="00496B30">
        <w:rPr>
          <w:rFonts w:ascii="Arial" w:hAnsi="Arial" w:cs="Arial"/>
          <w:b/>
          <w:iCs/>
        </w:rPr>
        <w:t>ssessment (section 13</w:t>
      </w:r>
      <w:r w:rsidR="00EF4933" w:rsidRPr="00496B30">
        <w:rPr>
          <w:rFonts w:ascii="Arial" w:hAnsi="Arial" w:cs="Arial"/>
          <w:b/>
          <w:iCs/>
        </w:rPr>
        <w:t>)</w:t>
      </w:r>
    </w:p>
    <w:tbl>
      <w:tblPr>
        <w:tblStyle w:val="TableGrid"/>
        <w:tblW w:w="5000" w:type="pct"/>
        <w:tblLook w:val="04A0" w:firstRow="1" w:lastRow="0" w:firstColumn="1" w:lastColumn="0" w:noHBand="0" w:noVBand="1"/>
      </w:tblPr>
      <w:tblGrid>
        <w:gridCol w:w="2084"/>
        <w:gridCol w:w="683"/>
        <w:gridCol w:w="684"/>
        <w:gridCol w:w="684"/>
        <w:gridCol w:w="684"/>
        <w:gridCol w:w="684"/>
        <w:gridCol w:w="684"/>
        <w:gridCol w:w="684"/>
        <w:gridCol w:w="684"/>
        <w:gridCol w:w="684"/>
        <w:gridCol w:w="684"/>
        <w:gridCol w:w="684"/>
        <w:gridCol w:w="849"/>
      </w:tblGrid>
      <w:tr w:rsidR="005F14D6" w:rsidRPr="00DE7D41" w14:paraId="0A103110" w14:textId="77777777" w:rsidTr="00EB6321">
        <w:tc>
          <w:tcPr>
            <w:tcW w:w="997" w:type="pct"/>
            <w:shd w:val="clear" w:color="auto" w:fill="D9D9D9" w:themeFill="background1" w:themeFillShade="D9"/>
          </w:tcPr>
          <w:p w14:paraId="0B3974A3" w14:textId="77777777" w:rsidR="005F14D6" w:rsidRPr="00DE7D41" w:rsidRDefault="005F14D6" w:rsidP="00885C35">
            <w:pPr>
              <w:spacing w:after="120"/>
              <w:ind w:left="33"/>
              <w:rPr>
                <w:rFonts w:ascii="Arial" w:hAnsi="Arial" w:cs="Arial"/>
                <w:b/>
              </w:rPr>
            </w:pPr>
            <w:r w:rsidRPr="00DE7D41">
              <w:rPr>
                <w:rFonts w:ascii="Arial" w:hAnsi="Arial" w:cs="Arial"/>
                <w:b/>
              </w:rPr>
              <w:t>Module learning outcome</w:t>
            </w:r>
          </w:p>
        </w:tc>
        <w:tc>
          <w:tcPr>
            <w:tcW w:w="327" w:type="pct"/>
          </w:tcPr>
          <w:p w14:paraId="42016204" w14:textId="77777777" w:rsidR="005F14D6" w:rsidRPr="00DE7D41" w:rsidRDefault="005F14D6" w:rsidP="00885C35">
            <w:pPr>
              <w:spacing w:after="120"/>
              <w:rPr>
                <w:rFonts w:ascii="Arial" w:hAnsi="Arial" w:cs="Arial"/>
                <w:i/>
              </w:rPr>
            </w:pPr>
            <w:r w:rsidRPr="00DE7D41">
              <w:rPr>
                <w:rFonts w:ascii="Arial" w:hAnsi="Arial" w:cs="Arial"/>
                <w:i/>
              </w:rPr>
              <w:t>8.1</w:t>
            </w:r>
          </w:p>
        </w:tc>
        <w:tc>
          <w:tcPr>
            <w:tcW w:w="327" w:type="pct"/>
          </w:tcPr>
          <w:p w14:paraId="4A1A026D" w14:textId="77777777" w:rsidR="005F14D6" w:rsidRPr="00DE7D41" w:rsidRDefault="005F14D6" w:rsidP="00885C35">
            <w:pPr>
              <w:spacing w:after="120"/>
              <w:rPr>
                <w:rFonts w:ascii="Arial" w:hAnsi="Arial" w:cs="Arial"/>
                <w:i/>
              </w:rPr>
            </w:pPr>
            <w:r w:rsidRPr="00DE7D41">
              <w:rPr>
                <w:rFonts w:ascii="Arial" w:hAnsi="Arial" w:cs="Arial"/>
                <w:i/>
              </w:rPr>
              <w:t>8.2</w:t>
            </w:r>
          </w:p>
        </w:tc>
        <w:tc>
          <w:tcPr>
            <w:tcW w:w="327" w:type="pct"/>
          </w:tcPr>
          <w:p w14:paraId="62DBFAAB" w14:textId="77777777" w:rsidR="005F14D6" w:rsidRPr="00DE7D41" w:rsidRDefault="005F14D6" w:rsidP="00885C35">
            <w:pPr>
              <w:spacing w:after="120"/>
              <w:rPr>
                <w:rFonts w:ascii="Arial" w:hAnsi="Arial" w:cs="Arial"/>
                <w:i/>
              </w:rPr>
            </w:pPr>
            <w:r w:rsidRPr="00DE7D41">
              <w:rPr>
                <w:rFonts w:ascii="Arial" w:hAnsi="Arial" w:cs="Arial"/>
                <w:i/>
              </w:rPr>
              <w:t>8.3</w:t>
            </w:r>
          </w:p>
        </w:tc>
        <w:tc>
          <w:tcPr>
            <w:tcW w:w="327" w:type="pct"/>
          </w:tcPr>
          <w:p w14:paraId="2C2C619E" w14:textId="77777777" w:rsidR="005F14D6" w:rsidRPr="00DE7D41" w:rsidRDefault="005F14D6" w:rsidP="00885C35">
            <w:pPr>
              <w:spacing w:after="120"/>
              <w:rPr>
                <w:rFonts w:ascii="Arial" w:hAnsi="Arial" w:cs="Arial"/>
                <w:i/>
              </w:rPr>
            </w:pPr>
            <w:r w:rsidRPr="00DE7D41">
              <w:rPr>
                <w:rFonts w:ascii="Arial" w:hAnsi="Arial" w:cs="Arial"/>
                <w:i/>
              </w:rPr>
              <w:t>8.4</w:t>
            </w:r>
          </w:p>
        </w:tc>
        <w:tc>
          <w:tcPr>
            <w:tcW w:w="327" w:type="pct"/>
          </w:tcPr>
          <w:p w14:paraId="3DA9A8AA" w14:textId="77777777" w:rsidR="005F14D6" w:rsidRPr="00DE7D41" w:rsidRDefault="005F14D6" w:rsidP="00885C35">
            <w:pPr>
              <w:spacing w:after="120"/>
              <w:rPr>
                <w:rFonts w:ascii="Arial" w:hAnsi="Arial" w:cs="Arial"/>
                <w:i/>
              </w:rPr>
            </w:pPr>
            <w:r w:rsidRPr="00DE7D41">
              <w:rPr>
                <w:rFonts w:ascii="Arial" w:hAnsi="Arial" w:cs="Arial"/>
                <w:i/>
              </w:rPr>
              <w:t>8.5</w:t>
            </w:r>
          </w:p>
        </w:tc>
        <w:tc>
          <w:tcPr>
            <w:tcW w:w="327" w:type="pct"/>
          </w:tcPr>
          <w:p w14:paraId="30B8596D" w14:textId="77777777" w:rsidR="005F14D6" w:rsidRPr="00DE7D41" w:rsidRDefault="005F14D6" w:rsidP="00885C35">
            <w:pPr>
              <w:spacing w:after="120"/>
              <w:rPr>
                <w:rFonts w:ascii="Arial" w:hAnsi="Arial" w:cs="Arial"/>
                <w:i/>
              </w:rPr>
            </w:pPr>
            <w:r w:rsidRPr="00DE7D41">
              <w:rPr>
                <w:rFonts w:ascii="Arial" w:hAnsi="Arial" w:cs="Arial"/>
                <w:i/>
              </w:rPr>
              <w:t>8.6</w:t>
            </w:r>
          </w:p>
        </w:tc>
        <w:tc>
          <w:tcPr>
            <w:tcW w:w="327" w:type="pct"/>
          </w:tcPr>
          <w:p w14:paraId="2B4B7202" w14:textId="77777777" w:rsidR="005F14D6" w:rsidRPr="00DE7D41" w:rsidRDefault="005F14D6" w:rsidP="00885C35">
            <w:pPr>
              <w:spacing w:after="120"/>
              <w:rPr>
                <w:rFonts w:ascii="Arial" w:hAnsi="Arial" w:cs="Arial"/>
                <w:i/>
              </w:rPr>
            </w:pPr>
            <w:r w:rsidRPr="00DE7D41">
              <w:rPr>
                <w:rFonts w:ascii="Arial" w:hAnsi="Arial" w:cs="Arial"/>
                <w:i/>
              </w:rPr>
              <w:t>9.1</w:t>
            </w:r>
          </w:p>
        </w:tc>
        <w:tc>
          <w:tcPr>
            <w:tcW w:w="327" w:type="pct"/>
          </w:tcPr>
          <w:p w14:paraId="08616E2D" w14:textId="77777777" w:rsidR="005F14D6" w:rsidRPr="00DE7D41" w:rsidRDefault="005F14D6" w:rsidP="00885C35">
            <w:pPr>
              <w:spacing w:after="120"/>
              <w:rPr>
                <w:rFonts w:ascii="Arial" w:hAnsi="Arial" w:cs="Arial"/>
                <w:i/>
              </w:rPr>
            </w:pPr>
            <w:r w:rsidRPr="00DE7D41">
              <w:rPr>
                <w:rFonts w:ascii="Arial" w:hAnsi="Arial" w:cs="Arial"/>
                <w:i/>
              </w:rPr>
              <w:t>9.2</w:t>
            </w:r>
          </w:p>
        </w:tc>
        <w:tc>
          <w:tcPr>
            <w:tcW w:w="327" w:type="pct"/>
          </w:tcPr>
          <w:p w14:paraId="1CCC77B6" w14:textId="77777777" w:rsidR="005F14D6" w:rsidRPr="00DE7D41" w:rsidRDefault="005F14D6" w:rsidP="00885C35">
            <w:pPr>
              <w:spacing w:after="120"/>
              <w:rPr>
                <w:rFonts w:ascii="Arial" w:hAnsi="Arial" w:cs="Arial"/>
                <w:i/>
              </w:rPr>
            </w:pPr>
            <w:r w:rsidRPr="00DE7D41">
              <w:rPr>
                <w:rFonts w:ascii="Arial" w:hAnsi="Arial" w:cs="Arial"/>
                <w:i/>
              </w:rPr>
              <w:t>9.3</w:t>
            </w:r>
          </w:p>
        </w:tc>
        <w:tc>
          <w:tcPr>
            <w:tcW w:w="327" w:type="pct"/>
          </w:tcPr>
          <w:p w14:paraId="6B193FE8" w14:textId="77777777" w:rsidR="005F14D6" w:rsidRPr="00DE7D41" w:rsidRDefault="005F14D6" w:rsidP="00885C35">
            <w:pPr>
              <w:spacing w:after="120"/>
              <w:rPr>
                <w:rFonts w:ascii="Arial" w:hAnsi="Arial" w:cs="Arial"/>
                <w:i/>
              </w:rPr>
            </w:pPr>
            <w:r w:rsidRPr="00DE7D41">
              <w:rPr>
                <w:rFonts w:ascii="Arial" w:hAnsi="Arial" w:cs="Arial"/>
                <w:i/>
              </w:rPr>
              <w:t>9.4</w:t>
            </w:r>
          </w:p>
        </w:tc>
        <w:tc>
          <w:tcPr>
            <w:tcW w:w="327" w:type="pct"/>
          </w:tcPr>
          <w:p w14:paraId="42B5895D" w14:textId="77777777" w:rsidR="005F14D6" w:rsidRPr="00DE7D41" w:rsidRDefault="005F14D6" w:rsidP="00885C35">
            <w:pPr>
              <w:spacing w:after="120"/>
              <w:rPr>
                <w:rFonts w:ascii="Arial" w:hAnsi="Arial" w:cs="Arial"/>
                <w:i/>
              </w:rPr>
            </w:pPr>
            <w:r w:rsidRPr="00DE7D41">
              <w:rPr>
                <w:rFonts w:ascii="Arial" w:hAnsi="Arial" w:cs="Arial"/>
                <w:i/>
              </w:rPr>
              <w:t>9.5</w:t>
            </w:r>
          </w:p>
        </w:tc>
        <w:tc>
          <w:tcPr>
            <w:tcW w:w="406" w:type="pct"/>
          </w:tcPr>
          <w:p w14:paraId="496385C8" w14:textId="77777777" w:rsidR="005F14D6" w:rsidRPr="00DE7D41" w:rsidRDefault="005F14D6" w:rsidP="00885C35">
            <w:pPr>
              <w:spacing w:after="120"/>
              <w:rPr>
                <w:rFonts w:ascii="Arial" w:hAnsi="Arial" w:cs="Arial"/>
                <w:i/>
              </w:rPr>
            </w:pPr>
            <w:r w:rsidRPr="00DE7D41">
              <w:rPr>
                <w:rFonts w:ascii="Arial" w:hAnsi="Arial" w:cs="Arial"/>
                <w:i/>
              </w:rPr>
              <w:t>9.6</w:t>
            </w:r>
          </w:p>
        </w:tc>
      </w:tr>
      <w:tr w:rsidR="005F14D6" w:rsidRPr="00DE7D41" w14:paraId="76DA05B9" w14:textId="77777777" w:rsidTr="00EB6321">
        <w:tc>
          <w:tcPr>
            <w:tcW w:w="997" w:type="pct"/>
            <w:shd w:val="clear" w:color="auto" w:fill="D9D9D9" w:themeFill="background1" w:themeFillShade="D9"/>
          </w:tcPr>
          <w:p w14:paraId="2A36D967" w14:textId="77777777" w:rsidR="005F14D6" w:rsidRPr="00DE7D41" w:rsidRDefault="005F14D6" w:rsidP="00885C35">
            <w:pPr>
              <w:spacing w:after="120"/>
              <w:rPr>
                <w:rFonts w:ascii="Arial" w:hAnsi="Arial" w:cs="Arial"/>
                <w:b/>
              </w:rPr>
            </w:pPr>
            <w:r w:rsidRPr="00DE7D41">
              <w:rPr>
                <w:rFonts w:ascii="Arial" w:hAnsi="Arial" w:cs="Arial"/>
                <w:b/>
              </w:rPr>
              <w:t>Learning/ teaching method</w:t>
            </w:r>
          </w:p>
        </w:tc>
        <w:tc>
          <w:tcPr>
            <w:tcW w:w="327" w:type="pct"/>
          </w:tcPr>
          <w:p w14:paraId="2EDAD9C8" w14:textId="77777777" w:rsidR="005F14D6" w:rsidRPr="00DE7D41" w:rsidRDefault="005F14D6" w:rsidP="00885C35">
            <w:pPr>
              <w:spacing w:after="120"/>
              <w:rPr>
                <w:rFonts w:ascii="Arial" w:hAnsi="Arial" w:cs="Arial"/>
                <w:b/>
              </w:rPr>
            </w:pPr>
          </w:p>
        </w:tc>
        <w:tc>
          <w:tcPr>
            <w:tcW w:w="327" w:type="pct"/>
          </w:tcPr>
          <w:p w14:paraId="1CE1A82C" w14:textId="77777777" w:rsidR="005F14D6" w:rsidRPr="00DE7D41" w:rsidRDefault="005F14D6" w:rsidP="00885C35">
            <w:pPr>
              <w:spacing w:after="120"/>
              <w:rPr>
                <w:rFonts w:ascii="Arial" w:hAnsi="Arial" w:cs="Arial"/>
                <w:b/>
              </w:rPr>
            </w:pPr>
          </w:p>
        </w:tc>
        <w:tc>
          <w:tcPr>
            <w:tcW w:w="327" w:type="pct"/>
          </w:tcPr>
          <w:p w14:paraId="17FD63A6" w14:textId="77777777" w:rsidR="005F14D6" w:rsidRPr="00DE7D41" w:rsidRDefault="005F14D6" w:rsidP="00885C35">
            <w:pPr>
              <w:spacing w:after="120"/>
              <w:rPr>
                <w:rFonts w:ascii="Arial" w:hAnsi="Arial" w:cs="Arial"/>
                <w:b/>
              </w:rPr>
            </w:pPr>
          </w:p>
        </w:tc>
        <w:tc>
          <w:tcPr>
            <w:tcW w:w="327" w:type="pct"/>
          </w:tcPr>
          <w:p w14:paraId="6EE48B9A" w14:textId="77777777" w:rsidR="005F14D6" w:rsidRPr="00DE7D41" w:rsidRDefault="005F14D6" w:rsidP="00885C35">
            <w:pPr>
              <w:spacing w:after="120"/>
              <w:rPr>
                <w:rFonts w:ascii="Arial" w:hAnsi="Arial" w:cs="Arial"/>
                <w:b/>
              </w:rPr>
            </w:pPr>
          </w:p>
        </w:tc>
        <w:tc>
          <w:tcPr>
            <w:tcW w:w="327" w:type="pct"/>
          </w:tcPr>
          <w:p w14:paraId="50CC8AE8" w14:textId="77777777" w:rsidR="005F14D6" w:rsidRPr="00DE7D41" w:rsidRDefault="005F14D6" w:rsidP="00885C35">
            <w:pPr>
              <w:spacing w:after="120"/>
              <w:rPr>
                <w:rFonts w:ascii="Arial" w:hAnsi="Arial" w:cs="Arial"/>
                <w:b/>
              </w:rPr>
            </w:pPr>
          </w:p>
        </w:tc>
        <w:tc>
          <w:tcPr>
            <w:tcW w:w="327" w:type="pct"/>
          </w:tcPr>
          <w:p w14:paraId="51F9B8C7" w14:textId="77777777" w:rsidR="005F14D6" w:rsidRPr="00DE7D41" w:rsidRDefault="005F14D6" w:rsidP="00885C35">
            <w:pPr>
              <w:spacing w:after="120"/>
              <w:rPr>
                <w:rFonts w:ascii="Arial" w:hAnsi="Arial" w:cs="Arial"/>
                <w:b/>
              </w:rPr>
            </w:pPr>
          </w:p>
        </w:tc>
        <w:tc>
          <w:tcPr>
            <w:tcW w:w="327" w:type="pct"/>
          </w:tcPr>
          <w:p w14:paraId="7432839B" w14:textId="77777777" w:rsidR="005F14D6" w:rsidRPr="00DE7D41" w:rsidRDefault="005F14D6" w:rsidP="00885C35">
            <w:pPr>
              <w:spacing w:after="120"/>
              <w:rPr>
                <w:rFonts w:ascii="Arial" w:hAnsi="Arial" w:cs="Arial"/>
                <w:b/>
              </w:rPr>
            </w:pPr>
          </w:p>
        </w:tc>
        <w:tc>
          <w:tcPr>
            <w:tcW w:w="327" w:type="pct"/>
          </w:tcPr>
          <w:p w14:paraId="50EFBEEE" w14:textId="77777777" w:rsidR="005F14D6" w:rsidRPr="00DE7D41" w:rsidRDefault="005F14D6" w:rsidP="00885C35">
            <w:pPr>
              <w:spacing w:after="120"/>
              <w:rPr>
                <w:rFonts w:ascii="Arial" w:hAnsi="Arial" w:cs="Arial"/>
                <w:b/>
              </w:rPr>
            </w:pPr>
          </w:p>
        </w:tc>
        <w:tc>
          <w:tcPr>
            <w:tcW w:w="327" w:type="pct"/>
          </w:tcPr>
          <w:p w14:paraId="187C806A" w14:textId="77777777" w:rsidR="005F14D6" w:rsidRPr="00DE7D41" w:rsidRDefault="005F14D6" w:rsidP="00885C35">
            <w:pPr>
              <w:spacing w:after="120"/>
              <w:rPr>
                <w:rFonts w:ascii="Arial" w:hAnsi="Arial" w:cs="Arial"/>
                <w:b/>
              </w:rPr>
            </w:pPr>
          </w:p>
        </w:tc>
        <w:tc>
          <w:tcPr>
            <w:tcW w:w="327" w:type="pct"/>
          </w:tcPr>
          <w:p w14:paraId="7B570EB6" w14:textId="77777777" w:rsidR="005F14D6" w:rsidRPr="00DE7D41" w:rsidRDefault="005F14D6" w:rsidP="00885C35">
            <w:pPr>
              <w:spacing w:after="120"/>
              <w:rPr>
                <w:rFonts w:ascii="Arial" w:hAnsi="Arial" w:cs="Arial"/>
                <w:b/>
              </w:rPr>
            </w:pPr>
          </w:p>
        </w:tc>
        <w:tc>
          <w:tcPr>
            <w:tcW w:w="327" w:type="pct"/>
          </w:tcPr>
          <w:p w14:paraId="55DC62C3" w14:textId="77777777" w:rsidR="005F14D6" w:rsidRPr="00DE7D41" w:rsidRDefault="005F14D6" w:rsidP="00885C35">
            <w:pPr>
              <w:spacing w:after="120"/>
              <w:rPr>
                <w:rFonts w:ascii="Arial" w:hAnsi="Arial" w:cs="Arial"/>
                <w:b/>
              </w:rPr>
            </w:pPr>
          </w:p>
        </w:tc>
        <w:tc>
          <w:tcPr>
            <w:tcW w:w="406" w:type="pct"/>
          </w:tcPr>
          <w:p w14:paraId="02C5BC6B" w14:textId="77777777" w:rsidR="005F14D6" w:rsidRPr="00DE7D41" w:rsidRDefault="005F14D6" w:rsidP="00885C35">
            <w:pPr>
              <w:spacing w:after="120"/>
              <w:rPr>
                <w:rFonts w:ascii="Arial" w:hAnsi="Arial" w:cs="Arial"/>
                <w:b/>
              </w:rPr>
            </w:pPr>
          </w:p>
        </w:tc>
      </w:tr>
      <w:tr w:rsidR="005F14D6" w:rsidRPr="00DE7D41" w14:paraId="513616A6" w14:textId="77777777" w:rsidTr="00EB6321">
        <w:tc>
          <w:tcPr>
            <w:tcW w:w="997" w:type="pct"/>
          </w:tcPr>
          <w:p w14:paraId="251A7489" w14:textId="58D877F9" w:rsidR="005F14D6" w:rsidRPr="00DE7D41" w:rsidRDefault="005F14D6" w:rsidP="005F14D6">
            <w:pPr>
              <w:spacing w:after="120"/>
              <w:rPr>
                <w:rFonts w:ascii="Arial" w:hAnsi="Arial" w:cs="Arial"/>
              </w:rPr>
            </w:pPr>
            <w:r w:rsidRPr="00DE7D41">
              <w:rPr>
                <w:rFonts w:ascii="Arial" w:hAnsi="Arial" w:cs="Arial"/>
              </w:rPr>
              <w:t xml:space="preserve">Private Study  </w:t>
            </w:r>
          </w:p>
        </w:tc>
        <w:tc>
          <w:tcPr>
            <w:tcW w:w="327" w:type="pct"/>
          </w:tcPr>
          <w:p w14:paraId="1C536E8B" w14:textId="77777777" w:rsidR="005F14D6" w:rsidRPr="00DE7D41" w:rsidRDefault="005F14D6" w:rsidP="00885C35">
            <w:pPr>
              <w:spacing w:after="120"/>
              <w:rPr>
                <w:rFonts w:ascii="Arial" w:hAnsi="Arial" w:cs="Arial"/>
                <w:b/>
              </w:rPr>
            </w:pPr>
            <w:r w:rsidRPr="00DE7D41">
              <w:rPr>
                <w:rFonts w:ascii="Arial" w:hAnsi="Arial" w:cs="Arial"/>
                <w:b/>
              </w:rPr>
              <w:t>x</w:t>
            </w:r>
          </w:p>
        </w:tc>
        <w:tc>
          <w:tcPr>
            <w:tcW w:w="327" w:type="pct"/>
          </w:tcPr>
          <w:p w14:paraId="47C478E1" w14:textId="77777777" w:rsidR="005F14D6" w:rsidRPr="00DE7D41" w:rsidRDefault="005F14D6" w:rsidP="00885C35">
            <w:pPr>
              <w:spacing w:after="120"/>
              <w:rPr>
                <w:rFonts w:ascii="Arial" w:hAnsi="Arial" w:cs="Arial"/>
                <w:b/>
              </w:rPr>
            </w:pPr>
            <w:r w:rsidRPr="00DE7D41">
              <w:rPr>
                <w:rFonts w:ascii="Arial" w:hAnsi="Arial" w:cs="Arial"/>
                <w:b/>
              </w:rPr>
              <w:t>x</w:t>
            </w:r>
          </w:p>
        </w:tc>
        <w:tc>
          <w:tcPr>
            <w:tcW w:w="327" w:type="pct"/>
          </w:tcPr>
          <w:p w14:paraId="575E2AED" w14:textId="77777777" w:rsidR="005F14D6" w:rsidRPr="00DE7D41" w:rsidRDefault="005F14D6" w:rsidP="00885C35">
            <w:pPr>
              <w:spacing w:after="120"/>
              <w:rPr>
                <w:rFonts w:ascii="Arial" w:hAnsi="Arial" w:cs="Arial"/>
                <w:b/>
              </w:rPr>
            </w:pPr>
            <w:r w:rsidRPr="00DE7D41">
              <w:rPr>
                <w:rFonts w:ascii="Arial" w:hAnsi="Arial" w:cs="Arial"/>
                <w:b/>
              </w:rPr>
              <w:t>x</w:t>
            </w:r>
          </w:p>
        </w:tc>
        <w:tc>
          <w:tcPr>
            <w:tcW w:w="327" w:type="pct"/>
          </w:tcPr>
          <w:p w14:paraId="52A1A21C" w14:textId="77777777" w:rsidR="005F14D6" w:rsidRPr="00DE7D41" w:rsidRDefault="005F14D6" w:rsidP="00885C35">
            <w:pPr>
              <w:spacing w:after="120"/>
              <w:rPr>
                <w:rFonts w:ascii="Arial" w:hAnsi="Arial" w:cs="Arial"/>
                <w:b/>
              </w:rPr>
            </w:pPr>
            <w:r w:rsidRPr="00DE7D41">
              <w:rPr>
                <w:rFonts w:ascii="Arial" w:hAnsi="Arial" w:cs="Arial"/>
                <w:b/>
              </w:rPr>
              <w:t>x</w:t>
            </w:r>
          </w:p>
        </w:tc>
        <w:tc>
          <w:tcPr>
            <w:tcW w:w="327" w:type="pct"/>
          </w:tcPr>
          <w:p w14:paraId="1DD4E81C" w14:textId="77777777" w:rsidR="005F14D6" w:rsidRPr="00DE7D41" w:rsidRDefault="005F14D6" w:rsidP="00885C35">
            <w:pPr>
              <w:spacing w:after="120"/>
              <w:rPr>
                <w:rFonts w:ascii="Arial" w:hAnsi="Arial" w:cs="Arial"/>
                <w:b/>
              </w:rPr>
            </w:pPr>
            <w:r w:rsidRPr="00DE7D41">
              <w:rPr>
                <w:rFonts w:ascii="Arial" w:hAnsi="Arial" w:cs="Arial"/>
                <w:b/>
              </w:rPr>
              <w:t>x</w:t>
            </w:r>
          </w:p>
        </w:tc>
        <w:tc>
          <w:tcPr>
            <w:tcW w:w="327" w:type="pct"/>
          </w:tcPr>
          <w:p w14:paraId="0BD94F25" w14:textId="77777777" w:rsidR="005F14D6" w:rsidRPr="00DE7D41" w:rsidRDefault="005F14D6" w:rsidP="00885C35">
            <w:pPr>
              <w:spacing w:after="120"/>
              <w:rPr>
                <w:rFonts w:ascii="Arial" w:hAnsi="Arial" w:cs="Arial"/>
                <w:b/>
              </w:rPr>
            </w:pPr>
            <w:r w:rsidRPr="00DE7D41">
              <w:rPr>
                <w:rFonts w:ascii="Arial" w:hAnsi="Arial" w:cs="Arial"/>
                <w:b/>
              </w:rPr>
              <w:t>x</w:t>
            </w:r>
          </w:p>
        </w:tc>
        <w:tc>
          <w:tcPr>
            <w:tcW w:w="327" w:type="pct"/>
          </w:tcPr>
          <w:p w14:paraId="2ABDF12B" w14:textId="77777777" w:rsidR="005F14D6" w:rsidRPr="00DE7D41" w:rsidRDefault="005F14D6" w:rsidP="00885C35">
            <w:pPr>
              <w:spacing w:after="120"/>
              <w:rPr>
                <w:rFonts w:ascii="Arial" w:hAnsi="Arial" w:cs="Arial"/>
                <w:b/>
              </w:rPr>
            </w:pPr>
            <w:r w:rsidRPr="00DE7D41">
              <w:rPr>
                <w:rFonts w:ascii="Arial" w:hAnsi="Arial" w:cs="Arial"/>
                <w:b/>
              </w:rPr>
              <w:t>x</w:t>
            </w:r>
          </w:p>
        </w:tc>
        <w:tc>
          <w:tcPr>
            <w:tcW w:w="327" w:type="pct"/>
          </w:tcPr>
          <w:p w14:paraId="53D9D756" w14:textId="77777777" w:rsidR="005F14D6" w:rsidRPr="00DE7D41" w:rsidRDefault="005F14D6" w:rsidP="00885C35">
            <w:pPr>
              <w:spacing w:after="120"/>
              <w:rPr>
                <w:rFonts w:ascii="Arial" w:hAnsi="Arial" w:cs="Arial"/>
                <w:b/>
              </w:rPr>
            </w:pPr>
            <w:r w:rsidRPr="00DE7D41">
              <w:rPr>
                <w:rFonts w:ascii="Arial" w:hAnsi="Arial" w:cs="Arial"/>
                <w:b/>
              </w:rPr>
              <w:t>x</w:t>
            </w:r>
          </w:p>
        </w:tc>
        <w:tc>
          <w:tcPr>
            <w:tcW w:w="327" w:type="pct"/>
          </w:tcPr>
          <w:p w14:paraId="6726DA7A" w14:textId="77777777" w:rsidR="005F14D6" w:rsidRPr="00DE7D41" w:rsidRDefault="005F14D6" w:rsidP="00885C35">
            <w:pPr>
              <w:spacing w:after="120"/>
              <w:rPr>
                <w:rFonts w:ascii="Arial" w:hAnsi="Arial" w:cs="Arial"/>
                <w:b/>
              </w:rPr>
            </w:pPr>
            <w:r w:rsidRPr="00DE7D41">
              <w:rPr>
                <w:rFonts w:ascii="Arial" w:hAnsi="Arial" w:cs="Arial"/>
                <w:b/>
              </w:rPr>
              <w:t>x</w:t>
            </w:r>
          </w:p>
        </w:tc>
        <w:tc>
          <w:tcPr>
            <w:tcW w:w="327" w:type="pct"/>
          </w:tcPr>
          <w:p w14:paraId="58986B29" w14:textId="77777777" w:rsidR="005F14D6" w:rsidRPr="00DE7D41" w:rsidRDefault="005F14D6" w:rsidP="00885C35">
            <w:pPr>
              <w:spacing w:after="120"/>
              <w:rPr>
                <w:rFonts w:ascii="Arial" w:hAnsi="Arial" w:cs="Arial"/>
                <w:b/>
              </w:rPr>
            </w:pPr>
            <w:r w:rsidRPr="00DE7D41">
              <w:rPr>
                <w:rFonts w:ascii="Arial" w:hAnsi="Arial" w:cs="Arial"/>
                <w:b/>
              </w:rPr>
              <w:t>x</w:t>
            </w:r>
          </w:p>
        </w:tc>
        <w:tc>
          <w:tcPr>
            <w:tcW w:w="327" w:type="pct"/>
          </w:tcPr>
          <w:p w14:paraId="6A53F2DC" w14:textId="77777777" w:rsidR="005F14D6" w:rsidRPr="00DE7D41" w:rsidRDefault="005F14D6" w:rsidP="00885C35">
            <w:pPr>
              <w:spacing w:after="120"/>
              <w:rPr>
                <w:rFonts w:ascii="Arial" w:hAnsi="Arial" w:cs="Arial"/>
                <w:b/>
              </w:rPr>
            </w:pPr>
            <w:r w:rsidRPr="00DE7D41">
              <w:rPr>
                <w:rFonts w:ascii="Arial" w:hAnsi="Arial" w:cs="Arial"/>
                <w:b/>
              </w:rPr>
              <w:t>x</w:t>
            </w:r>
          </w:p>
        </w:tc>
        <w:tc>
          <w:tcPr>
            <w:tcW w:w="406" w:type="pct"/>
          </w:tcPr>
          <w:p w14:paraId="3198E280" w14:textId="77777777" w:rsidR="005F14D6" w:rsidRPr="00DE7D41" w:rsidRDefault="005F14D6" w:rsidP="00885C35">
            <w:pPr>
              <w:spacing w:after="120"/>
              <w:rPr>
                <w:rFonts w:ascii="Arial" w:hAnsi="Arial" w:cs="Arial"/>
              </w:rPr>
            </w:pPr>
            <w:r w:rsidRPr="00DE7D41">
              <w:rPr>
                <w:rFonts w:ascii="Arial" w:hAnsi="Arial" w:cs="Arial"/>
                <w:b/>
              </w:rPr>
              <w:t>x</w:t>
            </w:r>
          </w:p>
        </w:tc>
      </w:tr>
      <w:tr w:rsidR="00EB6321" w:rsidRPr="00DE7D41" w14:paraId="0BDA4DB0" w14:textId="77777777" w:rsidTr="00EB6321">
        <w:tc>
          <w:tcPr>
            <w:tcW w:w="997" w:type="pct"/>
          </w:tcPr>
          <w:p w14:paraId="02EBFBAE" w14:textId="77777777" w:rsidR="00EB6321" w:rsidRPr="00DE7D41" w:rsidRDefault="00EB6321" w:rsidP="00EB6321">
            <w:r w:rsidRPr="00DE7D41">
              <w:rPr>
                <w:rFonts w:ascii="Arial" w:hAnsi="Arial" w:cs="Arial"/>
              </w:rPr>
              <w:t>Lectures</w:t>
            </w:r>
          </w:p>
        </w:tc>
        <w:tc>
          <w:tcPr>
            <w:tcW w:w="327" w:type="pct"/>
          </w:tcPr>
          <w:p w14:paraId="7FF94C79"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19F7C0EF"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50B157C8"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3E816E05"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066691E8"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27F82DD3"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7702C87F"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40D2AFF7"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6DB56C12"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63FFEA78"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6BD2E837" w14:textId="179721EF" w:rsidR="00EB6321" w:rsidRPr="00DE7D41" w:rsidRDefault="00EB6321" w:rsidP="00EB6321">
            <w:pPr>
              <w:spacing w:after="120"/>
              <w:rPr>
                <w:rFonts w:ascii="Arial" w:hAnsi="Arial" w:cs="Arial"/>
                <w:b/>
              </w:rPr>
            </w:pPr>
            <w:r w:rsidRPr="00DE7D41">
              <w:rPr>
                <w:rFonts w:ascii="Arial" w:hAnsi="Arial" w:cs="Arial"/>
                <w:b/>
              </w:rPr>
              <w:t>x</w:t>
            </w:r>
          </w:p>
        </w:tc>
        <w:tc>
          <w:tcPr>
            <w:tcW w:w="406" w:type="pct"/>
          </w:tcPr>
          <w:p w14:paraId="15237208" w14:textId="1157B3AA" w:rsidR="00EB6321" w:rsidRPr="00DE7D41" w:rsidRDefault="00EB6321" w:rsidP="00EB6321">
            <w:pPr>
              <w:rPr>
                <w:b/>
              </w:rPr>
            </w:pPr>
            <w:r w:rsidRPr="00D7663E">
              <w:rPr>
                <w:rFonts w:ascii="Arial" w:hAnsi="Arial" w:cs="Arial"/>
                <w:b/>
              </w:rPr>
              <w:t>x</w:t>
            </w:r>
          </w:p>
        </w:tc>
      </w:tr>
      <w:tr w:rsidR="00EB6321" w:rsidRPr="00DE7D41" w14:paraId="32015048" w14:textId="77777777" w:rsidTr="00EB6321">
        <w:tc>
          <w:tcPr>
            <w:tcW w:w="997" w:type="pct"/>
          </w:tcPr>
          <w:p w14:paraId="50E315EE" w14:textId="77777777" w:rsidR="00EB6321" w:rsidRPr="00DE7D41" w:rsidRDefault="00EB6321" w:rsidP="00EB6321">
            <w:r w:rsidRPr="00DE7D41">
              <w:rPr>
                <w:rFonts w:ascii="Arial" w:hAnsi="Arial" w:cs="Arial"/>
              </w:rPr>
              <w:t>Seminars</w:t>
            </w:r>
          </w:p>
        </w:tc>
        <w:tc>
          <w:tcPr>
            <w:tcW w:w="327" w:type="pct"/>
          </w:tcPr>
          <w:p w14:paraId="02481638"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2289136D"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7FBAEF19"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41739342"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09E52A84"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379CADC5"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10C331AA"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2B550B18"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7897645E"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62F26361"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07DB7C8C" w14:textId="77777777" w:rsidR="00EB6321" w:rsidRPr="00DE7D41" w:rsidRDefault="00EB6321" w:rsidP="00EB6321">
            <w:pPr>
              <w:spacing w:after="120"/>
              <w:rPr>
                <w:rFonts w:ascii="Arial" w:hAnsi="Arial" w:cs="Arial"/>
                <w:b/>
              </w:rPr>
            </w:pPr>
            <w:r w:rsidRPr="00DE7D41">
              <w:rPr>
                <w:rFonts w:ascii="Arial" w:hAnsi="Arial" w:cs="Arial"/>
                <w:b/>
              </w:rPr>
              <w:t>x</w:t>
            </w:r>
          </w:p>
        </w:tc>
        <w:tc>
          <w:tcPr>
            <w:tcW w:w="406" w:type="pct"/>
          </w:tcPr>
          <w:p w14:paraId="0A45C773" w14:textId="6C942E29" w:rsidR="00EB6321" w:rsidRPr="00DE7D41" w:rsidRDefault="00EB6321" w:rsidP="00EB6321">
            <w:pPr>
              <w:rPr>
                <w:b/>
              </w:rPr>
            </w:pPr>
            <w:r w:rsidRPr="00D7663E">
              <w:rPr>
                <w:rFonts w:ascii="Arial" w:hAnsi="Arial" w:cs="Arial"/>
                <w:b/>
              </w:rPr>
              <w:t>x</w:t>
            </w:r>
          </w:p>
        </w:tc>
      </w:tr>
      <w:tr w:rsidR="00EB6321" w:rsidRPr="00DE7D41" w14:paraId="5F503CD1" w14:textId="77777777" w:rsidTr="00EB6321">
        <w:tc>
          <w:tcPr>
            <w:tcW w:w="997" w:type="pct"/>
          </w:tcPr>
          <w:p w14:paraId="6C68BC59" w14:textId="243A143D" w:rsidR="00EB6321" w:rsidRPr="00DE7D41" w:rsidRDefault="00EB6321" w:rsidP="00EB6321">
            <w:pPr>
              <w:rPr>
                <w:rFonts w:ascii="Arial" w:hAnsi="Arial" w:cs="Arial"/>
              </w:rPr>
            </w:pPr>
            <w:r>
              <w:rPr>
                <w:rFonts w:ascii="Arial" w:hAnsi="Arial" w:cs="Arial"/>
              </w:rPr>
              <w:t>Revision session</w:t>
            </w:r>
          </w:p>
        </w:tc>
        <w:tc>
          <w:tcPr>
            <w:tcW w:w="327" w:type="pct"/>
          </w:tcPr>
          <w:p w14:paraId="090E9041" w14:textId="03E63648"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0EC0D313" w14:textId="31BD15F0"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166E41FE" w14:textId="3DFF715A"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1EE668B2" w14:textId="0BAC6962"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084B29B8" w14:textId="7053865A"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468C1C09" w14:textId="4F561BE9"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081C54D9" w14:textId="3579A52B"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41EFB890" w14:textId="16C22F33"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24883AD7" w14:textId="3299836E"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19460B5F" w14:textId="4653ECE0"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2F2EF702" w14:textId="1CB32605" w:rsidR="00EB6321" w:rsidRPr="00DE7D41" w:rsidRDefault="00EB6321" w:rsidP="00EB6321">
            <w:pPr>
              <w:spacing w:after="120"/>
              <w:rPr>
                <w:rFonts w:ascii="Arial" w:hAnsi="Arial" w:cs="Arial"/>
                <w:b/>
              </w:rPr>
            </w:pPr>
            <w:r w:rsidRPr="00DE7D41">
              <w:rPr>
                <w:rFonts w:ascii="Arial" w:hAnsi="Arial" w:cs="Arial"/>
                <w:b/>
              </w:rPr>
              <w:t>x</w:t>
            </w:r>
          </w:p>
        </w:tc>
        <w:tc>
          <w:tcPr>
            <w:tcW w:w="406" w:type="pct"/>
          </w:tcPr>
          <w:p w14:paraId="37C6C3BF" w14:textId="1FC63CB9" w:rsidR="00EB6321" w:rsidRPr="00DE7D41" w:rsidRDefault="00EB6321" w:rsidP="00EB6321">
            <w:pPr>
              <w:rPr>
                <w:b/>
              </w:rPr>
            </w:pPr>
            <w:r w:rsidRPr="00DE7D41">
              <w:rPr>
                <w:rFonts w:ascii="Arial" w:hAnsi="Arial" w:cs="Arial"/>
                <w:b/>
              </w:rPr>
              <w:t>x</w:t>
            </w:r>
          </w:p>
        </w:tc>
      </w:tr>
      <w:tr w:rsidR="00EB6321" w:rsidRPr="00DE7D41" w14:paraId="4940DB3B" w14:textId="77777777" w:rsidTr="00EB6321">
        <w:tc>
          <w:tcPr>
            <w:tcW w:w="997" w:type="pct"/>
            <w:shd w:val="clear" w:color="auto" w:fill="D9D9D9" w:themeFill="background1" w:themeFillShade="D9"/>
          </w:tcPr>
          <w:p w14:paraId="7771BB43" w14:textId="77777777" w:rsidR="00EB6321" w:rsidRPr="00DE7D41" w:rsidRDefault="00EB6321" w:rsidP="00EB6321">
            <w:pPr>
              <w:spacing w:after="120"/>
              <w:rPr>
                <w:rFonts w:ascii="Arial" w:hAnsi="Arial" w:cs="Arial"/>
                <w:b/>
              </w:rPr>
            </w:pPr>
            <w:r w:rsidRPr="00DE7D41">
              <w:rPr>
                <w:rFonts w:ascii="Arial" w:hAnsi="Arial" w:cs="Arial"/>
                <w:b/>
              </w:rPr>
              <w:t>Assessment method</w:t>
            </w:r>
          </w:p>
        </w:tc>
        <w:tc>
          <w:tcPr>
            <w:tcW w:w="327" w:type="pct"/>
          </w:tcPr>
          <w:p w14:paraId="1EED428F" w14:textId="77777777" w:rsidR="00EB6321" w:rsidRPr="00DE7D41" w:rsidRDefault="00EB6321" w:rsidP="00EB6321">
            <w:pPr>
              <w:spacing w:after="120"/>
              <w:rPr>
                <w:rFonts w:ascii="Arial" w:hAnsi="Arial" w:cs="Arial"/>
                <w:b/>
              </w:rPr>
            </w:pPr>
          </w:p>
        </w:tc>
        <w:tc>
          <w:tcPr>
            <w:tcW w:w="327" w:type="pct"/>
          </w:tcPr>
          <w:p w14:paraId="0F1F3B1F" w14:textId="77777777" w:rsidR="00EB6321" w:rsidRPr="00DE7D41" w:rsidRDefault="00EB6321" w:rsidP="00EB6321">
            <w:pPr>
              <w:spacing w:after="120"/>
              <w:rPr>
                <w:rFonts w:ascii="Arial" w:hAnsi="Arial" w:cs="Arial"/>
                <w:b/>
              </w:rPr>
            </w:pPr>
          </w:p>
        </w:tc>
        <w:tc>
          <w:tcPr>
            <w:tcW w:w="327" w:type="pct"/>
          </w:tcPr>
          <w:p w14:paraId="3C2BDF91" w14:textId="77777777" w:rsidR="00EB6321" w:rsidRPr="00DE7D41" w:rsidRDefault="00EB6321" w:rsidP="00EB6321">
            <w:pPr>
              <w:spacing w:after="120"/>
              <w:rPr>
                <w:rFonts w:ascii="Arial" w:hAnsi="Arial" w:cs="Arial"/>
                <w:b/>
              </w:rPr>
            </w:pPr>
          </w:p>
        </w:tc>
        <w:tc>
          <w:tcPr>
            <w:tcW w:w="327" w:type="pct"/>
          </w:tcPr>
          <w:p w14:paraId="7A2C8634" w14:textId="77777777" w:rsidR="00EB6321" w:rsidRPr="00DE7D41" w:rsidRDefault="00EB6321" w:rsidP="00EB6321">
            <w:pPr>
              <w:spacing w:after="120"/>
              <w:rPr>
                <w:rFonts w:ascii="Arial" w:hAnsi="Arial" w:cs="Arial"/>
                <w:b/>
              </w:rPr>
            </w:pPr>
          </w:p>
        </w:tc>
        <w:tc>
          <w:tcPr>
            <w:tcW w:w="327" w:type="pct"/>
          </w:tcPr>
          <w:p w14:paraId="19257280" w14:textId="77777777" w:rsidR="00EB6321" w:rsidRPr="00DE7D41" w:rsidRDefault="00EB6321" w:rsidP="00EB6321">
            <w:pPr>
              <w:spacing w:after="120"/>
              <w:rPr>
                <w:rFonts w:ascii="Arial" w:hAnsi="Arial" w:cs="Arial"/>
                <w:b/>
              </w:rPr>
            </w:pPr>
          </w:p>
        </w:tc>
        <w:tc>
          <w:tcPr>
            <w:tcW w:w="327" w:type="pct"/>
          </w:tcPr>
          <w:p w14:paraId="4CA66AD9" w14:textId="77777777" w:rsidR="00EB6321" w:rsidRPr="00DE7D41" w:rsidRDefault="00EB6321" w:rsidP="00EB6321">
            <w:pPr>
              <w:spacing w:after="120"/>
              <w:rPr>
                <w:rFonts w:ascii="Arial" w:hAnsi="Arial" w:cs="Arial"/>
                <w:b/>
              </w:rPr>
            </w:pPr>
          </w:p>
        </w:tc>
        <w:tc>
          <w:tcPr>
            <w:tcW w:w="327" w:type="pct"/>
          </w:tcPr>
          <w:p w14:paraId="275DD236" w14:textId="77777777" w:rsidR="00EB6321" w:rsidRPr="00DE7D41" w:rsidRDefault="00EB6321" w:rsidP="00EB6321">
            <w:pPr>
              <w:spacing w:after="120"/>
              <w:rPr>
                <w:rFonts w:ascii="Arial" w:hAnsi="Arial" w:cs="Arial"/>
                <w:b/>
              </w:rPr>
            </w:pPr>
          </w:p>
        </w:tc>
        <w:tc>
          <w:tcPr>
            <w:tcW w:w="327" w:type="pct"/>
          </w:tcPr>
          <w:p w14:paraId="5556311D" w14:textId="77777777" w:rsidR="00EB6321" w:rsidRPr="00DE7D41" w:rsidRDefault="00EB6321" w:rsidP="00EB6321">
            <w:pPr>
              <w:spacing w:after="120"/>
              <w:rPr>
                <w:rFonts w:ascii="Arial" w:hAnsi="Arial" w:cs="Arial"/>
                <w:b/>
              </w:rPr>
            </w:pPr>
          </w:p>
        </w:tc>
        <w:tc>
          <w:tcPr>
            <w:tcW w:w="327" w:type="pct"/>
          </w:tcPr>
          <w:p w14:paraId="66A71B05" w14:textId="77777777" w:rsidR="00EB6321" w:rsidRPr="00DE7D41" w:rsidRDefault="00EB6321" w:rsidP="00EB6321">
            <w:pPr>
              <w:spacing w:after="120"/>
              <w:rPr>
                <w:rFonts w:ascii="Arial" w:hAnsi="Arial" w:cs="Arial"/>
                <w:b/>
              </w:rPr>
            </w:pPr>
          </w:p>
        </w:tc>
        <w:tc>
          <w:tcPr>
            <w:tcW w:w="327" w:type="pct"/>
          </w:tcPr>
          <w:p w14:paraId="33C487D4" w14:textId="77777777" w:rsidR="00EB6321" w:rsidRPr="00DE7D41" w:rsidRDefault="00EB6321" w:rsidP="00EB6321">
            <w:pPr>
              <w:spacing w:after="120"/>
              <w:rPr>
                <w:rFonts w:ascii="Arial" w:hAnsi="Arial" w:cs="Arial"/>
                <w:b/>
              </w:rPr>
            </w:pPr>
          </w:p>
        </w:tc>
        <w:tc>
          <w:tcPr>
            <w:tcW w:w="327" w:type="pct"/>
          </w:tcPr>
          <w:p w14:paraId="159B90E8" w14:textId="77777777" w:rsidR="00EB6321" w:rsidRPr="00DE7D41" w:rsidRDefault="00EB6321" w:rsidP="00EB6321">
            <w:pPr>
              <w:spacing w:after="120"/>
              <w:rPr>
                <w:rFonts w:ascii="Arial" w:hAnsi="Arial" w:cs="Arial"/>
                <w:b/>
              </w:rPr>
            </w:pPr>
          </w:p>
        </w:tc>
        <w:tc>
          <w:tcPr>
            <w:tcW w:w="406" w:type="pct"/>
          </w:tcPr>
          <w:p w14:paraId="0C12D34D" w14:textId="77777777" w:rsidR="00EB6321" w:rsidRPr="00DE7D41" w:rsidRDefault="00EB6321" w:rsidP="00EB6321">
            <w:pPr>
              <w:spacing w:after="120"/>
              <w:rPr>
                <w:rFonts w:ascii="Arial" w:hAnsi="Arial" w:cs="Arial"/>
                <w:b/>
              </w:rPr>
            </w:pPr>
          </w:p>
        </w:tc>
      </w:tr>
      <w:tr w:rsidR="00EB6321" w:rsidRPr="00DE7D41" w14:paraId="2AC67BD6" w14:textId="77777777" w:rsidTr="00EB6321">
        <w:tc>
          <w:tcPr>
            <w:tcW w:w="997" w:type="pct"/>
          </w:tcPr>
          <w:p w14:paraId="5827515B" w14:textId="1047C93A" w:rsidR="00EB6321" w:rsidRPr="00DE7D41" w:rsidRDefault="00EB6321" w:rsidP="00EB6321">
            <w:pPr>
              <w:spacing w:after="120"/>
              <w:rPr>
                <w:rFonts w:ascii="Arial" w:hAnsi="Arial" w:cs="Arial"/>
              </w:rPr>
            </w:pPr>
            <w:r>
              <w:rPr>
                <w:rFonts w:ascii="Arial" w:hAnsi="Arial" w:cs="Arial"/>
              </w:rPr>
              <w:t>Examination</w:t>
            </w:r>
          </w:p>
        </w:tc>
        <w:tc>
          <w:tcPr>
            <w:tcW w:w="327" w:type="pct"/>
          </w:tcPr>
          <w:p w14:paraId="100A00E9"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6AD19B45"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063EA1DA"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2BD3DE5F"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7A06A27F"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6B94E6FB"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4A6E2D55"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7FCE0358"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1D6355A2"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06D8FBB3"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4D3CBF51" w14:textId="77777777" w:rsidR="00EB6321" w:rsidRPr="00DE7D41" w:rsidRDefault="00EB6321" w:rsidP="00EB6321">
            <w:pPr>
              <w:spacing w:after="120"/>
              <w:rPr>
                <w:rFonts w:ascii="Arial" w:hAnsi="Arial" w:cs="Arial"/>
                <w:b/>
              </w:rPr>
            </w:pPr>
          </w:p>
        </w:tc>
        <w:tc>
          <w:tcPr>
            <w:tcW w:w="406" w:type="pct"/>
          </w:tcPr>
          <w:p w14:paraId="2E847698" w14:textId="77777777" w:rsidR="00EB6321" w:rsidRPr="00DE7D41" w:rsidRDefault="00EB6321" w:rsidP="00EB6321">
            <w:pPr>
              <w:spacing w:after="120"/>
              <w:rPr>
                <w:rFonts w:ascii="Arial" w:hAnsi="Arial" w:cs="Arial"/>
              </w:rPr>
            </w:pPr>
          </w:p>
        </w:tc>
      </w:tr>
      <w:tr w:rsidR="00EB6321" w:rsidRPr="00DE7D41" w14:paraId="43D99BD0" w14:textId="77777777" w:rsidTr="00EB6321">
        <w:tc>
          <w:tcPr>
            <w:tcW w:w="997" w:type="pct"/>
          </w:tcPr>
          <w:p w14:paraId="1B8999AF" w14:textId="2119ADD1" w:rsidR="00EB6321" w:rsidRPr="00DE7D41" w:rsidRDefault="00EB6321" w:rsidP="00EB6321">
            <w:pPr>
              <w:spacing w:after="120"/>
              <w:rPr>
                <w:rFonts w:ascii="Arial" w:hAnsi="Arial" w:cs="Arial"/>
              </w:rPr>
            </w:pPr>
            <w:r>
              <w:rPr>
                <w:rFonts w:ascii="Arial" w:hAnsi="Arial" w:cs="Arial"/>
              </w:rPr>
              <w:t>C</w:t>
            </w:r>
            <w:r w:rsidRPr="00DE7D41">
              <w:rPr>
                <w:rFonts w:ascii="Arial" w:hAnsi="Arial" w:cs="Arial"/>
              </w:rPr>
              <w:t>ase study</w:t>
            </w:r>
          </w:p>
        </w:tc>
        <w:tc>
          <w:tcPr>
            <w:tcW w:w="327" w:type="pct"/>
          </w:tcPr>
          <w:p w14:paraId="1EDCF62D"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1DDCE614"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3E735CEA"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6AC05A11"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704C2EF1" w14:textId="77777777" w:rsidR="00EB6321" w:rsidRPr="00DE7D41" w:rsidRDefault="00EB6321" w:rsidP="00EB6321">
            <w:pPr>
              <w:spacing w:after="120"/>
              <w:rPr>
                <w:rFonts w:ascii="Arial" w:hAnsi="Arial" w:cs="Arial"/>
                <w:b/>
              </w:rPr>
            </w:pPr>
          </w:p>
        </w:tc>
        <w:tc>
          <w:tcPr>
            <w:tcW w:w="327" w:type="pct"/>
          </w:tcPr>
          <w:p w14:paraId="35B1BB8D" w14:textId="77777777" w:rsidR="00EB6321" w:rsidRPr="00DE7D41" w:rsidRDefault="00EB6321" w:rsidP="00EB6321">
            <w:pPr>
              <w:spacing w:after="120"/>
              <w:rPr>
                <w:rFonts w:ascii="Arial" w:hAnsi="Arial" w:cs="Arial"/>
                <w:b/>
              </w:rPr>
            </w:pPr>
          </w:p>
        </w:tc>
        <w:tc>
          <w:tcPr>
            <w:tcW w:w="327" w:type="pct"/>
          </w:tcPr>
          <w:p w14:paraId="7E74EE8E"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66F0B1B9"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3ADEF507"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166AD9D3" w14:textId="77777777" w:rsidR="00EB6321" w:rsidRPr="00DE7D41" w:rsidRDefault="00EB6321" w:rsidP="00EB6321">
            <w:pPr>
              <w:spacing w:after="120"/>
              <w:rPr>
                <w:rFonts w:ascii="Arial" w:hAnsi="Arial" w:cs="Arial"/>
                <w:b/>
              </w:rPr>
            </w:pPr>
            <w:r w:rsidRPr="00DE7D41">
              <w:rPr>
                <w:rFonts w:ascii="Arial" w:hAnsi="Arial" w:cs="Arial"/>
                <w:b/>
              </w:rPr>
              <w:t>x</w:t>
            </w:r>
          </w:p>
        </w:tc>
        <w:tc>
          <w:tcPr>
            <w:tcW w:w="327" w:type="pct"/>
          </w:tcPr>
          <w:p w14:paraId="1C3323AF" w14:textId="77777777" w:rsidR="00EB6321" w:rsidRPr="00DE7D41" w:rsidRDefault="00EB6321" w:rsidP="00EB6321">
            <w:pPr>
              <w:spacing w:after="120"/>
              <w:rPr>
                <w:rFonts w:ascii="Arial" w:hAnsi="Arial" w:cs="Arial"/>
                <w:b/>
              </w:rPr>
            </w:pPr>
            <w:r w:rsidRPr="00DE7D41">
              <w:rPr>
                <w:rFonts w:ascii="Arial" w:hAnsi="Arial" w:cs="Arial"/>
                <w:b/>
              </w:rPr>
              <w:t>x</w:t>
            </w:r>
          </w:p>
        </w:tc>
        <w:tc>
          <w:tcPr>
            <w:tcW w:w="406" w:type="pct"/>
          </w:tcPr>
          <w:p w14:paraId="70ECB49B" w14:textId="77777777" w:rsidR="00EB6321" w:rsidRPr="00DE7D41" w:rsidRDefault="00EB6321" w:rsidP="00EB6321">
            <w:pPr>
              <w:spacing w:after="120"/>
              <w:rPr>
                <w:rFonts w:ascii="Arial" w:hAnsi="Arial" w:cs="Arial"/>
              </w:rPr>
            </w:pPr>
            <w:r w:rsidRPr="00DE7D41">
              <w:rPr>
                <w:rFonts w:ascii="Arial" w:hAnsi="Arial" w:cs="Arial"/>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1CD61611" w:rsidR="009A2D37" w:rsidRPr="00873473" w:rsidRDefault="00873473" w:rsidP="00873473">
      <w:pPr>
        <w:spacing w:after="120" w:line="240" w:lineRule="auto"/>
        <w:ind w:left="567" w:right="260"/>
        <w:jc w:val="both"/>
        <w:rPr>
          <w:rFonts w:ascii="Arial" w:hAnsi="Arial" w:cs="Arial"/>
          <w:b/>
        </w:rPr>
      </w:pPr>
      <w:r w:rsidRPr="00496B30">
        <w:rPr>
          <w:rFonts w:ascii="Arial" w:hAnsi="Arial" w:cs="Arial"/>
        </w:rPr>
        <w:t>Canterbury</w:t>
      </w:r>
      <w:r w:rsidR="009A2D37" w:rsidRPr="00496B30">
        <w:rPr>
          <w:rFonts w:ascii="Arial" w:hAnsi="Arial" w:cs="Arial"/>
        </w:rPr>
        <w:t xml:space="preserve"> </w:t>
      </w:r>
      <w:r w:rsidR="007B6CA2" w:rsidRPr="00496B30">
        <w:rPr>
          <w:rFonts w:ascii="Arial" w:hAnsi="Arial" w:cs="Arial"/>
        </w:rPr>
        <w:t>and Medway</w:t>
      </w:r>
    </w:p>
    <w:p w14:paraId="24BFBC99" w14:textId="68D81ED5" w:rsidR="00883204" w:rsidRPr="007B6CA2"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 xml:space="preserve">Internationalisation </w:t>
      </w:r>
    </w:p>
    <w:p w14:paraId="57341419" w14:textId="7E20E515" w:rsidR="00D9731D" w:rsidRPr="00302082" w:rsidRDefault="005F14D6" w:rsidP="005F14D6">
      <w:pPr>
        <w:pBdr>
          <w:bottom w:val="single" w:sz="6" w:space="17" w:color="auto"/>
        </w:pBdr>
        <w:spacing w:after="120" w:line="240" w:lineRule="auto"/>
        <w:ind w:left="360" w:right="261"/>
        <w:rPr>
          <w:rFonts w:ascii="Arial" w:hAnsi="Arial" w:cs="Arial"/>
        </w:rPr>
      </w:pPr>
      <w:r w:rsidRPr="005F14D6">
        <w:rPr>
          <w:rFonts w:ascii="Arial" w:hAnsi="Arial" w:cs="Arial"/>
        </w:rPr>
        <w:t xml:space="preserve">Internationally focussed case studies and perspectives in exploring theory and practice are </w:t>
      </w:r>
      <w:r>
        <w:rPr>
          <w:rFonts w:ascii="Arial" w:hAnsi="Arial" w:cs="Arial"/>
        </w:rPr>
        <w:t>included throughout the module.</w:t>
      </w: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F14D6" w:rsidRPr="00302082" w14:paraId="07085151" w14:textId="77777777" w:rsidTr="00694309">
        <w:trPr>
          <w:trHeight w:val="305"/>
        </w:trPr>
        <w:tc>
          <w:tcPr>
            <w:tcW w:w="1526" w:type="dxa"/>
          </w:tcPr>
          <w:p w14:paraId="3A16B3FC" w14:textId="5A49C1F1" w:rsidR="005F14D6" w:rsidRPr="00506EEA" w:rsidRDefault="005F14D6" w:rsidP="005F14D6">
            <w:pPr>
              <w:spacing w:after="120"/>
              <w:ind w:right="-330"/>
              <w:rPr>
                <w:rFonts w:ascii="Arial" w:hAnsi="Arial" w:cs="Arial"/>
              </w:rPr>
            </w:pPr>
            <w:r>
              <w:rPr>
                <w:rFonts w:ascii="Arial" w:hAnsi="Arial" w:cs="Arial"/>
              </w:rPr>
              <w:t>07/06/2017</w:t>
            </w:r>
          </w:p>
        </w:tc>
        <w:tc>
          <w:tcPr>
            <w:tcW w:w="1701" w:type="dxa"/>
          </w:tcPr>
          <w:p w14:paraId="1403AEBB" w14:textId="5AA22A91" w:rsidR="005F14D6" w:rsidRPr="00506EEA" w:rsidRDefault="005F14D6" w:rsidP="005F14D6">
            <w:pPr>
              <w:spacing w:after="120"/>
              <w:ind w:right="-330"/>
              <w:rPr>
                <w:rFonts w:ascii="Arial" w:hAnsi="Arial" w:cs="Arial"/>
              </w:rPr>
            </w:pPr>
            <w:r>
              <w:rPr>
                <w:rFonts w:ascii="Arial" w:hAnsi="Arial" w:cs="Arial"/>
              </w:rPr>
              <w:t>Minor</w:t>
            </w:r>
          </w:p>
        </w:tc>
        <w:tc>
          <w:tcPr>
            <w:tcW w:w="2410" w:type="dxa"/>
          </w:tcPr>
          <w:p w14:paraId="6C52E9CA" w14:textId="1A47EBB9" w:rsidR="005F14D6" w:rsidRPr="00506EEA" w:rsidRDefault="005F14D6" w:rsidP="005F14D6">
            <w:pPr>
              <w:spacing w:after="120"/>
              <w:ind w:right="-330"/>
              <w:rPr>
                <w:rFonts w:ascii="Arial" w:hAnsi="Arial" w:cs="Arial"/>
              </w:rPr>
            </w:pPr>
            <w:r>
              <w:rPr>
                <w:rFonts w:ascii="Arial" w:hAnsi="Arial" w:cs="Arial"/>
              </w:rPr>
              <w:t>September 2017</w:t>
            </w:r>
          </w:p>
        </w:tc>
        <w:tc>
          <w:tcPr>
            <w:tcW w:w="2448" w:type="dxa"/>
          </w:tcPr>
          <w:p w14:paraId="43DFCA84" w14:textId="542AD306" w:rsidR="005F14D6" w:rsidRPr="00506EEA" w:rsidRDefault="005F14D6" w:rsidP="005F14D6">
            <w:pPr>
              <w:spacing w:after="120"/>
              <w:ind w:right="-330"/>
              <w:rPr>
                <w:rFonts w:ascii="Arial" w:hAnsi="Arial" w:cs="Arial"/>
              </w:rPr>
            </w:pPr>
            <w:r>
              <w:rPr>
                <w:rFonts w:ascii="Arial" w:hAnsi="Arial" w:cs="Arial"/>
              </w:rPr>
              <w:t>11, 12, 13, 17</w:t>
            </w:r>
          </w:p>
        </w:tc>
        <w:tc>
          <w:tcPr>
            <w:tcW w:w="2597" w:type="dxa"/>
          </w:tcPr>
          <w:p w14:paraId="7B690596" w14:textId="09EE7D93" w:rsidR="005F14D6" w:rsidRPr="00506EEA" w:rsidRDefault="005F14D6" w:rsidP="005F14D6">
            <w:pPr>
              <w:spacing w:after="120"/>
              <w:ind w:right="-330"/>
              <w:rPr>
                <w:rFonts w:ascii="Arial" w:hAnsi="Arial" w:cs="Arial"/>
              </w:rPr>
            </w:pPr>
            <w:r>
              <w:rPr>
                <w:rFonts w:ascii="Arial" w:hAnsi="Arial" w:cs="Arial"/>
              </w:rPr>
              <w:t>No</w:t>
            </w:r>
          </w:p>
        </w:tc>
      </w:tr>
      <w:tr w:rsidR="005F14D6" w:rsidRPr="00302082" w14:paraId="647DDE06" w14:textId="77777777" w:rsidTr="00694309">
        <w:trPr>
          <w:trHeight w:val="305"/>
        </w:trPr>
        <w:tc>
          <w:tcPr>
            <w:tcW w:w="1526" w:type="dxa"/>
          </w:tcPr>
          <w:p w14:paraId="652453C9" w14:textId="7C77C34B" w:rsidR="005F14D6" w:rsidRPr="00302082" w:rsidRDefault="005F14D6" w:rsidP="005F14D6">
            <w:pPr>
              <w:spacing w:after="120"/>
              <w:ind w:right="-330"/>
              <w:rPr>
                <w:rFonts w:ascii="Arial" w:hAnsi="Arial" w:cs="Arial"/>
              </w:rPr>
            </w:pPr>
          </w:p>
        </w:tc>
        <w:tc>
          <w:tcPr>
            <w:tcW w:w="1701" w:type="dxa"/>
          </w:tcPr>
          <w:p w14:paraId="3DAF2B2C" w14:textId="2B627D90" w:rsidR="005F14D6" w:rsidRPr="00302082" w:rsidRDefault="005F14D6" w:rsidP="005F14D6">
            <w:pPr>
              <w:spacing w:after="120"/>
              <w:ind w:right="-330"/>
              <w:rPr>
                <w:rFonts w:ascii="Arial" w:hAnsi="Arial" w:cs="Arial"/>
              </w:rPr>
            </w:pPr>
          </w:p>
        </w:tc>
        <w:tc>
          <w:tcPr>
            <w:tcW w:w="2410" w:type="dxa"/>
          </w:tcPr>
          <w:p w14:paraId="04181912" w14:textId="0356936D" w:rsidR="005F14D6" w:rsidRPr="00302082" w:rsidRDefault="005F14D6" w:rsidP="005F14D6">
            <w:pPr>
              <w:spacing w:after="120"/>
              <w:ind w:right="-330"/>
              <w:rPr>
                <w:rFonts w:ascii="Arial" w:hAnsi="Arial" w:cs="Arial"/>
              </w:rPr>
            </w:pPr>
          </w:p>
        </w:tc>
        <w:tc>
          <w:tcPr>
            <w:tcW w:w="2448" w:type="dxa"/>
          </w:tcPr>
          <w:p w14:paraId="2B86721A" w14:textId="11123A63" w:rsidR="005F14D6" w:rsidRPr="00302082" w:rsidRDefault="005F14D6" w:rsidP="005F14D6">
            <w:pPr>
              <w:spacing w:after="120"/>
              <w:ind w:right="-330"/>
              <w:rPr>
                <w:rFonts w:ascii="Arial" w:hAnsi="Arial" w:cs="Arial"/>
              </w:rPr>
            </w:pPr>
          </w:p>
        </w:tc>
        <w:tc>
          <w:tcPr>
            <w:tcW w:w="2597" w:type="dxa"/>
          </w:tcPr>
          <w:p w14:paraId="5FD40983" w14:textId="48FC45E5" w:rsidR="005F14D6" w:rsidRPr="00302082" w:rsidRDefault="005F14D6" w:rsidP="005F14D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0428E47B" w:rsidR="008B2543" w:rsidRDefault="0019787E" w:rsidP="009A2D37">
        <w:pPr>
          <w:pStyle w:val="Footer"/>
          <w:jc w:val="center"/>
        </w:pPr>
        <w:r>
          <w:fldChar w:fldCharType="begin"/>
        </w:r>
        <w:r>
          <w:instrText xml:space="preserve"> PAGE   \* MERGEFORMAT </w:instrText>
        </w:r>
        <w:r>
          <w:fldChar w:fldCharType="separate"/>
        </w:r>
        <w:r w:rsidR="00F34E84">
          <w:rPr>
            <w:noProof/>
          </w:rPr>
          <w:t>4</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3"/>
  </w:num>
  <w:num w:numId="6">
    <w:abstractNumId w:val="11"/>
  </w:num>
  <w:num w:numId="7">
    <w:abstractNumId w:val="18"/>
  </w:num>
  <w:num w:numId="8">
    <w:abstractNumId w:val="12"/>
  </w:num>
  <w:num w:numId="9">
    <w:abstractNumId w:val="6"/>
  </w:num>
  <w:num w:numId="10">
    <w:abstractNumId w:val="15"/>
  </w:num>
  <w:num w:numId="11">
    <w:abstractNumId w:val="7"/>
  </w:num>
  <w:num w:numId="12">
    <w:abstractNumId w:val="19"/>
  </w:num>
  <w:num w:numId="13">
    <w:abstractNumId w:val="4"/>
  </w:num>
  <w:num w:numId="14">
    <w:abstractNumId w:val="9"/>
  </w:num>
  <w:num w:numId="15">
    <w:abstractNumId w:val="10"/>
  </w:num>
  <w:num w:numId="16">
    <w:abstractNumId w:val="14"/>
  </w:num>
  <w:num w:numId="17">
    <w:abstractNumId w:val="17"/>
  </w:num>
  <w:num w:numId="18">
    <w:abstractNumId w:val="8"/>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2B11"/>
    <w:rsid w:val="000851A9"/>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2848"/>
    <w:rsid w:val="00306620"/>
    <w:rsid w:val="003078C9"/>
    <w:rsid w:val="003262B9"/>
    <w:rsid w:val="00327F58"/>
    <w:rsid w:val="00334A02"/>
    <w:rsid w:val="00335875"/>
    <w:rsid w:val="00335FBE"/>
    <w:rsid w:val="00351D4F"/>
    <w:rsid w:val="00352D8E"/>
    <w:rsid w:val="00356B68"/>
    <w:rsid w:val="0035702D"/>
    <w:rsid w:val="003604D4"/>
    <w:rsid w:val="00362537"/>
    <w:rsid w:val="003627B0"/>
    <w:rsid w:val="003641B7"/>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68E"/>
    <w:rsid w:val="003D4A1C"/>
    <w:rsid w:val="003D7AA0"/>
    <w:rsid w:val="003E1FF7"/>
    <w:rsid w:val="003E311D"/>
    <w:rsid w:val="003F4470"/>
    <w:rsid w:val="003F5A04"/>
    <w:rsid w:val="003F67CD"/>
    <w:rsid w:val="00402ED7"/>
    <w:rsid w:val="004048E6"/>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6B30"/>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64D"/>
    <w:rsid w:val="005B5A98"/>
    <w:rsid w:val="005C1A4F"/>
    <w:rsid w:val="005C27D7"/>
    <w:rsid w:val="005D087C"/>
    <w:rsid w:val="005D7CD0"/>
    <w:rsid w:val="005E1A3A"/>
    <w:rsid w:val="005E6ADC"/>
    <w:rsid w:val="005E6D10"/>
    <w:rsid w:val="005E6D38"/>
    <w:rsid w:val="005E7B3F"/>
    <w:rsid w:val="005F0105"/>
    <w:rsid w:val="005F040F"/>
    <w:rsid w:val="005F14D6"/>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35A5"/>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3AC9"/>
    <w:rsid w:val="00787070"/>
    <w:rsid w:val="007906FD"/>
    <w:rsid w:val="007950E0"/>
    <w:rsid w:val="00797197"/>
    <w:rsid w:val="007972A7"/>
    <w:rsid w:val="007A2BA2"/>
    <w:rsid w:val="007A6245"/>
    <w:rsid w:val="007B1DB2"/>
    <w:rsid w:val="007B375B"/>
    <w:rsid w:val="007B412A"/>
    <w:rsid w:val="007B635E"/>
    <w:rsid w:val="007B6CA2"/>
    <w:rsid w:val="007B7724"/>
    <w:rsid w:val="007B7CDC"/>
    <w:rsid w:val="007C05EE"/>
    <w:rsid w:val="007C74B4"/>
    <w:rsid w:val="007E3412"/>
    <w:rsid w:val="007E439B"/>
    <w:rsid w:val="007E5D37"/>
    <w:rsid w:val="007F393D"/>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7401"/>
    <w:rsid w:val="00903DF6"/>
    <w:rsid w:val="00921CF6"/>
    <w:rsid w:val="00922E9E"/>
    <w:rsid w:val="00924EF0"/>
    <w:rsid w:val="00934D7B"/>
    <w:rsid w:val="00947180"/>
    <w:rsid w:val="00947C71"/>
    <w:rsid w:val="0095061F"/>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B0E56"/>
    <w:rsid w:val="009C2474"/>
    <w:rsid w:val="009C7082"/>
    <w:rsid w:val="009D0006"/>
    <w:rsid w:val="009D068C"/>
    <w:rsid w:val="009F3A2A"/>
    <w:rsid w:val="009F58E9"/>
    <w:rsid w:val="009F731F"/>
    <w:rsid w:val="009F7D33"/>
    <w:rsid w:val="00A021FE"/>
    <w:rsid w:val="00A1270E"/>
    <w:rsid w:val="00A15342"/>
    <w:rsid w:val="00A3007E"/>
    <w:rsid w:val="00A32048"/>
    <w:rsid w:val="00A41F06"/>
    <w:rsid w:val="00A50FD4"/>
    <w:rsid w:val="00A52DB4"/>
    <w:rsid w:val="00A5680F"/>
    <w:rsid w:val="00A618E1"/>
    <w:rsid w:val="00A629B9"/>
    <w:rsid w:val="00A70C20"/>
    <w:rsid w:val="00A74292"/>
    <w:rsid w:val="00A776DE"/>
    <w:rsid w:val="00A80640"/>
    <w:rsid w:val="00A87FFD"/>
    <w:rsid w:val="00A97038"/>
    <w:rsid w:val="00AA3C15"/>
    <w:rsid w:val="00AA6330"/>
    <w:rsid w:val="00AB6D9A"/>
    <w:rsid w:val="00AC7501"/>
    <w:rsid w:val="00AD665F"/>
    <w:rsid w:val="00AD748B"/>
    <w:rsid w:val="00AE4865"/>
    <w:rsid w:val="00AF50EE"/>
    <w:rsid w:val="00B0591D"/>
    <w:rsid w:val="00B13402"/>
    <w:rsid w:val="00B14BC2"/>
    <w:rsid w:val="00B17024"/>
    <w:rsid w:val="00B17CD2"/>
    <w:rsid w:val="00B213D2"/>
    <w:rsid w:val="00B248BA"/>
    <w:rsid w:val="00B24B56"/>
    <w:rsid w:val="00B30E07"/>
    <w:rsid w:val="00B34ADD"/>
    <w:rsid w:val="00B45CF0"/>
    <w:rsid w:val="00B51599"/>
    <w:rsid w:val="00B52FF5"/>
    <w:rsid w:val="00B5498B"/>
    <w:rsid w:val="00B57219"/>
    <w:rsid w:val="00B6006F"/>
    <w:rsid w:val="00B658A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689A"/>
    <w:rsid w:val="00D268A5"/>
    <w:rsid w:val="00D65506"/>
    <w:rsid w:val="00D773CF"/>
    <w:rsid w:val="00D83563"/>
    <w:rsid w:val="00D8448F"/>
    <w:rsid w:val="00D9731D"/>
    <w:rsid w:val="00DA64B6"/>
    <w:rsid w:val="00DB5C9D"/>
    <w:rsid w:val="00DD02E6"/>
    <w:rsid w:val="00DF665B"/>
    <w:rsid w:val="00E0152A"/>
    <w:rsid w:val="00E03394"/>
    <w:rsid w:val="00E066E5"/>
    <w:rsid w:val="00E22F03"/>
    <w:rsid w:val="00E233C1"/>
    <w:rsid w:val="00E346EB"/>
    <w:rsid w:val="00E51404"/>
    <w:rsid w:val="00E574C9"/>
    <w:rsid w:val="00E610DE"/>
    <w:rsid w:val="00E65A33"/>
    <w:rsid w:val="00E66167"/>
    <w:rsid w:val="00E71F2F"/>
    <w:rsid w:val="00E77786"/>
    <w:rsid w:val="00E806FB"/>
    <w:rsid w:val="00E84B63"/>
    <w:rsid w:val="00EB1C2D"/>
    <w:rsid w:val="00EB6321"/>
    <w:rsid w:val="00EC1810"/>
    <w:rsid w:val="00EC3FCC"/>
    <w:rsid w:val="00ED32FF"/>
    <w:rsid w:val="00EE090C"/>
    <w:rsid w:val="00EF039B"/>
    <w:rsid w:val="00EF4933"/>
    <w:rsid w:val="00EF5044"/>
    <w:rsid w:val="00F01956"/>
    <w:rsid w:val="00F031AB"/>
    <w:rsid w:val="00F116CE"/>
    <w:rsid w:val="00F176DE"/>
    <w:rsid w:val="00F20B27"/>
    <w:rsid w:val="00F21C47"/>
    <w:rsid w:val="00F244E2"/>
    <w:rsid w:val="00F340DE"/>
    <w:rsid w:val="00F34E84"/>
    <w:rsid w:val="00F43542"/>
    <w:rsid w:val="00F44BAB"/>
    <w:rsid w:val="00F527CB"/>
    <w:rsid w:val="00F562AA"/>
    <w:rsid w:val="00F66975"/>
    <w:rsid w:val="00F7105A"/>
    <w:rsid w:val="00F712EB"/>
    <w:rsid w:val="00F7710E"/>
    <w:rsid w:val="00F77676"/>
    <w:rsid w:val="00F77F7E"/>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DD26-580E-4938-8F42-40D0589BC975}"/>
</file>

<file path=customXml/itemProps2.xml><?xml version="1.0" encoding="utf-8"?>
<ds:datastoreItem xmlns:ds="http://schemas.openxmlformats.org/officeDocument/2006/customXml" ds:itemID="{8A02F500-C345-49E7-9851-55F9E2138C4D}">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101107C7-1A3A-4622-AE79-CF9E9D06E973}">
  <ds:schemaRefs>
    <ds:schemaRef ds:uri="http://schemas.microsoft.com/sharepoint/v3/contenttype/forms"/>
  </ds:schemaRefs>
</ds:datastoreItem>
</file>

<file path=customXml/itemProps4.xml><?xml version="1.0" encoding="utf-8"?>
<ds:datastoreItem xmlns:ds="http://schemas.openxmlformats.org/officeDocument/2006/customXml" ds:itemID="{C6EB3956-1894-4372-94CB-0D2FA42BE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5FC4E2-D0D5-43EB-84B5-8BDC3A3B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8</cp:revision>
  <cp:lastPrinted>2015-09-09T08:37:00Z</cp:lastPrinted>
  <dcterms:created xsi:type="dcterms:W3CDTF">2018-01-29T14:07:00Z</dcterms:created>
  <dcterms:modified xsi:type="dcterms:W3CDTF">2018-07-10T10:28:00Z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96b34f1e-f964-4498-8f4d-4ec46b46505d</vt:lpwstr>
  </property>
  <property fmtid="{D5CDD505-2E9C-101B-9397-08002B2CF9AE}" pid="4" name="Order">
    <vt:r8>60500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