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45B5AD85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7F64CC1E" w14:textId="467BBEE2" w:rsidR="009A2D37" w:rsidRPr="00302082" w:rsidRDefault="005D087C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BUSN8005</w:t>
      </w:r>
      <w:r w:rsidR="00E346EB">
        <w:rPr>
          <w:rFonts w:ascii="Arial" w:hAnsi="Arial" w:cs="Arial"/>
        </w:rPr>
        <w:t xml:space="preserve"> (CB8005</w:t>
      </w:r>
      <w:r w:rsidR="007C05EE">
        <w:rPr>
          <w:rFonts w:ascii="Arial" w:hAnsi="Arial" w:cs="Arial"/>
        </w:rPr>
        <w:t>)</w:t>
      </w:r>
      <w:r w:rsidR="00773AC9">
        <w:rPr>
          <w:rFonts w:ascii="Arial" w:hAnsi="Arial" w:cs="Arial"/>
        </w:rPr>
        <w:t xml:space="preserve"> </w:t>
      </w:r>
      <w:r w:rsidR="00302848">
        <w:rPr>
          <w:rFonts w:ascii="Arial" w:hAnsi="Arial" w:cs="Arial"/>
          <w:iCs/>
          <w:color w:val="000000" w:themeColor="text1"/>
        </w:rPr>
        <w:t>Consultancy</w:t>
      </w:r>
      <w:r w:rsidR="00F93492">
        <w:rPr>
          <w:rFonts w:ascii="Arial" w:hAnsi="Arial" w:cs="Arial"/>
          <w:iCs/>
          <w:color w:val="000000" w:themeColor="text1"/>
        </w:rPr>
        <w:t>, Negotiations</w:t>
      </w:r>
      <w:r w:rsidR="00302848">
        <w:rPr>
          <w:rFonts w:ascii="Arial" w:hAnsi="Arial" w:cs="Arial"/>
          <w:iCs/>
          <w:color w:val="000000" w:themeColor="text1"/>
        </w:rPr>
        <w:t xml:space="preserve"> and Research Skills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15F28AEE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1BC556F8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10F4454" w14:textId="1ADD6AFE" w:rsidR="009A2D37" w:rsidRDefault="00302848" w:rsidP="005F0105">
      <w:pPr>
        <w:pStyle w:val="ListParagraph"/>
        <w:spacing w:after="0"/>
        <w:ind w:left="567"/>
        <w:rPr>
          <w:rFonts w:ascii="Arial" w:hAnsi="Arial" w:cs="Arial"/>
        </w:rPr>
      </w:pPr>
      <w:r w:rsidRPr="00BE4516">
        <w:rPr>
          <w:rFonts w:ascii="Arial" w:hAnsi="Arial" w:cs="Arial"/>
        </w:rPr>
        <w:t>Autumn or</w:t>
      </w:r>
      <w:r>
        <w:rPr>
          <w:rFonts w:ascii="Arial" w:hAnsi="Arial" w:cs="Arial"/>
        </w:rPr>
        <w:t xml:space="preserve"> </w:t>
      </w:r>
      <w:proofErr w:type="gramStart"/>
      <w:r w:rsidR="000851A9">
        <w:rPr>
          <w:rFonts w:ascii="Arial" w:hAnsi="Arial" w:cs="Arial"/>
        </w:rPr>
        <w:t>Spring</w:t>
      </w:r>
      <w:proofErr w:type="gramEnd"/>
    </w:p>
    <w:p w14:paraId="5B5CC55A" w14:textId="77777777" w:rsidR="005F0105" w:rsidRPr="005F0105" w:rsidRDefault="005F0105" w:rsidP="005F0105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621F4DB0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5F451F2" w14:textId="2F0EAB38" w:rsidR="006375AB" w:rsidRPr="006375AB" w:rsidRDefault="00773AC9" w:rsidP="006375AB">
      <w:pPr>
        <w:spacing w:after="120" w:line="240" w:lineRule="auto"/>
        <w:ind w:right="260" w:firstLine="567"/>
        <w:rPr>
          <w:rFonts w:ascii="Arial" w:hAnsi="Arial" w:cs="Arial"/>
          <w:i/>
          <w:iCs/>
        </w:rPr>
      </w:pPr>
      <w:r w:rsidRPr="00773AC9">
        <w:rPr>
          <w:rFonts w:ascii="Arial" w:hAnsi="Arial" w:cs="Arial"/>
          <w:iCs/>
        </w:rPr>
        <w:t>None</w:t>
      </w:r>
    </w:p>
    <w:p w14:paraId="5396E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8DCAEC7" w14:textId="7A0F9375" w:rsidR="00F93492" w:rsidRPr="00E66AF4" w:rsidRDefault="00D07E0B" w:rsidP="00F93492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07E0B">
        <w:rPr>
          <w:rFonts w:ascii="Arial" w:hAnsi="Arial" w:cs="Arial"/>
        </w:rPr>
        <w:t>MSc Business Analytics</w:t>
      </w:r>
    </w:p>
    <w:p w14:paraId="1456ABA9" w14:textId="5C0437C7" w:rsidR="00F93492" w:rsidRPr="00D07E0B" w:rsidRDefault="00F93492" w:rsidP="00D07E0B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MSc Logistics and Supply Chain Management</w:t>
      </w:r>
    </w:p>
    <w:p w14:paraId="2D4FB6A6" w14:textId="53CFAA46" w:rsidR="00072B11" w:rsidRPr="00F20B27" w:rsidRDefault="00072B11" w:rsidP="00D07E0B">
      <w:pPr>
        <w:spacing w:after="0" w:line="240" w:lineRule="auto"/>
        <w:ind w:right="260"/>
        <w:jc w:val="both"/>
        <w:rPr>
          <w:rFonts w:ascii="Arial" w:hAnsi="Arial" w:cs="Arial"/>
          <w:iCs/>
          <w:color w:val="000000" w:themeColor="text1"/>
        </w:rPr>
      </w:pPr>
    </w:p>
    <w:p w14:paraId="671AB754" w14:textId="355DF2B2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76AE886" w14:textId="6AEEACED" w:rsidR="00F93492" w:rsidRDefault="00B81AB9" w:rsidP="00E66AF4">
      <w:pPr>
        <w:spacing w:after="0" w:line="240" w:lineRule="auto"/>
        <w:ind w:left="1440" w:right="260" w:hanging="873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F93492" w:rsidRPr="00302848">
        <w:rPr>
          <w:rFonts w:ascii="Arial" w:hAnsi="Arial" w:cs="Arial"/>
        </w:rPr>
        <w:tab/>
      </w:r>
      <w:r w:rsidR="00BF0E05">
        <w:rPr>
          <w:rFonts w:ascii="Arial" w:hAnsi="Arial" w:cs="Arial"/>
        </w:rPr>
        <w:t xml:space="preserve">Demonstrate a comprehensive understanding and application of </w:t>
      </w:r>
      <w:r w:rsidR="00F93492">
        <w:rPr>
          <w:rFonts w:ascii="Arial" w:hAnsi="Arial" w:cs="Arial"/>
        </w:rPr>
        <w:t xml:space="preserve">management and consultancy skills through </w:t>
      </w:r>
      <w:r w:rsidR="00F93492" w:rsidRPr="00F93492">
        <w:rPr>
          <w:rFonts w:ascii="Arial" w:hAnsi="Arial" w:cs="Arial"/>
        </w:rPr>
        <w:t xml:space="preserve">critical thinking, appraisal and </w:t>
      </w:r>
      <w:r w:rsidR="00F93492">
        <w:rPr>
          <w:rFonts w:ascii="Arial" w:hAnsi="Arial" w:cs="Arial"/>
        </w:rPr>
        <w:t xml:space="preserve">problem </w:t>
      </w:r>
      <w:r w:rsidR="00F93492" w:rsidRPr="00F93492">
        <w:rPr>
          <w:rFonts w:ascii="Arial" w:hAnsi="Arial" w:cs="Arial"/>
        </w:rPr>
        <w:t>analysis</w:t>
      </w:r>
      <w:r w:rsidR="00F93492">
        <w:rPr>
          <w:rFonts w:ascii="Arial" w:hAnsi="Arial" w:cs="Arial"/>
        </w:rPr>
        <w:t>.</w:t>
      </w:r>
    </w:p>
    <w:p w14:paraId="3BAA2030" w14:textId="6375D5D9" w:rsidR="00F93492" w:rsidRDefault="00F93492" w:rsidP="00E66AF4">
      <w:pPr>
        <w:spacing w:after="0" w:line="240" w:lineRule="auto"/>
        <w:ind w:left="1440" w:right="260" w:hanging="873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81AB9">
        <w:rPr>
          <w:rFonts w:ascii="Arial" w:hAnsi="Arial" w:cs="Arial"/>
        </w:rPr>
        <w:t>2</w:t>
      </w:r>
      <w:r w:rsidRPr="00302848">
        <w:rPr>
          <w:rFonts w:ascii="Arial" w:hAnsi="Arial" w:cs="Arial"/>
        </w:rPr>
        <w:tab/>
      </w:r>
      <w:r>
        <w:rPr>
          <w:rFonts w:ascii="Arial" w:hAnsi="Arial" w:cs="Arial"/>
        </w:rPr>
        <w:t>De</w:t>
      </w:r>
      <w:r w:rsidR="00274A6B">
        <w:rPr>
          <w:rFonts w:ascii="Arial" w:hAnsi="Arial" w:cs="Arial"/>
        </w:rPr>
        <w:t>monstrate enhanced</w:t>
      </w:r>
      <w:r>
        <w:rPr>
          <w:rFonts w:ascii="Arial" w:hAnsi="Arial" w:cs="Arial"/>
        </w:rPr>
        <w:t xml:space="preserve"> negotiation skills through group work, case-studies exercise and </w:t>
      </w:r>
      <w:proofErr w:type="gramStart"/>
      <w:r>
        <w:rPr>
          <w:rFonts w:ascii="Arial" w:hAnsi="Arial" w:cs="Arial"/>
        </w:rPr>
        <w:t>role play</w:t>
      </w:r>
      <w:proofErr w:type="gramEnd"/>
      <w:r>
        <w:rPr>
          <w:rFonts w:ascii="Arial" w:hAnsi="Arial" w:cs="Arial"/>
        </w:rPr>
        <w:t>.</w:t>
      </w:r>
    </w:p>
    <w:p w14:paraId="1E488BE0" w14:textId="60204A20" w:rsidR="00B81AB9" w:rsidRDefault="00B81AB9" w:rsidP="00281A0D">
      <w:pPr>
        <w:spacing w:after="0" w:line="240" w:lineRule="auto"/>
        <w:ind w:left="1440" w:right="260" w:hanging="873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Pr="00302848">
        <w:rPr>
          <w:rFonts w:ascii="Arial" w:hAnsi="Arial" w:cs="Arial"/>
        </w:rPr>
        <w:tab/>
      </w:r>
      <w:r w:rsidR="00BF0E05">
        <w:rPr>
          <w:rFonts w:ascii="Arial" w:hAnsi="Arial" w:cs="Arial"/>
        </w:rPr>
        <w:t>Demonstrate the application of knowledge and practical understanding in order to i</w:t>
      </w:r>
      <w:r w:rsidRPr="00302848">
        <w:rPr>
          <w:rFonts w:ascii="Arial" w:hAnsi="Arial" w:cs="Arial"/>
        </w:rPr>
        <w:t xml:space="preserve">dentify a dissertation topic relevant to the programme subject </w:t>
      </w:r>
      <w:r w:rsidR="00BF0E05">
        <w:rPr>
          <w:rFonts w:ascii="Arial" w:hAnsi="Arial" w:cs="Arial"/>
        </w:rPr>
        <w:t xml:space="preserve">in order </w:t>
      </w:r>
      <w:r w:rsidRPr="00302848">
        <w:rPr>
          <w:rFonts w:ascii="Arial" w:hAnsi="Arial" w:cs="Arial"/>
        </w:rPr>
        <w:t>to</w:t>
      </w:r>
      <w:r w:rsidR="00BF0E05">
        <w:rPr>
          <w:rFonts w:ascii="Arial" w:hAnsi="Arial" w:cs="Arial"/>
        </w:rPr>
        <w:t xml:space="preserve"> </w:t>
      </w:r>
      <w:r w:rsidRPr="00302848">
        <w:rPr>
          <w:rFonts w:ascii="Arial" w:hAnsi="Arial" w:cs="Arial"/>
        </w:rPr>
        <w:t xml:space="preserve">design a research project and write a </w:t>
      </w:r>
      <w:r>
        <w:rPr>
          <w:rFonts w:ascii="Arial" w:hAnsi="Arial" w:cs="Arial"/>
        </w:rPr>
        <w:t xml:space="preserve">well-crafted </w:t>
      </w:r>
      <w:r w:rsidRPr="00302848">
        <w:rPr>
          <w:rFonts w:ascii="Arial" w:hAnsi="Arial" w:cs="Arial"/>
        </w:rPr>
        <w:t>research proposal.</w:t>
      </w:r>
    </w:p>
    <w:p w14:paraId="1D84EFE6" w14:textId="77777777" w:rsidR="00B81AB9" w:rsidRDefault="00B81AB9" w:rsidP="00E66AF4">
      <w:pPr>
        <w:spacing w:after="0" w:line="240" w:lineRule="auto"/>
        <w:ind w:left="1440" w:right="260" w:hanging="873"/>
        <w:rPr>
          <w:rFonts w:ascii="Arial" w:hAnsi="Arial" w:cs="Arial"/>
        </w:rPr>
      </w:pPr>
    </w:p>
    <w:p w14:paraId="36DC475A" w14:textId="77777777" w:rsidR="00F93492" w:rsidRPr="00302848" w:rsidRDefault="00F93492" w:rsidP="00E66AF4">
      <w:pPr>
        <w:spacing w:after="0" w:line="240" w:lineRule="auto"/>
        <w:ind w:right="260"/>
        <w:rPr>
          <w:rFonts w:ascii="Arial" w:hAnsi="Arial" w:cs="Arial"/>
        </w:rPr>
      </w:pPr>
    </w:p>
    <w:p w14:paraId="727EDDA5" w14:textId="596A4812" w:rsidR="00F20B27" w:rsidRPr="00F20B27" w:rsidRDefault="00F20B27" w:rsidP="003D268E">
      <w:pPr>
        <w:spacing w:after="0" w:line="240" w:lineRule="auto"/>
        <w:ind w:right="260"/>
        <w:rPr>
          <w:rFonts w:ascii="Arial" w:hAnsi="Arial" w:cs="Arial"/>
        </w:rPr>
      </w:pPr>
    </w:p>
    <w:p w14:paraId="0F260B2D" w14:textId="58C36F12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5001A79" w14:textId="10E2D85D" w:rsidR="00302848" w:rsidRPr="00302848" w:rsidRDefault="00302848" w:rsidP="00BE4516">
      <w:pPr>
        <w:spacing w:after="0" w:line="240" w:lineRule="auto"/>
        <w:ind w:left="1437" w:right="260" w:hanging="8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302848">
        <w:rPr>
          <w:rFonts w:ascii="Arial" w:hAnsi="Arial" w:cs="Arial"/>
        </w:rPr>
        <w:t>.1</w:t>
      </w:r>
      <w:r w:rsidRPr="00302848">
        <w:rPr>
          <w:rFonts w:ascii="Arial" w:hAnsi="Arial" w:cs="Arial"/>
        </w:rPr>
        <w:tab/>
        <w:t xml:space="preserve">Carry out an effective literature search using electronic sources </w:t>
      </w:r>
      <w:r w:rsidR="00274A6B">
        <w:rPr>
          <w:rFonts w:ascii="Arial" w:hAnsi="Arial" w:cs="Arial"/>
        </w:rPr>
        <w:t xml:space="preserve">and </w:t>
      </w:r>
      <w:r w:rsidRPr="00302848">
        <w:rPr>
          <w:rFonts w:ascii="Arial" w:hAnsi="Arial" w:cs="Arial"/>
        </w:rPr>
        <w:t>accurately summarise the literature sources and critically evaluate their relevance.</w:t>
      </w:r>
      <w:proofErr w:type="gramEnd"/>
      <w:r w:rsidRPr="00302848">
        <w:rPr>
          <w:rFonts w:ascii="Arial" w:hAnsi="Arial" w:cs="Arial"/>
        </w:rPr>
        <w:t xml:space="preserve"> </w:t>
      </w:r>
    </w:p>
    <w:p w14:paraId="214ADCE8" w14:textId="063488F7" w:rsidR="00302848" w:rsidRPr="00302848" w:rsidRDefault="00302848" w:rsidP="009C3C6D">
      <w:pPr>
        <w:spacing w:after="0" w:line="240" w:lineRule="auto"/>
        <w:ind w:left="1437" w:right="260" w:hanging="87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02848">
        <w:rPr>
          <w:rFonts w:ascii="Arial" w:hAnsi="Arial" w:cs="Arial"/>
        </w:rPr>
        <w:t>.2</w:t>
      </w:r>
      <w:r w:rsidRPr="00302848">
        <w:rPr>
          <w:rFonts w:ascii="Arial" w:hAnsi="Arial" w:cs="Arial"/>
        </w:rPr>
        <w:tab/>
        <w:t xml:space="preserve">Develop an understanding of range of qualitative and quantitative research methods </w:t>
      </w:r>
      <w:r w:rsidR="009C3C6D">
        <w:rPr>
          <w:rFonts w:ascii="Arial" w:hAnsi="Arial" w:cs="Arial"/>
        </w:rPr>
        <w:t xml:space="preserve">and demonstrate </w:t>
      </w:r>
      <w:r w:rsidR="009C3C6D" w:rsidRPr="009C3C6D">
        <w:rPr>
          <w:rFonts w:ascii="Arial" w:hAnsi="Arial" w:cs="Arial"/>
        </w:rPr>
        <w:t xml:space="preserve">originality in the </w:t>
      </w:r>
      <w:r w:rsidRPr="00302848">
        <w:rPr>
          <w:rFonts w:ascii="Arial" w:hAnsi="Arial" w:cs="Arial"/>
        </w:rPr>
        <w:t>analys</w:t>
      </w:r>
      <w:r w:rsidR="009C3C6D">
        <w:rPr>
          <w:rFonts w:ascii="Arial" w:hAnsi="Arial" w:cs="Arial"/>
        </w:rPr>
        <w:t>is of</w:t>
      </w:r>
      <w:r w:rsidRPr="00302848">
        <w:rPr>
          <w:rFonts w:ascii="Arial" w:hAnsi="Arial" w:cs="Arial"/>
        </w:rPr>
        <w:t xml:space="preserve"> </w:t>
      </w:r>
      <w:r w:rsidR="009C3C6D">
        <w:rPr>
          <w:rFonts w:ascii="Arial" w:hAnsi="Arial" w:cs="Arial"/>
        </w:rPr>
        <w:t>research</w:t>
      </w:r>
      <w:r w:rsidR="009C3C6D" w:rsidRPr="00302848">
        <w:rPr>
          <w:rFonts w:ascii="Arial" w:hAnsi="Arial" w:cs="Arial"/>
        </w:rPr>
        <w:t xml:space="preserve"> </w:t>
      </w:r>
      <w:r w:rsidRPr="00302848">
        <w:rPr>
          <w:rFonts w:ascii="Arial" w:hAnsi="Arial" w:cs="Arial"/>
        </w:rPr>
        <w:t>data</w:t>
      </w:r>
      <w:r w:rsidR="009C3C6D">
        <w:rPr>
          <w:rFonts w:ascii="Arial" w:hAnsi="Arial" w:cs="Arial"/>
        </w:rPr>
        <w:t xml:space="preserve"> with due consideration to ethical requirements</w:t>
      </w:r>
      <w:r w:rsidRPr="00302848">
        <w:rPr>
          <w:rFonts w:ascii="Arial" w:hAnsi="Arial" w:cs="Arial"/>
        </w:rPr>
        <w:t>.</w:t>
      </w:r>
    </w:p>
    <w:p w14:paraId="14CEA96F" w14:textId="681580B8" w:rsidR="00302848" w:rsidRPr="00302848" w:rsidRDefault="00302848" w:rsidP="00BE4516">
      <w:pPr>
        <w:spacing w:after="0" w:line="240" w:lineRule="auto"/>
        <w:ind w:left="1437" w:right="260" w:hanging="8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302848">
        <w:rPr>
          <w:rFonts w:ascii="Arial" w:hAnsi="Arial" w:cs="Arial"/>
        </w:rPr>
        <w:t>.</w:t>
      </w:r>
      <w:r w:rsidR="009C3C6D">
        <w:rPr>
          <w:rFonts w:ascii="Arial" w:hAnsi="Arial" w:cs="Arial"/>
        </w:rPr>
        <w:t>3</w:t>
      </w:r>
      <w:proofErr w:type="gramEnd"/>
      <w:r w:rsidRPr="00302848">
        <w:rPr>
          <w:rFonts w:ascii="Arial" w:hAnsi="Arial" w:cs="Arial"/>
        </w:rPr>
        <w:tab/>
      </w:r>
      <w:r w:rsidR="00BF0E05" w:rsidRPr="00302848">
        <w:rPr>
          <w:rFonts w:ascii="Arial" w:hAnsi="Arial" w:cs="Arial"/>
        </w:rPr>
        <w:t>D</w:t>
      </w:r>
      <w:r w:rsidR="00BF0E05">
        <w:rPr>
          <w:rFonts w:ascii="Arial" w:hAnsi="Arial" w:cs="Arial"/>
        </w:rPr>
        <w:t>emonstrate</w:t>
      </w:r>
      <w:r w:rsidR="00BF0E05" w:rsidRPr="00302848">
        <w:rPr>
          <w:rFonts w:ascii="Arial" w:hAnsi="Arial" w:cs="Arial"/>
        </w:rPr>
        <w:t xml:space="preserve"> </w:t>
      </w:r>
      <w:r w:rsidR="00BF0E05">
        <w:rPr>
          <w:rFonts w:ascii="Arial" w:hAnsi="Arial" w:cs="Arial"/>
        </w:rPr>
        <w:t>effective</w:t>
      </w:r>
      <w:r w:rsidRPr="00302848">
        <w:rPr>
          <w:rFonts w:ascii="Arial" w:hAnsi="Arial" w:cs="Arial"/>
        </w:rPr>
        <w:t xml:space="preserve"> communication</w:t>
      </w:r>
      <w:r w:rsidR="00BF0E05">
        <w:rPr>
          <w:rFonts w:ascii="Arial" w:hAnsi="Arial" w:cs="Arial"/>
        </w:rPr>
        <w:t xml:space="preserve"> skills</w:t>
      </w:r>
      <w:r w:rsidRPr="00302848">
        <w:rPr>
          <w:rFonts w:ascii="Arial" w:hAnsi="Arial" w:cs="Arial"/>
        </w:rPr>
        <w:t xml:space="preserve">, </w:t>
      </w:r>
    </w:p>
    <w:p w14:paraId="5746C537" w14:textId="7D47A909" w:rsidR="00302848" w:rsidRPr="00302848" w:rsidRDefault="00302848" w:rsidP="00BE4516">
      <w:pPr>
        <w:spacing w:after="0" w:line="240" w:lineRule="auto"/>
        <w:ind w:left="1437" w:right="260" w:hanging="8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302848">
        <w:rPr>
          <w:rFonts w:ascii="Arial" w:hAnsi="Arial" w:cs="Arial"/>
        </w:rPr>
        <w:t>.</w:t>
      </w:r>
      <w:r w:rsidR="009C3C6D">
        <w:rPr>
          <w:rFonts w:ascii="Arial" w:hAnsi="Arial" w:cs="Arial"/>
        </w:rPr>
        <w:t>4</w:t>
      </w:r>
      <w:proofErr w:type="gramEnd"/>
      <w:r w:rsidRPr="00302848">
        <w:rPr>
          <w:rFonts w:ascii="Arial" w:hAnsi="Arial" w:cs="Arial"/>
        </w:rPr>
        <w:tab/>
        <w:t>Develop personal effectiveness: self-awareness and self-management; time management; sensitivity to diversity in people and in different situations.</w:t>
      </w:r>
    </w:p>
    <w:p w14:paraId="29E595CA" w14:textId="30AF1630" w:rsidR="00302848" w:rsidRPr="00302848" w:rsidRDefault="00302848" w:rsidP="00E66AF4">
      <w:pPr>
        <w:spacing w:after="0" w:line="240" w:lineRule="auto"/>
        <w:ind w:left="1437" w:right="260" w:hanging="87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02848">
        <w:rPr>
          <w:rFonts w:ascii="Arial" w:hAnsi="Arial" w:cs="Arial"/>
        </w:rPr>
        <w:t>.</w:t>
      </w:r>
      <w:r w:rsidR="009C3C6D">
        <w:rPr>
          <w:rFonts w:ascii="Arial" w:hAnsi="Arial" w:cs="Arial"/>
        </w:rPr>
        <w:t>5</w:t>
      </w:r>
      <w:r w:rsidRPr="00302848">
        <w:rPr>
          <w:rFonts w:ascii="Arial" w:hAnsi="Arial" w:cs="Arial"/>
        </w:rPr>
        <w:tab/>
        <w:t xml:space="preserve">Evaluate and develop </w:t>
      </w:r>
      <w:r w:rsidR="009C3C6D">
        <w:rPr>
          <w:rFonts w:ascii="Arial" w:hAnsi="Arial" w:cs="Arial"/>
        </w:rPr>
        <w:t>a</w:t>
      </w:r>
      <w:r w:rsidR="009C3C6D" w:rsidRPr="00302848">
        <w:rPr>
          <w:rFonts w:ascii="Arial" w:hAnsi="Arial" w:cs="Arial"/>
        </w:rPr>
        <w:t xml:space="preserve"> </w:t>
      </w:r>
      <w:r w:rsidRPr="00302848">
        <w:rPr>
          <w:rFonts w:ascii="Arial" w:hAnsi="Arial" w:cs="Arial"/>
        </w:rPr>
        <w:t>range of skills required to successfully engage in management consultancy</w:t>
      </w:r>
      <w:r w:rsidR="009C3C6D">
        <w:rPr>
          <w:rFonts w:ascii="Arial" w:hAnsi="Arial" w:cs="Arial"/>
        </w:rPr>
        <w:t xml:space="preserve"> and develop</w:t>
      </w:r>
      <w:r w:rsidRPr="00302848">
        <w:rPr>
          <w:rFonts w:ascii="Arial" w:hAnsi="Arial" w:cs="Arial"/>
        </w:rPr>
        <w:t xml:space="preserve"> competencies valued by employers to enhance employability prospects. </w:t>
      </w:r>
    </w:p>
    <w:p w14:paraId="5C88F794" w14:textId="47F3017C" w:rsidR="00302848" w:rsidRPr="00302848" w:rsidRDefault="00302848" w:rsidP="00BE4516">
      <w:pPr>
        <w:spacing w:after="0" w:line="240" w:lineRule="auto"/>
        <w:ind w:left="1437" w:right="260" w:hanging="87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02848">
        <w:rPr>
          <w:rFonts w:ascii="Arial" w:hAnsi="Arial" w:cs="Arial"/>
        </w:rPr>
        <w:t>.</w:t>
      </w:r>
      <w:r w:rsidR="009C3C6D">
        <w:rPr>
          <w:rFonts w:ascii="Arial" w:hAnsi="Arial" w:cs="Arial"/>
        </w:rPr>
        <w:t>6</w:t>
      </w:r>
      <w:r w:rsidRPr="00302848">
        <w:rPr>
          <w:rFonts w:ascii="Arial" w:hAnsi="Arial" w:cs="Arial"/>
        </w:rPr>
        <w:tab/>
        <w:t xml:space="preserve">Develop ability to plan, work and study independently and to use resources in a </w:t>
      </w:r>
      <w:proofErr w:type="gramStart"/>
      <w:r w:rsidRPr="00302848">
        <w:rPr>
          <w:rFonts w:ascii="Arial" w:hAnsi="Arial" w:cs="Arial"/>
        </w:rPr>
        <w:t>way which</w:t>
      </w:r>
      <w:proofErr w:type="gramEnd"/>
      <w:r w:rsidRPr="00302848">
        <w:rPr>
          <w:rFonts w:ascii="Arial" w:hAnsi="Arial" w:cs="Arial"/>
        </w:rPr>
        <w:t xml:space="preserve"> reflects best current practice and anticipated future practice</w:t>
      </w:r>
    </w:p>
    <w:p w14:paraId="082E112F" w14:textId="77777777" w:rsidR="003D268E" w:rsidRDefault="003D268E" w:rsidP="003D268E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7499F0A1" w14:textId="06BA98FC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6DECDC5" w14:textId="676C5551" w:rsidR="00302848" w:rsidRPr="00302848" w:rsidRDefault="008D5E6C" w:rsidP="003028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Employers are in search for individuals who possess logical thinking, analytical capability, leadership, communication and negotiation skills and </w:t>
      </w:r>
      <w:r w:rsidR="00C84BE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ability to work under pressure. </w:t>
      </w:r>
      <w:r w:rsidR="00302848" w:rsidRPr="00302848">
        <w:rPr>
          <w:rFonts w:ascii="Arial" w:hAnsi="Arial" w:cs="Arial"/>
        </w:rPr>
        <w:t xml:space="preserve">This module </w:t>
      </w:r>
      <w:r>
        <w:rPr>
          <w:rFonts w:ascii="Arial" w:hAnsi="Arial" w:cs="Arial"/>
        </w:rPr>
        <w:t>will</w:t>
      </w:r>
      <w:r w:rsidR="00302848" w:rsidRPr="00302848">
        <w:rPr>
          <w:rFonts w:ascii="Arial" w:hAnsi="Arial" w:cs="Arial"/>
        </w:rPr>
        <w:t xml:space="preserve"> equip </w:t>
      </w:r>
      <w:r>
        <w:rPr>
          <w:rFonts w:ascii="Arial" w:hAnsi="Arial" w:cs="Arial"/>
        </w:rPr>
        <w:t>you</w:t>
      </w:r>
      <w:r w:rsidRPr="00302848">
        <w:rPr>
          <w:rFonts w:ascii="Arial" w:hAnsi="Arial" w:cs="Arial"/>
        </w:rPr>
        <w:t xml:space="preserve"> </w:t>
      </w:r>
      <w:r w:rsidR="00302848" w:rsidRPr="00302848">
        <w:rPr>
          <w:rFonts w:ascii="Arial" w:hAnsi="Arial" w:cs="Arial"/>
        </w:rPr>
        <w:t>with skills of consultancy</w:t>
      </w:r>
      <w:r w:rsidR="00C84BE6">
        <w:rPr>
          <w:rFonts w:ascii="Arial" w:hAnsi="Arial" w:cs="Arial"/>
        </w:rPr>
        <w:t xml:space="preserve">, </w:t>
      </w:r>
      <w:r w:rsidR="00F93492">
        <w:rPr>
          <w:rFonts w:ascii="Arial" w:hAnsi="Arial" w:cs="Arial"/>
        </w:rPr>
        <w:t>negotiation</w:t>
      </w:r>
      <w:r w:rsidR="00302848" w:rsidRPr="00302848">
        <w:rPr>
          <w:rFonts w:ascii="Arial" w:hAnsi="Arial" w:cs="Arial"/>
        </w:rPr>
        <w:t xml:space="preserve"> and fundamentals of research methodology. </w:t>
      </w:r>
      <w:r w:rsidR="00302848" w:rsidRPr="00302848">
        <w:rPr>
          <w:rFonts w:ascii="Arial" w:hAnsi="Arial" w:cs="Arial"/>
        </w:rPr>
        <w:lastRenderedPageBreak/>
        <w:t xml:space="preserve">Experts from </w:t>
      </w:r>
      <w:r>
        <w:rPr>
          <w:rFonts w:ascii="Arial" w:hAnsi="Arial" w:cs="Arial"/>
        </w:rPr>
        <w:t>the industry</w:t>
      </w:r>
      <w:r w:rsidR="00302848" w:rsidRPr="00302848">
        <w:rPr>
          <w:rFonts w:ascii="Arial" w:hAnsi="Arial" w:cs="Arial"/>
        </w:rPr>
        <w:t xml:space="preserve"> </w:t>
      </w:r>
      <w:proofErr w:type="gramStart"/>
      <w:r w:rsidR="00302848" w:rsidRPr="00302848">
        <w:rPr>
          <w:rFonts w:ascii="Arial" w:hAnsi="Arial" w:cs="Arial"/>
        </w:rPr>
        <w:t>will be invited</w:t>
      </w:r>
      <w:proofErr w:type="gramEnd"/>
      <w:r w:rsidR="00302848" w:rsidRPr="00302848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share their</w:t>
      </w:r>
      <w:r w:rsidRPr="00302848">
        <w:rPr>
          <w:rFonts w:ascii="Arial" w:hAnsi="Arial" w:cs="Arial"/>
        </w:rPr>
        <w:t xml:space="preserve"> </w:t>
      </w:r>
      <w:r w:rsidR="00302848" w:rsidRPr="00302848">
        <w:rPr>
          <w:rFonts w:ascii="Arial" w:hAnsi="Arial" w:cs="Arial"/>
        </w:rPr>
        <w:t>real-world experience</w:t>
      </w:r>
      <w:r w:rsidR="00E0743E">
        <w:rPr>
          <w:rFonts w:ascii="Arial" w:hAnsi="Arial" w:cs="Arial"/>
        </w:rPr>
        <w:t>s and to inspire with their success stories.</w:t>
      </w:r>
      <w:r w:rsidR="00302848" w:rsidRPr="00302848">
        <w:rPr>
          <w:rFonts w:ascii="Arial" w:hAnsi="Arial" w:cs="Arial"/>
        </w:rPr>
        <w:t xml:space="preserve"> </w:t>
      </w:r>
    </w:p>
    <w:p w14:paraId="5C8902D0" w14:textId="0F14B2BC" w:rsidR="00302848" w:rsidRPr="00302848" w:rsidRDefault="00302848" w:rsidP="003028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0284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module covers </w:t>
      </w:r>
      <w:r w:rsidR="00E0743E">
        <w:rPr>
          <w:rFonts w:ascii="Arial" w:hAnsi="Arial" w:cs="Arial"/>
        </w:rPr>
        <w:t xml:space="preserve">three </w:t>
      </w:r>
      <w:r>
        <w:rPr>
          <w:rFonts w:ascii="Arial" w:hAnsi="Arial" w:cs="Arial"/>
        </w:rPr>
        <w:t>main areas</w:t>
      </w:r>
      <w:r w:rsidR="00C84B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4BE6">
        <w:rPr>
          <w:rFonts w:ascii="Arial" w:hAnsi="Arial" w:cs="Arial"/>
        </w:rPr>
        <w:t>I</w:t>
      </w:r>
      <w:r>
        <w:rPr>
          <w:rFonts w:ascii="Arial" w:hAnsi="Arial" w:cs="Arial"/>
        </w:rPr>
        <w:t>ndicative topics include</w:t>
      </w:r>
      <w:r w:rsidRPr="00302848">
        <w:rPr>
          <w:rFonts w:ascii="Arial" w:hAnsi="Arial" w:cs="Arial"/>
        </w:rPr>
        <w:t>:</w:t>
      </w:r>
    </w:p>
    <w:p w14:paraId="0F3DD655" w14:textId="76098B22" w:rsidR="00302848" w:rsidRDefault="00302848" w:rsidP="00E66AF4">
      <w:pPr>
        <w:pStyle w:val="ListParagraph"/>
        <w:numPr>
          <w:ilvl w:val="0"/>
          <w:numId w:val="17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302848">
        <w:rPr>
          <w:rFonts w:ascii="Arial" w:hAnsi="Arial" w:cs="Arial"/>
        </w:rPr>
        <w:t>Consultancy skills</w:t>
      </w:r>
      <w:r w:rsidR="00E0743E">
        <w:rPr>
          <w:rFonts w:ascii="Arial" w:hAnsi="Arial" w:cs="Arial"/>
        </w:rPr>
        <w:t>:</w:t>
      </w:r>
      <w:r w:rsidRPr="00302848">
        <w:rPr>
          <w:rFonts w:ascii="Arial" w:hAnsi="Arial" w:cs="Arial"/>
        </w:rPr>
        <w:t xml:space="preserve"> Approaches to analyse a series of real-world problems in a structured manner and then develop solution diagnosis to </w:t>
      </w:r>
      <w:r>
        <w:rPr>
          <w:rFonts w:ascii="Arial" w:hAnsi="Arial" w:cs="Arial"/>
        </w:rPr>
        <w:t xml:space="preserve">such problems </w:t>
      </w:r>
      <w:proofErr w:type="gramStart"/>
      <w:r>
        <w:rPr>
          <w:rFonts w:ascii="Arial" w:hAnsi="Arial" w:cs="Arial"/>
        </w:rPr>
        <w:t>will be taught</w:t>
      </w:r>
      <w:proofErr w:type="gramEnd"/>
      <w:r>
        <w:rPr>
          <w:rFonts w:ascii="Arial" w:hAnsi="Arial" w:cs="Arial"/>
        </w:rPr>
        <w:t xml:space="preserve">. </w:t>
      </w:r>
      <w:r w:rsidRPr="00302848">
        <w:rPr>
          <w:rFonts w:ascii="Arial" w:hAnsi="Arial" w:cs="Arial"/>
        </w:rPr>
        <w:t xml:space="preserve">Consultancy and report writing skills </w:t>
      </w:r>
      <w:proofErr w:type="gramStart"/>
      <w:r w:rsidRPr="00302848">
        <w:rPr>
          <w:rFonts w:ascii="Arial" w:hAnsi="Arial" w:cs="Arial"/>
        </w:rPr>
        <w:t>will also be taught</w:t>
      </w:r>
      <w:proofErr w:type="gramEnd"/>
      <w:r w:rsidRPr="00302848">
        <w:rPr>
          <w:rFonts w:ascii="Arial" w:hAnsi="Arial" w:cs="Arial"/>
        </w:rPr>
        <w:t>.</w:t>
      </w:r>
    </w:p>
    <w:p w14:paraId="5FD798AE" w14:textId="7C59B363" w:rsidR="00E9163B" w:rsidRPr="00E66AF4" w:rsidRDefault="00E9163B" w:rsidP="00E66AF4">
      <w:pPr>
        <w:pStyle w:val="ListParagraph"/>
        <w:numPr>
          <w:ilvl w:val="0"/>
          <w:numId w:val="17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Negotiation skills: Approaches to manage </w:t>
      </w:r>
      <w:proofErr w:type="gramStart"/>
      <w:r>
        <w:rPr>
          <w:rFonts w:ascii="Arial" w:hAnsi="Arial" w:cs="Arial"/>
        </w:rPr>
        <w:t>conflict,</w:t>
      </w:r>
      <w:proofErr w:type="gramEnd"/>
      <w:r>
        <w:rPr>
          <w:rFonts w:ascii="Arial" w:hAnsi="Arial" w:cs="Arial"/>
        </w:rPr>
        <w:t xml:space="preserve"> optimise beneficial compromise, fair play and improve people management skills.</w:t>
      </w:r>
    </w:p>
    <w:p w14:paraId="3F8BAF53" w14:textId="19E7CCDE" w:rsidR="00302848" w:rsidRDefault="00302848" w:rsidP="00E66AF4">
      <w:pPr>
        <w:pStyle w:val="ListParagraph"/>
        <w:numPr>
          <w:ilvl w:val="0"/>
          <w:numId w:val="17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302848">
        <w:rPr>
          <w:rFonts w:ascii="Arial" w:hAnsi="Arial" w:cs="Arial"/>
        </w:rPr>
        <w:t>Research methodology</w:t>
      </w:r>
      <w:r w:rsidR="00E0743E">
        <w:rPr>
          <w:rFonts w:ascii="Arial" w:hAnsi="Arial" w:cs="Arial"/>
        </w:rPr>
        <w:t>:</w:t>
      </w:r>
      <w:r w:rsidRPr="00302848">
        <w:rPr>
          <w:rFonts w:ascii="Arial" w:hAnsi="Arial" w:cs="Arial"/>
        </w:rPr>
        <w:t xml:space="preserve"> Fundamentals of research methodology</w:t>
      </w:r>
      <w:r w:rsidR="00E0743E">
        <w:rPr>
          <w:rFonts w:ascii="Arial" w:hAnsi="Arial" w:cs="Arial"/>
        </w:rPr>
        <w:t xml:space="preserve">, such as data gathering, </w:t>
      </w:r>
      <w:proofErr w:type="gramStart"/>
      <w:r w:rsidR="00E0743E">
        <w:rPr>
          <w:rFonts w:ascii="Arial" w:hAnsi="Arial" w:cs="Arial"/>
        </w:rPr>
        <w:t>preparation and analysis</w:t>
      </w:r>
      <w:proofErr w:type="gramEnd"/>
      <w:r w:rsidRPr="00302848">
        <w:rPr>
          <w:rFonts w:ascii="Arial" w:hAnsi="Arial" w:cs="Arial"/>
        </w:rPr>
        <w:t xml:space="preserve"> and project management</w:t>
      </w:r>
      <w:r w:rsidR="00E0743E">
        <w:rPr>
          <w:rFonts w:ascii="Arial" w:hAnsi="Arial" w:cs="Arial"/>
        </w:rPr>
        <w:t xml:space="preserve"> skills</w:t>
      </w:r>
      <w:r w:rsidRPr="00302848">
        <w:rPr>
          <w:rFonts w:ascii="Arial" w:hAnsi="Arial" w:cs="Arial"/>
        </w:rPr>
        <w:t>.</w:t>
      </w:r>
    </w:p>
    <w:p w14:paraId="7701B145" w14:textId="1BF98151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5B3A7F63" w14:textId="77777777" w:rsidR="00302848" w:rsidRPr="00302848" w:rsidRDefault="00302848" w:rsidP="003028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302848">
        <w:rPr>
          <w:rFonts w:ascii="Arial" w:hAnsi="Arial" w:cs="Arial"/>
        </w:rPr>
        <w:t>Bryman</w:t>
      </w:r>
      <w:proofErr w:type="spellEnd"/>
      <w:r w:rsidRPr="00302848">
        <w:rPr>
          <w:rFonts w:ascii="Arial" w:hAnsi="Arial" w:cs="Arial"/>
        </w:rPr>
        <w:t>, A. and Bell, E. (2006) “Business Research Methods”, Oxford University Press</w:t>
      </w:r>
    </w:p>
    <w:p w14:paraId="4C8B95D6" w14:textId="77777777" w:rsidR="00616C6D" w:rsidRDefault="00616C6D" w:rsidP="00616C6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302848">
        <w:rPr>
          <w:rFonts w:ascii="Arial" w:hAnsi="Arial" w:cs="Arial"/>
        </w:rPr>
        <w:t>Burtonshaw</w:t>
      </w:r>
      <w:proofErr w:type="spellEnd"/>
      <w:r w:rsidRPr="00302848">
        <w:rPr>
          <w:rFonts w:ascii="Arial" w:hAnsi="Arial" w:cs="Arial"/>
        </w:rPr>
        <w:t>-Gunn S. (2010). Essential Tools for Management Consulting: Tools, Models and Approaches for Clients and Consultants. John Wiley and Sons Ltd.</w:t>
      </w:r>
    </w:p>
    <w:p w14:paraId="265361BA" w14:textId="05A377A9" w:rsidR="00CB2D17" w:rsidRPr="00302848" w:rsidRDefault="00CB2D17" w:rsidP="00616C6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B2D17">
        <w:rPr>
          <w:rFonts w:ascii="Arial" w:hAnsi="Arial" w:cs="Arial"/>
        </w:rPr>
        <w:t>Cohen, S. (2002) Negotiating Skills for Managers, McGraw-Hill Companies</w:t>
      </w:r>
    </w:p>
    <w:p w14:paraId="7A48FD85" w14:textId="77777777" w:rsidR="00616C6D" w:rsidRPr="00302848" w:rsidRDefault="00616C6D" w:rsidP="00616C6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02848">
        <w:rPr>
          <w:rFonts w:ascii="Arial" w:hAnsi="Arial" w:cs="Arial"/>
        </w:rPr>
        <w:t>Cope, M. (2003), The Seven Cs of Consulting: the Definitive Guide to the Consulting Process, Pearson Education Ltd.</w:t>
      </w:r>
    </w:p>
    <w:p w14:paraId="6E35F2F2" w14:textId="77777777" w:rsidR="00302848" w:rsidRPr="00302848" w:rsidRDefault="00302848" w:rsidP="003028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02848">
        <w:rPr>
          <w:rFonts w:ascii="Arial" w:hAnsi="Arial" w:cs="Arial"/>
        </w:rPr>
        <w:t>Cottrell, S. (2003) “Skills for Success: The Personal Development Planning Handbook”, Palgrave.</w:t>
      </w:r>
    </w:p>
    <w:p w14:paraId="26B62307" w14:textId="77777777" w:rsidR="00302848" w:rsidRPr="00302848" w:rsidRDefault="00302848" w:rsidP="003028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02848">
        <w:rPr>
          <w:rFonts w:ascii="Arial" w:hAnsi="Arial" w:cs="Arial"/>
        </w:rPr>
        <w:t xml:space="preserve">McMillan, K., Weyers, J. (2011). How to Write Dissertations and Project Reports. Pearson Education Limited.  </w:t>
      </w:r>
    </w:p>
    <w:p w14:paraId="346A99C9" w14:textId="77777777" w:rsidR="00302848" w:rsidRPr="00302848" w:rsidRDefault="00302848" w:rsidP="003028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02848">
        <w:rPr>
          <w:rFonts w:ascii="Arial" w:hAnsi="Arial" w:cs="Arial"/>
        </w:rPr>
        <w:t xml:space="preserve">Saunders, M., Lewis, P. (2012) Doing Research in Business and Management: As Essential Guide to Planning Your Project. Prentice Hall. </w:t>
      </w: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01370551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873473">
        <w:rPr>
          <w:rFonts w:ascii="Arial" w:hAnsi="Arial" w:cs="Arial"/>
          <w:iCs/>
        </w:rPr>
        <w:t xml:space="preserve"> </w:t>
      </w:r>
      <w:r w:rsidR="00302848">
        <w:rPr>
          <w:rFonts w:ascii="Arial" w:hAnsi="Arial" w:cs="Arial"/>
          <w:iCs/>
        </w:rPr>
        <w:t>24</w:t>
      </w:r>
    </w:p>
    <w:p w14:paraId="0AB4FB84" w14:textId="2261BA11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773AC9">
        <w:rPr>
          <w:rFonts w:ascii="Arial" w:hAnsi="Arial" w:cs="Arial"/>
          <w:iCs/>
        </w:rPr>
        <w:t xml:space="preserve"> </w:t>
      </w:r>
      <w:r w:rsidR="00302848">
        <w:rPr>
          <w:rFonts w:ascii="Arial" w:hAnsi="Arial" w:cs="Arial"/>
          <w:iCs/>
        </w:rPr>
        <w:t>126</w:t>
      </w:r>
    </w:p>
    <w:p w14:paraId="5C21BC2F" w14:textId="027EB567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3D268E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E48A1A8" w14:textId="63CEEF26" w:rsidR="00AD3556" w:rsidRDefault="00AD3556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Consultancy and Negotiation Group </w:t>
      </w:r>
      <w:r w:rsidR="00401360">
        <w:rPr>
          <w:rFonts w:ascii="Arial" w:hAnsi="Arial" w:cs="Arial"/>
          <w:iCs/>
        </w:rPr>
        <w:t>Project</w:t>
      </w:r>
      <w:r>
        <w:rPr>
          <w:rFonts w:ascii="Arial" w:hAnsi="Arial" w:cs="Arial"/>
          <w:iCs/>
        </w:rPr>
        <w:t xml:space="preserve"> </w:t>
      </w:r>
      <w:r w:rsidR="00C40D92">
        <w:rPr>
          <w:rFonts w:ascii="Arial" w:hAnsi="Arial" w:cs="Arial"/>
          <w:iCs/>
        </w:rPr>
        <w:t>(1000 words)</w:t>
      </w:r>
      <w:r w:rsidR="00C40D92" w:rsidRPr="00BE451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</w:t>
      </w:r>
      <w:r w:rsidR="00274A6B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>0%)</w:t>
      </w:r>
      <w:r w:rsidR="001673A6">
        <w:rPr>
          <w:rFonts w:ascii="Arial" w:hAnsi="Arial" w:cs="Arial"/>
          <w:iCs/>
        </w:rPr>
        <w:t xml:space="preserve"> + </w:t>
      </w:r>
      <w:r w:rsidR="00274A6B">
        <w:rPr>
          <w:rFonts w:ascii="Arial" w:hAnsi="Arial" w:cs="Arial"/>
          <w:iCs/>
        </w:rPr>
        <w:t xml:space="preserve">group </w:t>
      </w:r>
      <w:r w:rsidR="001673A6">
        <w:rPr>
          <w:rFonts w:ascii="Arial" w:hAnsi="Arial" w:cs="Arial"/>
          <w:iCs/>
        </w:rPr>
        <w:t>presentation</w:t>
      </w:r>
      <w:r w:rsidR="00274A6B">
        <w:rPr>
          <w:rFonts w:ascii="Arial" w:hAnsi="Arial" w:cs="Arial"/>
          <w:iCs/>
        </w:rPr>
        <w:t xml:space="preserve"> </w:t>
      </w:r>
      <w:r w:rsidR="00BF0E05">
        <w:rPr>
          <w:rFonts w:ascii="Arial" w:hAnsi="Arial" w:cs="Arial"/>
          <w:iCs/>
        </w:rPr>
        <w:t xml:space="preserve">– 15-20 minutes </w:t>
      </w:r>
      <w:r w:rsidR="00274A6B">
        <w:rPr>
          <w:rFonts w:ascii="Arial" w:hAnsi="Arial" w:cs="Arial"/>
          <w:iCs/>
        </w:rPr>
        <w:t>(20%)</w:t>
      </w:r>
    </w:p>
    <w:p w14:paraId="5B0A1707" w14:textId="7ED31300" w:rsidR="007A6245" w:rsidRDefault="00401360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Research </w:t>
      </w:r>
      <w:r w:rsidR="00616C6D">
        <w:rPr>
          <w:rFonts w:ascii="Arial" w:hAnsi="Arial" w:cs="Arial"/>
          <w:iCs/>
        </w:rPr>
        <w:t>Project proposal (1000 words)</w:t>
      </w:r>
      <w:r w:rsidR="0019064E" w:rsidRPr="00BE4516">
        <w:rPr>
          <w:rFonts w:ascii="Arial" w:hAnsi="Arial" w:cs="Arial"/>
          <w:iCs/>
        </w:rPr>
        <w:t xml:space="preserve"> </w:t>
      </w:r>
      <w:r w:rsidR="00AD3556">
        <w:rPr>
          <w:rFonts w:ascii="Arial" w:hAnsi="Arial" w:cs="Arial"/>
          <w:iCs/>
        </w:rPr>
        <w:t>(40%)</w:t>
      </w:r>
      <w:r w:rsidR="00C57028" w:rsidRPr="00BE4516">
        <w:rPr>
          <w:rFonts w:ascii="Arial" w:hAnsi="Arial" w:cs="Arial"/>
          <w:iCs/>
        </w:rPr>
        <w:t>.</w:t>
      </w:r>
      <w:r w:rsidR="00C57028" w:rsidRPr="0019064E">
        <w:rPr>
          <w:rFonts w:ascii="Arial" w:hAnsi="Arial" w:cs="Arial"/>
          <w:iCs/>
        </w:rPr>
        <w:t xml:space="preserve"> </w:t>
      </w:r>
    </w:p>
    <w:p w14:paraId="28984B3B" w14:textId="7E6A0AE9" w:rsidR="00AD3556" w:rsidRPr="0019064E" w:rsidRDefault="00AD3556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Attendance, participation and engagement (10%)</w:t>
      </w:r>
    </w:p>
    <w:p w14:paraId="2D22558A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52AFBE28" w14:textId="27177B46" w:rsidR="005E307C" w:rsidRDefault="0019064E" w:rsidP="0019064E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  <w:r w:rsidRPr="0019064E">
        <w:rPr>
          <w:rFonts w:ascii="Arial" w:hAnsi="Arial" w:cs="Arial"/>
          <w:iCs/>
        </w:rPr>
        <w:t>Reassessme</w:t>
      </w:r>
      <w:r w:rsidR="0003595E">
        <w:rPr>
          <w:rFonts w:ascii="Arial" w:hAnsi="Arial" w:cs="Arial"/>
          <w:iCs/>
        </w:rPr>
        <w:t>nt Instrument: 100% coursework</w:t>
      </w:r>
      <w:bookmarkStart w:id="0" w:name="_GoBack"/>
      <w:bookmarkEnd w:id="0"/>
      <w:r w:rsidR="00C57028" w:rsidRPr="0019064E">
        <w:rPr>
          <w:rFonts w:ascii="Arial" w:hAnsi="Arial" w:cs="Arial"/>
          <w:iCs/>
        </w:rPr>
        <w:t>.</w:t>
      </w:r>
    </w:p>
    <w:p w14:paraId="66EB4E31" w14:textId="77777777" w:rsidR="005E307C" w:rsidRDefault="005E307C" w:rsidP="0019064E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</w:p>
    <w:p w14:paraId="221A8169" w14:textId="77FAADD2" w:rsidR="00C57028" w:rsidRPr="0019064E" w:rsidRDefault="00C57028" w:rsidP="0019064E">
      <w:pPr>
        <w:spacing w:after="120" w:line="240" w:lineRule="auto"/>
        <w:ind w:right="260" w:firstLine="567"/>
        <w:jc w:val="both"/>
        <w:rPr>
          <w:rFonts w:ascii="Arial" w:hAnsi="Arial" w:cs="Arial"/>
          <w:b/>
          <w:iCs/>
        </w:rPr>
      </w:pPr>
      <w:r w:rsidRPr="0019064E">
        <w:rPr>
          <w:rFonts w:ascii="Arial" w:hAnsi="Arial" w:cs="Arial"/>
          <w:iCs/>
        </w:rPr>
        <w:t xml:space="preserve"> 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77777777" w:rsidR="00274ED7" w:rsidRPr="00BE4516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BE4516">
        <w:rPr>
          <w:rFonts w:ascii="Arial" w:hAnsi="Arial" w:cs="Arial"/>
          <w:b/>
          <w:iCs/>
        </w:rPr>
        <w:t xml:space="preserve">Map of </w:t>
      </w:r>
      <w:r w:rsidR="00883204" w:rsidRPr="00BE4516">
        <w:rPr>
          <w:rFonts w:ascii="Arial" w:hAnsi="Arial" w:cs="Arial"/>
          <w:b/>
          <w:iCs/>
        </w:rPr>
        <w:t xml:space="preserve">module learning outcomes </w:t>
      </w:r>
      <w:r w:rsidR="00B30E07" w:rsidRPr="00BE4516">
        <w:rPr>
          <w:rFonts w:ascii="Arial" w:hAnsi="Arial" w:cs="Arial"/>
          <w:b/>
          <w:iCs/>
        </w:rPr>
        <w:t>(sections 8 &amp; 9)</w:t>
      </w:r>
      <w:r w:rsidR="00883204" w:rsidRPr="00BE4516">
        <w:rPr>
          <w:rFonts w:ascii="Arial" w:hAnsi="Arial" w:cs="Arial"/>
          <w:b/>
          <w:iCs/>
        </w:rPr>
        <w:t xml:space="preserve"> to l</w:t>
      </w:r>
      <w:r w:rsidRPr="00BE4516">
        <w:rPr>
          <w:rFonts w:ascii="Arial" w:hAnsi="Arial" w:cs="Arial"/>
          <w:b/>
          <w:iCs/>
        </w:rPr>
        <w:t>earning</w:t>
      </w:r>
      <w:r w:rsidR="00B30E07" w:rsidRPr="00BE4516">
        <w:rPr>
          <w:rFonts w:ascii="Arial" w:hAnsi="Arial" w:cs="Arial"/>
          <w:b/>
          <w:iCs/>
        </w:rPr>
        <w:t xml:space="preserve"> and </w:t>
      </w:r>
      <w:r w:rsidR="00883204" w:rsidRPr="00BE4516">
        <w:rPr>
          <w:rFonts w:ascii="Arial" w:hAnsi="Arial" w:cs="Arial"/>
          <w:b/>
          <w:iCs/>
        </w:rPr>
        <w:t>teaching m</w:t>
      </w:r>
      <w:r w:rsidR="00B30E07" w:rsidRPr="00BE4516">
        <w:rPr>
          <w:rFonts w:ascii="Arial" w:hAnsi="Arial" w:cs="Arial"/>
          <w:b/>
          <w:iCs/>
        </w:rPr>
        <w:t>ethods (section12</w:t>
      </w:r>
      <w:r w:rsidRPr="00BE4516">
        <w:rPr>
          <w:rFonts w:ascii="Arial" w:hAnsi="Arial" w:cs="Arial"/>
          <w:b/>
          <w:iCs/>
        </w:rPr>
        <w:t>) and m</w:t>
      </w:r>
      <w:r w:rsidR="00883204" w:rsidRPr="00BE4516">
        <w:rPr>
          <w:rFonts w:ascii="Arial" w:hAnsi="Arial" w:cs="Arial"/>
          <w:b/>
          <w:iCs/>
        </w:rPr>
        <w:t>ethods of a</w:t>
      </w:r>
      <w:r w:rsidR="00B30E07" w:rsidRPr="00BE4516">
        <w:rPr>
          <w:rFonts w:ascii="Arial" w:hAnsi="Arial" w:cs="Arial"/>
          <w:b/>
          <w:iCs/>
        </w:rPr>
        <w:t>ssessment (section 13</w:t>
      </w:r>
      <w:r w:rsidR="00EF4933" w:rsidRPr="00BE4516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02"/>
        <w:gridCol w:w="957"/>
        <w:gridCol w:w="814"/>
        <w:gridCol w:w="814"/>
        <w:gridCol w:w="814"/>
        <w:gridCol w:w="810"/>
        <w:gridCol w:w="810"/>
        <w:gridCol w:w="945"/>
        <w:gridCol w:w="945"/>
        <w:gridCol w:w="945"/>
      </w:tblGrid>
      <w:tr w:rsidR="00C40D92" w:rsidRPr="0091254D" w14:paraId="3A91E6CE" w14:textId="70094D92" w:rsidTr="00D2554D">
        <w:trPr>
          <w:jc w:val="center"/>
        </w:trPr>
        <w:tc>
          <w:tcPr>
            <w:tcW w:w="1244" w:type="pct"/>
            <w:shd w:val="clear" w:color="auto" w:fill="D9D9D9" w:themeFill="background1" w:themeFillShade="D9"/>
          </w:tcPr>
          <w:p w14:paraId="79A79FE2" w14:textId="77777777" w:rsidR="00C40D92" w:rsidRPr="0091254D" w:rsidRDefault="00C40D92" w:rsidP="00F93492">
            <w:pPr>
              <w:spacing w:after="120"/>
              <w:ind w:left="33"/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Module learning outcome</w:t>
            </w:r>
          </w:p>
        </w:tc>
        <w:tc>
          <w:tcPr>
            <w:tcW w:w="457" w:type="pct"/>
          </w:tcPr>
          <w:p w14:paraId="55F82052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8.1</w:t>
            </w:r>
          </w:p>
        </w:tc>
        <w:tc>
          <w:tcPr>
            <w:tcW w:w="389" w:type="pct"/>
          </w:tcPr>
          <w:p w14:paraId="2544AFDC" w14:textId="3982B74A" w:rsidR="00C40D92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8.2</w:t>
            </w:r>
          </w:p>
        </w:tc>
        <w:tc>
          <w:tcPr>
            <w:tcW w:w="389" w:type="pct"/>
          </w:tcPr>
          <w:p w14:paraId="0F04BC58" w14:textId="77012AE4" w:rsidR="00C40D92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8.3</w:t>
            </w:r>
          </w:p>
        </w:tc>
        <w:tc>
          <w:tcPr>
            <w:tcW w:w="389" w:type="pct"/>
          </w:tcPr>
          <w:p w14:paraId="2AFCCFD8" w14:textId="04DC35B3" w:rsidR="00C40D92" w:rsidRPr="0091254D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9.1</w:t>
            </w:r>
          </w:p>
        </w:tc>
        <w:tc>
          <w:tcPr>
            <w:tcW w:w="387" w:type="pct"/>
          </w:tcPr>
          <w:p w14:paraId="3FBE5415" w14:textId="09D0BCA4" w:rsidR="00C40D92" w:rsidRPr="0091254D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9.2</w:t>
            </w:r>
          </w:p>
        </w:tc>
        <w:tc>
          <w:tcPr>
            <w:tcW w:w="387" w:type="pct"/>
          </w:tcPr>
          <w:p w14:paraId="03AC6F77" w14:textId="1F9E8A36" w:rsidR="00C40D92" w:rsidRPr="0091254D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9.3</w:t>
            </w:r>
          </w:p>
        </w:tc>
        <w:tc>
          <w:tcPr>
            <w:tcW w:w="452" w:type="pct"/>
          </w:tcPr>
          <w:p w14:paraId="093CE6CD" w14:textId="1FBF7DC7" w:rsidR="00C40D92" w:rsidRPr="0091254D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9.4</w:t>
            </w:r>
          </w:p>
        </w:tc>
        <w:tc>
          <w:tcPr>
            <w:tcW w:w="452" w:type="pct"/>
          </w:tcPr>
          <w:p w14:paraId="006EED4A" w14:textId="27C02989" w:rsidR="00C40D92" w:rsidRPr="0091254D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9.</w:t>
            </w:r>
            <w:r>
              <w:rPr>
                <w:rFonts w:ascii="Arial" w:hAnsi="Arial" w:cs="Arial"/>
                <w:i/>
                <w:color w:val="000000" w:themeColor="text1"/>
              </w:rPr>
              <w:t>5</w:t>
            </w:r>
          </w:p>
        </w:tc>
        <w:tc>
          <w:tcPr>
            <w:tcW w:w="452" w:type="pct"/>
          </w:tcPr>
          <w:p w14:paraId="1A26250F" w14:textId="787CACDD" w:rsidR="00C40D92" w:rsidRPr="0091254D" w:rsidRDefault="00C40D92" w:rsidP="00F9349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9.6</w:t>
            </w:r>
          </w:p>
        </w:tc>
      </w:tr>
      <w:tr w:rsidR="00C40D92" w:rsidRPr="0091254D" w14:paraId="7D765FE7" w14:textId="69A50CFE" w:rsidTr="00D2554D">
        <w:trPr>
          <w:jc w:val="center"/>
        </w:trPr>
        <w:tc>
          <w:tcPr>
            <w:tcW w:w="1244" w:type="pct"/>
            <w:shd w:val="clear" w:color="auto" w:fill="D9D9D9" w:themeFill="background1" w:themeFillShade="D9"/>
          </w:tcPr>
          <w:p w14:paraId="0A504C26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Learning/ teaching method</w:t>
            </w:r>
          </w:p>
        </w:tc>
        <w:tc>
          <w:tcPr>
            <w:tcW w:w="457" w:type="pct"/>
          </w:tcPr>
          <w:p w14:paraId="42E8C1F0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4C609347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5722CC73" w14:textId="571B4630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7664ED0D" w14:textId="43BA24CE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7" w:type="pct"/>
          </w:tcPr>
          <w:p w14:paraId="18E6F5E6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7" w:type="pct"/>
          </w:tcPr>
          <w:p w14:paraId="6F743ADD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2" w:type="pct"/>
          </w:tcPr>
          <w:p w14:paraId="590326F8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2" w:type="pct"/>
          </w:tcPr>
          <w:p w14:paraId="68FAED81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2" w:type="pct"/>
          </w:tcPr>
          <w:p w14:paraId="787A16F8" w14:textId="77777777" w:rsidR="00C40D92" w:rsidRPr="0091254D" w:rsidRDefault="00C40D92" w:rsidP="00F93492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0D92" w:rsidRPr="0091254D" w14:paraId="2490E20D" w14:textId="50678289" w:rsidTr="00D2554D">
        <w:trPr>
          <w:jc w:val="center"/>
        </w:trPr>
        <w:tc>
          <w:tcPr>
            <w:tcW w:w="1244" w:type="pct"/>
          </w:tcPr>
          <w:p w14:paraId="414A0C4A" w14:textId="77777777" w:rsidR="00C40D92" w:rsidRPr="0091254D" w:rsidRDefault="00C40D92" w:rsidP="00F93492">
            <w:pPr>
              <w:rPr>
                <w:rFonts w:ascii="Arial" w:hAnsi="Arial" w:cs="Arial"/>
                <w:color w:val="000000" w:themeColor="text1"/>
              </w:rPr>
            </w:pPr>
            <w:r w:rsidRPr="0091254D">
              <w:rPr>
                <w:rFonts w:ascii="Arial" w:hAnsi="Arial" w:cs="Arial"/>
                <w:color w:val="000000" w:themeColor="text1"/>
              </w:rPr>
              <w:t>Independent Study</w:t>
            </w:r>
          </w:p>
        </w:tc>
        <w:tc>
          <w:tcPr>
            <w:tcW w:w="457" w:type="pct"/>
          </w:tcPr>
          <w:p w14:paraId="6429537A" w14:textId="38C7DD73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5F87B8AE" w14:textId="3A2305A5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3C82BC09" w14:textId="28C468BD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20746ABB" w14:textId="6D0A3AE8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2D2F41A1" w14:textId="2B0A049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08F59216" w14:textId="2DB8F4DE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4FF20C3D" w14:textId="4B43EBD8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13CC6D7C" w14:textId="6A922455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0EA1ABA8" w14:textId="3FEBD134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C40D92" w:rsidRPr="0091254D" w14:paraId="45969960" w14:textId="7745262F" w:rsidTr="00D2554D">
        <w:trPr>
          <w:jc w:val="center"/>
        </w:trPr>
        <w:tc>
          <w:tcPr>
            <w:tcW w:w="1244" w:type="pct"/>
          </w:tcPr>
          <w:p w14:paraId="653CC272" w14:textId="69068A7B" w:rsidR="00C40D92" w:rsidRPr="0091254D" w:rsidRDefault="00C40D92" w:rsidP="00F93492">
            <w:pPr>
              <w:rPr>
                <w:rFonts w:ascii="Arial" w:hAnsi="Arial" w:cs="Arial"/>
                <w:color w:val="000000" w:themeColor="text1"/>
              </w:rPr>
            </w:pPr>
            <w:r w:rsidRPr="0091254D">
              <w:rPr>
                <w:rFonts w:ascii="Arial" w:hAnsi="Arial" w:cs="Arial"/>
                <w:color w:val="000000" w:themeColor="text1"/>
              </w:rPr>
              <w:t>Lectures</w:t>
            </w:r>
            <w:r>
              <w:rPr>
                <w:rFonts w:ascii="Arial" w:hAnsi="Arial" w:cs="Arial"/>
                <w:color w:val="000000" w:themeColor="text1"/>
              </w:rPr>
              <w:t>/Workshops</w:t>
            </w:r>
          </w:p>
        </w:tc>
        <w:tc>
          <w:tcPr>
            <w:tcW w:w="457" w:type="pct"/>
          </w:tcPr>
          <w:p w14:paraId="7DBA84A2" w14:textId="0B8D772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3C46CFB4" w14:textId="7858FEBD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545A3C92" w14:textId="2B14F504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777F3AAD" w14:textId="7E747284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66FAFA8D" w14:textId="1734F1DA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456AEF3B" w14:textId="671850EE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32687583" w14:textId="2DF1A2CF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6C70FC94" w14:textId="686D472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07EE8642" w14:textId="36FB252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C40D92" w:rsidRPr="0091254D" w14:paraId="285D5CDD" w14:textId="42DEE0D2" w:rsidTr="00D2554D">
        <w:trPr>
          <w:jc w:val="center"/>
        </w:trPr>
        <w:tc>
          <w:tcPr>
            <w:tcW w:w="1244" w:type="pct"/>
            <w:shd w:val="clear" w:color="auto" w:fill="D9D9D9" w:themeFill="background1" w:themeFillShade="D9"/>
          </w:tcPr>
          <w:p w14:paraId="689D4FD1" w14:textId="77777777" w:rsidR="00C40D92" w:rsidRPr="0091254D" w:rsidRDefault="00C40D92" w:rsidP="00F934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Assessment method</w:t>
            </w:r>
          </w:p>
        </w:tc>
        <w:tc>
          <w:tcPr>
            <w:tcW w:w="457" w:type="pct"/>
          </w:tcPr>
          <w:p w14:paraId="44E30388" w14:textId="7777777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6ED1C584" w14:textId="7777777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3BC6B4D3" w14:textId="039B106D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540B5F6F" w14:textId="24D28861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7" w:type="pct"/>
          </w:tcPr>
          <w:p w14:paraId="5358F5CC" w14:textId="7777777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7" w:type="pct"/>
          </w:tcPr>
          <w:p w14:paraId="16DA7019" w14:textId="7777777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2" w:type="pct"/>
          </w:tcPr>
          <w:p w14:paraId="550B3284" w14:textId="7777777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2" w:type="pct"/>
          </w:tcPr>
          <w:p w14:paraId="299DDE14" w14:textId="7777777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2" w:type="pct"/>
          </w:tcPr>
          <w:p w14:paraId="1B02203C" w14:textId="77777777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0D92" w:rsidRPr="0091254D" w14:paraId="31466799" w14:textId="399E9A35" w:rsidTr="00D2554D">
        <w:trPr>
          <w:jc w:val="center"/>
        </w:trPr>
        <w:tc>
          <w:tcPr>
            <w:tcW w:w="1244" w:type="pct"/>
          </w:tcPr>
          <w:p w14:paraId="20C05B96" w14:textId="028CE376" w:rsidR="00C40D92" w:rsidRPr="0091254D" w:rsidRDefault="00C40D92" w:rsidP="00F934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Group Project</w:t>
            </w:r>
          </w:p>
        </w:tc>
        <w:tc>
          <w:tcPr>
            <w:tcW w:w="457" w:type="pct"/>
          </w:tcPr>
          <w:p w14:paraId="4F53A276" w14:textId="71FECE1A" w:rsidR="00C40D92" w:rsidRPr="0091254D" w:rsidRDefault="008C1D05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  <w:r w:rsidDel="00B81A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89" w:type="pct"/>
          </w:tcPr>
          <w:p w14:paraId="2C3E0E68" w14:textId="5735AA0A" w:rsidR="00C40D92" w:rsidRDefault="008C1D05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  <w:r w:rsidDel="00F82D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89" w:type="pct"/>
          </w:tcPr>
          <w:p w14:paraId="0112EA0E" w14:textId="72C5B364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568C791C" w14:textId="40C93672" w:rsidR="00C40D92" w:rsidRPr="0091254D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7" w:type="pct"/>
          </w:tcPr>
          <w:p w14:paraId="660F04C1" w14:textId="023A9413" w:rsidR="00C40D92" w:rsidRPr="0091254D" w:rsidRDefault="008C1D05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  <w:r w:rsidDel="00F82D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87" w:type="pct"/>
          </w:tcPr>
          <w:p w14:paraId="69365B4B" w14:textId="1C4F5C85" w:rsidR="00C40D92" w:rsidRPr="0091254D" w:rsidRDefault="008C1D05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  <w:r w:rsidDel="00F82D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" w:type="pct"/>
          </w:tcPr>
          <w:p w14:paraId="65593DC3" w14:textId="2B9D15F7" w:rsidR="00C40D92" w:rsidRPr="0091254D" w:rsidRDefault="008C1D05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  <w:r w:rsidDel="00F82D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" w:type="pct"/>
          </w:tcPr>
          <w:p w14:paraId="2BA342CC" w14:textId="44605F53" w:rsidR="00C40D92" w:rsidRPr="0091254D" w:rsidRDefault="008C1D05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  <w:r w:rsidDel="00F82D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" w:type="pct"/>
          </w:tcPr>
          <w:p w14:paraId="4FFFC24F" w14:textId="4035CEA4" w:rsidR="00C40D92" w:rsidRPr="0091254D" w:rsidRDefault="008C1D05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  <w:r w:rsidDel="00F82D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C40D92" w:rsidRPr="0091254D" w14:paraId="69D83ABF" w14:textId="77777777" w:rsidTr="00D2554D">
        <w:trPr>
          <w:jc w:val="center"/>
        </w:trPr>
        <w:tc>
          <w:tcPr>
            <w:tcW w:w="1244" w:type="pct"/>
          </w:tcPr>
          <w:p w14:paraId="1F2AC9BD" w14:textId="1BF80EA1" w:rsidR="00C40D92" w:rsidRDefault="00C40D92" w:rsidP="00F934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proposal</w:t>
            </w:r>
          </w:p>
        </w:tc>
        <w:tc>
          <w:tcPr>
            <w:tcW w:w="457" w:type="pct"/>
          </w:tcPr>
          <w:p w14:paraId="478A28CF" w14:textId="77777777" w:rsidR="00C40D92" w:rsidDel="00B81AB9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1A4C5C2D" w14:textId="4ACF0953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9" w:type="pct"/>
          </w:tcPr>
          <w:p w14:paraId="7E78EF0E" w14:textId="70250227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0077DB95" w14:textId="56D09537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112FA166" w14:textId="1AF95359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6B4F775B" w14:textId="69FF342D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62A2D754" w14:textId="7E81A10C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1C2B9E17" w14:textId="4E0C4F7B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505C9366" w14:textId="495200EB" w:rsidR="00C40D92" w:rsidRDefault="00C40D92" w:rsidP="00F93492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8C1D05" w:rsidRPr="0091254D" w14:paraId="37006C56" w14:textId="77777777" w:rsidTr="00D2554D">
        <w:trPr>
          <w:jc w:val="center"/>
        </w:trPr>
        <w:tc>
          <w:tcPr>
            <w:tcW w:w="1244" w:type="pct"/>
          </w:tcPr>
          <w:p w14:paraId="2BD5D568" w14:textId="7FB0CBDC" w:rsidR="008C1D05" w:rsidRDefault="008C1D05" w:rsidP="008C1D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Participation</w:t>
            </w:r>
          </w:p>
        </w:tc>
        <w:tc>
          <w:tcPr>
            <w:tcW w:w="457" w:type="pct"/>
          </w:tcPr>
          <w:p w14:paraId="4568D1AB" w14:textId="25A333DF" w:rsidR="008C1D05" w:rsidDel="00B81AB9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6140739F" w14:textId="3FC78501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00A08730" w14:textId="482BF36F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3F58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9" w:type="pct"/>
          </w:tcPr>
          <w:p w14:paraId="296EE98C" w14:textId="3C795231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3F58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1F0260AD" w14:textId="2C448BFA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3F58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387" w:type="pct"/>
          </w:tcPr>
          <w:p w14:paraId="39439065" w14:textId="00A452C9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3F58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70075615" w14:textId="530415D8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3F58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647E4EA0" w14:textId="11097527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3F58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52" w:type="pct"/>
          </w:tcPr>
          <w:p w14:paraId="5C9B38A6" w14:textId="5BA7A134" w:rsidR="008C1D05" w:rsidRDefault="008C1D05" w:rsidP="008C1D05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3F58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</w:tbl>
    <w:p w14:paraId="31BA1950" w14:textId="77777777" w:rsidR="00BF0E05" w:rsidRPr="00D2554D" w:rsidRDefault="00BF0E05" w:rsidP="00D2554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228FDD62" w14:textId="640F1589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FB61D74" w:rsidR="00096DA4" w:rsidRPr="00AB6D9A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77777777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68D81ED5" w:rsidR="00883204" w:rsidRPr="00BE4516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BE4516">
        <w:rPr>
          <w:rFonts w:ascii="Arial" w:hAnsi="Arial" w:cs="Arial"/>
          <w:b/>
        </w:rPr>
        <w:t xml:space="preserve">Internationalisation </w:t>
      </w:r>
    </w:p>
    <w:p w14:paraId="4623C12C" w14:textId="06E6B76A" w:rsidR="00CB0148" w:rsidRPr="00BE4516" w:rsidRDefault="00616C6D" w:rsidP="00CB0148">
      <w:pPr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BE4516">
        <w:rPr>
          <w:rFonts w:ascii="Arial" w:hAnsi="Arial" w:cs="Arial"/>
        </w:rPr>
        <w:t>The curriculum in this module is globally applicable. Both the subject specific and generic learning outcomes are also globally applicable.</w:t>
      </w:r>
    </w:p>
    <w:p w14:paraId="57341419" w14:textId="77777777" w:rsidR="00D9731D" w:rsidRPr="00302082" w:rsidRDefault="00D9731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62537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71CE1B42" w:rsidR="00362537" w:rsidRPr="00506EEA" w:rsidRDefault="005E307C" w:rsidP="0036253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1403AEBB" w14:textId="0DCAEA5E" w:rsidR="00362537" w:rsidRPr="00506EEA" w:rsidRDefault="005E307C" w:rsidP="0036253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6C52E9CA" w14:textId="09C86195" w:rsidR="00362537" w:rsidRPr="00506EEA" w:rsidRDefault="005E307C" w:rsidP="0036253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43DFCA84" w14:textId="62B537BD" w:rsidR="00362537" w:rsidRPr="00506EEA" w:rsidRDefault="005E307C" w:rsidP="0036253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1, 7, 8, 11, 13, 14</w:t>
            </w:r>
          </w:p>
        </w:tc>
        <w:tc>
          <w:tcPr>
            <w:tcW w:w="2597" w:type="dxa"/>
          </w:tcPr>
          <w:p w14:paraId="7B690596" w14:textId="2CC144D4" w:rsidR="00362537" w:rsidRPr="00506EEA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62537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E164" w14:textId="77777777" w:rsidR="00C40D92" w:rsidRDefault="00C40D92" w:rsidP="009A2D37">
      <w:pPr>
        <w:spacing w:after="0" w:line="240" w:lineRule="auto"/>
      </w:pPr>
      <w:r>
        <w:separator/>
      </w:r>
    </w:p>
  </w:endnote>
  <w:endnote w:type="continuationSeparator" w:id="0">
    <w:p w14:paraId="30E1EDA8" w14:textId="77777777" w:rsidR="00C40D92" w:rsidRDefault="00C40D92" w:rsidP="009A2D37">
      <w:pPr>
        <w:spacing w:after="0" w:line="240" w:lineRule="auto"/>
      </w:pPr>
      <w:r>
        <w:continuationSeparator/>
      </w:r>
    </w:p>
  </w:endnote>
  <w:endnote w:type="continuationNotice" w:id="1">
    <w:p w14:paraId="1BFC8E2C" w14:textId="77777777" w:rsidR="00C40D92" w:rsidRDefault="00C40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2D6A0063" w:rsidR="00C40D92" w:rsidRDefault="00C40D92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9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C40D92" w:rsidRPr="007B7724" w:rsidRDefault="00C40D92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6533" w14:textId="77777777" w:rsidR="00C40D92" w:rsidRDefault="00C40D92" w:rsidP="009A2D37">
      <w:pPr>
        <w:spacing w:after="0" w:line="240" w:lineRule="auto"/>
      </w:pPr>
      <w:r>
        <w:separator/>
      </w:r>
    </w:p>
  </w:footnote>
  <w:footnote w:type="continuationSeparator" w:id="0">
    <w:p w14:paraId="76A43910" w14:textId="77777777" w:rsidR="00C40D92" w:rsidRDefault="00C40D92" w:rsidP="009A2D37">
      <w:pPr>
        <w:spacing w:after="0" w:line="240" w:lineRule="auto"/>
      </w:pPr>
      <w:r>
        <w:continuationSeparator/>
      </w:r>
    </w:p>
  </w:footnote>
  <w:footnote w:type="continuationNotice" w:id="1">
    <w:p w14:paraId="24875D83" w14:textId="77777777" w:rsidR="00C40D92" w:rsidRDefault="00C40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C40D92" w:rsidRPr="0075408A" w:rsidRDefault="00C40D92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C40D92" w:rsidRPr="008C00F8" w:rsidRDefault="00C40D92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C40D92" w:rsidRDefault="00C40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C40D92" w:rsidRPr="0075408A" w:rsidRDefault="00C40D92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C40D92" w:rsidRPr="000F7FBF" w:rsidRDefault="00C40D92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31653"/>
    <w:multiLevelType w:val="hybridMultilevel"/>
    <w:tmpl w:val="687A8EE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83DE6"/>
    <w:multiLevelType w:val="hybridMultilevel"/>
    <w:tmpl w:val="D2C685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114E31"/>
    <w:multiLevelType w:val="hybridMultilevel"/>
    <w:tmpl w:val="83EC7C32"/>
    <w:lvl w:ilvl="0" w:tplc="94BEC9C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1F0E"/>
    <w:multiLevelType w:val="hybridMultilevel"/>
    <w:tmpl w:val="04021B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16"/>
  </w:num>
  <w:num w:numId="13">
    <w:abstractNumId w:val="4"/>
  </w:num>
  <w:num w:numId="14">
    <w:abstractNumId w:val="8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3595E"/>
    <w:rsid w:val="000408CC"/>
    <w:rsid w:val="00045373"/>
    <w:rsid w:val="00063A2F"/>
    <w:rsid w:val="000678D3"/>
    <w:rsid w:val="00072B11"/>
    <w:rsid w:val="000851A9"/>
    <w:rsid w:val="00094810"/>
    <w:rsid w:val="00096DA4"/>
    <w:rsid w:val="000C0294"/>
    <w:rsid w:val="000C7A1C"/>
    <w:rsid w:val="000D2A8A"/>
    <w:rsid w:val="000D32AC"/>
    <w:rsid w:val="000E20C1"/>
    <w:rsid w:val="000E3B73"/>
    <w:rsid w:val="000F15BD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64ED5"/>
    <w:rsid w:val="001673A6"/>
    <w:rsid w:val="00172793"/>
    <w:rsid w:val="00180558"/>
    <w:rsid w:val="001811E5"/>
    <w:rsid w:val="00183B34"/>
    <w:rsid w:val="00185F46"/>
    <w:rsid w:val="0019064E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58B2"/>
    <w:rsid w:val="0021578E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A6B"/>
    <w:rsid w:val="00274ED7"/>
    <w:rsid w:val="00281A0D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848"/>
    <w:rsid w:val="00306620"/>
    <w:rsid w:val="003078C9"/>
    <w:rsid w:val="003262B9"/>
    <w:rsid w:val="00327F58"/>
    <w:rsid w:val="00334A02"/>
    <w:rsid w:val="00335875"/>
    <w:rsid w:val="00335FBE"/>
    <w:rsid w:val="00351D4F"/>
    <w:rsid w:val="00352D8E"/>
    <w:rsid w:val="00356B68"/>
    <w:rsid w:val="0035702D"/>
    <w:rsid w:val="003604D4"/>
    <w:rsid w:val="003621D4"/>
    <w:rsid w:val="00362537"/>
    <w:rsid w:val="003627B0"/>
    <w:rsid w:val="00374DF6"/>
    <w:rsid w:val="003759B0"/>
    <w:rsid w:val="00375F84"/>
    <w:rsid w:val="00376E34"/>
    <w:rsid w:val="003804E7"/>
    <w:rsid w:val="00386BBC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268E"/>
    <w:rsid w:val="003D4A1C"/>
    <w:rsid w:val="003D7AA0"/>
    <w:rsid w:val="003E1FF7"/>
    <w:rsid w:val="003E311D"/>
    <w:rsid w:val="003F4470"/>
    <w:rsid w:val="003F5A04"/>
    <w:rsid w:val="003F67CD"/>
    <w:rsid w:val="00401360"/>
    <w:rsid w:val="00402ED7"/>
    <w:rsid w:val="004048E6"/>
    <w:rsid w:val="004114F8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60925"/>
    <w:rsid w:val="00471C6C"/>
    <w:rsid w:val="00472023"/>
    <w:rsid w:val="004857DC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4F60D0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6749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9E9"/>
    <w:rsid w:val="005B364D"/>
    <w:rsid w:val="005B5A98"/>
    <w:rsid w:val="005C1A4F"/>
    <w:rsid w:val="005C27D7"/>
    <w:rsid w:val="005D087C"/>
    <w:rsid w:val="005D7CD0"/>
    <w:rsid w:val="005E1A3A"/>
    <w:rsid w:val="005E307C"/>
    <w:rsid w:val="005E6ADC"/>
    <w:rsid w:val="005E6D10"/>
    <w:rsid w:val="005E6D38"/>
    <w:rsid w:val="005E7B3F"/>
    <w:rsid w:val="005F0105"/>
    <w:rsid w:val="005F040F"/>
    <w:rsid w:val="005F2C42"/>
    <w:rsid w:val="005F51A2"/>
    <w:rsid w:val="006043FC"/>
    <w:rsid w:val="006050CF"/>
    <w:rsid w:val="00612B9D"/>
    <w:rsid w:val="00616C6D"/>
    <w:rsid w:val="006253AA"/>
    <w:rsid w:val="00626023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25EC"/>
    <w:rsid w:val="00674ED0"/>
    <w:rsid w:val="00682650"/>
    <w:rsid w:val="00683609"/>
    <w:rsid w:val="00684851"/>
    <w:rsid w:val="00694309"/>
    <w:rsid w:val="00695285"/>
    <w:rsid w:val="006963DA"/>
    <w:rsid w:val="00696FF5"/>
    <w:rsid w:val="006A6BB4"/>
    <w:rsid w:val="006A7FB0"/>
    <w:rsid w:val="006B4B5B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73AC9"/>
    <w:rsid w:val="00787070"/>
    <w:rsid w:val="007906FD"/>
    <w:rsid w:val="007950E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E25E5"/>
    <w:rsid w:val="007E3412"/>
    <w:rsid w:val="007E439B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5C0A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9562F"/>
    <w:rsid w:val="008A0F36"/>
    <w:rsid w:val="008B2543"/>
    <w:rsid w:val="008B4B6E"/>
    <w:rsid w:val="008C1D05"/>
    <w:rsid w:val="008C2291"/>
    <w:rsid w:val="008D0CAD"/>
    <w:rsid w:val="008D5E6C"/>
    <w:rsid w:val="008D7401"/>
    <w:rsid w:val="00903DF6"/>
    <w:rsid w:val="00921CF6"/>
    <w:rsid w:val="00922E9E"/>
    <w:rsid w:val="00924EF0"/>
    <w:rsid w:val="00934D7B"/>
    <w:rsid w:val="00947180"/>
    <w:rsid w:val="00947C71"/>
    <w:rsid w:val="0095061F"/>
    <w:rsid w:val="009567BE"/>
    <w:rsid w:val="009676FA"/>
    <w:rsid w:val="009679E0"/>
    <w:rsid w:val="00977632"/>
    <w:rsid w:val="00982A8E"/>
    <w:rsid w:val="00987DB4"/>
    <w:rsid w:val="0099029D"/>
    <w:rsid w:val="00996204"/>
    <w:rsid w:val="009970B1"/>
    <w:rsid w:val="009A26CB"/>
    <w:rsid w:val="009A2BC2"/>
    <w:rsid w:val="009A2D37"/>
    <w:rsid w:val="009A7587"/>
    <w:rsid w:val="009B0A69"/>
    <w:rsid w:val="009B0E56"/>
    <w:rsid w:val="009C2474"/>
    <w:rsid w:val="009C3C6D"/>
    <w:rsid w:val="009C7082"/>
    <w:rsid w:val="009D0006"/>
    <w:rsid w:val="009D068C"/>
    <w:rsid w:val="009F3A2A"/>
    <w:rsid w:val="009F58E9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A6817"/>
    <w:rsid w:val="00AB6D9A"/>
    <w:rsid w:val="00AC7501"/>
    <w:rsid w:val="00AD3556"/>
    <w:rsid w:val="00AD665F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5CF0"/>
    <w:rsid w:val="00B52FF5"/>
    <w:rsid w:val="00B5498B"/>
    <w:rsid w:val="00B57219"/>
    <w:rsid w:val="00B6006F"/>
    <w:rsid w:val="00B658A3"/>
    <w:rsid w:val="00B746A8"/>
    <w:rsid w:val="00B7664D"/>
    <w:rsid w:val="00B80989"/>
    <w:rsid w:val="00B81AB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B4651"/>
    <w:rsid w:val="00BC19F7"/>
    <w:rsid w:val="00BC41ED"/>
    <w:rsid w:val="00BD009E"/>
    <w:rsid w:val="00BD0EF8"/>
    <w:rsid w:val="00BD7A8C"/>
    <w:rsid w:val="00BE2126"/>
    <w:rsid w:val="00BE3B17"/>
    <w:rsid w:val="00BE4516"/>
    <w:rsid w:val="00BF0E05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0D92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4BE6"/>
    <w:rsid w:val="00C862C7"/>
    <w:rsid w:val="00CA3254"/>
    <w:rsid w:val="00CB0148"/>
    <w:rsid w:val="00CB11CE"/>
    <w:rsid w:val="00CB2D17"/>
    <w:rsid w:val="00CB34E8"/>
    <w:rsid w:val="00CC25A2"/>
    <w:rsid w:val="00CD7F07"/>
    <w:rsid w:val="00CE04F3"/>
    <w:rsid w:val="00CE12D8"/>
    <w:rsid w:val="00CE4291"/>
    <w:rsid w:val="00CE4574"/>
    <w:rsid w:val="00CE70E6"/>
    <w:rsid w:val="00CE7BDF"/>
    <w:rsid w:val="00CF2E1E"/>
    <w:rsid w:val="00CF599B"/>
    <w:rsid w:val="00D02E99"/>
    <w:rsid w:val="00D07E0B"/>
    <w:rsid w:val="00D13357"/>
    <w:rsid w:val="00D13A13"/>
    <w:rsid w:val="00D2554D"/>
    <w:rsid w:val="00D2689A"/>
    <w:rsid w:val="00D268A5"/>
    <w:rsid w:val="00D65506"/>
    <w:rsid w:val="00D773CF"/>
    <w:rsid w:val="00D83563"/>
    <w:rsid w:val="00D8448F"/>
    <w:rsid w:val="00D9731D"/>
    <w:rsid w:val="00DA64B6"/>
    <w:rsid w:val="00DB5C9D"/>
    <w:rsid w:val="00DD02E6"/>
    <w:rsid w:val="00DE672D"/>
    <w:rsid w:val="00DF665B"/>
    <w:rsid w:val="00E0152A"/>
    <w:rsid w:val="00E03394"/>
    <w:rsid w:val="00E066E5"/>
    <w:rsid w:val="00E0743E"/>
    <w:rsid w:val="00E22F03"/>
    <w:rsid w:val="00E233C1"/>
    <w:rsid w:val="00E346EB"/>
    <w:rsid w:val="00E51404"/>
    <w:rsid w:val="00E574C9"/>
    <w:rsid w:val="00E610DE"/>
    <w:rsid w:val="00E65A33"/>
    <w:rsid w:val="00E66167"/>
    <w:rsid w:val="00E66AF4"/>
    <w:rsid w:val="00E71F2F"/>
    <w:rsid w:val="00E77786"/>
    <w:rsid w:val="00E806FB"/>
    <w:rsid w:val="00E84B63"/>
    <w:rsid w:val="00E9163B"/>
    <w:rsid w:val="00EB1C2D"/>
    <w:rsid w:val="00EC1810"/>
    <w:rsid w:val="00EC3FCC"/>
    <w:rsid w:val="00ED32FF"/>
    <w:rsid w:val="00EE090C"/>
    <w:rsid w:val="00EF039B"/>
    <w:rsid w:val="00EF4933"/>
    <w:rsid w:val="00EF5044"/>
    <w:rsid w:val="00F01956"/>
    <w:rsid w:val="00F031AB"/>
    <w:rsid w:val="00F116CE"/>
    <w:rsid w:val="00F176DE"/>
    <w:rsid w:val="00F20B27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77F7E"/>
    <w:rsid w:val="00F8197C"/>
    <w:rsid w:val="00F82B4E"/>
    <w:rsid w:val="00F82DE3"/>
    <w:rsid w:val="00F87559"/>
    <w:rsid w:val="00F93492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35B3E34"/>
  <w15:docId w15:val="{485EA166-E549-4987-9747-DE7D587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lockquote">
    <w:name w:val="Blockquote"/>
    <w:basedOn w:val="Normal"/>
    <w:rsid w:val="00EE090C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D07E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07E0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84BE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1" ma:contentTypeDescription="Create a new document." ma:contentTypeScope="" ma:versionID="864b0fc9052ef5f0c7521ef2cb49dfcb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4CDD-D5FD-445D-9BE3-E4C3E6A8C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05023-E5C0-4973-BD01-8B4D319A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146D0-FC96-4A9D-8137-F9A12A7A69A8}"/>
</file>

<file path=customXml/itemProps4.xml><?xml version="1.0" encoding="utf-8"?>
<ds:datastoreItem xmlns:ds="http://schemas.openxmlformats.org/officeDocument/2006/customXml" ds:itemID="{AFB9B400-43F1-41DF-9F62-3C5493AD8437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1C257A0-B9E8-4110-966E-B19F1D36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Sarah Collins</cp:lastModifiedBy>
  <cp:revision>4</cp:revision>
  <cp:lastPrinted>2015-09-09T08:37:00Z</cp:lastPrinted>
  <dcterms:created xsi:type="dcterms:W3CDTF">2019-02-28T13:12:00Z</dcterms:created>
  <dcterms:modified xsi:type="dcterms:W3CDTF">2019-05-08T12:05:00Z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636204a6-7d73-4f92-ae0e-181e94a85402</vt:lpwstr>
  </property>
  <property fmtid="{D5CDD505-2E9C-101B-9397-08002B2CF9AE}" pid="4" name="Order">
    <vt:r8>57900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