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51E7" w14:textId="77777777" w:rsidR="002C1B09" w:rsidRPr="00302082" w:rsidRDefault="002C1B09" w:rsidP="002C1B0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0A2B0E9" w14:textId="2B0D0BA9" w:rsidR="002C1B09" w:rsidRDefault="002C1B09" w:rsidP="008E3D12">
      <w:pPr>
        <w:spacing w:after="120" w:line="240" w:lineRule="auto"/>
        <w:ind w:left="1134" w:right="260" w:hanging="567"/>
        <w:jc w:val="both"/>
        <w:rPr>
          <w:rFonts w:ascii="Arial" w:hAnsi="Arial" w:cs="Arial"/>
        </w:rPr>
      </w:pPr>
      <w:r>
        <w:rPr>
          <w:rFonts w:ascii="Arial" w:hAnsi="Arial" w:cs="Arial"/>
          <w:bCs/>
          <w:color w:val="000000"/>
        </w:rPr>
        <w:t xml:space="preserve">BUSN7430 </w:t>
      </w:r>
      <w:r w:rsidRPr="006B4DDF">
        <w:rPr>
          <w:rFonts w:ascii="Arial" w:hAnsi="Arial" w:cs="Arial"/>
        </w:rPr>
        <w:t>(CB743)</w:t>
      </w:r>
      <w:r>
        <w:rPr>
          <w:rFonts w:ascii="Arial" w:hAnsi="Arial" w:cs="Arial"/>
        </w:rPr>
        <w:t xml:space="preserve">: </w:t>
      </w:r>
      <w:r w:rsidR="008E3D12" w:rsidRPr="008E3D12">
        <w:rPr>
          <w:rFonts w:ascii="Arial" w:hAnsi="Arial" w:cs="Arial"/>
        </w:rPr>
        <w:t>Critical Approaches to Human Resources and Organisational Behaviour</w:t>
      </w:r>
    </w:p>
    <w:p w14:paraId="103CCA07" w14:textId="77777777" w:rsidR="008E3D12" w:rsidRPr="00D73266" w:rsidRDefault="008E3D12" w:rsidP="008E3D12">
      <w:pPr>
        <w:spacing w:after="120" w:line="240" w:lineRule="auto"/>
        <w:ind w:left="1134" w:right="260" w:hanging="567"/>
        <w:jc w:val="both"/>
        <w:rPr>
          <w:rFonts w:ascii="Arial" w:hAnsi="Arial" w:cs="Arial"/>
        </w:rPr>
      </w:pPr>
    </w:p>
    <w:p w14:paraId="1C698D13" w14:textId="77777777" w:rsidR="002C1B09" w:rsidRPr="00D73266" w:rsidRDefault="002C1B09" w:rsidP="002C1B09">
      <w:pPr>
        <w:numPr>
          <w:ilvl w:val="0"/>
          <w:numId w:val="1"/>
        </w:numPr>
        <w:spacing w:after="120" w:line="240" w:lineRule="auto"/>
        <w:ind w:left="567" w:right="260" w:hanging="567"/>
        <w:jc w:val="both"/>
        <w:rPr>
          <w:rFonts w:ascii="Arial" w:hAnsi="Arial" w:cs="Arial"/>
          <w:b/>
        </w:rPr>
      </w:pPr>
      <w:r w:rsidRPr="00D73266">
        <w:rPr>
          <w:rFonts w:ascii="Arial" w:hAnsi="Arial" w:cs="Arial"/>
          <w:b/>
        </w:rPr>
        <w:t>School or partner institution which will be responsible for management of the module</w:t>
      </w:r>
    </w:p>
    <w:p w14:paraId="1855CEBF" w14:textId="77777777" w:rsidR="002C1B09" w:rsidRPr="00D73266" w:rsidRDefault="002C1B09" w:rsidP="002C1B09">
      <w:pPr>
        <w:spacing w:before="60" w:after="60" w:line="240" w:lineRule="auto"/>
        <w:ind w:left="567" w:right="-330"/>
        <w:rPr>
          <w:rFonts w:ascii="Arial" w:hAnsi="Arial" w:cs="Arial"/>
          <w:iCs/>
        </w:rPr>
      </w:pPr>
      <w:r w:rsidRPr="006B4DDF">
        <w:rPr>
          <w:rFonts w:ascii="Arial" w:hAnsi="Arial" w:cs="Arial"/>
          <w:iCs/>
        </w:rPr>
        <w:t>Kent Business School</w:t>
      </w:r>
    </w:p>
    <w:p w14:paraId="2EE93BBF" w14:textId="77777777" w:rsidR="002C1B09" w:rsidRPr="0036174D" w:rsidRDefault="002C1B09" w:rsidP="002C1B09">
      <w:pPr>
        <w:spacing w:after="120" w:line="240" w:lineRule="auto"/>
        <w:ind w:left="567" w:right="260" w:hanging="567"/>
        <w:rPr>
          <w:rFonts w:ascii="Arial" w:hAnsi="Arial" w:cs="Arial"/>
          <w:iCs/>
        </w:rPr>
      </w:pPr>
    </w:p>
    <w:p w14:paraId="44A5D75E" w14:textId="77777777" w:rsidR="002C1B09" w:rsidRPr="00302082" w:rsidRDefault="002C1B09" w:rsidP="002C1B0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94407D8" w14:textId="77777777" w:rsidR="002C1B09" w:rsidRDefault="002C1B09" w:rsidP="002C1B09">
      <w:pPr>
        <w:spacing w:after="120" w:line="240" w:lineRule="auto"/>
        <w:ind w:left="1134" w:right="260" w:hanging="567"/>
        <w:rPr>
          <w:rFonts w:ascii="Arial" w:hAnsi="Arial" w:cs="Arial"/>
          <w:iCs/>
        </w:rPr>
      </w:pPr>
      <w:r>
        <w:rPr>
          <w:rFonts w:ascii="Arial" w:hAnsi="Arial" w:cs="Arial"/>
          <w:iCs/>
        </w:rPr>
        <w:t>Level 6</w:t>
      </w:r>
    </w:p>
    <w:p w14:paraId="31EDA304" w14:textId="77777777" w:rsidR="002C1B09" w:rsidRPr="0030716D" w:rsidRDefault="002C1B09" w:rsidP="002C1B09">
      <w:pPr>
        <w:spacing w:after="120" w:line="240" w:lineRule="auto"/>
        <w:ind w:left="567" w:right="260" w:hanging="567"/>
        <w:rPr>
          <w:rFonts w:ascii="Arial" w:hAnsi="Arial" w:cs="Arial"/>
          <w:iCs/>
        </w:rPr>
      </w:pPr>
    </w:p>
    <w:p w14:paraId="0493971D" w14:textId="77777777" w:rsidR="002C1B09" w:rsidRPr="0030716D" w:rsidRDefault="002C1B09" w:rsidP="002C1B09">
      <w:pPr>
        <w:numPr>
          <w:ilvl w:val="0"/>
          <w:numId w:val="1"/>
        </w:numPr>
        <w:spacing w:after="120" w:line="240" w:lineRule="auto"/>
        <w:ind w:left="567" w:right="260" w:hanging="567"/>
        <w:jc w:val="both"/>
        <w:rPr>
          <w:rFonts w:ascii="Arial" w:hAnsi="Arial" w:cs="Arial"/>
          <w:b/>
        </w:rPr>
      </w:pPr>
      <w:r w:rsidRPr="0030716D">
        <w:rPr>
          <w:rFonts w:ascii="Arial" w:hAnsi="Arial" w:cs="Arial"/>
          <w:b/>
        </w:rPr>
        <w:t xml:space="preserve">The number of credits and the ECTS value which the module represents </w:t>
      </w:r>
    </w:p>
    <w:p w14:paraId="2D18F207" w14:textId="77777777" w:rsidR="002C1B09" w:rsidRPr="006B4DDF" w:rsidRDefault="002C1B09" w:rsidP="002C1B09">
      <w:pPr>
        <w:spacing w:before="60" w:after="60" w:line="240" w:lineRule="auto"/>
        <w:ind w:left="567" w:right="-330"/>
        <w:rPr>
          <w:rFonts w:ascii="Arial" w:hAnsi="Arial" w:cs="Arial"/>
        </w:rPr>
      </w:pPr>
      <w:r w:rsidRPr="006B4DDF">
        <w:rPr>
          <w:rFonts w:ascii="Arial" w:hAnsi="Arial" w:cs="Arial"/>
        </w:rPr>
        <w:t>15 credits (7.5 ECTS)</w:t>
      </w:r>
    </w:p>
    <w:p w14:paraId="3109BCC1" w14:textId="77777777" w:rsidR="002C1B09" w:rsidRPr="006B4DDF" w:rsidRDefault="002C1B09" w:rsidP="002C1B09">
      <w:pPr>
        <w:spacing w:before="60" w:after="60" w:line="240" w:lineRule="auto"/>
        <w:ind w:right="-330"/>
        <w:rPr>
          <w:rFonts w:ascii="Arial" w:hAnsi="Arial" w:cs="Arial"/>
        </w:rPr>
      </w:pPr>
    </w:p>
    <w:p w14:paraId="5D9AF328" w14:textId="77777777" w:rsidR="002C1B09" w:rsidRPr="0030716D" w:rsidRDefault="002C1B09" w:rsidP="002C1B09">
      <w:pPr>
        <w:numPr>
          <w:ilvl w:val="0"/>
          <w:numId w:val="1"/>
        </w:numPr>
        <w:spacing w:after="120" w:line="240" w:lineRule="auto"/>
        <w:ind w:left="567" w:right="260" w:hanging="567"/>
        <w:jc w:val="both"/>
        <w:rPr>
          <w:rFonts w:ascii="Arial" w:hAnsi="Arial" w:cs="Arial"/>
          <w:b/>
        </w:rPr>
      </w:pPr>
      <w:r w:rsidRPr="0030716D">
        <w:rPr>
          <w:rFonts w:ascii="Arial" w:hAnsi="Arial" w:cs="Arial"/>
          <w:b/>
        </w:rPr>
        <w:t>Which term(s) the module is to be taught in (or other teaching pattern)</w:t>
      </w:r>
    </w:p>
    <w:p w14:paraId="1C6F2478" w14:textId="77777777" w:rsidR="002C1B09" w:rsidRPr="0030716D" w:rsidRDefault="002C1B09" w:rsidP="002C1B09">
      <w:pPr>
        <w:spacing w:after="120" w:line="240" w:lineRule="auto"/>
        <w:ind w:left="1134" w:right="260" w:hanging="567"/>
        <w:rPr>
          <w:rFonts w:ascii="Arial" w:hAnsi="Arial" w:cs="Arial"/>
          <w:iCs/>
        </w:rPr>
      </w:pPr>
      <w:r w:rsidRPr="0030716D">
        <w:rPr>
          <w:rFonts w:ascii="Arial" w:hAnsi="Arial" w:cs="Arial"/>
          <w:iCs/>
        </w:rPr>
        <w:t>Spring</w:t>
      </w:r>
    </w:p>
    <w:p w14:paraId="6ED6C863" w14:textId="77777777" w:rsidR="002C1B09" w:rsidRPr="0030716D" w:rsidRDefault="002C1B09" w:rsidP="002C1B09">
      <w:pPr>
        <w:spacing w:after="120" w:line="240" w:lineRule="auto"/>
        <w:ind w:left="567" w:right="260" w:hanging="567"/>
        <w:rPr>
          <w:rFonts w:ascii="Arial" w:hAnsi="Arial" w:cs="Arial"/>
          <w:iCs/>
        </w:rPr>
      </w:pPr>
    </w:p>
    <w:p w14:paraId="40D27207" w14:textId="77777777" w:rsidR="002C1B09" w:rsidRPr="0030716D" w:rsidRDefault="002C1B09" w:rsidP="002C1B09">
      <w:pPr>
        <w:numPr>
          <w:ilvl w:val="0"/>
          <w:numId w:val="1"/>
        </w:numPr>
        <w:spacing w:after="120" w:line="240" w:lineRule="auto"/>
        <w:ind w:left="567" w:right="260" w:hanging="567"/>
        <w:jc w:val="both"/>
        <w:rPr>
          <w:rFonts w:ascii="Arial" w:hAnsi="Arial" w:cs="Arial"/>
          <w:b/>
        </w:rPr>
      </w:pPr>
      <w:r w:rsidRPr="0030716D">
        <w:rPr>
          <w:rFonts w:ascii="Arial" w:hAnsi="Arial" w:cs="Arial"/>
          <w:b/>
        </w:rPr>
        <w:t>Prerequisite and co-requisite modules</w:t>
      </w:r>
    </w:p>
    <w:p w14:paraId="646D5E51" w14:textId="77777777" w:rsidR="002C1B09" w:rsidRPr="006B4DDF" w:rsidRDefault="002C1B09" w:rsidP="002C1B09">
      <w:pPr>
        <w:spacing w:before="60" w:after="60" w:line="240" w:lineRule="auto"/>
        <w:ind w:left="567" w:right="-330"/>
        <w:rPr>
          <w:rFonts w:ascii="Arial" w:hAnsi="Arial" w:cs="Arial"/>
          <w:iCs/>
        </w:rPr>
      </w:pPr>
      <w:r w:rsidRPr="006B4DDF">
        <w:rPr>
          <w:rFonts w:ascii="Arial" w:hAnsi="Arial" w:cs="Arial"/>
          <w:iCs/>
        </w:rPr>
        <w:t>BUSN6970 Managing People and Teams is a prerequisite</w:t>
      </w:r>
    </w:p>
    <w:p w14:paraId="52C83938" w14:textId="77777777" w:rsidR="002C1B09" w:rsidRPr="0030716D" w:rsidRDefault="002C1B09" w:rsidP="002C1B09">
      <w:pPr>
        <w:spacing w:after="120" w:line="240" w:lineRule="auto"/>
        <w:ind w:left="567" w:right="260" w:hanging="567"/>
        <w:rPr>
          <w:rFonts w:ascii="Arial" w:hAnsi="Arial" w:cs="Arial"/>
          <w:iCs/>
        </w:rPr>
      </w:pPr>
    </w:p>
    <w:p w14:paraId="6647F37B" w14:textId="77777777" w:rsidR="002C1B09" w:rsidRPr="0030716D" w:rsidRDefault="002C1B09" w:rsidP="002C1B09">
      <w:pPr>
        <w:numPr>
          <w:ilvl w:val="0"/>
          <w:numId w:val="1"/>
        </w:numPr>
        <w:spacing w:after="120" w:line="240" w:lineRule="auto"/>
        <w:ind w:left="567" w:right="260" w:hanging="567"/>
        <w:jc w:val="both"/>
        <w:rPr>
          <w:rFonts w:ascii="Arial" w:hAnsi="Arial" w:cs="Arial"/>
          <w:b/>
        </w:rPr>
      </w:pPr>
      <w:r w:rsidRPr="0030716D">
        <w:rPr>
          <w:rFonts w:ascii="Arial" w:hAnsi="Arial" w:cs="Arial"/>
          <w:b/>
        </w:rPr>
        <w:t>The programmes of study to which the module contributes</w:t>
      </w:r>
    </w:p>
    <w:p w14:paraId="7154A33A" w14:textId="6D927F0E" w:rsidR="002C1B09" w:rsidRPr="006B4DDF" w:rsidRDefault="002C1B09" w:rsidP="002C1B09">
      <w:pPr>
        <w:spacing w:before="60" w:after="60" w:line="240" w:lineRule="auto"/>
        <w:ind w:left="567" w:right="-330"/>
        <w:rPr>
          <w:rFonts w:ascii="Arial" w:hAnsi="Arial" w:cs="Arial"/>
          <w:iCs/>
        </w:rPr>
      </w:pPr>
      <w:r w:rsidRPr="006B4DDF">
        <w:rPr>
          <w:rFonts w:ascii="Arial" w:hAnsi="Arial" w:cs="Arial"/>
          <w:iCs/>
        </w:rPr>
        <w:t>BA</w:t>
      </w:r>
      <w:r w:rsidR="008E3D12">
        <w:rPr>
          <w:rFonts w:ascii="Arial" w:hAnsi="Arial" w:cs="Arial"/>
          <w:iCs/>
        </w:rPr>
        <w:t>/BSc</w:t>
      </w:r>
      <w:r w:rsidRPr="006B4DDF">
        <w:rPr>
          <w:rFonts w:ascii="Arial" w:hAnsi="Arial" w:cs="Arial"/>
          <w:iCs/>
        </w:rPr>
        <w:t xml:space="preserve"> (Hons) Business &amp; Management</w:t>
      </w:r>
      <w:r w:rsidR="008E3D12">
        <w:rPr>
          <w:rFonts w:ascii="Arial" w:hAnsi="Arial" w:cs="Arial"/>
          <w:iCs/>
        </w:rPr>
        <w:t xml:space="preserve"> and associated programmes</w:t>
      </w:r>
    </w:p>
    <w:p w14:paraId="43422C53" w14:textId="77777777" w:rsidR="002C1B09" w:rsidRDefault="002C1B09" w:rsidP="002C1B09">
      <w:pPr>
        <w:spacing w:after="120" w:line="240" w:lineRule="auto"/>
        <w:ind w:left="567" w:right="260" w:hanging="567"/>
        <w:rPr>
          <w:rFonts w:ascii="Arial" w:hAnsi="Arial" w:cs="Arial"/>
          <w:iCs/>
        </w:rPr>
      </w:pPr>
    </w:p>
    <w:p w14:paraId="5CAB3714" w14:textId="77777777" w:rsidR="002C1B09" w:rsidRDefault="002C1B09" w:rsidP="002C1B0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F6CECAF" w14:textId="77777777" w:rsidR="002C1B09" w:rsidRPr="004C2FE3" w:rsidRDefault="002C1B09" w:rsidP="002C1B09">
      <w:pPr>
        <w:spacing w:after="120" w:line="240" w:lineRule="auto"/>
        <w:ind w:left="1134" w:right="260" w:hanging="567"/>
        <w:rPr>
          <w:rFonts w:ascii="Arial" w:hAnsi="Arial" w:cs="Arial"/>
        </w:rPr>
      </w:pPr>
      <w:r w:rsidRPr="004C2FE3">
        <w:rPr>
          <w:rFonts w:ascii="Arial" w:hAnsi="Arial" w:cs="Arial"/>
        </w:rPr>
        <w:t>8.1</w:t>
      </w:r>
      <w:r w:rsidRPr="004C2FE3">
        <w:rPr>
          <w:rFonts w:ascii="Arial" w:hAnsi="Arial" w:cs="Arial"/>
        </w:rPr>
        <w:tab/>
        <w:t>Critically evaluate and apply the theory of strategic human resource management (HRM) and its links with wider theories.</w:t>
      </w:r>
    </w:p>
    <w:p w14:paraId="00C0B711" w14:textId="77777777" w:rsidR="002C1B09" w:rsidRPr="004C2FE3" w:rsidRDefault="002C1B09" w:rsidP="002C1B09">
      <w:pPr>
        <w:spacing w:after="120" w:line="240" w:lineRule="auto"/>
        <w:ind w:left="1134" w:right="260" w:hanging="567"/>
        <w:rPr>
          <w:rFonts w:ascii="Arial" w:hAnsi="Arial" w:cs="Arial"/>
        </w:rPr>
      </w:pPr>
      <w:r>
        <w:rPr>
          <w:rFonts w:ascii="Arial" w:hAnsi="Arial" w:cs="Arial"/>
        </w:rPr>
        <w:t>8.2</w:t>
      </w:r>
      <w:r w:rsidRPr="004C2FE3">
        <w:rPr>
          <w:rFonts w:ascii="Arial" w:hAnsi="Arial" w:cs="Arial"/>
        </w:rPr>
        <w:tab/>
        <w:t>Critically evaluate the links between strategic HRM and business strategy.</w:t>
      </w:r>
    </w:p>
    <w:p w14:paraId="7C3BB135" w14:textId="77777777" w:rsidR="002C1B09" w:rsidRPr="004C2FE3" w:rsidRDefault="002C1B09" w:rsidP="002C1B09">
      <w:pPr>
        <w:spacing w:after="120" w:line="240" w:lineRule="auto"/>
        <w:ind w:left="1134" w:right="260" w:hanging="567"/>
        <w:rPr>
          <w:rFonts w:ascii="Arial" w:hAnsi="Arial" w:cs="Arial"/>
        </w:rPr>
      </w:pPr>
      <w:r>
        <w:rPr>
          <w:rFonts w:ascii="Arial" w:hAnsi="Arial" w:cs="Arial"/>
        </w:rPr>
        <w:t>8.3</w:t>
      </w:r>
      <w:r w:rsidRPr="004C2FE3">
        <w:rPr>
          <w:rFonts w:ascii="Arial" w:hAnsi="Arial" w:cs="Arial"/>
        </w:rPr>
        <w:tab/>
        <w:t>Critically assess the role of strategic HRM in the performance of organisations.</w:t>
      </w:r>
    </w:p>
    <w:p w14:paraId="190A3AA4" w14:textId="77777777" w:rsidR="002C1B09" w:rsidRPr="004C2FE3" w:rsidRDefault="002C1B09" w:rsidP="002C1B09">
      <w:pPr>
        <w:spacing w:after="120" w:line="240" w:lineRule="auto"/>
        <w:ind w:left="1134" w:right="260" w:hanging="567"/>
        <w:rPr>
          <w:rFonts w:ascii="Arial" w:hAnsi="Arial" w:cs="Arial"/>
        </w:rPr>
      </w:pPr>
      <w:r>
        <w:rPr>
          <w:rFonts w:ascii="Arial" w:hAnsi="Arial" w:cs="Arial"/>
        </w:rPr>
        <w:t>8.4</w:t>
      </w:r>
      <w:r w:rsidRPr="004C2FE3">
        <w:rPr>
          <w:rFonts w:ascii="Arial" w:hAnsi="Arial" w:cs="Arial"/>
        </w:rPr>
        <w:tab/>
        <w:t>Through an analysis of case study materials, critique current issues in organisational behaviour (OB) and HRM in a variety of work settings.</w:t>
      </w:r>
    </w:p>
    <w:p w14:paraId="38785250" w14:textId="77777777" w:rsidR="002C1B09" w:rsidRDefault="002C1B09" w:rsidP="002C1B09">
      <w:pPr>
        <w:spacing w:after="120" w:line="240" w:lineRule="auto"/>
        <w:ind w:left="1134" w:right="260" w:hanging="567"/>
        <w:rPr>
          <w:rFonts w:ascii="Arial" w:hAnsi="Arial" w:cs="Arial"/>
        </w:rPr>
      </w:pPr>
      <w:r>
        <w:rPr>
          <w:rFonts w:ascii="Arial" w:hAnsi="Arial" w:cs="Arial"/>
        </w:rPr>
        <w:t>8.5</w:t>
      </w:r>
      <w:r w:rsidRPr="004C2FE3">
        <w:rPr>
          <w:rFonts w:ascii="Arial" w:hAnsi="Arial" w:cs="Arial"/>
        </w:rPr>
        <w:tab/>
        <w:t>Critically evaluate and apply the theory of organisational wellbeing, particularly related to mental health/stress in the workplace and as part of strategic human resource management.</w:t>
      </w:r>
    </w:p>
    <w:p w14:paraId="7AFA8B65" w14:textId="77777777" w:rsidR="002C1B09" w:rsidRPr="0036174D" w:rsidRDefault="002C1B09" w:rsidP="002C1B09">
      <w:pPr>
        <w:spacing w:after="120" w:line="240" w:lineRule="auto"/>
        <w:ind w:left="567" w:right="260" w:hanging="567"/>
        <w:rPr>
          <w:rFonts w:ascii="Arial" w:hAnsi="Arial" w:cs="Arial"/>
        </w:rPr>
      </w:pPr>
    </w:p>
    <w:p w14:paraId="78C294B4" w14:textId="77777777" w:rsidR="002C1B09" w:rsidRPr="00AB38AA" w:rsidRDefault="002C1B09" w:rsidP="002C1B09">
      <w:pPr>
        <w:numPr>
          <w:ilvl w:val="0"/>
          <w:numId w:val="1"/>
        </w:numPr>
        <w:spacing w:after="120" w:line="240" w:lineRule="auto"/>
        <w:ind w:left="567" w:right="260" w:hanging="567"/>
        <w:rPr>
          <w:rFonts w:ascii="Arial" w:hAnsi="Arial" w:cs="Arial"/>
          <w:b/>
          <w:sz w:val="20"/>
        </w:rPr>
      </w:pPr>
      <w:r w:rsidRPr="00302082">
        <w:rPr>
          <w:rFonts w:ascii="Arial" w:hAnsi="Arial" w:cs="Arial"/>
          <w:b/>
        </w:rPr>
        <w:t>The intended generic learning outcomes.</w:t>
      </w:r>
      <w:r w:rsidRPr="00302082">
        <w:rPr>
          <w:rFonts w:ascii="Arial" w:hAnsi="Arial" w:cs="Arial"/>
          <w:b/>
        </w:rPr>
        <w:br/>
      </w:r>
      <w:r w:rsidRPr="006B4DDF">
        <w:rPr>
          <w:rFonts w:ascii="Arial" w:hAnsi="Arial" w:cs="Arial"/>
          <w:b/>
        </w:rPr>
        <w:t>On successfully completing the module students will be able to:</w:t>
      </w:r>
    </w:p>
    <w:p w14:paraId="5BCFB6B3" w14:textId="77777777" w:rsidR="002C1B09" w:rsidRPr="00090699" w:rsidRDefault="002C1B09" w:rsidP="002C1B09">
      <w:pPr>
        <w:spacing w:after="120" w:line="240" w:lineRule="auto"/>
        <w:ind w:left="1134" w:right="260" w:hanging="567"/>
        <w:rPr>
          <w:rFonts w:ascii="Arial" w:hAnsi="Arial" w:cs="Arial"/>
        </w:rPr>
      </w:pPr>
      <w:r w:rsidRPr="00090699">
        <w:rPr>
          <w:rFonts w:ascii="Arial" w:hAnsi="Arial" w:cs="Arial"/>
        </w:rPr>
        <w:t>9.1</w:t>
      </w:r>
      <w:r w:rsidRPr="00090699">
        <w:rPr>
          <w:rFonts w:ascii="Arial" w:hAnsi="Arial" w:cs="Arial"/>
        </w:rPr>
        <w:tab/>
        <w:t xml:space="preserve">Demonstrate an ability to organise and present an analysis as a considered viewpoint. </w:t>
      </w:r>
    </w:p>
    <w:p w14:paraId="4AA0CDDD" w14:textId="77777777" w:rsidR="002C1B09" w:rsidRPr="00090699" w:rsidRDefault="002C1B09" w:rsidP="002C1B09">
      <w:pPr>
        <w:spacing w:after="120" w:line="240" w:lineRule="auto"/>
        <w:ind w:left="1134" w:right="260" w:hanging="567"/>
        <w:rPr>
          <w:rFonts w:ascii="Arial" w:hAnsi="Arial" w:cs="Arial"/>
        </w:rPr>
      </w:pPr>
      <w:r w:rsidRPr="00090699">
        <w:rPr>
          <w:rFonts w:ascii="Arial" w:hAnsi="Arial" w:cs="Arial"/>
        </w:rPr>
        <w:t>9.2</w:t>
      </w:r>
      <w:r w:rsidRPr="00090699">
        <w:rPr>
          <w:rFonts w:ascii="Arial" w:hAnsi="Arial" w:cs="Arial"/>
        </w:rPr>
        <w:tab/>
        <w:t>Demonstrate the ability to apply critical thinking to a range of competing theories and frameworks.</w:t>
      </w:r>
    </w:p>
    <w:p w14:paraId="16067326" w14:textId="77777777" w:rsidR="002C1B09" w:rsidRPr="00090699" w:rsidRDefault="002C1B09" w:rsidP="002C1B09">
      <w:pPr>
        <w:spacing w:after="120" w:line="240" w:lineRule="auto"/>
        <w:ind w:left="1134" w:right="260" w:hanging="567"/>
        <w:rPr>
          <w:rFonts w:ascii="Arial" w:hAnsi="Arial" w:cs="Arial"/>
        </w:rPr>
      </w:pPr>
      <w:r w:rsidRPr="00090699">
        <w:rPr>
          <w:rFonts w:ascii="Arial" w:hAnsi="Arial" w:cs="Arial"/>
        </w:rPr>
        <w:t>9.3</w:t>
      </w:r>
      <w:r w:rsidRPr="00090699">
        <w:rPr>
          <w:rFonts w:ascii="Arial" w:hAnsi="Arial" w:cs="Arial"/>
        </w:rPr>
        <w:tab/>
        <w:t xml:space="preserve">Demonstrate an ability to find, select, organise and synthesise complex information. </w:t>
      </w:r>
    </w:p>
    <w:p w14:paraId="107C46CF" w14:textId="77777777" w:rsidR="002C1B09" w:rsidRDefault="002C1B09" w:rsidP="002C1B09">
      <w:pPr>
        <w:spacing w:after="120" w:line="240" w:lineRule="auto"/>
        <w:ind w:left="1134" w:right="260" w:hanging="567"/>
        <w:rPr>
          <w:rFonts w:ascii="Arial" w:hAnsi="Arial" w:cs="Arial"/>
        </w:rPr>
      </w:pPr>
      <w:r w:rsidRPr="00090699">
        <w:rPr>
          <w:rFonts w:ascii="Arial" w:hAnsi="Arial" w:cs="Arial"/>
        </w:rPr>
        <w:t>9.4</w:t>
      </w:r>
      <w:r w:rsidRPr="00090699">
        <w:rPr>
          <w:rFonts w:ascii="Arial" w:hAnsi="Arial" w:cs="Arial"/>
        </w:rPr>
        <w:tab/>
        <w:t>Demonstrate initiative and personal responsibility in undertaking independent and self-managed learning.</w:t>
      </w:r>
    </w:p>
    <w:p w14:paraId="0AB52A0D" w14:textId="77777777" w:rsidR="002C1B09" w:rsidRDefault="002C1B09" w:rsidP="002C1B09">
      <w:pPr>
        <w:spacing w:after="120" w:line="240" w:lineRule="auto"/>
        <w:ind w:left="567" w:right="260" w:hanging="567"/>
        <w:rPr>
          <w:rFonts w:ascii="Arial" w:hAnsi="Arial" w:cs="Arial"/>
        </w:rPr>
      </w:pPr>
    </w:p>
    <w:p w14:paraId="631AE6B3" w14:textId="77777777" w:rsidR="002C1B09" w:rsidRPr="0036174D" w:rsidRDefault="002C1B09" w:rsidP="002C1B09">
      <w:pPr>
        <w:spacing w:after="120" w:line="240" w:lineRule="auto"/>
        <w:ind w:left="567" w:right="260" w:hanging="567"/>
        <w:rPr>
          <w:rFonts w:ascii="Arial" w:hAnsi="Arial" w:cs="Arial"/>
        </w:rPr>
      </w:pPr>
    </w:p>
    <w:p w14:paraId="1A1140CA" w14:textId="77777777" w:rsidR="002C1B09" w:rsidRDefault="002C1B09" w:rsidP="002C1B0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EF3E1B" w14:textId="77777777" w:rsidR="002C1B09" w:rsidRPr="006B4DDF" w:rsidRDefault="002C1B09" w:rsidP="002C1B09">
      <w:pPr>
        <w:pStyle w:val="PlainText"/>
        <w:ind w:left="567"/>
        <w:jc w:val="both"/>
        <w:rPr>
          <w:rFonts w:ascii="Arial" w:hAnsi="Arial" w:cs="Arial"/>
          <w:szCs w:val="22"/>
        </w:rPr>
      </w:pPr>
      <w:r w:rsidRPr="006B4DDF">
        <w:rPr>
          <w:rFonts w:ascii="Arial" w:hAnsi="Arial" w:cs="Arial"/>
          <w:szCs w:val="22"/>
        </w:rPr>
        <w:t xml:space="preserve">The aims of this module are to develop an insight into the key concepts and theories of human resource management (HRM) and organisational behaviour (OB). It will develop in students an understanding of the links between HRM policies and practices and organisational performance, and the factors that influence the management of employees. </w:t>
      </w:r>
    </w:p>
    <w:p w14:paraId="4F2E588A" w14:textId="77777777" w:rsidR="002C1B09" w:rsidRPr="006B4DDF" w:rsidRDefault="002C1B09" w:rsidP="002C1B09">
      <w:pPr>
        <w:pStyle w:val="PlainText"/>
        <w:ind w:left="567"/>
        <w:jc w:val="both"/>
        <w:rPr>
          <w:rFonts w:ascii="Arial" w:hAnsi="Arial" w:cs="Arial"/>
          <w:szCs w:val="22"/>
        </w:rPr>
      </w:pPr>
    </w:p>
    <w:p w14:paraId="400791F4" w14:textId="77777777" w:rsidR="002C1B09" w:rsidRPr="006B4DDF" w:rsidRDefault="002C1B09" w:rsidP="002C1B09">
      <w:pPr>
        <w:pStyle w:val="PlainText"/>
        <w:ind w:left="567"/>
        <w:jc w:val="both"/>
        <w:rPr>
          <w:rFonts w:ascii="Arial" w:hAnsi="Arial" w:cs="Arial"/>
          <w:szCs w:val="22"/>
        </w:rPr>
      </w:pPr>
      <w:r w:rsidRPr="006B4DDF">
        <w:rPr>
          <w:rFonts w:ascii="Arial" w:hAnsi="Arial" w:cs="Arial"/>
          <w:szCs w:val="22"/>
        </w:rPr>
        <w:t xml:space="preserve">Content will include: </w:t>
      </w:r>
    </w:p>
    <w:p w14:paraId="7D772616" w14:textId="77777777" w:rsidR="002C1B09" w:rsidRPr="006B4DDF" w:rsidRDefault="002C1B09" w:rsidP="002C1B09">
      <w:pPr>
        <w:pStyle w:val="PlainText"/>
        <w:ind w:left="720"/>
        <w:jc w:val="both"/>
        <w:rPr>
          <w:rFonts w:ascii="Arial" w:hAnsi="Arial" w:cs="Arial"/>
          <w:szCs w:val="22"/>
        </w:rPr>
      </w:pPr>
    </w:p>
    <w:p w14:paraId="5EFD2223"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An introduction to Human Resource Management (HRM) and Organisational Behaviour (OB)</w:t>
      </w:r>
    </w:p>
    <w:p w14:paraId="30137434"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Strategic HRM </w:t>
      </w:r>
    </w:p>
    <w:p w14:paraId="755DC069"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Performance Management </w:t>
      </w:r>
    </w:p>
    <w:p w14:paraId="28AB6DF6"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Strategic Recruitment and Selection </w:t>
      </w:r>
    </w:p>
    <w:p w14:paraId="53A64CE9"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Leadership</w:t>
      </w:r>
    </w:p>
    <w:p w14:paraId="2DE1589E"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Power, Politics and Decision Making</w:t>
      </w:r>
    </w:p>
    <w:p w14:paraId="3911744C"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Making the business case for diversity</w:t>
      </w:r>
    </w:p>
    <w:p w14:paraId="6DA76BB6"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Organisational Culture and International HRM </w:t>
      </w:r>
    </w:p>
    <w:p w14:paraId="4ADC18BB"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Pay, Reward and Wellbeing </w:t>
      </w:r>
    </w:p>
    <w:p w14:paraId="78ADA242"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Managing Innovation and Change </w:t>
      </w:r>
    </w:p>
    <w:p w14:paraId="3836C67F" w14:textId="77777777" w:rsidR="002C1B09" w:rsidRPr="00AB38AA" w:rsidRDefault="002C1B09" w:rsidP="002C1B09">
      <w:pPr>
        <w:pStyle w:val="PlainText"/>
        <w:numPr>
          <w:ilvl w:val="0"/>
          <w:numId w:val="10"/>
        </w:numPr>
        <w:spacing w:after="120"/>
        <w:ind w:right="260"/>
        <w:jc w:val="both"/>
        <w:rPr>
          <w:rFonts w:ascii="Arial" w:hAnsi="Arial" w:cs="Arial"/>
          <w:b/>
        </w:rPr>
      </w:pPr>
      <w:r w:rsidRPr="006B4DDF">
        <w:rPr>
          <w:rFonts w:ascii="Arial" w:hAnsi="Arial" w:cs="Arial"/>
          <w:color w:val="000000" w:themeColor="text1"/>
          <w:szCs w:val="22"/>
        </w:rPr>
        <w:t>HRM and Ethics</w:t>
      </w:r>
      <w:r w:rsidRPr="00FE2846">
        <w:rPr>
          <w:rFonts w:ascii="Arial" w:hAnsi="Arial" w:cs="Arial"/>
          <w:color w:val="000000" w:themeColor="text1"/>
          <w:sz w:val="20"/>
          <w:szCs w:val="20"/>
        </w:rPr>
        <w:t xml:space="preserve"> </w:t>
      </w:r>
    </w:p>
    <w:p w14:paraId="2869CE2E" w14:textId="77777777" w:rsidR="002C1B09" w:rsidRPr="0036174D" w:rsidRDefault="002C1B09" w:rsidP="002C1B09">
      <w:pPr>
        <w:spacing w:after="120" w:line="240" w:lineRule="auto"/>
        <w:ind w:left="567" w:right="260" w:hanging="567"/>
        <w:rPr>
          <w:rFonts w:ascii="Arial" w:hAnsi="Arial" w:cs="Arial"/>
          <w:iCs/>
        </w:rPr>
      </w:pPr>
    </w:p>
    <w:p w14:paraId="7E177E98" w14:textId="77777777" w:rsidR="002C1B09" w:rsidRPr="00302082" w:rsidRDefault="002C1B09" w:rsidP="002C1B09">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6607CC9" w14:textId="77777777" w:rsidR="002C1B09" w:rsidRPr="006B4DDF" w:rsidRDefault="002C1B09" w:rsidP="002C1B09">
      <w:pPr>
        <w:spacing w:before="60" w:after="60" w:line="240" w:lineRule="auto"/>
        <w:ind w:left="567" w:right="-330"/>
        <w:rPr>
          <w:rFonts w:ascii="Arial" w:hAnsi="Arial" w:cs="Arial"/>
        </w:rPr>
      </w:pPr>
      <w:r w:rsidRPr="006B4DDF">
        <w:rPr>
          <w:rFonts w:ascii="Arial" w:hAnsi="Arial" w:cs="Arial"/>
          <w:iCs/>
          <w:u w:val="single"/>
        </w:rPr>
        <w:t>Core textbook:</w:t>
      </w:r>
      <w:r w:rsidRPr="006B4DDF">
        <w:rPr>
          <w:rFonts w:ascii="Arial" w:hAnsi="Arial" w:cs="Arial"/>
          <w:iCs/>
        </w:rPr>
        <w:t xml:space="preserve"> </w:t>
      </w:r>
      <w:r w:rsidRPr="006B4DDF">
        <w:rPr>
          <w:rFonts w:ascii="Arial" w:eastAsia="Times New Roman" w:hAnsi="Arial" w:cs="Arial"/>
        </w:rPr>
        <w:br/>
        <w:t xml:space="preserve">Clegg, S. R., Kornberger, M., and </w:t>
      </w:r>
      <w:proofErr w:type="spellStart"/>
      <w:r w:rsidRPr="006B4DDF">
        <w:rPr>
          <w:rFonts w:ascii="Arial" w:eastAsia="Times New Roman" w:hAnsi="Arial" w:cs="Arial"/>
        </w:rPr>
        <w:t>Pitsis</w:t>
      </w:r>
      <w:proofErr w:type="spellEnd"/>
      <w:r w:rsidRPr="006B4DDF">
        <w:rPr>
          <w:rFonts w:ascii="Arial" w:eastAsia="Times New Roman" w:hAnsi="Arial" w:cs="Arial"/>
        </w:rPr>
        <w:t xml:space="preserve">, T. (2011). </w:t>
      </w:r>
      <w:r w:rsidRPr="006B4DDF">
        <w:rPr>
          <w:rFonts w:ascii="Arial" w:eastAsia="Times New Roman" w:hAnsi="Arial" w:cs="Arial"/>
          <w:i/>
          <w:iCs/>
        </w:rPr>
        <w:t>Managing and organizations: An introduction to theory and practice</w:t>
      </w:r>
      <w:r w:rsidRPr="006B4DDF">
        <w:rPr>
          <w:rFonts w:ascii="Arial" w:eastAsia="Times New Roman" w:hAnsi="Arial" w:cs="Arial"/>
        </w:rPr>
        <w:t>. London: Sage</w:t>
      </w:r>
      <w:r w:rsidRPr="006B4DDF">
        <w:rPr>
          <w:rFonts w:ascii="Arial" w:eastAsia="Times New Roman" w:hAnsi="Arial" w:cs="Arial"/>
        </w:rPr>
        <w:br/>
      </w:r>
    </w:p>
    <w:p w14:paraId="1EA016B2" w14:textId="77777777" w:rsidR="002C1B09" w:rsidRPr="006B4DDF" w:rsidRDefault="002C1B09" w:rsidP="002C1B09">
      <w:pPr>
        <w:ind w:left="567"/>
        <w:rPr>
          <w:rFonts w:ascii="Arial" w:hAnsi="Arial" w:cs="Arial"/>
        </w:rPr>
      </w:pPr>
      <w:r w:rsidRPr="006B4DDF">
        <w:rPr>
          <w:rFonts w:ascii="Arial" w:hAnsi="Arial" w:cs="Arial"/>
          <w:iCs/>
          <w:u w:val="single"/>
        </w:rPr>
        <w:t>Further indicative readings:</w:t>
      </w:r>
      <w:r w:rsidRPr="006B4DDF">
        <w:rPr>
          <w:rFonts w:ascii="Arial" w:hAnsi="Arial" w:cs="Arial"/>
        </w:rPr>
        <w:br/>
        <w:t xml:space="preserve">Redman T. and Wilkinson A. (2013). </w:t>
      </w:r>
      <w:r w:rsidRPr="006B4DDF">
        <w:rPr>
          <w:rFonts w:ascii="Arial" w:hAnsi="Arial" w:cs="Arial"/>
          <w:i/>
        </w:rPr>
        <w:t>Contemporary Human Resource Management: Text and Cases</w:t>
      </w:r>
      <w:r w:rsidRPr="006B4DDF">
        <w:rPr>
          <w:rFonts w:ascii="Arial" w:hAnsi="Arial" w:cs="Arial"/>
        </w:rPr>
        <w:t>. London: FT Prentice Hall</w:t>
      </w:r>
      <w:r w:rsidRPr="006B4DDF">
        <w:rPr>
          <w:rFonts w:ascii="Arial" w:hAnsi="Arial" w:cs="Arial"/>
        </w:rPr>
        <w:br/>
      </w:r>
      <w:r w:rsidRPr="006B4DDF">
        <w:rPr>
          <w:rFonts w:ascii="Arial" w:eastAsia="Times New Roman" w:hAnsi="Arial" w:cs="Arial"/>
        </w:rPr>
        <w:t xml:space="preserve">Robbins, S. P., and Judge, T. A. (2001). </w:t>
      </w:r>
      <w:r w:rsidRPr="006B4DDF">
        <w:rPr>
          <w:rFonts w:ascii="Arial" w:eastAsia="Times New Roman" w:hAnsi="Arial" w:cs="Arial"/>
          <w:i/>
        </w:rPr>
        <w:t xml:space="preserve">Organizational </w:t>
      </w:r>
      <w:proofErr w:type="spellStart"/>
      <w:r w:rsidRPr="006B4DDF">
        <w:rPr>
          <w:rFonts w:ascii="Arial" w:eastAsia="Times New Roman" w:hAnsi="Arial" w:cs="Arial"/>
          <w:i/>
        </w:rPr>
        <w:t>Behavior</w:t>
      </w:r>
      <w:proofErr w:type="spellEnd"/>
      <w:r w:rsidRPr="006B4DDF">
        <w:rPr>
          <w:rFonts w:ascii="Arial" w:eastAsia="Times New Roman" w:hAnsi="Arial" w:cs="Arial"/>
        </w:rPr>
        <w:t xml:space="preserve">. </w:t>
      </w:r>
      <w:r w:rsidRPr="006B4DDF">
        <w:rPr>
          <w:rFonts w:ascii="Arial" w:eastAsia="Times New Roman" w:hAnsi="Arial" w:cs="Arial"/>
          <w:iCs/>
        </w:rPr>
        <w:t>New Jersey: Pearson</w:t>
      </w:r>
      <w:r w:rsidRPr="006B4DDF">
        <w:rPr>
          <w:rFonts w:ascii="Arial" w:eastAsia="Times New Roman" w:hAnsi="Arial" w:cs="Arial"/>
          <w:iCs/>
        </w:rPr>
        <w:br/>
      </w:r>
      <w:r w:rsidRPr="006B4DDF">
        <w:rPr>
          <w:rFonts w:ascii="Arial" w:hAnsi="Arial" w:cs="Arial"/>
          <w:spacing w:val="-3"/>
        </w:rPr>
        <w:t xml:space="preserve">Storey J. (2007). </w:t>
      </w:r>
      <w:r w:rsidRPr="006B4DDF">
        <w:rPr>
          <w:rFonts w:ascii="Arial" w:hAnsi="Arial" w:cs="Arial"/>
          <w:i/>
          <w:spacing w:val="-3"/>
        </w:rPr>
        <w:t>Human Resource Management: A Critical Text</w:t>
      </w:r>
      <w:r w:rsidRPr="006B4DDF">
        <w:rPr>
          <w:rFonts w:ascii="Arial" w:hAnsi="Arial" w:cs="Arial"/>
          <w:spacing w:val="-3"/>
        </w:rPr>
        <w:t>. London: Thomson</w:t>
      </w:r>
      <w:r w:rsidRPr="006B4DDF">
        <w:rPr>
          <w:rFonts w:ascii="Arial" w:hAnsi="Arial" w:cs="Arial"/>
          <w:spacing w:val="-3"/>
        </w:rPr>
        <w:br/>
        <w:t xml:space="preserve">Torrington D., Hall, L. and Taylor S. (2008). </w:t>
      </w:r>
      <w:r w:rsidRPr="006B4DDF">
        <w:rPr>
          <w:rFonts w:ascii="Arial" w:hAnsi="Arial" w:cs="Arial"/>
          <w:i/>
          <w:spacing w:val="-3"/>
        </w:rPr>
        <w:t>Human Resource Management</w:t>
      </w:r>
      <w:r w:rsidRPr="006B4DDF">
        <w:rPr>
          <w:rFonts w:ascii="Arial" w:hAnsi="Arial" w:cs="Arial"/>
          <w:spacing w:val="-3"/>
        </w:rPr>
        <w:t>. Harlow: FT Prentice Hall</w:t>
      </w:r>
      <w:r w:rsidRPr="006B4DDF">
        <w:rPr>
          <w:rFonts w:ascii="Arial" w:hAnsi="Arial" w:cs="Arial"/>
          <w:spacing w:val="-3"/>
        </w:rPr>
        <w:br/>
      </w:r>
      <w:proofErr w:type="spellStart"/>
      <w:r w:rsidRPr="006B4DDF">
        <w:rPr>
          <w:rFonts w:ascii="Arial" w:hAnsi="Arial" w:cs="Arial"/>
        </w:rPr>
        <w:t>Beardwell</w:t>
      </w:r>
      <w:proofErr w:type="spellEnd"/>
      <w:r w:rsidRPr="006B4DDF">
        <w:rPr>
          <w:rFonts w:ascii="Arial" w:hAnsi="Arial" w:cs="Arial"/>
        </w:rPr>
        <w:t xml:space="preserve">, J. and Claydon, T. (2010). </w:t>
      </w:r>
      <w:r w:rsidRPr="006B4DDF">
        <w:rPr>
          <w:rFonts w:ascii="Arial" w:hAnsi="Arial" w:cs="Arial"/>
          <w:i/>
          <w:iCs/>
        </w:rPr>
        <w:t>Human Resource Management: A Contemporary Approach</w:t>
      </w:r>
      <w:r w:rsidRPr="006B4DDF">
        <w:rPr>
          <w:rFonts w:ascii="Arial" w:hAnsi="Arial" w:cs="Arial"/>
          <w:iCs/>
        </w:rPr>
        <w:t xml:space="preserve">. </w:t>
      </w:r>
      <w:r w:rsidRPr="006B4DDF">
        <w:rPr>
          <w:rFonts w:ascii="Arial" w:hAnsi="Arial" w:cs="Arial"/>
        </w:rPr>
        <w:t>6</w:t>
      </w:r>
      <w:r w:rsidRPr="006B4DDF">
        <w:rPr>
          <w:rFonts w:ascii="Arial" w:hAnsi="Arial" w:cs="Arial"/>
          <w:vertAlign w:val="superscript"/>
        </w:rPr>
        <w:t>th</w:t>
      </w:r>
      <w:r w:rsidRPr="006B4DDF">
        <w:rPr>
          <w:rFonts w:ascii="Arial" w:hAnsi="Arial" w:cs="Arial"/>
        </w:rPr>
        <w:t xml:space="preserve"> </w:t>
      </w:r>
      <w:proofErr w:type="spellStart"/>
      <w:r w:rsidRPr="006B4DDF">
        <w:rPr>
          <w:rFonts w:ascii="Arial" w:hAnsi="Arial" w:cs="Arial"/>
        </w:rPr>
        <w:t>edn</w:t>
      </w:r>
      <w:proofErr w:type="spellEnd"/>
      <w:r w:rsidRPr="006B4DDF">
        <w:rPr>
          <w:rFonts w:ascii="Arial" w:hAnsi="Arial" w:cs="Arial"/>
        </w:rPr>
        <w:t>. London: FT Prentice Hall</w:t>
      </w:r>
      <w:r w:rsidRPr="006B4DDF">
        <w:rPr>
          <w:rFonts w:ascii="Arial" w:hAnsi="Arial" w:cs="Arial"/>
        </w:rPr>
        <w:br/>
        <w:t xml:space="preserve">Kramar, R. and Syed, J. (2012). </w:t>
      </w:r>
      <w:r w:rsidRPr="006B4DDF">
        <w:rPr>
          <w:rFonts w:ascii="Arial" w:hAnsi="Arial" w:cs="Arial"/>
          <w:i/>
          <w:iCs/>
        </w:rPr>
        <w:t>Human Resource Management in a Global Context</w:t>
      </w:r>
      <w:r w:rsidRPr="006B4DDF">
        <w:rPr>
          <w:rFonts w:ascii="Arial" w:hAnsi="Arial" w:cs="Arial"/>
          <w:iCs/>
        </w:rPr>
        <w:t xml:space="preserve">. </w:t>
      </w:r>
      <w:r w:rsidRPr="006B4DDF">
        <w:rPr>
          <w:rFonts w:ascii="Arial" w:hAnsi="Arial" w:cs="Arial"/>
        </w:rPr>
        <w:t>Basingstoke: Palgrave MacMillan</w:t>
      </w:r>
      <w:r w:rsidRPr="006B4DDF">
        <w:rPr>
          <w:rFonts w:ascii="Arial" w:hAnsi="Arial" w:cs="Arial"/>
        </w:rPr>
        <w:br/>
      </w:r>
    </w:p>
    <w:p w14:paraId="7E935ED0" w14:textId="77777777" w:rsidR="002C1B09" w:rsidRDefault="002C1B09" w:rsidP="002C1B09">
      <w:pPr>
        <w:ind w:left="567"/>
        <w:rPr>
          <w:rFonts w:ascii="Arial" w:hAnsi="Arial" w:cs="Arial"/>
        </w:rPr>
      </w:pPr>
      <w:r w:rsidRPr="006B4DDF">
        <w:rPr>
          <w:rFonts w:ascii="Arial" w:hAnsi="Arial" w:cs="Arial"/>
        </w:rPr>
        <w:t>Students are also recommended to keep up to date with the latest issues in the HRM arena from the perspective of the HRM professional by reading People Management, which is the professional magazine published by the CIPD.</w:t>
      </w:r>
    </w:p>
    <w:p w14:paraId="76A93B95" w14:textId="77777777" w:rsidR="002C1B09" w:rsidRPr="00D73266" w:rsidRDefault="002C1B09" w:rsidP="002C1B09">
      <w:pPr>
        <w:ind w:left="567"/>
        <w:rPr>
          <w:rFonts w:ascii="Arial" w:hAnsi="Arial" w:cs="Arial"/>
        </w:rPr>
      </w:pPr>
    </w:p>
    <w:p w14:paraId="555FC43B" w14:textId="77777777" w:rsidR="002C1B09" w:rsidRPr="00D73266" w:rsidRDefault="002C1B09" w:rsidP="002C1B09">
      <w:pPr>
        <w:numPr>
          <w:ilvl w:val="0"/>
          <w:numId w:val="1"/>
        </w:numPr>
        <w:spacing w:after="120" w:line="240" w:lineRule="auto"/>
        <w:ind w:left="567" w:right="260" w:hanging="567"/>
        <w:rPr>
          <w:rFonts w:ascii="Arial" w:hAnsi="Arial" w:cs="Arial"/>
          <w:i/>
          <w:iCs/>
        </w:rPr>
      </w:pPr>
      <w:r w:rsidRPr="00D73266">
        <w:rPr>
          <w:rFonts w:ascii="Arial" w:hAnsi="Arial" w:cs="Arial"/>
          <w:b/>
        </w:rPr>
        <w:t>Learning and teaching methods</w:t>
      </w:r>
    </w:p>
    <w:p w14:paraId="55F7E413" w14:textId="77777777" w:rsidR="002C1B09" w:rsidRPr="00D73266" w:rsidRDefault="002C1B09" w:rsidP="002C1B09">
      <w:pPr>
        <w:spacing w:before="60" w:after="60" w:line="240" w:lineRule="auto"/>
        <w:ind w:left="567" w:right="-330"/>
        <w:rPr>
          <w:rFonts w:ascii="Arial" w:hAnsi="Arial" w:cs="Arial"/>
        </w:rPr>
      </w:pPr>
      <w:r w:rsidRPr="00D73266">
        <w:rPr>
          <w:rFonts w:ascii="Arial" w:hAnsi="Arial" w:cs="Arial"/>
        </w:rPr>
        <w:t>The module will be taught by lectures, seminars and private study.</w:t>
      </w:r>
    </w:p>
    <w:p w14:paraId="21F5822C" w14:textId="77777777" w:rsidR="002C1B09" w:rsidRPr="00D73266" w:rsidRDefault="002C1B09" w:rsidP="002C1B09">
      <w:pPr>
        <w:spacing w:before="60" w:after="60" w:line="240" w:lineRule="auto"/>
        <w:ind w:left="567" w:right="-330"/>
        <w:rPr>
          <w:rFonts w:ascii="Arial" w:hAnsi="Arial" w:cs="Arial"/>
        </w:rPr>
      </w:pPr>
      <w:r w:rsidRPr="00D73266">
        <w:rPr>
          <w:rFonts w:ascii="Arial" w:hAnsi="Arial" w:cs="Arial"/>
        </w:rPr>
        <w:lastRenderedPageBreak/>
        <w:t xml:space="preserve">Total Contact Hours: </w:t>
      </w:r>
      <w:r>
        <w:rPr>
          <w:rFonts w:ascii="Arial" w:hAnsi="Arial" w:cs="Arial"/>
        </w:rPr>
        <w:t>21</w:t>
      </w:r>
    </w:p>
    <w:p w14:paraId="628FA095" w14:textId="77777777" w:rsidR="002C1B09" w:rsidRPr="006B4DDF" w:rsidRDefault="002C1B09" w:rsidP="002C1B09">
      <w:pPr>
        <w:spacing w:before="60" w:after="60" w:line="240" w:lineRule="auto"/>
        <w:ind w:left="567" w:right="-330"/>
        <w:rPr>
          <w:rFonts w:ascii="Arial" w:hAnsi="Arial" w:cs="Arial"/>
        </w:rPr>
      </w:pPr>
      <w:r w:rsidRPr="00D73266">
        <w:rPr>
          <w:rFonts w:ascii="Arial" w:hAnsi="Arial" w:cs="Arial"/>
        </w:rPr>
        <w:t>Private Study Hours</w:t>
      </w:r>
      <w:r>
        <w:rPr>
          <w:rFonts w:ascii="Arial" w:hAnsi="Arial" w:cs="Arial"/>
        </w:rPr>
        <w:t>: 129</w:t>
      </w:r>
    </w:p>
    <w:p w14:paraId="3B1062B9" w14:textId="77777777" w:rsidR="002C1B09" w:rsidRPr="00D73266" w:rsidRDefault="002C1B09" w:rsidP="002C1B09">
      <w:pPr>
        <w:spacing w:after="120" w:line="240" w:lineRule="auto"/>
        <w:ind w:left="567" w:right="260" w:hanging="567"/>
        <w:rPr>
          <w:rFonts w:ascii="Arial" w:hAnsi="Arial" w:cs="Arial"/>
          <w:iCs/>
        </w:rPr>
      </w:pPr>
    </w:p>
    <w:p w14:paraId="7EA830F0" w14:textId="77777777" w:rsidR="002C1B09" w:rsidRPr="00D73266" w:rsidRDefault="002C1B09" w:rsidP="002C1B09">
      <w:pPr>
        <w:numPr>
          <w:ilvl w:val="0"/>
          <w:numId w:val="1"/>
        </w:numPr>
        <w:spacing w:after="120" w:line="240" w:lineRule="auto"/>
        <w:ind w:left="567" w:right="260" w:hanging="567"/>
        <w:rPr>
          <w:rFonts w:ascii="Arial" w:hAnsi="Arial" w:cs="Arial"/>
          <w:b/>
          <w:i/>
          <w:iCs/>
        </w:rPr>
      </w:pPr>
      <w:r w:rsidRPr="00D73266">
        <w:rPr>
          <w:rFonts w:ascii="Arial" w:hAnsi="Arial" w:cs="Arial"/>
          <w:b/>
        </w:rPr>
        <w:t>Assessment methods</w:t>
      </w:r>
    </w:p>
    <w:p w14:paraId="156A704F" w14:textId="77777777" w:rsidR="002C1B09" w:rsidRPr="00D73266" w:rsidRDefault="002C1B09" w:rsidP="002C1B09">
      <w:pPr>
        <w:pStyle w:val="ListParagraph"/>
        <w:numPr>
          <w:ilvl w:val="1"/>
          <w:numId w:val="1"/>
        </w:numPr>
        <w:spacing w:after="120"/>
        <w:ind w:left="567" w:hanging="567"/>
        <w:contextualSpacing w:val="0"/>
        <w:rPr>
          <w:rFonts w:ascii="Arial" w:hAnsi="Arial" w:cs="Arial"/>
          <w:iCs/>
        </w:rPr>
      </w:pPr>
      <w:r w:rsidRPr="00D73266">
        <w:rPr>
          <w:rFonts w:ascii="Arial" w:hAnsi="Arial" w:cs="Arial"/>
          <w:iCs/>
        </w:rPr>
        <w:t>Main assessment methods</w:t>
      </w:r>
    </w:p>
    <w:p w14:paraId="2F6349C3" w14:textId="77777777" w:rsidR="002C1B09" w:rsidRDefault="002C1B09" w:rsidP="002C1B09">
      <w:pPr>
        <w:keepNext/>
        <w:keepLines/>
        <w:ind w:left="567"/>
        <w:jc w:val="both"/>
        <w:rPr>
          <w:rFonts w:ascii="Arial" w:hAnsi="Arial" w:cs="Arial"/>
        </w:rPr>
      </w:pPr>
      <w:r>
        <w:rPr>
          <w:rFonts w:ascii="Arial" w:hAnsi="Arial" w:cs="Arial"/>
        </w:rPr>
        <w:t>E</w:t>
      </w:r>
      <w:r w:rsidRPr="006B4DDF">
        <w:rPr>
          <w:rFonts w:ascii="Arial" w:hAnsi="Arial" w:cs="Arial"/>
        </w:rPr>
        <w:t>ssay</w:t>
      </w:r>
      <w:r>
        <w:rPr>
          <w:rFonts w:ascii="Arial" w:hAnsi="Arial" w:cs="Arial"/>
        </w:rPr>
        <w:t xml:space="preserve"> – 3,000</w:t>
      </w:r>
      <w:r w:rsidRPr="006B4DDF">
        <w:rPr>
          <w:rFonts w:ascii="Arial" w:hAnsi="Arial" w:cs="Arial"/>
        </w:rPr>
        <w:t xml:space="preserve"> </w:t>
      </w:r>
      <w:r>
        <w:rPr>
          <w:rFonts w:ascii="Arial" w:hAnsi="Arial" w:cs="Arial"/>
        </w:rPr>
        <w:t xml:space="preserve">words </w:t>
      </w:r>
      <w:r w:rsidRPr="006B4DDF">
        <w:rPr>
          <w:rFonts w:ascii="Arial" w:hAnsi="Arial" w:cs="Arial"/>
        </w:rPr>
        <w:t>(40%</w:t>
      </w:r>
      <w:r>
        <w:rPr>
          <w:rFonts w:ascii="Arial" w:hAnsi="Arial" w:cs="Arial"/>
        </w:rPr>
        <w:t>)</w:t>
      </w:r>
    </w:p>
    <w:p w14:paraId="0F11871F" w14:textId="77777777" w:rsidR="002C1B09" w:rsidRPr="006B4DDF" w:rsidRDefault="002C1B09" w:rsidP="002C1B09">
      <w:pPr>
        <w:keepNext/>
        <w:keepLines/>
        <w:ind w:left="567"/>
        <w:jc w:val="both"/>
        <w:rPr>
          <w:rFonts w:ascii="Arial" w:hAnsi="Arial" w:cs="Arial"/>
        </w:rPr>
      </w:pPr>
      <w:r>
        <w:rPr>
          <w:rFonts w:ascii="Arial" w:hAnsi="Arial" w:cs="Arial"/>
        </w:rPr>
        <w:t>Exam – 2 hour, unseen, closed book – (60%)</w:t>
      </w:r>
    </w:p>
    <w:p w14:paraId="2E797C77" w14:textId="77777777" w:rsidR="002C1B09" w:rsidRDefault="002C1B09" w:rsidP="002C1B09">
      <w:pPr>
        <w:pStyle w:val="ListParagraph"/>
        <w:spacing w:after="120"/>
        <w:ind w:left="567" w:hanging="567"/>
        <w:contextualSpacing w:val="0"/>
        <w:rPr>
          <w:rFonts w:ascii="Arial" w:hAnsi="Arial" w:cs="Arial"/>
          <w:iCs/>
        </w:rPr>
      </w:pPr>
    </w:p>
    <w:p w14:paraId="05A8B0A9" w14:textId="77777777" w:rsidR="002C1B09" w:rsidRDefault="002C1B09" w:rsidP="002C1B09">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38DE530" w14:textId="77777777" w:rsidR="002C1B09" w:rsidRDefault="002C1B09" w:rsidP="002C1B09">
      <w:pPr>
        <w:pStyle w:val="ListParagraph"/>
        <w:spacing w:after="120"/>
        <w:ind w:left="567"/>
        <w:contextualSpacing w:val="0"/>
        <w:rPr>
          <w:rFonts w:ascii="Arial" w:hAnsi="Arial" w:cs="Arial"/>
          <w:iCs/>
        </w:rPr>
      </w:pPr>
      <w:r>
        <w:rPr>
          <w:rFonts w:ascii="Arial" w:hAnsi="Arial" w:cs="Arial"/>
          <w:iCs/>
        </w:rPr>
        <w:t>Reassessment will be by 100% closed book 2 hour examination</w:t>
      </w:r>
    </w:p>
    <w:p w14:paraId="659E3934" w14:textId="77777777" w:rsidR="002C1B09" w:rsidRPr="00A15D2B" w:rsidRDefault="002C1B09" w:rsidP="002C1B09">
      <w:pPr>
        <w:spacing w:after="120"/>
        <w:rPr>
          <w:rFonts w:ascii="Arial" w:hAnsi="Arial" w:cs="Arial"/>
          <w:iCs/>
        </w:rPr>
      </w:pPr>
    </w:p>
    <w:p w14:paraId="020566C5" w14:textId="77777777" w:rsidR="002C1B09" w:rsidRPr="00D50113" w:rsidRDefault="002C1B09" w:rsidP="002C1B09">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5000" w:type="pct"/>
        <w:tblLook w:val="04A0" w:firstRow="1" w:lastRow="0" w:firstColumn="1" w:lastColumn="0" w:noHBand="0" w:noVBand="1"/>
      </w:tblPr>
      <w:tblGrid>
        <w:gridCol w:w="2405"/>
        <w:gridCol w:w="1449"/>
        <w:gridCol w:w="734"/>
        <w:gridCol w:w="734"/>
        <w:gridCol w:w="734"/>
        <w:gridCol w:w="734"/>
        <w:gridCol w:w="734"/>
        <w:gridCol w:w="734"/>
        <w:gridCol w:w="734"/>
        <w:gridCol w:w="734"/>
        <w:gridCol w:w="730"/>
      </w:tblGrid>
      <w:tr w:rsidR="002C1B09" w:rsidRPr="00302082" w14:paraId="4651278E" w14:textId="77777777" w:rsidTr="009A0813">
        <w:tc>
          <w:tcPr>
            <w:tcW w:w="1150" w:type="pct"/>
            <w:shd w:val="clear" w:color="auto" w:fill="D9D9D9" w:themeFill="background1" w:themeFillShade="D9"/>
          </w:tcPr>
          <w:p w14:paraId="2444561B" w14:textId="77777777" w:rsidR="002C1B09" w:rsidRPr="00302082" w:rsidRDefault="002C1B09" w:rsidP="009A0813">
            <w:pPr>
              <w:spacing w:after="120"/>
              <w:ind w:left="33"/>
              <w:rPr>
                <w:rFonts w:ascii="Arial" w:hAnsi="Arial" w:cs="Arial"/>
                <w:b/>
              </w:rPr>
            </w:pPr>
            <w:r w:rsidRPr="00302082">
              <w:rPr>
                <w:rFonts w:ascii="Arial" w:hAnsi="Arial" w:cs="Arial"/>
                <w:b/>
              </w:rPr>
              <w:t>Module learning outcome</w:t>
            </w:r>
          </w:p>
        </w:tc>
        <w:tc>
          <w:tcPr>
            <w:tcW w:w="693" w:type="pct"/>
          </w:tcPr>
          <w:p w14:paraId="6CA808AC" w14:textId="77777777" w:rsidR="002C1B09" w:rsidRPr="00302082" w:rsidRDefault="002C1B09" w:rsidP="009A0813">
            <w:pPr>
              <w:spacing w:after="120"/>
              <w:rPr>
                <w:rFonts w:ascii="Arial" w:hAnsi="Arial" w:cs="Arial"/>
                <w:i/>
              </w:rPr>
            </w:pPr>
          </w:p>
        </w:tc>
        <w:tc>
          <w:tcPr>
            <w:tcW w:w="351" w:type="pct"/>
          </w:tcPr>
          <w:p w14:paraId="0561AE8A" w14:textId="77777777" w:rsidR="002C1B09" w:rsidRPr="00302082" w:rsidRDefault="002C1B09" w:rsidP="009A0813">
            <w:pPr>
              <w:spacing w:after="120"/>
              <w:rPr>
                <w:rFonts w:ascii="Arial" w:hAnsi="Arial" w:cs="Arial"/>
                <w:i/>
              </w:rPr>
            </w:pPr>
            <w:r w:rsidRPr="00302082">
              <w:rPr>
                <w:rFonts w:ascii="Arial" w:hAnsi="Arial" w:cs="Arial"/>
                <w:i/>
              </w:rPr>
              <w:t>8.1</w:t>
            </w:r>
          </w:p>
        </w:tc>
        <w:tc>
          <w:tcPr>
            <w:tcW w:w="351" w:type="pct"/>
          </w:tcPr>
          <w:p w14:paraId="0F71A7F2" w14:textId="77777777" w:rsidR="002C1B09" w:rsidRPr="00302082" w:rsidRDefault="002C1B09" w:rsidP="009A0813">
            <w:pPr>
              <w:spacing w:after="120"/>
              <w:rPr>
                <w:rFonts w:ascii="Arial" w:hAnsi="Arial" w:cs="Arial"/>
                <w:i/>
              </w:rPr>
            </w:pPr>
            <w:r w:rsidRPr="00302082">
              <w:rPr>
                <w:rFonts w:ascii="Arial" w:hAnsi="Arial" w:cs="Arial"/>
                <w:i/>
              </w:rPr>
              <w:t>8.2</w:t>
            </w:r>
          </w:p>
        </w:tc>
        <w:tc>
          <w:tcPr>
            <w:tcW w:w="351" w:type="pct"/>
          </w:tcPr>
          <w:p w14:paraId="1644B127" w14:textId="77777777" w:rsidR="002C1B09" w:rsidRPr="00302082" w:rsidRDefault="002C1B09" w:rsidP="009A0813">
            <w:pPr>
              <w:spacing w:after="120"/>
              <w:rPr>
                <w:rFonts w:ascii="Arial" w:hAnsi="Arial" w:cs="Arial"/>
                <w:i/>
              </w:rPr>
            </w:pPr>
            <w:r w:rsidRPr="00302082">
              <w:rPr>
                <w:rFonts w:ascii="Arial" w:hAnsi="Arial" w:cs="Arial"/>
                <w:i/>
              </w:rPr>
              <w:t>8.3</w:t>
            </w:r>
          </w:p>
        </w:tc>
        <w:tc>
          <w:tcPr>
            <w:tcW w:w="351" w:type="pct"/>
          </w:tcPr>
          <w:p w14:paraId="644CEE85" w14:textId="77777777" w:rsidR="002C1B09" w:rsidRPr="00302082" w:rsidRDefault="002C1B09" w:rsidP="009A0813">
            <w:pPr>
              <w:spacing w:after="120"/>
              <w:rPr>
                <w:rFonts w:ascii="Arial" w:hAnsi="Arial" w:cs="Arial"/>
                <w:i/>
              </w:rPr>
            </w:pPr>
            <w:r w:rsidRPr="00302082">
              <w:rPr>
                <w:rFonts w:ascii="Arial" w:hAnsi="Arial" w:cs="Arial"/>
                <w:i/>
              </w:rPr>
              <w:t>8.4</w:t>
            </w:r>
          </w:p>
        </w:tc>
        <w:tc>
          <w:tcPr>
            <w:tcW w:w="351" w:type="pct"/>
          </w:tcPr>
          <w:p w14:paraId="76675DD9" w14:textId="77777777" w:rsidR="002C1B09" w:rsidRPr="00302082" w:rsidRDefault="002C1B09" w:rsidP="009A0813">
            <w:pPr>
              <w:spacing w:after="120"/>
              <w:rPr>
                <w:rFonts w:ascii="Arial" w:hAnsi="Arial" w:cs="Arial"/>
                <w:i/>
              </w:rPr>
            </w:pPr>
            <w:r w:rsidRPr="00302082">
              <w:rPr>
                <w:rFonts w:ascii="Arial" w:hAnsi="Arial" w:cs="Arial"/>
                <w:i/>
              </w:rPr>
              <w:t>8.5</w:t>
            </w:r>
          </w:p>
        </w:tc>
        <w:tc>
          <w:tcPr>
            <w:tcW w:w="351" w:type="pct"/>
          </w:tcPr>
          <w:p w14:paraId="76883F7F" w14:textId="77777777" w:rsidR="002C1B09" w:rsidRPr="00302082" w:rsidRDefault="002C1B09" w:rsidP="009A0813">
            <w:pPr>
              <w:spacing w:after="120"/>
              <w:rPr>
                <w:rFonts w:ascii="Arial" w:hAnsi="Arial" w:cs="Arial"/>
                <w:i/>
              </w:rPr>
            </w:pPr>
            <w:r w:rsidRPr="00302082">
              <w:rPr>
                <w:rFonts w:ascii="Arial" w:hAnsi="Arial" w:cs="Arial"/>
                <w:i/>
              </w:rPr>
              <w:t>9.1</w:t>
            </w:r>
          </w:p>
        </w:tc>
        <w:tc>
          <w:tcPr>
            <w:tcW w:w="351" w:type="pct"/>
          </w:tcPr>
          <w:p w14:paraId="63F8DA1B" w14:textId="77777777" w:rsidR="002C1B09" w:rsidRPr="00302082" w:rsidRDefault="002C1B09" w:rsidP="009A0813">
            <w:pPr>
              <w:spacing w:after="120"/>
              <w:rPr>
                <w:rFonts w:ascii="Arial" w:hAnsi="Arial" w:cs="Arial"/>
                <w:i/>
              </w:rPr>
            </w:pPr>
            <w:r w:rsidRPr="00302082">
              <w:rPr>
                <w:rFonts w:ascii="Arial" w:hAnsi="Arial" w:cs="Arial"/>
                <w:i/>
              </w:rPr>
              <w:t>9.2</w:t>
            </w:r>
          </w:p>
        </w:tc>
        <w:tc>
          <w:tcPr>
            <w:tcW w:w="351" w:type="pct"/>
          </w:tcPr>
          <w:p w14:paraId="5CD41819" w14:textId="77777777" w:rsidR="002C1B09" w:rsidRPr="00302082" w:rsidRDefault="002C1B09" w:rsidP="009A0813">
            <w:pPr>
              <w:spacing w:after="120"/>
              <w:rPr>
                <w:rFonts w:ascii="Arial" w:hAnsi="Arial" w:cs="Arial"/>
                <w:i/>
              </w:rPr>
            </w:pPr>
            <w:r w:rsidRPr="00302082">
              <w:rPr>
                <w:rFonts w:ascii="Arial" w:hAnsi="Arial" w:cs="Arial"/>
                <w:i/>
              </w:rPr>
              <w:t>9.3</w:t>
            </w:r>
          </w:p>
        </w:tc>
        <w:tc>
          <w:tcPr>
            <w:tcW w:w="349" w:type="pct"/>
          </w:tcPr>
          <w:p w14:paraId="4FAD4C33" w14:textId="77777777" w:rsidR="002C1B09" w:rsidRPr="00302082" w:rsidRDefault="002C1B09" w:rsidP="009A0813">
            <w:pPr>
              <w:spacing w:after="120"/>
              <w:rPr>
                <w:rFonts w:ascii="Arial" w:hAnsi="Arial" w:cs="Arial"/>
                <w:i/>
              </w:rPr>
            </w:pPr>
            <w:r w:rsidRPr="00302082">
              <w:rPr>
                <w:rFonts w:ascii="Arial" w:hAnsi="Arial" w:cs="Arial"/>
                <w:i/>
              </w:rPr>
              <w:t>9.4</w:t>
            </w:r>
          </w:p>
        </w:tc>
      </w:tr>
      <w:tr w:rsidR="002C1B09" w:rsidRPr="00302082" w14:paraId="02F7DE60" w14:textId="77777777" w:rsidTr="009A0813">
        <w:tc>
          <w:tcPr>
            <w:tcW w:w="1150" w:type="pct"/>
            <w:shd w:val="clear" w:color="auto" w:fill="D9D9D9" w:themeFill="background1" w:themeFillShade="D9"/>
          </w:tcPr>
          <w:p w14:paraId="3267430F" w14:textId="77777777" w:rsidR="002C1B09" w:rsidRPr="00302082" w:rsidRDefault="002C1B09" w:rsidP="009A0813">
            <w:pPr>
              <w:spacing w:after="120"/>
              <w:rPr>
                <w:rFonts w:ascii="Arial" w:hAnsi="Arial" w:cs="Arial"/>
                <w:b/>
              </w:rPr>
            </w:pPr>
            <w:r w:rsidRPr="00302082">
              <w:rPr>
                <w:rFonts w:ascii="Arial" w:hAnsi="Arial" w:cs="Arial"/>
                <w:b/>
              </w:rPr>
              <w:t>Learning/ teaching method</w:t>
            </w:r>
          </w:p>
        </w:tc>
        <w:tc>
          <w:tcPr>
            <w:tcW w:w="693" w:type="pct"/>
            <w:shd w:val="clear" w:color="auto" w:fill="D9D9D9" w:themeFill="background1" w:themeFillShade="D9"/>
          </w:tcPr>
          <w:p w14:paraId="3E847370" w14:textId="77777777" w:rsidR="002C1B09" w:rsidRPr="00302082" w:rsidRDefault="002C1B09" w:rsidP="009A0813">
            <w:pPr>
              <w:spacing w:after="120"/>
              <w:rPr>
                <w:rFonts w:ascii="Arial" w:hAnsi="Arial" w:cs="Arial"/>
                <w:b/>
              </w:rPr>
            </w:pPr>
          </w:p>
        </w:tc>
        <w:tc>
          <w:tcPr>
            <w:tcW w:w="351" w:type="pct"/>
          </w:tcPr>
          <w:p w14:paraId="7A4D531F" w14:textId="77777777" w:rsidR="002C1B09" w:rsidRPr="00302082" w:rsidRDefault="002C1B09" w:rsidP="009A0813">
            <w:pPr>
              <w:spacing w:after="120"/>
              <w:rPr>
                <w:rFonts w:ascii="Arial" w:hAnsi="Arial" w:cs="Arial"/>
                <w:b/>
              </w:rPr>
            </w:pPr>
          </w:p>
        </w:tc>
        <w:tc>
          <w:tcPr>
            <w:tcW w:w="351" w:type="pct"/>
          </w:tcPr>
          <w:p w14:paraId="037AB863" w14:textId="77777777" w:rsidR="002C1B09" w:rsidRPr="00302082" w:rsidRDefault="002C1B09" w:rsidP="009A0813">
            <w:pPr>
              <w:spacing w:after="120"/>
              <w:rPr>
                <w:rFonts w:ascii="Arial" w:hAnsi="Arial" w:cs="Arial"/>
                <w:b/>
              </w:rPr>
            </w:pPr>
          </w:p>
        </w:tc>
        <w:tc>
          <w:tcPr>
            <w:tcW w:w="351" w:type="pct"/>
          </w:tcPr>
          <w:p w14:paraId="160065A4" w14:textId="77777777" w:rsidR="002C1B09" w:rsidRPr="00302082" w:rsidRDefault="002C1B09" w:rsidP="009A0813">
            <w:pPr>
              <w:spacing w:after="120"/>
              <w:rPr>
                <w:rFonts w:ascii="Arial" w:hAnsi="Arial" w:cs="Arial"/>
                <w:b/>
              </w:rPr>
            </w:pPr>
          </w:p>
        </w:tc>
        <w:tc>
          <w:tcPr>
            <w:tcW w:w="351" w:type="pct"/>
          </w:tcPr>
          <w:p w14:paraId="2847F67B" w14:textId="77777777" w:rsidR="002C1B09" w:rsidRPr="00302082" w:rsidRDefault="002C1B09" w:rsidP="009A0813">
            <w:pPr>
              <w:spacing w:after="120"/>
              <w:rPr>
                <w:rFonts w:ascii="Arial" w:hAnsi="Arial" w:cs="Arial"/>
                <w:b/>
              </w:rPr>
            </w:pPr>
          </w:p>
        </w:tc>
        <w:tc>
          <w:tcPr>
            <w:tcW w:w="351" w:type="pct"/>
          </w:tcPr>
          <w:p w14:paraId="6BC7A579" w14:textId="77777777" w:rsidR="002C1B09" w:rsidRPr="00302082" w:rsidRDefault="002C1B09" w:rsidP="009A0813">
            <w:pPr>
              <w:spacing w:after="120"/>
              <w:rPr>
                <w:rFonts w:ascii="Arial" w:hAnsi="Arial" w:cs="Arial"/>
                <w:b/>
              </w:rPr>
            </w:pPr>
          </w:p>
        </w:tc>
        <w:tc>
          <w:tcPr>
            <w:tcW w:w="351" w:type="pct"/>
          </w:tcPr>
          <w:p w14:paraId="6523F629" w14:textId="77777777" w:rsidR="002C1B09" w:rsidRPr="00302082" w:rsidRDefault="002C1B09" w:rsidP="009A0813">
            <w:pPr>
              <w:spacing w:after="120"/>
              <w:rPr>
                <w:rFonts w:ascii="Arial" w:hAnsi="Arial" w:cs="Arial"/>
                <w:b/>
              </w:rPr>
            </w:pPr>
          </w:p>
        </w:tc>
        <w:tc>
          <w:tcPr>
            <w:tcW w:w="351" w:type="pct"/>
          </w:tcPr>
          <w:p w14:paraId="2FA76F9E" w14:textId="77777777" w:rsidR="002C1B09" w:rsidRPr="00302082" w:rsidRDefault="002C1B09" w:rsidP="009A0813">
            <w:pPr>
              <w:spacing w:after="120"/>
              <w:rPr>
                <w:rFonts w:ascii="Arial" w:hAnsi="Arial" w:cs="Arial"/>
                <w:b/>
              </w:rPr>
            </w:pPr>
          </w:p>
        </w:tc>
        <w:tc>
          <w:tcPr>
            <w:tcW w:w="351" w:type="pct"/>
          </w:tcPr>
          <w:p w14:paraId="4571C961" w14:textId="77777777" w:rsidR="002C1B09" w:rsidRPr="00302082" w:rsidRDefault="002C1B09" w:rsidP="009A0813">
            <w:pPr>
              <w:spacing w:after="120"/>
              <w:rPr>
                <w:rFonts w:ascii="Arial" w:hAnsi="Arial" w:cs="Arial"/>
                <w:b/>
              </w:rPr>
            </w:pPr>
          </w:p>
        </w:tc>
        <w:tc>
          <w:tcPr>
            <w:tcW w:w="349" w:type="pct"/>
          </w:tcPr>
          <w:p w14:paraId="394764EE" w14:textId="77777777" w:rsidR="002C1B09" w:rsidRPr="00302082" w:rsidRDefault="002C1B09" w:rsidP="009A0813">
            <w:pPr>
              <w:spacing w:after="120"/>
              <w:rPr>
                <w:rFonts w:ascii="Arial" w:hAnsi="Arial" w:cs="Arial"/>
                <w:b/>
              </w:rPr>
            </w:pPr>
          </w:p>
        </w:tc>
      </w:tr>
      <w:tr w:rsidR="002C1B09" w:rsidRPr="00302082" w14:paraId="726E5E48" w14:textId="77777777" w:rsidTr="009A0813">
        <w:tc>
          <w:tcPr>
            <w:tcW w:w="1150" w:type="pct"/>
          </w:tcPr>
          <w:p w14:paraId="7A1AA92A" w14:textId="77777777" w:rsidR="002C1B09" w:rsidRPr="006B4DDF" w:rsidRDefault="002C1B09" w:rsidP="009A0813">
            <w:pPr>
              <w:spacing w:before="60" w:after="60"/>
              <w:ind w:right="-330"/>
              <w:rPr>
                <w:rFonts w:ascii="Arial" w:hAnsi="Arial" w:cs="Arial"/>
              </w:rPr>
            </w:pPr>
            <w:r w:rsidRPr="006B4DDF">
              <w:rPr>
                <w:rFonts w:ascii="Arial" w:hAnsi="Arial" w:cs="Arial"/>
              </w:rPr>
              <w:t>Lectures</w:t>
            </w:r>
          </w:p>
        </w:tc>
        <w:tc>
          <w:tcPr>
            <w:tcW w:w="693" w:type="pct"/>
          </w:tcPr>
          <w:p w14:paraId="6BD8BB79" w14:textId="77777777" w:rsidR="002C1B09" w:rsidRPr="00863A44" w:rsidRDefault="002C1B09" w:rsidP="009A0813">
            <w:pPr>
              <w:spacing w:after="120"/>
              <w:rPr>
                <w:rFonts w:ascii="Arial" w:hAnsi="Arial" w:cs="Arial"/>
                <w:sz w:val="20"/>
                <w:szCs w:val="20"/>
              </w:rPr>
            </w:pPr>
          </w:p>
        </w:tc>
        <w:tc>
          <w:tcPr>
            <w:tcW w:w="351" w:type="pct"/>
          </w:tcPr>
          <w:p w14:paraId="749D149A"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92C5DB1"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61331FB"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69714C7D"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3A903D3D"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A8A213B" w14:textId="77777777" w:rsidR="002C1B09" w:rsidRPr="00302082" w:rsidRDefault="002C1B09" w:rsidP="009A0813">
            <w:pPr>
              <w:spacing w:after="120"/>
              <w:rPr>
                <w:rFonts w:ascii="Arial" w:hAnsi="Arial" w:cs="Arial"/>
                <w:b/>
              </w:rPr>
            </w:pPr>
          </w:p>
        </w:tc>
        <w:tc>
          <w:tcPr>
            <w:tcW w:w="351" w:type="pct"/>
          </w:tcPr>
          <w:p w14:paraId="3029A6A2" w14:textId="77777777" w:rsidR="002C1B09" w:rsidRPr="00302082" w:rsidRDefault="002C1B09" w:rsidP="009A0813">
            <w:pPr>
              <w:spacing w:after="120"/>
              <w:rPr>
                <w:rFonts w:ascii="Arial" w:hAnsi="Arial" w:cs="Arial"/>
                <w:b/>
              </w:rPr>
            </w:pPr>
          </w:p>
        </w:tc>
        <w:tc>
          <w:tcPr>
            <w:tcW w:w="351" w:type="pct"/>
          </w:tcPr>
          <w:p w14:paraId="48EA524B" w14:textId="77777777" w:rsidR="002C1B09" w:rsidRPr="00302082" w:rsidRDefault="002C1B09" w:rsidP="009A0813">
            <w:pPr>
              <w:spacing w:after="120"/>
              <w:rPr>
                <w:rFonts w:ascii="Arial" w:hAnsi="Arial" w:cs="Arial"/>
                <w:b/>
              </w:rPr>
            </w:pPr>
          </w:p>
        </w:tc>
        <w:tc>
          <w:tcPr>
            <w:tcW w:w="349" w:type="pct"/>
          </w:tcPr>
          <w:p w14:paraId="6063DEFC" w14:textId="77777777" w:rsidR="002C1B09" w:rsidRPr="00302082" w:rsidRDefault="002C1B09" w:rsidP="009A0813">
            <w:pPr>
              <w:spacing w:after="120"/>
              <w:rPr>
                <w:rFonts w:ascii="Arial" w:hAnsi="Arial" w:cs="Arial"/>
                <w:b/>
              </w:rPr>
            </w:pPr>
            <w:r>
              <w:rPr>
                <w:rFonts w:ascii="Arial" w:hAnsi="Arial" w:cs="Arial"/>
                <w:b/>
              </w:rPr>
              <w:t>X</w:t>
            </w:r>
          </w:p>
        </w:tc>
      </w:tr>
      <w:tr w:rsidR="002C1B09" w:rsidRPr="00302082" w14:paraId="2D7AAECD" w14:textId="77777777" w:rsidTr="009A0813">
        <w:tc>
          <w:tcPr>
            <w:tcW w:w="1150" w:type="pct"/>
          </w:tcPr>
          <w:p w14:paraId="0F23F036" w14:textId="77777777" w:rsidR="002C1B09" w:rsidRPr="006B4DDF" w:rsidRDefault="002C1B09" w:rsidP="009A0813">
            <w:pPr>
              <w:spacing w:before="60" w:after="60"/>
              <w:ind w:right="-330"/>
              <w:rPr>
                <w:rFonts w:ascii="Arial" w:hAnsi="Arial" w:cs="Arial"/>
              </w:rPr>
            </w:pPr>
            <w:r w:rsidRPr="006B4DDF">
              <w:rPr>
                <w:rFonts w:ascii="Arial" w:hAnsi="Arial" w:cs="Arial"/>
              </w:rPr>
              <w:t>Seminars</w:t>
            </w:r>
          </w:p>
        </w:tc>
        <w:tc>
          <w:tcPr>
            <w:tcW w:w="693" w:type="pct"/>
          </w:tcPr>
          <w:p w14:paraId="70C30B6D" w14:textId="77777777" w:rsidR="002C1B09" w:rsidRPr="00863A44" w:rsidRDefault="002C1B09" w:rsidP="009A0813">
            <w:pPr>
              <w:spacing w:after="120"/>
              <w:rPr>
                <w:rFonts w:ascii="Arial" w:hAnsi="Arial" w:cs="Arial"/>
                <w:sz w:val="20"/>
                <w:szCs w:val="20"/>
              </w:rPr>
            </w:pPr>
          </w:p>
        </w:tc>
        <w:tc>
          <w:tcPr>
            <w:tcW w:w="351" w:type="pct"/>
          </w:tcPr>
          <w:p w14:paraId="059A3D34"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92A96E3"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1EB2F46"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6815BBB"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5BA903D3"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E04AF42"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14C46F9D"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EFA9E98" w14:textId="77777777" w:rsidR="002C1B09" w:rsidRPr="00302082" w:rsidRDefault="002C1B09" w:rsidP="009A0813">
            <w:pPr>
              <w:spacing w:after="120"/>
              <w:rPr>
                <w:rFonts w:ascii="Arial" w:hAnsi="Arial" w:cs="Arial"/>
                <w:b/>
              </w:rPr>
            </w:pPr>
            <w:r>
              <w:rPr>
                <w:rFonts w:ascii="Arial" w:hAnsi="Arial" w:cs="Arial"/>
                <w:b/>
              </w:rPr>
              <w:t>X</w:t>
            </w:r>
          </w:p>
        </w:tc>
        <w:tc>
          <w:tcPr>
            <w:tcW w:w="349" w:type="pct"/>
          </w:tcPr>
          <w:p w14:paraId="7FA30EC6" w14:textId="77777777" w:rsidR="002C1B09" w:rsidRPr="00302082" w:rsidRDefault="002C1B09" w:rsidP="009A0813">
            <w:pPr>
              <w:spacing w:after="120"/>
              <w:rPr>
                <w:rFonts w:ascii="Arial" w:hAnsi="Arial" w:cs="Arial"/>
                <w:b/>
              </w:rPr>
            </w:pPr>
            <w:r>
              <w:rPr>
                <w:rFonts w:ascii="Arial" w:hAnsi="Arial" w:cs="Arial"/>
                <w:b/>
              </w:rPr>
              <w:t>X</w:t>
            </w:r>
          </w:p>
        </w:tc>
      </w:tr>
      <w:tr w:rsidR="002C1B09" w:rsidRPr="00302082" w14:paraId="4E789CA8" w14:textId="77777777" w:rsidTr="009A0813">
        <w:tc>
          <w:tcPr>
            <w:tcW w:w="1150" w:type="pct"/>
          </w:tcPr>
          <w:p w14:paraId="5690C577" w14:textId="77777777" w:rsidR="002C1B09" w:rsidRPr="006B4DDF" w:rsidRDefault="002C1B09" w:rsidP="009A0813">
            <w:pPr>
              <w:spacing w:before="60" w:after="60"/>
              <w:ind w:right="-330"/>
              <w:rPr>
                <w:rFonts w:ascii="Arial" w:hAnsi="Arial" w:cs="Arial"/>
              </w:rPr>
            </w:pPr>
            <w:r w:rsidRPr="006B4DDF">
              <w:rPr>
                <w:rFonts w:ascii="Arial" w:hAnsi="Arial" w:cs="Arial"/>
              </w:rPr>
              <w:t>Preparation</w:t>
            </w:r>
          </w:p>
        </w:tc>
        <w:tc>
          <w:tcPr>
            <w:tcW w:w="693" w:type="pct"/>
          </w:tcPr>
          <w:p w14:paraId="0AF43BA7" w14:textId="77777777" w:rsidR="002C1B09" w:rsidRPr="00863A44" w:rsidRDefault="002C1B09" w:rsidP="009A0813">
            <w:pPr>
              <w:spacing w:after="120"/>
              <w:rPr>
                <w:rFonts w:ascii="Arial" w:hAnsi="Arial" w:cs="Arial"/>
                <w:sz w:val="20"/>
                <w:szCs w:val="20"/>
              </w:rPr>
            </w:pPr>
          </w:p>
        </w:tc>
        <w:tc>
          <w:tcPr>
            <w:tcW w:w="351" w:type="pct"/>
          </w:tcPr>
          <w:p w14:paraId="56A12BD7"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01BBD76"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3400FFD"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BB238A1"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F332093"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775880F"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2F18D6D"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37CB70AE" w14:textId="77777777" w:rsidR="002C1B09" w:rsidRPr="00302082" w:rsidRDefault="002C1B09" w:rsidP="009A0813">
            <w:pPr>
              <w:spacing w:after="120"/>
              <w:rPr>
                <w:rFonts w:ascii="Arial" w:hAnsi="Arial" w:cs="Arial"/>
                <w:b/>
              </w:rPr>
            </w:pPr>
            <w:r>
              <w:rPr>
                <w:rFonts w:ascii="Arial" w:hAnsi="Arial" w:cs="Arial"/>
                <w:b/>
              </w:rPr>
              <w:t>X</w:t>
            </w:r>
          </w:p>
        </w:tc>
        <w:tc>
          <w:tcPr>
            <w:tcW w:w="349" w:type="pct"/>
          </w:tcPr>
          <w:p w14:paraId="12AE9436" w14:textId="77777777" w:rsidR="002C1B09" w:rsidRPr="00302082" w:rsidRDefault="002C1B09" w:rsidP="009A0813">
            <w:pPr>
              <w:spacing w:after="120"/>
              <w:rPr>
                <w:rFonts w:ascii="Arial" w:hAnsi="Arial" w:cs="Arial"/>
                <w:b/>
              </w:rPr>
            </w:pPr>
            <w:r>
              <w:rPr>
                <w:rFonts w:ascii="Arial" w:hAnsi="Arial" w:cs="Arial"/>
                <w:b/>
              </w:rPr>
              <w:t>X</w:t>
            </w:r>
          </w:p>
        </w:tc>
      </w:tr>
      <w:tr w:rsidR="002C1B09" w:rsidRPr="00302082" w14:paraId="00C14DBD" w14:textId="77777777" w:rsidTr="009A0813">
        <w:tc>
          <w:tcPr>
            <w:tcW w:w="1150" w:type="pct"/>
          </w:tcPr>
          <w:p w14:paraId="041EA5FD" w14:textId="77777777" w:rsidR="002C1B09" w:rsidRPr="006B4DDF" w:rsidRDefault="002C1B09" w:rsidP="009A0813">
            <w:pPr>
              <w:spacing w:before="60" w:after="60"/>
              <w:ind w:right="-330"/>
              <w:rPr>
                <w:rFonts w:ascii="Arial" w:hAnsi="Arial" w:cs="Arial"/>
              </w:rPr>
            </w:pPr>
            <w:r w:rsidRPr="006B4DDF">
              <w:rPr>
                <w:rFonts w:ascii="Arial" w:hAnsi="Arial" w:cs="Arial"/>
              </w:rPr>
              <w:t xml:space="preserve">Independent </w:t>
            </w:r>
          </w:p>
          <w:p w14:paraId="26D27CEE" w14:textId="77777777" w:rsidR="002C1B09" w:rsidRPr="006B4DDF" w:rsidRDefault="002C1B09" w:rsidP="009A0813">
            <w:pPr>
              <w:spacing w:before="60" w:after="60"/>
              <w:ind w:right="-330"/>
              <w:rPr>
                <w:rFonts w:ascii="Arial" w:hAnsi="Arial" w:cs="Arial"/>
              </w:rPr>
            </w:pPr>
            <w:r w:rsidRPr="006B4DDF">
              <w:rPr>
                <w:rFonts w:ascii="Arial" w:hAnsi="Arial" w:cs="Arial"/>
              </w:rPr>
              <w:t>study</w:t>
            </w:r>
          </w:p>
        </w:tc>
        <w:tc>
          <w:tcPr>
            <w:tcW w:w="693" w:type="pct"/>
          </w:tcPr>
          <w:p w14:paraId="740F7BC4" w14:textId="77777777" w:rsidR="002C1B09" w:rsidRPr="00863A44" w:rsidRDefault="002C1B09" w:rsidP="009A0813">
            <w:pPr>
              <w:spacing w:after="120"/>
              <w:rPr>
                <w:rFonts w:ascii="Arial" w:hAnsi="Arial" w:cs="Arial"/>
                <w:sz w:val="20"/>
                <w:szCs w:val="20"/>
              </w:rPr>
            </w:pPr>
          </w:p>
        </w:tc>
        <w:tc>
          <w:tcPr>
            <w:tcW w:w="351" w:type="pct"/>
          </w:tcPr>
          <w:p w14:paraId="110C0F15"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16AB5C4B"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7005D8C"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4119574"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619F7BEC"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3E620572"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5177B1CB"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7EC883E" w14:textId="77777777" w:rsidR="002C1B09" w:rsidRPr="00302082" w:rsidRDefault="002C1B09" w:rsidP="009A0813">
            <w:pPr>
              <w:spacing w:after="120"/>
              <w:rPr>
                <w:rFonts w:ascii="Arial" w:hAnsi="Arial" w:cs="Arial"/>
                <w:b/>
              </w:rPr>
            </w:pPr>
            <w:r>
              <w:rPr>
                <w:rFonts w:ascii="Arial" w:hAnsi="Arial" w:cs="Arial"/>
                <w:b/>
              </w:rPr>
              <w:t>X</w:t>
            </w:r>
          </w:p>
        </w:tc>
        <w:tc>
          <w:tcPr>
            <w:tcW w:w="349" w:type="pct"/>
          </w:tcPr>
          <w:p w14:paraId="4833A803" w14:textId="77777777" w:rsidR="002C1B09" w:rsidRPr="00302082" w:rsidRDefault="002C1B09" w:rsidP="009A0813">
            <w:pPr>
              <w:spacing w:after="120"/>
              <w:rPr>
                <w:rFonts w:ascii="Arial" w:hAnsi="Arial" w:cs="Arial"/>
                <w:b/>
              </w:rPr>
            </w:pPr>
            <w:r>
              <w:rPr>
                <w:rFonts w:ascii="Arial" w:hAnsi="Arial" w:cs="Arial"/>
                <w:b/>
              </w:rPr>
              <w:t>X</w:t>
            </w:r>
          </w:p>
        </w:tc>
      </w:tr>
      <w:tr w:rsidR="002C1B09" w:rsidRPr="00302082" w14:paraId="1DFC206F" w14:textId="77777777" w:rsidTr="009A0813">
        <w:tc>
          <w:tcPr>
            <w:tcW w:w="1150" w:type="pct"/>
            <w:shd w:val="clear" w:color="auto" w:fill="D9D9D9" w:themeFill="background1" w:themeFillShade="D9"/>
          </w:tcPr>
          <w:p w14:paraId="12D00C8D" w14:textId="77777777" w:rsidR="002C1B09" w:rsidRPr="00302082" w:rsidRDefault="002C1B09" w:rsidP="009A0813">
            <w:pPr>
              <w:spacing w:after="120"/>
              <w:rPr>
                <w:rFonts w:ascii="Arial" w:hAnsi="Arial" w:cs="Arial"/>
                <w:b/>
              </w:rPr>
            </w:pPr>
            <w:r w:rsidRPr="00302082">
              <w:rPr>
                <w:rFonts w:ascii="Arial" w:hAnsi="Arial" w:cs="Arial"/>
                <w:b/>
              </w:rPr>
              <w:t>Assessment method</w:t>
            </w:r>
          </w:p>
        </w:tc>
        <w:tc>
          <w:tcPr>
            <w:tcW w:w="693" w:type="pct"/>
            <w:tcBorders>
              <w:bottom w:val="single" w:sz="4" w:space="0" w:color="auto"/>
            </w:tcBorders>
            <w:shd w:val="clear" w:color="auto" w:fill="D9D9D9" w:themeFill="background1" w:themeFillShade="D9"/>
          </w:tcPr>
          <w:p w14:paraId="527E3C3D" w14:textId="77777777" w:rsidR="002C1B09" w:rsidRPr="00302082" w:rsidRDefault="002C1B09" w:rsidP="009A0813">
            <w:pPr>
              <w:spacing w:after="120"/>
              <w:rPr>
                <w:rFonts w:ascii="Arial" w:hAnsi="Arial" w:cs="Arial"/>
                <w:b/>
              </w:rPr>
            </w:pPr>
          </w:p>
        </w:tc>
        <w:tc>
          <w:tcPr>
            <w:tcW w:w="351" w:type="pct"/>
          </w:tcPr>
          <w:p w14:paraId="4FD9CC49" w14:textId="77777777" w:rsidR="002C1B09" w:rsidRPr="00302082" w:rsidRDefault="002C1B09" w:rsidP="009A0813">
            <w:pPr>
              <w:spacing w:after="120"/>
              <w:rPr>
                <w:rFonts w:ascii="Arial" w:hAnsi="Arial" w:cs="Arial"/>
                <w:b/>
              </w:rPr>
            </w:pPr>
          </w:p>
        </w:tc>
        <w:tc>
          <w:tcPr>
            <w:tcW w:w="351" w:type="pct"/>
          </w:tcPr>
          <w:p w14:paraId="717EDFB0" w14:textId="77777777" w:rsidR="002C1B09" w:rsidRPr="00302082" w:rsidRDefault="002C1B09" w:rsidP="009A0813">
            <w:pPr>
              <w:spacing w:after="120"/>
              <w:rPr>
                <w:rFonts w:ascii="Arial" w:hAnsi="Arial" w:cs="Arial"/>
                <w:b/>
              </w:rPr>
            </w:pPr>
          </w:p>
        </w:tc>
        <w:tc>
          <w:tcPr>
            <w:tcW w:w="351" w:type="pct"/>
          </w:tcPr>
          <w:p w14:paraId="2B58549B" w14:textId="77777777" w:rsidR="002C1B09" w:rsidRPr="00302082" w:rsidRDefault="002C1B09" w:rsidP="009A0813">
            <w:pPr>
              <w:spacing w:after="120"/>
              <w:rPr>
                <w:rFonts w:ascii="Arial" w:hAnsi="Arial" w:cs="Arial"/>
                <w:b/>
              </w:rPr>
            </w:pPr>
          </w:p>
        </w:tc>
        <w:tc>
          <w:tcPr>
            <w:tcW w:w="351" w:type="pct"/>
          </w:tcPr>
          <w:p w14:paraId="76B286E9" w14:textId="77777777" w:rsidR="002C1B09" w:rsidRPr="00302082" w:rsidRDefault="002C1B09" w:rsidP="009A0813">
            <w:pPr>
              <w:spacing w:after="120"/>
              <w:rPr>
                <w:rFonts w:ascii="Arial" w:hAnsi="Arial" w:cs="Arial"/>
                <w:b/>
              </w:rPr>
            </w:pPr>
          </w:p>
        </w:tc>
        <w:tc>
          <w:tcPr>
            <w:tcW w:w="351" w:type="pct"/>
          </w:tcPr>
          <w:p w14:paraId="39EE9939" w14:textId="77777777" w:rsidR="002C1B09" w:rsidRPr="00302082" w:rsidRDefault="002C1B09" w:rsidP="009A0813">
            <w:pPr>
              <w:spacing w:after="120"/>
              <w:rPr>
                <w:rFonts w:ascii="Arial" w:hAnsi="Arial" w:cs="Arial"/>
                <w:b/>
              </w:rPr>
            </w:pPr>
          </w:p>
        </w:tc>
        <w:tc>
          <w:tcPr>
            <w:tcW w:w="351" w:type="pct"/>
          </w:tcPr>
          <w:p w14:paraId="1178EDDC" w14:textId="77777777" w:rsidR="002C1B09" w:rsidRPr="00302082" w:rsidRDefault="002C1B09" w:rsidP="009A0813">
            <w:pPr>
              <w:spacing w:after="120"/>
              <w:rPr>
                <w:rFonts w:ascii="Arial" w:hAnsi="Arial" w:cs="Arial"/>
                <w:b/>
              </w:rPr>
            </w:pPr>
          </w:p>
        </w:tc>
        <w:tc>
          <w:tcPr>
            <w:tcW w:w="351" w:type="pct"/>
          </w:tcPr>
          <w:p w14:paraId="6749D5B4" w14:textId="77777777" w:rsidR="002C1B09" w:rsidRPr="00302082" w:rsidRDefault="002C1B09" w:rsidP="009A0813">
            <w:pPr>
              <w:spacing w:after="120"/>
              <w:rPr>
                <w:rFonts w:ascii="Arial" w:hAnsi="Arial" w:cs="Arial"/>
                <w:b/>
              </w:rPr>
            </w:pPr>
          </w:p>
        </w:tc>
        <w:tc>
          <w:tcPr>
            <w:tcW w:w="351" w:type="pct"/>
          </w:tcPr>
          <w:p w14:paraId="169850DB" w14:textId="77777777" w:rsidR="002C1B09" w:rsidRPr="00302082" w:rsidRDefault="002C1B09" w:rsidP="009A0813">
            <w:pPr>
              <w:spacing w:after="120"/>
              <w:rPr>
                <w:rFonts w:ascii="Arial" w:hAnsi="Arial" w:cs="Arial"/>
                <w:b/>
              </w:rPr>
            </w:pPr>
          </w:p>
        </w:tc>
        <w:tc>
          <w:tcPr>
            <w:tcW w:w="349" w:type="pct"/>
          </w:tcPr>
          <w:p w14:paraId="6C629BB3" w14:textId="77777777" w:rsidR="002C1B09" w:rsidRPr="00302082" w:rsidRDefault="002C1B09" w:rsidP="009A0813">
            <w:pPr>
              <w:spacing w:after="120"/>
              <w:rPr>
                <w:rFonts w:ascii="Arial" w:hAnsi="Arial" w:cs="Arial"/>
                <w:b/>
              </w:rPr>
            </w:pPr>
          </w:p>
        </w:tc>
      </w:tr>
      <w:tr w:rsidR="002C1B09" w:rsidRPr="00302082" w14:paraId="4757F33C" w14:textId="77777777" w:rsidTr="009A0813">
        <w:tc>
          <w:tcPr>
            <w:tcW w:w="1150" w:type="pct"/>
          </w:tcPr>
          <w:p w14:paraId="6C750648" w14:textId="77777777" w:rsidR="002C1B09" w:rsidRPr="006B4DDF" w:rsidRDefault="002C1B09" w:rsidP="009A0813">
            <w:pPr>
              <w:spacing w:before="60" w:after="60"/>
              <w:ind w:right="-330"/>
              <w:rPr>
                <w:rFonts w:ascii="Arial" w:hAnsi="Arial" w:cs="Arial"/>
              </w:rPr>
            </w:pPr>
            <w:r w:rsidRPr="006B4DDF">
              <w:rPr>
                <w:rFonts w:ascii="Arial" w:hAnsi="Arial" w:cs="Arial"/>
              </w:rPr>
              <w:t xml:space="preserve">Examination (two-hours, </w:t>
            </w:r>
            <w:r w:rsidRPr="006B4DDF">
              <w:rPr>
                <w:rFonts w:ascii="Arial" w:hAnsi="Arial" w:cs="Arial"/>
              </w:rPr>
              <w:br/>
              <w:t>closed book)</w:t>
            </w:r>
          </w:p>
        </w:tc>
        <w:tc>
          <w:tcPr>
            <w:tcW w:w="693" w:type="pct"/>
            <w:shd w:val="clear" w:color="auto" w:fill="D9D9D9" w:themeFill="background1" w:themeFillShade="D9"/>
          </w:tcPr>
          <w:p w14:paraId="607EEEB1" w14:textId="77777777" w:rsidR="002C1B09" w:rsidRPr="00CD2AAA" w:rsidRDefault="002C1B09" w:rsidP="009A0813">
            <w:pPr>
              <w:spacing w:after="120"/>
              <w:rPr>
                <w:rFonts w:ascii="Arial" w:hAnsi="Arial" w:cs="Arial"/>
              </w:rPr>
            </w:pPr>
            <w:r>
              <w:rPr>
                <w:rFonts w:ascii="Arial" w:hAnsi="Arial" w:cs="Arial"/>
              </w:rPr>
              <w:t>60%</w:t>
            </w:r>
          </w:p>
        </w:tc>
        <w:tc>
          <w:tcPr>
            <w:tcW w:w="351" w:type="pct"/>
          </w:tcPr>
          <w:p w14:paraId="0097E3EE"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5E0FDCF4"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219C5F06"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6F63B15"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2F453633"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D3D0465"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8DE3D34"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0DEDBAC" w14:textId="77777777" w:rsidR="002C1B09" w:rsidRPr="00302082" w:rsidRDefault="002C1B09" w:rsidP="009A0813">
            <w:pPr>
              <w:spacing w:after="120"/>
              <w:rPr>
                <w:rFonts w:ascii="Arial" w:hAnsi="Arial" w:cs="Arial"/>
                <w:b/>
              </w:rPr>
            </w:pPr>
            <w:r>
              <w:rPr>
                <w:rFonts w:ascii="Arial" w:hAnsi="Arial" w:cs="Arial"/>
                <w:b/>
              </w:rPr>
              <w:t>X</w:t>
            </w:r>
          </w:p>
        </w:tc>
        <w:tc>
          <w:tcPr>
            <w:tcW w:w="349" w:type="pct"/>
          </w:tcPr>
          <w:p w14:paraId="009DF8A1" w14:textId="77777777" w:rsidR="002C1B09" w:rsidRPr="00302082" w:rsidRDefault="002C1B09" w:rsidP="009A0813">
            <w:pPr>
              <w:spacing w:after="120"/>
              <w:rPr>
                <w:rFonts w:ascii="Arial" w:hAnsi="Arial" w:cs="Arial"/>
                <w:b/>
              </w:rPr>
            </w:pPr>
            <w:r>
              <w:rPr>
                <w:rFonts w:ascii="Arial" w:hAnsi="Arial" w:cs="Arial"/>
                <w:b/>
              </w:rPr>
              <w:t>X</w:t>
            </w:r>
          </w:p>
        </w:tc>
      </w:tr>
      <w:tr w:rsidR="002C1B09" w:rsidRPr="00302082" w14:paraId="64E806D1" w14:textId="77777777" w:rsidTr="009A0813">
        <w:tc>
          <w:tcPr>
            <w:tcW w:w="1150" w:type="pct"/>
          </w:tcPr>
          <w:p w14:paraId="141B135C" w14:textId="77777777" w:rsidR="002C1B09" w:rsidRPr="006B4DDF" w:rsidRDefault="002C1B09" w:rsidP="009A0813">
            <w:pPr>
              <w:spacing w:before="60" w:after="60"/>
              <w:ind w:right="-330"/>
              <w:rPr>
                <w:rFonts w:ascii="Arial" w:hAnsi="Arial" w:cs="Arial"/>
              </w:rPr>
            </w:pPr>
            <w:r w:rsidRPr="006B4DDF">
              <w:rPr>
                <w:rFonts w:ascii="Arial" w:hAnsi="Arial" w:cs="Arial"/>
              </w:rPr>
              <w:t xml:space="preserve">Individual Essay </w:t>
            </w:r>
            <w:r w:rsidRPr="006B4DDF">
              <w:rPr>
                <w:rFonts w:ascii="Arial" w:hAnsi="Arial" w:cs="Arial"/>
              </w:rPr>
              <w:br/>
              <w:t>(3,000 words)</w:t>
            </w:r>
          </w:p>
        </w:tc>
        <w:tc>
          <w:tcPr>
            <w:tcW w:w="693" w:type="pct"/>
            <w:shd w:val="clear" w:color="auto" w:fill="D9D9D9" w:themeFill="background1" w:themeFillShade="D9"/>
          </w:tcPr>
          <w:p w14:paraId="6DC27162" w14:textId="77777777" w:rsidR="002C1B09" w:rsidRPr="00CD2AAA" w:rsidRDefault="002C1B09" w:rsidP="009A0813">
            <w:pPr>
              <w:spacing w:after="120"/>
              <w:rPr>
                <w:rFonts w:ascii="Arial" w:hAnsi="Arial" w:cs="Arial"/>
              </w:rPr>
            </w:pPr>
            <w:r>
              <w:rPr>
                <w:rFonts w:ascii="Arial" w:hAnsi="Arial" w:cs="Arial"/>
              </w:rPr>
              <w:t>40%</w:t>
            </w:r>
          </w:p>
        </w:tc>
        <w:tc>
          <w:tcPr>
            <w:tcW w:w="351" w:type="pct"/>
          </w:tcPr>
          <w:p w14:paraId="5784A8F2"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17523EEF" w14:textId="77777777" w:rsidR="002C1B09" w:rsidRPr="00302082" w:rsidRDefault="002C1B09" w:rsidP="009A0813">
            <w:pPr>
              <w:spacing w:after="120"/>
              <w:rPr>
                <w:rFonts w:ascii="Arial" w:hAnsi="Arial" w:cs="Arial"/>
                <w:b/>
              </w:rPr>
            </w:pPr>
          </w:p>
        </w:tc>
        <w:tc>
          <w:tcPr>
            <w:tcW w:w="351" w:type="pct"/>
          </w:tcPr>
          <w:p w14:paraId="49450355" w14:textId="77777777" w:rsidR="002C1B09" w:rsidRPr="00302082" w:rsidRDefault="002C1B09" w:rsidP="009A0813">
            <w:pPr>
              <w:spacing w:after="120"/>
              <w:rPr>
                <w:rFonts w:ascii="Arial" w:hAnsi="Arial" w:cs="Arial"/>
                <w:b/>
              </w:rPr>
            </w:pPr>
          </w:p>
        </w:tc>
        <w:tc>
          <w:tcPr>
            <w:tcW w:w="351" w:type="pct"/>
          </w:tcPr>
          <w:p w14:paraId="779DA9AB"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683047F" w14:textId="77777777" w:rsidR="002C1B09" w:rsidRPr="00302082" w:rsidRDefault="002C1B09" w:rsidP="009A0813">
            <w:pPr>
              <w:spacing w:after="120"/>
              <w:rPr>
                <w:rFonts w:ascii="Arial" w:hAnsi="Arial" w:cs="Arial"/>
                <w:b/>
              </w:rPr>
            </w:pPr>
          </w:p>
        </w:tc>
        <w:tc>
          <w:tcPr>
            <w:tcW w:w="351" w:type="pct"/>
          </w:tcPr>
          <w:p w14:paraId="1B507440"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8887551"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26099BDD" w14:textId="77777777" w:rsidR="002C1B09" w:rsidRPr="00302082" w:rsidRDefault="002C1B09" w:rsidP="009A0813">
            <w:pPr>
              <w:spacing w:after="120"/>
              <w:rPr>
                <w:rFonts w:ascii="Arial" w:hAnsi="Arial" w:cs="Arial"/>
                <w:b/>
              </w:rPr>
            </w:pPr>
            <w:r>
              <w:rPr>
                <w:rFonts w:ascii="Arial" w:hAnsi="Arial" w:cs="Arial"/>
                <w:b/>
              </w:rPr>
              <w:t>X</w:t>
            </w:r>
          </w:p>
        </w:tc>
        <w:tc>
          <w:tcPr>
            <w:tcW w:w="349" w:type="pct"/>
          </w:tcPr>
          <w:p w14:paraId="59AD3571" w14:textId="77777777" w:rsidR="002C1B09" w:rsidRPr="00302082" w:rsidRDefault="002C1B09" w:rsidP="009A0813">
            <w:pPr>
              <w:spacing w:after="120"/>
              <w:rPr>
                <w:rFonts w:ascii="Arial" w:hAnsi="Arial" w:cs="Arial"/>
                <w:b/>
              </w:rPr>
            </w:pPr>
            <w:r>
              <w:rPr>
                <w:rFonts w:ascii="Arial" w:hAnsi="Arial" w:cs="Arial"/>
                <w:b/>
              </w:rPr>
              <w:t>X</w:t>
            </w:r>
          </w:p>
        </w:tc>
      </w:tr>
    </w:tbl>
    <w:p w14:paraId="345A66CE" w14:textId="77777777" w:rsidR="002C1B09" w:rsidRDefault="002C1B09" w:rsidP="002C1B09">
      <w:pPr>
        <w:spacing w:after="120" w:line="240" w:lineRule="auto"/>
        <w:ind w:left="426" w:right="260"/>
        <w:rPr>
          <w:rFonts w:ascii="Arial" w:hAnsi="Arial" w:cs="Arial"/>
          <w:b/>
          <w:iCs/>
        </w:rPr>
      </w:pPr>
    </w:p>
    <w:p w14:paraId="0B26AF60" w14:textId="77777777" w:rsidR="002C1B09" w:rsidRPr="00D50113" w:rsidRDefault="002C1B09" w:rsidP="002C1B0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622B4BD" w14:textId="77777777" w:rsidR="002C1B09" w:rsidRPr="006B4DDF" w:rsidRDefault="002C1B09" w:rsidP="002C1B09">
      <w:pPr>
        <w:autoSpaceDE w:val="0"/>
        <w:autoSpaceDN w:val="0"/>
        <w:adjustRightInd w:val="0"/>
        <w:spacing w:after="120" w:line="240" w:lineRule="auto"/>
        <w:ind w:left="567" w:right="260"/>
        <w:jc w:val="both"/>
        <w:rPr>
          <w:rFonts w:ascii="Arial" w:hAnsi="Arial" w:cs="Arial"/>
        </w:rPr>
      </w:pPr>
      <w:r w:rsidRPr="006B4DDF">
        <w:rPr>
          <w:rFonts w:ascii="Arial" w:hAnsi="Arial" w:cs="Arial"/>
        </w:rPr>
        <w:t>Kent Business 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5C7C9FB5" w14:textId="77777777" w:rsidR="002C1B09" w:rsidRPr="006B4DDF" w:rsidRDefault="002C1B09" w:rsidP="002C1B09">
      <w:pPr>
        <w:autoSpaceDE w:val="0"/>
        <w:autoSpaceDN w:val="0"/>
        <w:adjustRightInd w:val="0"/>
        <w:spacing w:after="120" w:line="240" w:lineRule="auto"/>
        <w:ind w:left="567" w:right="260"/>
        <w:jc w:val="both"/>
        <w:rPr>
          <w:rFonts w:ascii="Arial" w:hAnsi="Arial" w:cs="Arial"/>
        </w:rPr>
      </w:pPr>
      <w:r w:rsidRPr="006B4DDF">
        <w:rPr>
          <w:rFonts w:ascii="Arial" w:hAnsi="Arial" w:cs="Arial"/>
        </w:rPr>
        <w:t>The inclusive practices in the guidance (see Annex B Appendix A) have been considered in order to support all students in the following areas:</w:t>
      </w:r>
    </w:p>
    <w:p w14:paraId="3407D5EB" w14:textId="77777777" w:rsidR="002C1B09" w:rsidRPr="006B4DDF" w:rsidRDefault="002C1B09" w:rsidP="002C1B09">
      <w:pPr>
        <w:autoSpaceDE w:val="0"/>
        <w:autoSpaceDN w:val="0"/>
        <w:adjustRightInd w:val="0"/>
        <w:spacing w:after="120" w:line="240" w:lineRule="auto"/>
        <w:ind w:left="567" w:right="260"/>
        <w:jc w:val="both"/>
        <w:rPr>
          <w:rFonts w:ascii="Arial" w:hAnsi="Arial" w:cs="Arial"/>
          <w:bCs/>
        </w:rPr>
      </w:pPr>
      <w:r w:rsidRPr="006B4DDF">
        <w:rPr>
          <w:rFonts w:ascii="Arial" w:hAnsi="Arial" w:cs="Arial"/>
        </w:rPr>
        <w:t xml:space="preserve">a) </w:t>
      </w:r>
      <w:r w:rsidRPr="006B4DDF">
        <w:rPr>
          <w:rFonts w:ascii="Arial" w:hAnsi="Arial" w:cs="Arial"/>
          <w:bCs/>
        </w:rPr>
        <w:t>Accessible resources and curriculum</w:t>
      </w:r>
    </w:p>
    <w:p w14:paraId="2BA6792E" w14:textId="77777777" w:rsidR="002C1B09" w:rsidRPr="006B4DDF" w:rsidRDefault="002C1B09" w:rsidP="002C1B09">
      <w:pPr>
        <w:tabs>
          <w:tab w:val="left" w:pos="567"/>
        </w:tabs>
        <w:autoSpaceDE w:val="0"/>
        <w:autoSpaceDN w:val="0"/>
        <w:adjustRightInd w:val="0"/>
        <w:spacing w:after="120" w:line="240" w:lineRule="auto"/>
        <w:ind w:left="567" w:right="260"/>
        <w:jc w:val="both"/>
        <w:rPr>
          <w:rFonts w:ascii="Arial" w:hAnsi="Arial" w:cs="Arial"/>
          <w:color w:val="000000"/>
        </w:rPr>
      </w:pPr>
      <w:r w:rsidRPr="006B4DDF">
        <w:rPr>
          <w:rFonts w:ascii="Arial" w:hAnsi="Arial" w:cs="Arial"/>
        </w:rPr>
        <w:t xml:space="preserve">b) </w:t>
      </w:r>
      <w:r w:rsidRPr="006B4DDF">
        <w:rPr>
          <w:rFonts w:ascii="Arial" w:hAnsi="Arial" w:cs="Arial"/>
          <w:bCs/>
        </w:rPr>
        <w:t>Learning, teaching and assessment methods</w:t>
      </w:r>
    </w:p>
    <w:p w14:paraId="2C83A743" w14:textId="77777777" w:rsidR="002C1B09" w:rsidRDefault="002C1B09" w:rsidP="002C1B09">
      <w:pPr>
        <w:spacing w:after="120" w:line="240" w:lineRule="auto"/>
        <w:ind w:left="426" w:right="260"/>
        <w:rPr>
          <w:rFonts w:ascii="Arial" w:hAnsi="Arial" w:cs="Arial"/>
          <w:iCs/>
        </w:rPr>
      </w:pPr>
    </w:p>
    <w:p w14:paraId="51B48F1A" w14:textId="77777777" w:rsidR="002C1B09" w:rsidRDefault="002C1B09" w:rsidP="002C1B09">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Pr="00302082">
        <w:rPr>
          <w:rFonts w:ascii="Arial" w:hAnsi="Arial" w:cs="Arial"/>
          <w:b/>
        </w:rPr>
        <w:t>entre(s) w</w:t>
      </w:r>
      <w:r>
        <w:rPr>
          <w:rFonts w:ascii="Arial" w:hAnsi="Arial" w:cs="Arial"/>
          <w:b/>
        </w:rPr>
        <w:t>here module will be delivered</w:t>
      </w:r>
    </w:p>
    <w:p w14:paraId="16E2C984" w14:textId="77777777" w:rsidR="002C1B09" w:rsidRPr="006B4DDF" w:rsidRDefault="002C1B09" w:rsidP="002C1B09">
      <w:pPr>
        <w:spacing w:after="120" w:line="240" w:lineRule="auto"/>
        <w:ind w:left="567" w:right="260"/>
        <w:jc w:val="both"/>
        <w:rPr>
          <w:rFonts w:ascii="Arial" w:hAnsi="Arial" w:cs="Arial"/>
        </w:rPr>
      </w:pPr>
      <w:r w:rsidRPr="006B4DDF">
        <w:rPr>
          <w:rFonts w:ascii="Arial" w:hAnsi="Arial" w:cs="Arial"/>
        </w:rPr>
        <w:t>Medway</w:t>
      </w:r>
    </w:p>
    <w:p w14:paraId="1559841A" w14:textId="77777777" w:rsidR="002C1B09" w:rsidRPr="007710CC" w:rsidRDefault="002C1B09" w:rsidP="002C1B09">
      <w:pPr>
        <w:spacing w:after="120" w:line="240" w:lineRule="auto"/>
        <w:ind w:left="567" w:right="260" w:hanging="567"/>
        <w:jc w:val="both"/>
        <w:rPr>
          <w:rFonts w:ascii="Arial" w:hAnsi="Arial" w:cs="Arial"/>
        </w:rPr>
      </w:pPr>
    </w:p>
    <w:p w14:paraId="262DA74C" w14:textId="77777777" w:rsidR="002C1B09" w:rsidRPr="002A7F48" w:rsidRDefault="002C1B09" w:rsidP="002C1B09">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077DDE2" w14:textId="77777777" w:rsidR="002C1B09" w:rsidRPr="006B4DDF" w:rsidRDefault="002C1B09" w:rsidP="002C1B09">
      <w:pPr>
        <w:autoSpaceDE w:val="0"/>
        <w:autoSpaceDN w:val="0"/>
        <w:adjustRightInd w:val="0"/>
        <w:spacing w:after="120" w:line="240" w:lineRule="auto"/>
        <w:ind w:left="567" w:right="261"/>
        <w:jc w:val="both"/>
        <w:rPr>
          <w:rFonts w:ascii="Arial" w:hAnsi="Arial" w:cs="Arial"/>
        </w:rPr>
      </w:pPr>
      <w:r w:rsidRPr="006B4DDF">
        <w:rPr>
          <w:rFonts w:ascii="Arial" w:hAnsi="Arial" w:cs="Arial"/>
        </w:rPr>
        <w:t xml:space="preserve">This module, within its subject content, contains a specific topic related to international human resource management, where the role of cultural differences in the practice of human resource management will be explored. Additionally, in lectures and seminars, representative case studies of each topic will be frequently studied, always aiming to provide the student with cases from around the world. </w:t>
      </w:r>
    </w:p>
    <w:p w14:paraId="518807AF" w14:textId="77777777" w:rsidR="002C1B09" w:rsidRPr="00D73266" w:rsidRDefault="002C1B09" w:rsidP="002C1B09">
      <w:pPr>
        <w:autoSpaceDE w:val="0"/>
        <w:autoSpaceDN w:val="0"/>
        <w:adjustRightInd w:val="0"/>
        <w:spacing w:after="120" w:line="240" w:lineRule="auto"/>
        <w:ind w:left="567" w:right="261"/>
        <w:jc w:val="both"/>
        <w:rPr>
          <w:rFonts w:ascii="Arial" w:hAnsi="Arial" w:cs="Arial"/>
        </w:rPr>
      </w:pPr>
      <w:r w:rsidRPr="00D73266">
        <w:rPr>
          <w:rFonts w:ascii="Arial" w:hAnsi="Arial" w:cs="Arial"/>
        </w:rPr>
        <w:t xml:space="preserve"> </w:t>
      </w:r>
    </w:p>
    <w:p w14:paraId="57484932"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0B2CEE17" w14:textId="77777777" w:rsidR="009A2D37" w:rsidRPr="00302082" w:rsidRDefault="009A2D37" w:rsidP="00302082">
      <w:pPr>
        <w:spacing w:after="120" w:line="240" w:lineRule="auto"/>
        <w:ind w:right="260"/>
        <w:rPr>
          <w:rFonts w:ascii="Arial" w:hAnsi="Arial" w:cs="Arial"/>
          <w:b/>
        </w:rPr>
      </w:pPr>
    </w:p>
    <w:p w14:paraId="55B6A38C"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3E80C2DA" w14:textId="121B8B65" w:rsidR="00154D48" w:rsidRDefault="0053582C" w:rsidP="00696FF5">
      <w:pPr>
        <w:pStyle w:val="ListParagraph"/>
        <w:spacing w:after="120" w:line="240" w:lineRule="auto"/>
        <w:ind w:left="567" w:right="260" w:hanging="567"/>
        <w:contextualSpacing w:val="0"/>
        <w:rPr>
          <w:rFonts w:ascii="Arial" w:hAnsi="Arial" w:cs="Arial"/>
          <w:b/>
        </w:rPr>
      </w:pPr>
      <w:r>
        <w:rPr>
          <w:rFonts w:ascii="Arial" w:hAnsi="Arial" w:cs="Arial"/>
          <w:b/>
        </w:rPr>
        <w:t>N/A</w:t>
      </w:r>
    </w:p>
    <w:p w14:paraId="45BF6DBE" w14:textId="77777777" w:rsidR="0053582C" w:rsidRPr="00302082" w:rsidRDefault="0053582C" w:rsidP="00696FF5">
      <w:pPr>
        <w:pStyle w:val="ListParagraph"/>
        <w:spacing w:after="120" w:line="240" w:lineRule="auto"/>
        <w:ind w:left="567" w:right="260" w:hanging="567"/>
        <w:contextualSpacing w:val="0"/>
        <w:rPr>
          <w:rFonts w:ascii="Arial" w:hAnsi="Arial" w:cs="Arial"/>
          <w:b/>
        </w:rPr>
      </w:pPr>
    </w:p>
    <w:p w14:paraId="6CBFF3A5"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1AF2E19A" w14:textId="056CDE64" w:rsidR="00883204" w:rsidRPr="00883204" w:rsidRDefault="0053582C" w:rsidP="00883204">
      <w:pPr>
        <w:spacing w:after="120" w:line="240" w:lineRule="auto"/>
        <w:ind w:right="260"/>
        <w:rPr>
          <w:rFonts w:ascii="Arial" w:hAnsi="Arial" w:cs="Arial"/>
          <w:b/>
        </w:rPr>
      </w:pPr>
      <w:r>
        <w:rPr>
          <w:rFonts w:ascii="Arial" w:hAnsi="Arial" w:cs="Arial"/>
          <w:b/>
        </w:rPr>
        <w:t>N/A</w:t>
      </w:r>
    </w:p>
    <w:p w14:paraId="72C590B5" w14:textId="77777777" w:rsidR="00641D6D" w:rsidRPr="00302082" w:rsidRDefault="00641D6D" w:rsidP="00302082">
      <w:pPr>
        <w:pBdr>
          <w:bottom w:val="single" w:sz="6" w:space="1" w:color="auto"/>
        </w:pBdr>
        <w:spacing w:after="120" w:line="240" w:lineRule="auto"/>
        <w:ind w:right="260"/>
        <w:rPr>
          <w:rFonts w:ascii="Arial" w:hAnsi="Arial" w:cs="Arial"/>
        </w:rPr>
      </w:pPr>
    </w:p>
    <w:p w14:paraId="204D5FB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35D17E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56A52B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D7BB169" w14:textId="77777777" w:rsidTr="00154D48">
        <w:trPr>
          <w:trHeight w:val="317"/>
        </w:trPr>
        <w:tc>
          <w:tcPr>
            <w:tcW w:w="1526" w:type="dxa"/>
          </w:tcPr>
          <w:p w14:paraId="4AF3AB2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FA5A0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F5D7ED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0D8AB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336EE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CFA62A9" w14:textId="77777777" w:rsidTr="00154D48">
        <w:trPr>
          <w:trHeight w:val="305"/>
        </w:trPr>
        <w:tc>
          <w:tcPr>
            <w:tcW w:w="1526" w:type="dxa"/>
          </w:tcPr>
          <w:p w14:paraId="2D51DDE4" w14:textId="692C4822" w:rsidR="00422B69" w:rsidRPr="00302082" w:rsidRDefault="00743659" w:rsidP="00302082">
            <w:pPr>
              <w:spacing w:after="120"/>
              <w:ind w:right="-330"/>
              <w:rPr>
                <w:rFonts w:ascii="Arial" w:hAnsi="Arial" w:cs="Arial"/>
              </w:rPr>
            </w:pPr>
            <w:r>
              <w:rPr>
                <w:rFonts w:ascii="Arial" w:hAnsi="Arial" w:cs="Arial"/>
              </w:rPr>
              <w:t>08/12/19</w:t>
            </w:r>
          </w:p>
        </w:tc>
        <w:tc>
          <w:tcPr>
            <w:tcW w:w="1701" w:type="dxa"/>
          </w:tcPr>
          <w:p w14:paraId="38BA3803" w14:textId="75731CC9" w:rsidR="00422B69" w:rsidRPr="00302082" w:rsidRDefault="00743659" w:rsidP="00302082">
            <w:pPr>
              <w:spacing w:after="120"/>
              <w:ind w:right="-330"/>
              <w:rPr>
                <w:rFonts w:ascii="Arial" w:hAnsi="Arial" w:cs="Arial"/>
              </w:rPr>
            </w:pPr>
            <w:r>
              <w:rPr>
                <w:rFonts w:ascii="Arial" w:hAnsi="Arial" w:cs="Arial"/>
              </w:rPr>
              <w:t>Minor</w:t>
            </w:r>
          </w:p>
        </w:tc>
        <w:tc>
          <w:tcPr>
            <w:tcW w:w="1871" w:type="dxa"/>
          </w:tcPr>
          <w:p w14:paraId="5B03B02B" w14:textId="3E3C0BF5" w:rsidR="00422B69" w:rsidRPr="00302082" w:rsidRDefault="00743659" w:rsidP="00302082">
            <w:pPr>
              <w:spacing w:after="120"/>
              <w:ind w:right="-330"/>
              <w:rPr>
                <w:rFonts w:ascii="Arial" w:hAnsi="Arial" w:cs="Arial"/>
              </w:rPr>
            </w:pPr>
            <w:r>
              <w:rPr>
                <w:rFonts w:ascii="Arial" w:hAnsi="Arial" w:cs="Arial"/>
              </w:rPr>
              <w:t>January 2021</w:t>
            </w:r>
          </w:p>
        </w:tc>
        <w:tc>
          <w:tcPr>
            <w:tcW w:w="2552" w:type="dxa"/>
          </w:tcPr>
          <w:p w14:paraId="378A3CBC" w14:textId="5B8975EC" w:rsidR="00422B69" w:rsidRPr="00302082" w:rsidRDefault="00743659" w:rsidP="00302082">
            <w:pPr>
              <w:spacing w:after="120"/>
              <w:ind w:right="-330"/>
              <w:rPr>
                <w:rFonts w:ascii="Arial" w:hAnsi="Arial" w:cs="Arial"/>
              </w:rPr>
            </w:pPr>
            <w:r>
              <w:rPr>
                <w:rFonts w:ascii="Arial" w:hAnsi="Arial" w:cs="Arial"/>
              </w:rPr>
              <w:t>1,7</w:t>
            </w:r>
          </w:p>
        </w:tc>
        <w:tc>
          <w:tcPr>
            <w:tcW w:w="3032" w:type="dxa"/>
          </w:tcPr>
          <w:p w14:paraId="4D48CD57" w14:textId="48F27712" w:rsidR="00422B69" w:rsidRPr="00302082" w:rsidRDefault="00743659" w:rsidP="00302082">
            <w:pPr>
              <w:spacing w:after="120"/>
              <w:ind w:right="-330"/>
              <w:rPr>
                <w:rFonts w:ascii="Arial" w:hAnsi="Arial" w:cs="Arial"/>
              </w:rPr>
            </w:pPr>
            <w:r>
              <w:rPr>
                <w:rFonts w:ascii="Arial" w:hAnsi="Arial" w:cs="Arial"/>
              </w:rPr>
              <w:t>No</w:t>
            </w:r>
          </w:p>
        </w:tc>
      </w:tr>
      <w:tr w:rsidR="00302082" w:rsidRPr="00302082" w14:paraId="18FAB384" w14:textId="77777777" w:rsidTr="00154D48">
        <w:trPr>
          <w:trHeight w:val="305"/>
        </w:trPr>
        <w:tc>
          <w:tcPr>
            <w:tcW w:w="1526" w:type="dxa"/>
          </w:tcPr>
          <w:p w14:paraId="2CA7E85A" w14:textId="77777777" w:rsidR="00422B69" w:rsidRPr="00302082" w:rsidRDefault="00422B69" w:rsidP="00302082">
            <w:pPr>
              <w:spacing w:after="120"/>
              <w:ind w:right="-330"/>
              <w:rPr>
                <w:rFonts w:ascii="Arial" w:hAnsi="Arial" w:cs="Arial"/>
              </w:rPr>
            </w:pPr>
          </w:p>
        </w:tc>
        <w:tc>
          <w:tcPr>
            <w:tcW w:w="1701" w:type="dxa"/>
          </w:tcPr>
          <w:p w14:paraId="4089A162" w14:textId="77777777" w:rsidR="00422B69" w:rsidRPr="00302082" w:rsidRDefault="00422B69" w:rsidP="00302082">
            <w:pPr>
              <w:spacing w:after="120"/>
              <w:ind w:right="-330"/>
              <w:rPr>
                <w:rFonts w:ascii="Arial" w:hAnsi="Arial" w:cs="Arial"/>
              </w:rPr>
            </w:pPr>
          </w:p>
        </w:tc>
        <w:tc>
          <w:tcPr>
            <w:tcW w:w="1871" w:type="dxa"/>
          </w:tcPr>
          <w:p w14:paraId="7B00FA86" w14:textId="77777777" w:rsidR="00422B69" w:rsidRPr="00302082" w:rsidRDefault="00422B69" w:rsidP="00302082">
            <w:pPr>
              <w:spacing w:after="120"/>
              <w:ind w:right="-330"/>
              <w:rPr>
                <w:rFonts w:ascii="Arial" w:hAnsi="Arial" w:cs="Arial"/>
              </w:rPr>
            </w:pPr>
          </w:p>
        </w:tc>
        <w:tc>
          <w:tcPr>
            <w:tcW w:w="2552" w:type="dxa"/>
          </w:tcPr>
          <w:p w14:paraId="6F97E348" w14:textId="77777777" w:rsidR="00422B69" w:rsidRPr="00302082" w:rsidRDefault="00422B69" w:rsidP="00302082">
            <w:pPr>
              <w:spacing w:after="120"/>
              <w:ind w:right="-330"/>
              <w:rPr>
                <w:rFonts w:ascii="Arial" w:hAnsi="Arial" w:cs="Arial"/>
              </w:rPr>
            </w:pPr>
          </w:p>
        </w:tc>
        <w:tc>
          <w:tcPr>
            <w:tcW w:w="3032" w:type="dxa"/>
          </w:tcPr>
          <w:p w14:paraId="30F7440F" w14:textId="77777777" w:rsidR="00422B69" w:rsidRPr="00302082" w:rsidRDefault="00422B69" w:rsidP="00302082">
            <w:pPr>
              <w:spacing w:after="120"/>
              <w:ind w:right="-330"/>
              <w:rPr>
                <w:rFonts w:ascii="Arial" w:hAnsi="Arial" w:cs="Arial"/>
              </w:rPr>
            </w:pPr>
          </w:p>
        </w:tc>
      </w:tr>
    </w:tbl>
    <w:p w14:paraId="64C58E0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FA57" w14:textId="77777777" w:rsidR="003F5C6B" w:rsidRDefault="003F5C6B" w:rsidP="009A2D37">
      <w:pPr>
        <w:spacing w:after="0" w:line="240" w:lineRule="auto"/>
      </w:pPr>
      <w:r>
        <w:separator/>
      </w:r>
    </w:p>
  </w:endnote>
  <w:endnote w:type="continuationSeparator" w:id="0">
    <w:p w14:paraId="5651CC5A" w14:textId="77777777" w:rsidR="003F5C6B" w:rsidRDefault="003F5C6B" w:rsidP="009A2D37">
      <w:pPr>
        <w:spacing w:after="0" w:line="240" w:lineRule="auto"/>
      </w:pPr>
      <w:r>
        <w:continuationSeparator/>
      </w:r>
    </w:p>
  </w:endnote>
  <w:endnote w:type="continuationNotice" w:id="1">
    <w:p w14:paraId="3D5C8023" w14:textId="77777777" w:rsidR="003F5C6B" w:rsidRDefault="003F5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26F211D" w14:textId="41DAECCB" w:rsidR="008B2543" w:rsidRDefault="0019787E" w:rsidP="009A2D37">
        <w:pPr>
          <w:pStyle w:val="Footer"/>
          <w:jc w:val="center"/>
        </w:pPr>
        <w:r>
          <w:fldChar w:fldCharType="begin"/>
        </w:r>
        <w:r>
          <w:instrText xml:space="preserve"> PAGE   \* MERGEFORMAT </w:instrText>
        </w:r>
        <w:r>
          <w:fldChar w:fldCharType="separate"/>
        </w:r>
        <w:r w:rsidR="001F523B">
          <w:rPr>
            <w:noProof/>
          </w:rPr>
          <w:t>2</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41935072" w14:textId="4FCE7A73" w:rsidR="00DB36AB" w:rsidRDefault="00DB36AB" w:rsidP="00DB36AB">
        <w:pPr>
          <w:pStyle w:val="Footer"/>
          <w:jc w:val="center"/>
        </w:pPr>
        <w:r>
          <w:fldChar w:fldCharType="begin"/>
        </w:r>
        <w:r>
          <w:instrText xml:space="preserve"> PAGE   \* MERGEFORMAT </w:instrText>
        </w:r>
        <w:r>
          <w:fldChar w:fldCharType="separate"/>
        </w:r>
        <w:r w:rsidR="001F523B">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5C40" w14:textId="77777777" w:rsidR="003F5C6B" w:rsidRDefault="003F5C6B" w:rsidP="009A2D37">
      <w:pPr>
        <w:spacing w:after="0" w:line="240" w:lineRule="auto"/>
      </w:pPr>
      <w:r>
        <w:separator/>
      </w:r>
    </w:p>
  </w:footnote>
  <w:footnote w:type="continuationSeparator" w:id="0">
    <w:p w14:paraId="5B2FBA7E" w14:textId="77777777" w:rsidR="003F5C6B" w:rsidRDefault="003F5C6B" w:rsidP="009A2D37">
      <w:pPr>
        <w:spacing w:after="0" w:line="240" w:lineRule="auto"/>
      </w:pPr>
      <w:r>
        <w:continuationSeparator/>
      </w:r>
    </w:p>
  </w:footnote>
  <w:footnote w:type="continuationNotice" w:id="1">
    <w:p w14:paraId="4823DB98" w14:textId="77777777" w:rsidR="003F5C6B" w:rsidRDefault="003F5C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EC07" w14:textId="22DEBFC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7A731D8"/>
    <w:multiLevelType w:val="hybridMultilevel"/>
    <w:tmpl w:val="FCCCA08C"/>
    <w:lvl w:ilvl="0" w:tplc="86D2A55E">
      <w:start w:val="1"/>
      <w:numFmt w:val="decimal"/>
      <w:lvlText w:val="%1)"/>
      <w:lvlJc w:val="left"/>
      <w:pPr>
        <w:ind w:left="1080" w:hanging="360"/>
      </w:pPr>
      <w:rPr>
        <w:rFonts w:hint="default"/>
        <w:b w:val="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148503">
    <w:abstractNumId w:val="2"/>
  </w:num>
  <w:num w:numId="2" w16cid:durableId="537596112">
    <w:abstractNumId w:val="0"/>
  </w:num>
  <w:num w:numId="3" w16cid:durableId="1844317721">
    <w:abstractNumId w:val="3"/>
  </w:num>
  <w:num w:numId="4" w16cid:durableId="1167666980">
    <w:abstractNumId w:val="1"/>
  </w:num>
  <w:num w:numId="5" w16cid:durableId="703599001">
    <w:abstractNumId w:val="7"/>
  </w:num>
  <w:num w:numId="6" w16cid:durableId="463741281">
    <w:abstractNumId w:val="5"/>
  </w:num>
  <w:num w:numId="7" w16cid:durableId="890462466">
    <w:abstractNumId w:val="9"/>
  </w:num>
  <w:num w:numId="8" w16cid:durableId="1996493127">
    <w:abstractNumId w:val="6"/>
  </w:num>
  <w:num w:numId="9" w16cid:durableId="1420519785">
    <w:abstractNumId w:val="4"/>
  </w:num>
  <w:num w:numId="10" w16cid:durableId="1327630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1B49"/>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23B"/>
    <w:rsid w:val="00201C5F"/>
    <w:rsid w:val="0020243A"/>
    <w:rsid w:val="00204081"/>
    <w:rsid w:val="0021578E"/>
    <w:rsid w:val="00227582"/>
    <w:rsid w:val="002302FD"/>
    <w:rsid w:val="002308BE"/>
    <w:rsid w:val="00236F97"/>
    <w:rsid w:val="002407C0"/>
    <w:rsid w:val="002461AF"/>
    <w:rsid w:val="002465A1"/>
    <w:rsid w:val="002478E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B09"/>
    <w:rsid w:val="002E71C0"/>
    <w:rsid w:val="002E7A4B"/>
    <w:rsid w:val="002F05F4"/>
    <w:rsid w:val="002F0CE4"/>
    <w:rsid w:val="002F23EF"/>
    <w:rsid w:val="002F2626"/>
    <w:rsid w:val="002F2CF9"/>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659F"/>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5C6B"/>
    <w:rsid w:val="003F67CD"/>
    <w:rsid w:val="00402ED7"/>
    <w:rsid w:val="004057F8"/>
    <w:rsid w:val="004114F8"/>
    <w:rsid w:val="00422B69"/>
    <w:rsid w:val="00423D86"/>
    <w:rsid w:val="00424C90"/>
    <w:rsid w:val="00436BE9"/>
    <w:rsid w:val="00441E76"/>
    <w:rsid w:val="004443DA"/>
    <w:rsid w:val="00446A75"/>
    <w:rsid w:val="004474A2"/>
    <w:rsid w:val="00460925"/>
    <w:rsid w:val="00467C1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3582C"/>
    <w:rsid w:val="005460C2"/>
    <w:rsid w:val="005526FB"/>
    <w:rsid w:val="0055280A"/>
    <w:rsid w:val="005544DD"/>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946"/>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3659"/>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3D12"/>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0032"/>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DD2"/>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4B9"/>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D269E-53F7-4F10-888F-79630952C035}">
  <ds:schemaRefs>
    <ds:schemaRef ds:uri="http://schemas.openxmlformats.org/officeDocument/2006/bibliography"/>
  </ds:schemaRefs>
</ds:datastoreItem>
</file>

<file path=customXml/itemProps2.xml><?xml version="1.0" encoding="utf-8"?>
<ds:datastoreItem xmlns:ds="http://schemas.openxmlformats.org/officeDocument/2006/customXml" ds:itemID="{145064B6-F87A-4543-AF08-25204CA62914}">
  <ds:schemaRefs>
    <ds:schemaRef ds:uri="http://schemas.microsoft.com/sharepoint/v3/contenttype/forms"/>
  </ds:schemaRefs>
</ds:datastoreItem>
</file>

<file path=customXml/itemProps3.xml><?xml version="1.0" encoding="utf-8"?>
<ds:datastoreItem xmlns:ds="http://schemas.openxmlformats.org/officeDocument/2006/customXml" ds:itemID="{A1BE590A-6169-4DFF-A1C7-6735752534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C75E1F-04A1-4F06-BC9A-8390B00A89BA}"/>
</file>

<file path=docProps/app.xml><?xml version="1.0" encoding="utf-8"?>
<Properties xmlns="http://schemas.openxmlformats.org/officeDocument/2006/extended-properties" xmlns:vt="http://schemas.openxmlformats.org/officeDocument/2006/docPropsVTypes">
  <Template>Normal</Template>
  <TotalTime>3</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4</cp:revision>
  <cp:lastPrinted>2015-09-09T08:37:00Z</cp:lastPrinted>
  <dcterms:created xsi:type="dcterms:W3CDTF">2020-01-08T14:12:00Z</dcterms:created>
  <dcterms:modified xsi:type="dcterms:W3CDTF">2024-01-07T15:58:00Z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101800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