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671BB" w14:textId="77777777" w:rsidR="002D3689" w:rsidRPr="0022688B" w:rsidRDefault="002D3689" w:rsidP="002D3689">
      <w:pPr>
        <w:pStyle w:val="header2"/>
        <w:numPr>
          <w:ilvl w:val="0"/>
          <w:numId w:val="1"/>
        </w:numPr>
        <w:ind w:left="567" w:hanging="567"/>
        <w:rPr>
          <w:sz w:val="22"/>
          <w:szCs w:val="22"/>
        </w:rPr>
      </w:pPr>
      <w:r w:rsidRPr="0022688B">
        <w:rPr>
          <w:sz w:val="22"/>
          <w:szCs w:val="22"/>
        </w:rPr>
        <w:t>KentVision Code and title of the module</w:t>
      </w:r>
    </w:p>
    <w:p w14:paraId="7F64CC1E" w14:textId="4AECB8D8" w:rsidR="009A2D37" w:rsidRPr="00302082" w:rsidRDefault="00FB02A2" w:rsidP="00CB34E8">
      <w:pPr>
        <w:spacing w:after="120" w:line="240" w:lineRule="auto"/>
        <w:ind w:left="567" w:right="260"/>
        <w:jc w:val="both"/>
        <w:rPr>
          <w:rFonts w:ascii="Arial" w:hAnsi="Arial" w:cs="Arial"/>
        </w:rPr>
      </w:pPr>
      <w:r>
        <w:rPr>
          <w:rFonts w:ascii="Arial" w:hAnsi="Arial" w:cs="Arial"/>
        </w:rPr>
        <w:t>BUSN6130</w:t>
      </w:r>
      <w:r w:rsidR="002D3689">
        <w:rPr>
          <w:rFonts w:ascii="Arial" w:hAnsi="Arial" w:cs="Arial"/>
        </w:rPr>
        <w:t xml:space="preserve">: </w:t>
      </w:r>
      <w:r w:rsidRPr="00FB02A2">
        <w:rPr>
          <w:rFonts w:ascii="Arial" w:hAnsi="Arial" w:cs="Arial"/>
        </w:rPr>
        <w:t>Entrepreneurship</w:t>
      </w:r>
    </w:p>
    <w:p w14:paraId="58F7AA76" w14:textId="479B3EC2" w:rsidR="009A2D37" w:rsidRPr="00302082" w:rsidRDefault="002D3689"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98565C8" w:rsidR="009A2D37" w:rsidRPr="00CB34E8" w:rsidRDefault="00FB02A2"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EB31425" w:rsidR="009A2D37" w:rsidRPr="00CB34E8" w:rsidRDefault="00017FCA"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1D1FF950" w:rsidR="009A2D37" w:rsidRDefault="00717D24" w:rsidP="005F0105">
      <w:pPr>
        <w:pStyle w:val="ListParagraph"/>
        <w:spacing w:after="0"/>
        <w:ind w:left="567"/>
        <w:rPr>
          <w:rFonts w:ascii="Arial" w:hAnsi="Arial" w:cs="Arial"/>
        </w:rPr>
      </w:pPr>
      <w:r>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1C8B90F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1461C24" w14:textId="3D69B327" w:rsidR="00AB2677" w:rsidRPr="00AB2677" w:rsidRDefault="00AB2677" w:rsidP="00AB2677">
      <w:pPr>
        <w:spacing w:after="120" w:line="240" w:lineRule="auto"/>
        <w:ind w:left="567" w:right="260"/>
        <w:jc w:val="both"/>
        <w:rPr>
          <w:rFonts w:ascii="Arial" w:hAnsi="Arial" w:cs="Arial"/>
        </w:rPr>
      </w:pPr>
      <w:r w:rsidRPr="00AB2677">
        <w:rPr>
          <w:rFonts w:ascii="Arial" w:hAnsi="Arial" w:cs="Arial"/>
        </w:rPr>
        <w:t>None</w:t>
      </w:r>
    </w:p>
    <w:p w14:paraId="5396EA26" w14:textId="17863D0E"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2D3689">
        <w:rPr>
          <w:rFonts w:ascii="Arial" w:hAnsi="Arial" w:cs="Arial"/>
          <w:b/>
        </w:rPr>
        <w:t>courses</w:t>
      </w:r>
      <w:r w:rsidRPr="00302082">
        <w:rPr>
          <w:rFonts w:ascii="Arial" w:hAnsi="Arial" w:cs="Arial"/>
          <w:b/>
        </w:rPr>
        <w:t xml:space="preserve"> of study to which the module contributes</w:t>
      </w:r>
    </w:p>
    <w:p w14:paraId="60044CFE" w14:textId="13E105C0" w:rsidR="00A84A75" w:rsidRDefault="00A65544" w:rsidP="00C13F3D">
      <w:pPr>
        <w:spacing w:after="0" w:line="240" w:lineRule="auto"/>
        <w:ind w:left="567"/>
        <w:rPr>
          <w:rFonts w:ascii="Arial" w:hAnsi="Arial" w:cs="Arial"/>
          <w:iCs/>
        </w:rPr>
      </w:pPr>
      <w:r w:rsidRPr="00124F49">
        <w:rPr>
          <w:rFonts w:ascii="Arial" w:hAnsi="Arial" w:cs="Arial"/>
          <w:iCs/>
        </w:rPr>
        <w:t>BSc Ma</w:t>
      </w:r>
      <w:r>
        <w:rPr>
          <w:rFonts w:ascii="Arial" w:hAnsi="Arial" w:cs="Arial"/>
          <w:iCs/>
        </w:rPr>
        <w:t>nagement</w:t>
      </w:r>
      <w:r w:rsidRPr="00124F49">
        <w:rPr>
          <w:rFonts w:ascii="Arial" w:hAnsi="Arial" w:cs="Arial"/>
          <w:iCs/>
        </w:rPr>
        <w:t xml:space="preserve"> and associated programmes</w:t>
      </w:r>
      <w:r w:rsidR="002624DF">
        <w:rPr>
          <w:rFonts w:ascii="Arial" w:hAnsi="Arial" w:cs="Arial"/>
          <w:iCs/>
        </w:rPr>
        <w:t xml:space="preserve"> </w:t>
      </w:r>
    </w:p>
    <w:p w14:paraId="35D0CDEB" w14:textId="26786E1D" w:rsidR="00C13F3D" w:rsidRDefault="00C13F3D" w:rsidP="00C13F3D">
      <w:pPr>
        <w:spacing w:after="0" w:line="240" w:lineRule="auto"/>
        <w:ind w:left="567"/>
        <w:rPr>
          <w:rFonts w:ascii="Arial" w:hAnsi="Arial" w:cs="Arial"/>
          <w:iCs/>
        </w:rPr>
      </w:pPr>
      <w:r>
        <w:rPr>
          <w:rFonts w:ascii="Arial" w:hAnsi="Arial" w:cs="Arial"/>
          <w:iCs/>
        </w:rPr>
        <w:t>BA Business Top-up</w:t>
      </w:r>
    </w:p>
    <w:p w14:paraId="4187ACFA" w14:textId="77777777" w:rsidR="00C13F3D" w:rsidRPr="00F53E02" w:rsidRDefault="00C13F3D" w:rsidP="00C13F3D">
      <w:pPr>
        <w:spacing w:after="0" w:line="240" w:lineRule="auto"/>
        <w:ind w:left="567"/>
        <w:rPr>
          <w:rFonts w:ascii="Arial" w:hAnsi="Arial" w:cs="Arial"/>
          <w:iCs/>
        </w:rPr>
      </w:pPr>
    </w:p>
    <w:p w14:paraId="671AB754" w14:textId="6F2E895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0A90D3" w14:textId="6B4A6E01" w:rsidR="0047376C" w:rsidRPr="0047376C" w:rsidRDefault="0047376C" w:rsidP="0047376C">
      <w:pPr>
        <w:spacing w:after="0" w:line="240" w:lineRule="auto"/>
        <w:ind w:left="567" w:right="260"/>
        <w:rPr>
          <w:rFonts w:ascii="Arial" w:hAnsi="Arial" w:cs="Arial"/>
        </w:rPr>
      </w:pPr>
      <w:r>
        <w:rPr>
          <w:rFonts w:ascii="Arial" w:hAnsi="Arial" w:cs="Arial"/>
        </w:rPr>
        <w:t>8.1 d</w:t>
      </w:r>
      <w:r w:rsidRPr="0047376C">
        <w:rPr>
          <w:rFonts w:ascii="Arial" w:hAnsi="Arial" w:cs="Arial"/>
        </w:rPr>
        <w:t>emonstrate a systematic understanding of the pathways for becoming an entrepreneur in a wide array of settings including large organisation, start-ups, universities, governm</w:t>
      </w:r>
      <w:r>
        <w:rPr>
          <w:rFonts w:ascii="Arial" w:hAnsi="Arial" w:cs="Arial"/>
        </w:rPr>
        <w:t xml:space="preserve">ent, intermediaries and </w:t>
      </w:r>
      <w:proofErr w:type="gramStart"/>
      <w:r>
        <w:rPr>
          <w:rFonts w:ascii="Arial" w:hAnsi="Arial" w:cs="Arial"/>
        </w:rPr>
        <w:t>society;</w:t>
      </w:r>
      <w:proofErr w:type="gramEnd"/>
      <w:r w:rsidRPr="0047376C">
        <w:rPr>
          <w:rFonts w:ascii="Arial" w:hAnsi="Arial" w:cs="Arial"/>
        </w:rPr>
        <w:t xml:space="preserve"> </w:t>
      </w:r>
    </w:p>
    <w:p w14:paraId="2262BDB4" w14:textId="5955327B" w:rsidR="0047376C" w:rsidRPr="0047376C" w:rsidRDefault="0047376C" w:rsidP="0047376C">
      <w:pPr>
        <w:spacing w:after="0" w:line="240" w:lineRule="auto"/>
        <w:ind w:left="567" w:right="260"/>
        <w:rPr>
          <w:rFonts w:ascii="Arial" w:hAnsi="Arial" w:cs="Arial"/>
        </w:rPr>
      </w:pPr>
      <w:r>
        <w:rPr>
          <w:rFonts w:ascii="Arial" w:hAnsi="Arial" w:cs="Arial"/>
        </w:rPr>
        <w:t>8.2 c</w:t>
      </w:r>
      <w:r w:rsidRPr="0047376C">
        <w:rPr>
          <w:rFonts w:ascii="Arial" w:hAnsi="Arial" w:cs="Arial"/>
        </w:rPr>
        <w:t>ritically evaluate – by making use of scholarly reviews and primary sources – the processes and organisational forms involved in co-creating value to solve complex challenges in collaboration with di</w:t>
      </w:r>
      <w:r>
        <w:rPr>
          <w:rFonts w:ascii="Arial" w:hAnsi="Arial" w:cs="Arial"/>
        </w:rPr>
        <w:t xml:space="preserve">fferent types of </w:t>
      </w:r>
      <w:proofErr w:type="gramStart"/>
      <w:r>
        <w:rPr>
          <w:rFonts w:ascii="Arial" w:hAnsi="Arial" w:cs="Arial"/>
        </w:rPr>
        <w:t>entrepreneurs;</w:t>
      </w:r>
      <w:proofErr w:type="gramEnd"/>
    </w:p>
    <w:p w14:paraId="41146E12" w14:textId="516BD1D8" w:rsidR="0047376C" w:rsidRPr="0047376C" w:rsidRDefault="0047376C" w:rsidP="0047376C">
      <w:pPr>
        <w:spacing w:after="0" w:line="240" w:lineRule="auto"/>
        <w:ind w:left="567" w:right="260"/>
        <w:rPr>
          <w:rFonts w:ascii="Arial" w:hAnsi="Arial" w:cs="Arial"/>
        </w:rPr>
      </w:pPr>
      <w:r>
        <w:rPr>
          <w:rFonts w:ascii="Arial" w:hAnsi="Arial" w:cs="Arial"/>
        </w:rPr>
        <w:t>8.3 d</w:t>
      </w:r>
      <w:r w:rsidRPr="0047376C">
        <w:rPr>
          <w:rFonts w:ascii="Arial" w:hAnsi="Arial" w:cs="Arial"/>
        </w:rPr>
        <w:t>eploy accurately established knowledge and techniques of analysis and enquiry to manage innovation entrepreneurially</w:t>
      </w:r>
      <w:r>
        <w:rPr>
          <w:rFonts w:ascii="Arial" w:hAnsi="Arial" w:cs="Arial"/>
        </w:rPr>
        <w:t xml:space="preserve"> in a knowledge based </w:t>
      </w:r>
      <w:proofErr w:type="gramStart"/>
      <w:r>
        <w:rPr>
          <w:rFonts w:ascii="Arial" w:hAnsi="Arial" w:cs="Arial"/>
        </w:rPr>
        <w:t>economy;</w:t>
      </w:r>
      <w:proofErr w:type="gramEnd"/>
      <w:r w:rsidRPr="0047376C">
        <w:rPr>
          <w:rFonts w:ascii="Arial" w:hAnsi="Arial" w:cs="Arial"/>
        </w:rPr>
        <w:t xml:space="preserve"> </w:t>
      </w:r>
    </w:p>
    <w:p w14:paraId="67586B08" w14:textId="0776B3F2" w:rsidR="0047376C" w:rsidRDefault="0047376C" w:rsidP="0047376C">
      <w:pPr>
        <w:spacing w:after="0" w:line="240" w:lineRule="auto"/>
        <w:ind w:left="567" w:right="260"/>
        <w:rPr>
          <w:rFonts w:ascii="Arial" w:hAnsi="Arial" w:cs="Arial"/>
        </w:rPr>
      </w:pPr>
      <w:r>
        <w:rPr>
          <w:rFonts w:ascii="Arial" w:hAnsi="Arial" w:cs="Arial"/>
        </w:rPr>
        <w:t>8.4 d</w:t>
      </w:r>
      <w:r w:rsidRPr="0047376C">
        <w:rPr>
          <w:rFonts w:ascii="Arial" w:hAnsi="Arial" w:cs="Arial"/>
        </w:rPr>
        <w:t xml:space="preserve">evelop an entrepreneurial mind-set by understanding and applying key debates in the areas of entrepreneurial opportunity, motivation, </w:t>
      </w:r>
      <w:proofErr w:type="gramStart"/>
      <w:r w:rsidRPr="0047376C">
        <w:rPr>
          <w:rFonts w:ascii="Arial" w:hAnsi="Arial" w:cs="Arial"/>
        </w:rPr>
        <w:t>marketing</w:t>
      </w:r>
      <w:proofErr w:type="gramEnd"/>
      <w:r w:rsidRPr="0047376C">
        <w:rPr>
          <w:rFonts w:ascii="Arial" w:hAnsi="Arial" w:cs="Arial"/>
        </w:rPr>
        <w:t xml:space="preserve"> and finance.</w:t>
      </w:r>
    </w:p>
    <w:p w14:paraId="6FE1EC68" w14:textId="77777777" w:rsidR="0047376C" w:rsidRPr="0047376C" w:rsidRDefault="0047376C" w:rsidP="0047376C">
      <w:pPr>
        <w:spacing w:after="0" w:line="240" w:lineRule="auto"/>
        <w:ind w:left="567" w:right="260"/>
        <w:rPr>
          <w:rFonts w:ascii="Arial" w:hAnsi="Arial" w:cs="Arial"/>
        </w:rPr>
      </w:pPr>
    </w:p>
    <w:p w14:paraId="0F260B2D" w14:textId="4F247558"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FEFB5E" w14:textId="5C51ADF4" w:rsidR="0047376C" w:rsidRPr="0047376C" w:rsidRDefault="0047376C" w:rsidP="0047376C">
      <w:pPr>
        <w:spacing w:after="0" w:line="240" w:lineRule="auto"/>
        <w:ind w:left="567" w:right="260"/>
        <w:rPr>
          <w:rFonts w:ascii="Arial" w:hAnsi="Arial" w:cs="Arial"/>
        </w:rPr>
      </w:pPr>
      <w:r>
        <w:rPr>
          <w:rFonts w:ascii="Arial" w:hAnsi="Arial" w:cs="Arial"/>
        </w:rPr>
        <w:t>9.1 w</w:t>
      </w:r>
      <w:r w:rsidRPr="0047376C">
        <w:rPr>
          <w:rFonts w:ascii="Arial" w:hAnsi="Arial" w:cs="Arial"/>
        </w:rPr>
        <w:t>ork in interdisciplinary areas relating t</w:t>
      </w:r>
      <w:r>
        <w:rPr>
          <w:rFonts w:ascii="Arial" w:hAnsi="Arial" w:cs="Arial"/>
        </w:rPr>
        <w:t xml:space="preserve">heories from different </w:t>
      </w:r>
      <w:proofErr w:type="gramStart"/>
      <w:r>
        <w:rPr>
          <w:rFonts w:ascii="Arial" w:hAnsi="Arial" w:cs="Arial"/>
        </w:rPr>
        <w:t>subjects;</w:t>
      </w:r>
      <w:proofErr w:type="gramEnd"/>
    </w:p>
    <w:p w14:paraId="4CFE1792" w14:textId="59F9011A" w:rsidR="0047376C" w:rsidRPr="0047376C" w:rsidRDefault="0047376C" w:rsidP="0047376C">
      <w:pPr>
        <w:spacing w:after="0" w:line="240" w:lineRule="auto"/>
        <w:ind w:left="567" w:right="260"/>
        <w:rPr>
          <w:rFonts w:ascii="Arial" w:hAnsi="Arial" w:cs="Arial"/>
        </w:rPr>
      </w:pPr>
      <w:r>
        <w:rPr>
          <w:rFonts w:ascii="Arial" w:hAnsi="Arial" w:cs="Arial"/>
        </w:rPr>
        <w:t xml:space="preserve">9.2 self-manage their </w:t>
      </w:r>
      <w:proofErr w:type="gramStart"/>
      <w:r>
        <w:rPr>
          <w:rFonts w:ascii="Arial" w:hAnsi="Arial" w:cs="Arial"/>
        </w:rPr>
        <w:t>learning;</w:t>
      </w:r>
      <w:proofErr w:type="gramEnd"/>
    </w:p>
    <w:p w14:paraId="4ADB0E63" w14:textId="7905E5D6" w:rsidR="0047376C" w:rsidRPr="0047376C" w:rsidRDefault="0047376C" w:rsidP="0047376C">
      <w:pPr>
        <w:spacing w:after="0" w:line="240" w:lineRule="auto"/>
        <w:ind w:left="567" w:right="260"/>
        <w:rPr>
          <w:rFonts w:ascii="Arial" w:hAnsi="Arial" w:cs="Arial"/>
        </w:rPr>
      </w:pPr>
      <w:r>
        <w:rPr>
          <w:rFonts w:ascii="Arial" w:hAnsi="Arial" w:cs="Arial"/>
        </w:rPr>
        <w:t xml:space="preserve">9.3 </w:t>
      </w:r>
      <w:r w:rsidR="00482CCF" w:rsidRPr="00482CCF">
        <w:rPr>
          <w:rFonts w:ascii="Arial" w:hAnsi="Arial" w:cs="Arial"/>
        </w:rPr>
        <w:t xml:space="preserve">communicate effectively to a variety of audiences and/or using a variety of </w:t>
      </w:r>
      <w:proofErr w:type="gramStart"/>
      <w:r w:rsidR="00482CCF" w:rsidRPr="00482CCF">
        <w:rPr>
          <w:rFonts w:ascii="Arial" w:hAnsi="Arial" w:cs="Arial"/>
        </w:rPr>
        <w:t>methods;</w:t>
      </w:r>
      <w:r>
        <w:rPr>
          <w:rFonts w:ascii="Arial" w:hAnsi="Arial" w:cs="Arial"/>
        </w:rPr>
        <w:t>;</w:t>
      </w:r>
      <w:proofErr w:type="gramEnd"/>
    </w:p>
    <w:p w14:paraId="50C3B758" w14:textId="39F3CCEA" w:rsidR="0047376C" w:rsidRPr="0047376C" w:rsidRDefault="0047376C" w:rsidP="0047376C">
      <w:pPr>
        <w:spacing w:after="0" w:line="240" w:lineRule="auto"/>
        <w:ind w:left="567" w:right="260"/>
        <w:rPr>
          <w:rFonts w:ascii="Arial" w:hAnsi="Arial" w:cs="Arial"/>
        </w:rPr>
      </w:pPr>
      <w:r>
        <w:rPr>
          <w:rFonts w:ascii="Arial" w:hAnsi="Arial" w:cs="Arial"/>
        </w:rPr>
        <w:t>9.4 w</w:t>
      </w:r>
      <w:r w:rsidRPr="0047376C">
        <w:rPr>
          <w:rFonts w:ascii="Arial" w:hAnsi="Arial" w:cs="Arial"/>
        </w:rPr>
        <w:t>ork with other</w:t>
      </w:r>
      <w:r>
        <w:rPr>
          <w:rFonts w:ascii="Arial" w:hAnsi="Arial" w:cs="Arial"/>
        </w:rPr>
        <w:t xml:space="preserve">s efficiently and </w:t>
      </w:r>
      <w:proofErr w:type="gramStart"/>
      <w:r>
        <w:rPr>
          <w:rFonts w:ascii="Arial" w:hAnsi="Arial" w:cs="Arial"/>
        </w:rPr>
        <w:t>effectively;</w:t>
      </w:r>
      <w:proofErr w:type="gramEnd"/>
    </w:p>
    <w:p w14:paraId="44B67FA5" w14:textId="06D2B045" w:rsidR="0047376C" w:rsidRDefault="0047376C" w:rsidP="0047376C">
      <w:pPr>
        <w:spacing w:after="0" w:line="240" w:lineRule="auto"/>
        <w:ind w:left="567" w:right="260"/>
        <w:rPr>
          <w:rFonts w:ascii="Arial" w:hAnsi="Arial" w:cs="Arial"/>
        </w:rPr>
      </w:pPr>
      <w:r>
        <w:rPr>
          <w:rFonts w:ascii="Arial" w:hAnsi="Arial" w:cs="Arial"/>
        </w:rPr>
        <w:t>9.5 a</w:t>
      </w:r>
      <w:r w:rsidRPr="0047376C">
        <w:rPr>
          <w:rFonts w:ascii="Arial" w:hAnsi="Arial" w:cs="Arial"/>
        </w:rPr>
        <w:t>pply numeracy and IT skills appropriately.</w:t>
      </w:r>
    </w:p>
    <w:p w14:paraId="5BC10B53" w14:textId="77777777" w:rsidR="0047376C" w:rsidRPr="0047376C" w:rsidRDefault="0047376C" w:rsidP="0047376C">
      <w:pPr>
        <w:spacing w:after="0" w:line="240" w:lineRule="auto"/>
        <w:ind w:left="567" w:right="260"/>
        <w:rPr>
          <w:rFonts w:ascii="Arial" w:hAnsi="Arial" w:cs="Arial"/>
        </w:rPr>
      </w:pPr>
    </w:p>
    <w:p w14:paraId="7499F0A1" w14:textId="5F74969C"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2A2468BC" w14:textId="77777777" w:rsidR="0047376C" w:rsidRPr="002811CB" w:rsidRDefault="0047376C" w:rsidP="0047376C">
      <w:pPr>
        <w:spacing w:before="60" w:after="60" w:line="240" w:lineRule="auto"/>
        <w:ind w:left="567" w:right="-330"/>
        <w:rPr>
          <w:rFonts w:ascii="Arial" w:hAnsi="Arial" w:cs="Arial"/>
        </w:rPr>
      </w:pPr>
      <w:r w:rsidRPr="00330374">
        <w:rPr>
          <w:rFonts w:ascii="Arial" w:hAnsi="Arial" w:cs="Arial"/>
          <w:iCs/>
        </w:rPr>
        <w:t xml:space="preserve">This module facilitates the development of an entrepreneurial </w:t>
      </w:r>
      <w:proofErr w:type="gramStart"/>
      <w:r w:rsidRPr="00330374">
        <w:rPr>
          <w:rFonts w:ascii="Arial" w:hAnsi="Arial" w:cs="Arial"/>
          <w:iCs/>
        </w:rPr>
        <w:t>mind-set, and</w:t>
      </w:r>
      <w:proofErr w:type="gramEnd"/>
      <w:r w:rsidRPr="00330374">
        <w:rPr>
          <w:rFonts w:ascii="Arial" w:hAnsi="Arial" w:cs="Arial"/>
          <w:iCs/>
        </w:rPr>
        <w:t xml:space="preserve"> equips students with necessary cutting-edge knowledge and skills vital for generating value in a knowledge based economy. </w:t>
      </w:r>
      <w:r w:rsidRPr="002811CB">
        <w:rPr>
          <w:rFonts w:ascii="Arial" w:hAnsi="Arial" w:cs="Arial"/>
        </w:rPr>
        <w:t>The curriculum will include the following areas of study:</w:t>
      </w:r>
    </w:p>
    <w:p w14:paraId="51D2C54B" w14:textId="0DBFDCB6" w:rsidR="0047376C" w:rsidRPr="002811CB" w:rsidRDefault="0047376C" w:rsidP="0047376C">
      <w:pPr>
        <w:pStyle w:val="ListParagraph"/>
        <w:numPr>
          <w:ilvl w:val="0"/>
          <w:numId w:val="20"/>
        </w:numPr>
        <w:tabs>
          <w:tab w:val="left" w:pos="720"/>
        </w:tabs>
        <w:ind w:left="1080"/>
        <w:rPr>
          <w:rFonts w:ascii="Arial" w:hAnsi="Arial" w:cs="Arial"/>
        </w:rPr>
      </w:pPr>
      <w:r w:rsidRPr="002811CB">
        <w:rPr>
          <w:rFonts w:ascii="Arial" w:hAnsi="Arial" w:cs="Arial"/>
        </w:rPr>
        <w:t xml:space="preserve">Broader application of entrepreneurship </w:t>
      </w:r>
    </w:p>
    <w:p w14:paraId="1DE7B5A6" w14:textId="72BA1253" w:rsidR="0047376C" w:rsidRPr="002811CB" w:rsidRDefault="0047376C" w:rsidP="0047376C">
      <w:pPr>
        <w:pStyle w:val="ListParagraph"/>
        <w:numPr>
          <w:ilvl w:val="0"/>
          <w:numId w:val="20"/>
        </w:numPr>
        <w:tabs>
          <w:tab w:val="left" w:pos="720"/>
        </w:tabs>
        <w:ind w:left="1080"/>
        <w:rPr>
          <w:rFonts w:ascii="Arial" w:hAnsi="Arial" w:cs="Arial"/>
        </w:rPr>
      </w:pPr>
      <w:r w:rsidRPr="002811CB">
        <w:rPr>
          <w:rFonts w:ascii="Arial" w:hAnsi="Arial" w:cs="Arial"/>
        </w:rPr>
        <w:t xml:space="preserve">Co-creation as a new form of generating value in an innovation ecosystem. </w:t>
      </w:r>
    </w:p>
    <w:p w14:paraId="5D306E41" w14:textId="46A2E864" w:rsidR="0047376C" w:rsidRPr="002811CB" w:rsidRDefault="0047376C" w:rsidP="0047376C">
      <w:pPr>
        <w:pStyle w:val="ListParagraph"/>
        <w:numPr>
          <w:ilvl w:val="0"/>
          <w:numId w:val="20"/>
        </w:numPr>
        <w:tabs>
          <w:tab w:val="left" w:pos="720"/>
        </w:tabs>
        <w:ind w:left="1080"/>
        <w:rPr>
          <w:rFonts w:ascii="Arial" w:hAnsi="Arial" w:cs="Arial"/>
        </w:rPr>
      </w:pPr>
      <w:r w:rsidRPr="002811CB">
        <w:rPr>
          <w:rFonts w:ascii="Arial" w:hAnsi="Arial" w:cs="Arial"/>
        </w:rPr>
        <w:t xml:space="preserve">Managing innovation entrepreneurially </w:t>
      </w:r>
    </w:p>
    <w:p w14:paraId="2602A25C" w14:textId="07118834" w:rsidR="0047376C" w:rsidRPr="002811CB" w:rsidRDefault="0047376C" w:rsidP="0047376C">
      <w:pPr>
        <w:pStyle w:val="ListParagraph"/>
        <w:numPr>
          <w:ilvl w:val="0"/>
          <w:numId w:val="20"/>
        </w:numPr>
        <w:tabs>
          <w:tab w:val="left" w:pos="720"/>
        </w:tabs>
        <w:ind w:left="1080"/>
        <w:rPr>
          <w:rFonts w:ascii="Arial" w:hAnsi="Arial" w:cs="Arial"/>
        </w:rPr>
      </w:pPr>
      <w:r w:rsidRPr="002811CB">
        <w:rPr>
          <w:rFonts w:ascii="Arial" w:hAnsi="Arial" w:cs="Arial"/>
        </w:rPr>
        <w:t xml:space="preserve">Entrepreneurial opportunity </w:t>
      </w:r>
    </w:p>
    <w:p w14:paraId="4E1B68BB" w14:textId="5FB7E049" w:rsidR="0047376C" w:rsidRPr="002811CB" w:rsidRDefault="0047376C" w:rsidP="0047376C">
      <w:pPr>
        <w:pStyle w:val="ListParagraph"/>
        <w:numPr>
          <w:ilvl w:val="0"/>
          <w:numId w:val="20"/>
        </w:numPr>
        <w:tabs>
          <w:tab w:val="left" w:pos="720"/>
        </w:tabs>
        <w:ind w:left="1080"/>
        <w:rPr>
          <w:rFonts w:ascii="Arial" w:hAnsi="Arial" w:cs="Arial"/>
        </w:rPr>
      </w:pPr>
      <w:r w:rsidRPr="002811CB">
        <w:rPr>
          <w:rFonts w:ascii="Arial" w:hAnsi="Arial" w:cs="Arial"/>
        </w:rPr>
        <w:t xml:space="preserve">Entrepreneurial Motivation </w:t>
      </w:r>
    </w:p>
    <w:p w14:paraId="0C8DA873" w14:textId="234D18A9" w:rsidR="0047376C" w:rsidRPr="002811CB" w:rsidRDefault="0047376C" w:rsidP="0047376C">
      <w:pPr>
        <w:pStyle w:val="ListParagraph"/>
        <w:numPr>
          <w:ilvl w:val="0"/>
          <w:numId w:val="20"/>
        </w:numPr>
        <w:tabs>
          <w:tab w:val="left" w:pos="720"/>
        </w:tabs>
        <w:ind w:left="1080"/>
        <w:rPr>
          <w:rFonts w:ascii="Arial" w:hAnsi="Arial" w:cs="Arial"/>
        </w:rPr>
      </w:pPr>
      <w:r w:rsidRPr="002811CB">
        <w:rPr>
          <w:rFonts w:ascii="Arial" w:hAnsi="Arial" w:cs="Arial"/>
        </w:rPr>
        <w:t xml:space="preserve">Entrepreneurial Marketing </w:t>
      </w:r>
    </w:p>
    <w:p w14:paraId="16C2BB83" w14:textId="2C244901" w:rsidR="0047376C" w:rsidRPr="002D3689" w:rsidRDefault="0047376C" w:rsidP="00761D49">
      <w:pPr>
        <w:pStyle w:val="ListParagraph"/>
        <w:numPr>
          <w:ilvl w:val="0"/>
          <w:numId w:val="20"/>
        </w:numPr>
        <w:tabs>
          <w:tab w:val="left" w:pos="720"/>
        </w:tabs>
        <w:ind w:left="1080"/>
        <w:rPr>
          <w:rFonts w:ascii="Arial" w:hAnsi="Arial" w:cs="Arial"/>
          <w:lang w:val="fr-FR"/>
        </w:rPr>
      </w:pPr>
      <w:r w:rsidRPr="002D3689">
        <w:rPr>
          <w:rFonts w:ascii="Arial" w:hAnsi="Arial" w:cs="Arial"/>
          <w:lang w:val="fr-FR"/>
        </w:rPr>
        <w:lastRenderedPageBreak/>
        <w:t xml:space="preserve">Entrepreneurial Finance – Finance fuels entrepreneurship. </w:t>
      </w:r>
    </w:p>
    <w:p w14:paraId="2C7742BD" w14:textId="77777777" w:rsidR="00C1392D" w:rsidRPr="002D3689" w:rsidRDefault="00C1392D" w:rsidP="00761D49">
      <w:pPr>
        <w:contextualSpacing/>
        <w:rPr>
          <w:rFonts w:ascii="Arial" w:hAnsi="Arial" w:cs="Arial"/>
          <w:lang w:val="fr-FR"/>
        </w:rPr>
      </w:pPr>
    </w:p>
    <w:p w14:paraId="7701B145" w14:textId="3AA64B0D"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p>
    <w:p w14:paraId="7DEF4435" w14:textId="59A0010B" w:rsidR="002D3689" w:rsidRDefault="002D3689" w:rsidP="002D3689">
      <w:pPr>
        <w:spacing w:after="0" w:line="240" w:lineRule="auto"/>
        <w:ind w:left="567" w:right="260"/>
        <w:jc w:val="both"/>
        <w:rPr>
          <w:rFonts w:ascii="Arial" w:hAnsi="Arial" w:cs="Arial"/>
        </w:rPr>
      </w:pPr>
      <w:r w:rsidRPr="002D3689">
        <w:rPr>
          <w:rFonts w:ascii="Arial" w:hAnsi="Arial" w:cs="Arial"/>
        </w:rPr>
        <w:t xml:space="preserve">The University is committed to ensuring that core reading materials are in accessible electronic format in line with the Kent Inclusive Practices. </w:t>
      </w:r>
    </w:p>
    <w:p w14:paraId="6A54E90C" w14:textId="77777777" w:rsidR="002D3689" w:rsidRPr="002D3689" w:rsidRDefault="002D3689" w:rsidP="002D3689">
      <w:pPr>
        <w:spacing w:after="0" w:line="240" w:lineRule="auto"/>
        <w:ind w:left="567" w:right="260"/>
        <w:jc w:val="both"/>
        <w:rPr>
          <w:rFonts w:ascii="Arial" w:hAnsi="Arial" w:cs="Arial"/>
        </w:rPr>
      </w:pPr>
    </w:p>
    <w:p w14:paraId="14BF7D38" w14:textId="15526AAA" w:rsidR="00310E84" w:rsidRDefault="002D3689" w:rsidP="002D3689">
      <w:pPr>
        <w:spacing w:after="0" w:line="240" w:lineRule="auto"/>
        <w:ind w:left="567" w:right="260"/>
        <w:jc w:val="both"/>
        <w:rPr>
          <w:rFonts w:ascii="Arial" w:hAnsi="Arial" w:cs="Arial"/>
        </w:rPr>
      </w:pPr>
      <w:r w:rsidRPr="002D3689">
        <w:rPr>
          <w:rFonts w:ascii="Arial" w:hAnsi="Arial" w:cs="Arial"/>
        </w:rPr>
        <w:t xml:space="preserve">The most up to date reading list for each module can be found on the university's </w:t>
      </w:r>
      <w:hyperlink r:id="rId11" w:history="1">
        <w:r w:rsidRPr="002D3689">
          <w:rPr>
            <w:rStyle w:val="Hyperlink"/>
            <w:rFonts w:ascii="Arial" w:hAnsi="Arial" w:cs="Arial"/>
          </w:rPr>
          <w:t>reading list pages</w:t>
        </w:r>
      </w:hyperlink>
      <w:r w:rsidRPr="002D3689">
        <w:rPr>
          <w:rFonts w:ascii="Arial" w:hAnsi="Arial" w:cs="Arial"/>
        </w:rPr>
        <w:t>.</w:t>
      </w:r>
    </w:p>
    <w:p w14:paraId="41FC4878" w14:textId="77777777" w:rsidR="002D3689" w:rsidRPr="002D3689" w:rsidRDefault="002D3689" w:rsidP="002D3689">
      <w:pPr>
        <w:spacing w:after="0" w:line="240" w:lineRule="auto"/>
        <w:ind w:left="567" w:right="260"/>
        <w:jc w:val="both"/>
        <w:rPr>
          <w:rFonts w:ascii="Arial" w:hAnsi="Arial" w:cs="Arial"/>
        </w:rPr>
      </w:pPr>
    </w:p>
    <w:p w14:paraId="2E112C18" w14:textId="3216FB1D" w:rsidR="00883204" w:rsidRPr="00883204" w:rsidRDefault="002D3689" w:rsidP="00696FF5">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63D5589A" w14:textId="0942B5E8"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310E84">
        <w:rPr>
          <w:rFonts w:ascii="Arial" w:hAnsi="Arial" w:cs="Arial"/>
          <w:iCs/>
        </w:rPr>
        <w:t>2</w:t>
      </w:r>
      <w:r w:rsidR="002D3689">
        <w:rPr>
          <w:rFonts w:ascii="Arial" w:hAnsi="Arial" w:cs="Arial"/>
          <w:iCs/>
        </w:rPr>
        <w:t>2</w:t>
      </w:r>
    </w:p>
    <w:p w14:paraId="0AB4FB84" w14:textId="18F066A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310E84">
        <w:rPr>
          <w:rFonts w:ascii="Arial" w:hAnsi="Arial" w:cs="Arial"/>
          <w:iCs/>
        </w:rPr>
        <w:t>1</w:t>
      </w:r>
      <w:r w:rsidR="0043565D">
        <w:rPr>
          <w:rFonts w:ascii="Arial" w:hAnsi="Arial" w:cs="Arial"/>
          <w:iCs/>
        </w:rPr>
        <w:t>2</w:t>
      </w:r>
      <w:r w:rsidR="002D3689">
        <w:rPr>
          <w:rFonts w:ascii="Arial" w:hAnsi="Arial" w:cs="Arial"/>
          <w:iCs/>
        </w:rPr>
        <w:t>8</w:t>
      </w:r>
    </w:p>
    <w:p w14:paraId="5C21BC2F" w14:textId="54AD634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C6626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0A1707" w14:textId="1482D7CF" w:rsidR="007A6245" w:rsidRPr="002811CB" w:rsidRDefault="002811CB" w:rsidP="00696FF5">
      <w:pPr>
        <w:spacing w:after="120" w:line="240" w:lineRule="auto"/>
        <w:ind w:left="567" w:right="260"/>
        <w:jc w:val="both"/>
        <w:rPr>
          <w:rFonts w:ascii="Arial" w:hAnsi="Arial" w:cs="Arial"/>
          <w:iCs/>
        </w:rPr>
      </w:pPr>
      <w:r>
        <w:rPr>
          <w:rFonts w:ascii="Arial" w:hAnsi="Arial" w:cs="Arial"/>
          <w:iCs/>
        </w:rPr>
        <w:t xml:space="preserve">Group </w:t>
      </w:r>
      <w:r w:rsidR="00DB0B8D" w:rsidRPr="002811CB">
        <w:rPr>
          <w:rFonts w:ascii="Arial" w:hAnsi="Arial" w:cs="Arial"/>
          <w:iCs/>
        </w:rPr>
        <w:t>Presentation (20%)</w:t>
      </w:r>
    </w:p>
    <w:p w14:paraId="335EC755" w14:textId="724F3CDF" w:rsidR="00DB0B8D" w:rsidRPr="002811CB" w:rsidRDefault="00482CCF" w:rsidP="00696FF5">
      <w:pPr>
        <w:spacing w:after="120" w:line="240" w:lineRule="auto"/>
        <w:ind w:left="567" w:right="260"/>
        <w:jc w:val="both"/>
        <w:rPr>
          <w:rFonts w:ascii="Arial" w:hAnsi="Arial" w:cs="Arial"/>
          <w:iCs/>
        </w:rPr>
      </w:pPr>
      <w:r>
        <w:rPr>
          <w:rFonts w:ascii="Arial" w:hAnsi="Arial" w:cs="Arial"/>
          <w:iCs/>
        </w:rPr>
        <w:t>Online MCQ test</w:t>
      </w:r>
      <w:r w:rsidR="00DB0B8D" w:rsidRPr="002811CB">
        <w:rPr>
          <w:rFonts w:ascii="Arial" w:hAnsi="Arial" w:cs="Arial"/>
          <w:iCs/>
        </w:rPr>
        <w:t xml:space="preserve"> (20%)</w:t>
      </w:r>
    </w:p>
    <w:p w14:paraId="5881D270" w14:textId="6CBE49D1" w:rsidR="00DB0B8D" w:rsidRPr="00DB0B8D" w:rsidRDefault="00DB0B8D" w:rsidP="00696FF5">
      <w:pPr>
        <w:spacing w:after="120" w:line="240" w:lineRule="auto"/>
        <w:ind w:left="567" w:right="260"/>
        <w:jc w:val="both"/>
        <w:rPr>
          <w:rFonts w:ascii="Arial" w:hAnsi="Arial" w:cs="Arial"/>
          <w:i/>
          <w:iCs/>
        </w:rPr>
      </w:pPr>
      <w:r w:rsidRPr="002811CB">
        <w:rPr>
          <w:rFonts w:ascii="Arial" w:hAnsi="Arial" w:cs="Arial"/>
          <w:iCs/>
        </w:rPr>
        <w:t>Examination, 2 hours (60%)</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4CC5F24B" w:rsidR="00C57028" w:rsidRPr="00DB0B8D" w:rsidRDefault="00DB0B8D" w:rsidP="00C57028">
      <w:pPr>
        <w:spacing w:after="120" w:line="240" w:lineRule="auto"/>
        <w:ind w:left="567" w:right="260"/>
        <w:jc w:val="both"/>
        <w:rPr>
          <w:rFonts w:ascii="Arial" w:hAnsi="Arial" w:cs="Arial"/>
          <w:b/>
          <w:iCs/>
        </w:rPr>
      </w:pPr>
      <w:r w:rsidRPr="00DB0B8D">
        <w:rPr>
          <w:rFonts w:ascii="Arial" w:hAnsi="Arial" w:cs="Arial"/>
          <w:iCs/>
        </w:rPr>
        <w:t>Reassessment Instrument: 100% exam</w:t>
      </w:r>
    </w:p>
    <w:p w14:paraId="6DE3590E" w14:textId="77777777" w:rsidR="00696FF5" w:rsidRDefault="00696FF5" w:rsidP="00302082">
      <w:pPr>
        <w:spacing w:after="120" w:line="240" w:lineRule="auto"/>
        <w:ind w:left="426" w:right="260"/>
        <w:rPr>
          <w:rFonts w:ascii="Arial" w:hAnsi="Arial" w:cs="Arial"/>
          <w:b/>
          <w:i/>
          <w:iCs/>
        </w:rPr>
      </w:pPr>
    </w:p>
    <w:p w14:paraId="45DC6BF7" w14:textId="2287BA99" w:rsidR="00274ED7" w:rsidRDefault="006F3F8B" w:rsidP="00696FF5">
      <w:pPr>
        <w:numPr>
          <w:ilvl w:val="0"/>
          <w:numId w:val="1"/>
        </w:numPr>
        <w:spacing w:after="120" w:line="240" w:lineRule="auto"/>
        <w:ind w:left="567" w:right="261" w:hanging="567"/>
        <w:jc w:val="both"/>
        <w:rPr>
          <w:rFonts w:ascii="Arial" w:hAnsi="Arial" w:cs="Arial"/>
          <w:b/>
          <w:iCs/>
        </w:rPr>
      </w:pPr>
      <w:r w:rsidRPr="00C13F3D">
        <w:rPr>
          <w:rFonts w:ascii="Arial" w:hAnsi="Arial" w:cs="Arial"/>
          <w:b/>
          <w:iCs/>
        </w:rPr>
        <w:t xml:space="preserve">Map of </w:t>
      </w:r>
      <w:r w:rsidR="00883204" w:rsidRPr="00C13F3D">
        <w:rPr>
          <w:rFonts w:ascii="Arial" w:hAnsi="Arial" w:cs="Arial"/>
          <w:b/>
          <w:iCs/>
        </w:rPr>
        <w:t xml:space="preserve">module learning outcomes </w:t>
      </w:r>
      <w:r w:rsidR="00B30E07" w:rsidRPr="00C13F3D">
        <w:rPr>
          <w:rFonts w:ascii="Arial" w:hAnsi="Arial" w:cs="Arial"/>
          <w:b/>
          <w:iCs/>
        </w:rPr>
        <w:t>(sections 8 &amp; 9)</w:t>
      </w:r>
      <w:r w:rsidR="00883204" w:rsidRPr="00C13F3D">
        <w:rPr>
          <w:rFonts w:ascii="Arial" w:hAnsi="Arial" w:cs="Arial"/>
          <w:b/>
          <w:iCs/>
        </w:rPr>
        <w:t xml:space="preserve"> to </w:t>
      </w:r>
      <w:r w:rsidR="002D3689">
        <w:rPr>
          <w:rFonts w:ascii="Arial" w:hAnsi="Arial" w:cs="Arial"/>
          <w:b/>
          <w:iCs/>
        </w:rPr>
        <w:t>contact hours</w:t>
      </w:r>
      <w:r w:rsidR="00B30E07" w:rsidRPr="00C13F3D">
        <w:rPr>
          <w:rFonts w:ascii="Arial" w:hAnsi="Arial" w:cs="Arial"/>
          <w:b/>
          <w:iCs/>
        </w:rPr>
        <w:t xml:space="preserve"> (section12</w:t>
      </w:r>
      <w:r w:rsidRPr="00C13F3D">
        <w:rPr>
          <w:rFonts w:ascii="Arial" w:hAnsi="Arial" w:cs="Arial"/>
          <w:b/>
          <w:iCs/>
        </w:rPr>
        <w:t>) and m</w:t>
      </w:r>
      <w:r w:rsidR="00883204" w:rsidRPr="00C13F3D">
        <w:rPr>
          <w:rFonts w:ascii="Arial" w:hAnsi="Arial" w:cs="Arial"/>
          <w:b/>
          <w:iCs/>
        </w:rPr>
        <w:t>ethods of a</w:t>
      </w:r>
      <w:r w:rsidR="00B30E07" w:rsidRPr="00C13F3D">
        <w:rPr>
          <w:rFonts w:ascii="Arial" w:hAnsi="Arial" w:cs="Arial"/>
          <w:b/>
          <w:iCs/>
        </w:rPr>
        <w:t>ssessment (section 13</w:t>
      </w:r>
      <w:r w:rsidR="00EF4933" w:rsidRPr="00C13F3D">
        <w:rPr>
          <w:rFonts w:ascii="Arial" w:hAnsi="Arial" w:cs="Arial"/>
          <w:b/>
          <w:iCs/>
        </w:rPr>
        <w:t>)</w:t>
      </w:r>
    </w:p>
    <w:p w14:paraId="4C0E56B9" w14:textId="1BFFD0A0" w:rsidR="002D3689" w:rsidRPr="00C13F3D" w:rsidRDefault="002D3689" w:rsidP="002D3689">
      <w:pPr>
        <w:spacing w:after="120" w:line="240" w:lineRule="auto"/>
        <w:ind w:left="567" w:right="261"/>
        <w:jc w:val="both"/>
        <w:rPr>
          <w:rFonts w:ascii="Arial" w:hAnsi="Arial" w:cs="Arial"/>
          <w:b/>
          <w:iCs/>
        </w:rPr>
      </w:pPr>
      <w:r w:rsidRPr="002D3689">
        <w:rPr>
          <w:rFonts w:ascii="Arial" w:hAnsi="Arial" w:cs="Arial"/>
          <w:b/>
          <w:iCs/>
        </w:rPr>
        <w:t>Module learning outcomes against learning and teaching methods:</w:t>
      </w:r>
    </w:p>
    <w:tbl>
      <w:tblPr>
        <w:tblStyle w:val="TableGrid"/>
        <w:tblW w:w="5000" w:type="pct"/>
        <w:tblLook w:val="04A0" w:firstRow="1" w:lastRow="0" w:firstColumn="1" w:lastColumn="0" w:noHBand="0" w:noVBand="1"/>
      </w:tblPr>
      <w:tblGrid>
        <w:gridCol w:w="2649"/>
        <w:gridCol w:w="867"/>
        <w:gridCol w:w="868"/>
        <w:gridCol w:w="868"/>
        <w:gridCol w:w="868"/>
        <w:gridCol w:w="868"/>
        <w:gridCol w:w="868"/>
        <w:gridCol w:w="868"/>
        <w:gridCol w:w="868"/>
        <w:gridCol w:w="864"/>
      </w:tblGrid>
      <w:tr w:rsidR="004C5CE5" w:rsidRPr="00330374" w14:paraId="40D4178C" w14:textId="77777777" w:rsidTr="002811CB">
        <w:tc>
          <w:tcPr>
            <w:tcW w:w="1267" w:type="pct"/>
            <w:shd w:val="clear" w:color="auto" w:fill="D9D9D9" w:themeFill="background1" w:themeFillShade="D9"/>
          </w:tcPr>
          <w:p w14:paraId="39116382" w14:textId="77777777" w:rsidR="004C5CE5" w:rsidRPr="00330374" w:rsidRDefault="004C5CE5" w:rsidP="00824097">
            <w:pPr>
              <w:spacing w:after="120"/>
              <w:ind w:left="33"/>
              <w:rPr>
                <w:rFonts w:ascii="Arial" w:hAnsi="Arial" w:cs="Arial"/>
                <w:b/>
              </w:rPr>
            </w:pPr>
            <w:r w:rsidRPr="00330374">
              <w:rPr>
                <w:rFonts w:ascii="Arial" w:hAnsi="Arial" w:cs="Arial"/>
                <w:b/>
              </w:rPr>
              <w:t>Module learning outcome</w:t>
            </w:r>
          </w:p>
        </w:tc>
        <w:tc>
          <w:tcPr>
            <w:tcW w:w="415" w:type="pct"/>
          </w:tcPr>
          <w:p w14:paraId="42FF074C" w14:textId="77777777" w:rsidR="004C5CE5" w:rsidRPr="00330374" w:rsidRDefault="004C5CE5" w:rsidP="00824097">
            <w:pPr>
              <w:spacing w:after="120"/>
              <w:rPr>
                <w:rFonts w:ascii="Arial" w:hAnsi="Arial" w:cs="Arial"/>
                <w:i/>
              </w:rPr>
            </w:pPr>
            <w:r w:rsidRPr="00330374">
              <w:rPr>
                <w:rFonts w:ascii="Arial" w:hAnsi="Arial" w:cs="Arial"/>
                <w:i/>
              </w:rPr>
              <w:t>8.1</w:t>
            </w:r>
          </w:p>
        </w:tc>
        <w:tc>
          <w:tcPr>
            <w:tcW w:w="415" w:type="pct"/>
          </w:tcPr>
          <w:p w14:paraId="4CC7CEBE" w14:textId="77777777" w:rsidR="004C5CE5" w:rsidRPr="00330374" w:rsidRDefault="004C5CE5" w:rsidP="00824097">
            <w:pPr>
              <w:spacing w:after="120"/>
              <w:rPr>
                <w:rFonts w:ascii="Arial" w:hAnsi="Arial" w:cs="Arial"/>
                <w:i/>
              </w:rPr>
            </w:pPr>
            <w:r w:rsidRPr="00330374">
              <w:rPr>
                <w:rFonts w:ascii="Arial" w:hAnsi="Arial" w:cs="Arial"/>
                <w:i/>
              </w:rPr>
              <w:t>8.2</w:t>
            </w:r>
          </w:p>
        </w:tc>
        <w:tc>
          <w:tcPr>
            <w:tcW w:w="415" w:type="pct"/>
          </w:tcPr>
          <w:p w14:paraId="28532A96" w14:textId="77777777" w:rsidR="004C5CE5" w:rsidRPr="00330374" w:rsidRDefault="004C5CE5" w:rsidP="00824097">
            <w:pPr>
              <w:spacing w:after="120"/>
              <w:rPr>
                <w:rFonts w:ascii="Arial" w:hAnsi="Arial" w:cs="Arial"/>
                <w:i/>
              </w:rPr>
            </w:pPr>
            <w:r w:rsidRPr="00330374">
              <w:rPr>
                <w:rFonts w:ascii="Arial" w:hAnsi="Arial" w:cs="Arial"/>
                <w:i/>
              </w:rPr>
              <w:t>8.3</w:t>
            </w:r>
          </w:p>
        </w:tc>
        <w:tc>
          <w:tcPr>
            <w:tcW w:w="415" w:type="pct"/>
          </w:tcPr>
          <w:p w14:paraId="199594FC" w14:textId="77777777" w:rsidR="004C5CE5" w:rsidRPr="00330374" w:rsidRDefault="004C5CE5" w:rsidP="00824097">
            <w:pPr>
              <w:spacing w:after="120"/>
              <w:rPr>
                <w:rFonts w:ascii="Arial" w:hAnsi="Arial" w:cs="Arial"/>
                <w:i/>
              </w:rPr>
            </w:pPr>
            <w:r w:rsidRPr="00330374">
              <w:rPr>
                <w:rFonts w:ascii="Arial" w:hAnsi="Arial" w:cs="Arial"/>
                <w:i/>
              </w:rPr>
              <w:t>8.4</w:t>
            </w:r>
          </w:p>
        </w:tc>
        <w:tc>
          <w:tcPr>
            <w:tcW w:w="415" w:type="pct"/>
          </w:tcPr>
          <w:p w14:paraId="1A814EE2" w14:textId="77777777" w:rsidR="004C5CE5" w:rsidRPr="00330374" w:rsidRDefault="004C5CE5" w:rsidP="00824097">
            <w:pPr>
              <w:spacing w:after="120"/>
              <w:rPr>
                <w:rFonts w:ascii="Arial" w:hAnsi="Arial" w:cs="Arial"/>
                <w:i/>
              </w:rPr>
            </w:pPr>
            <w:r w:rsidRPr="00330374">
              <w:rPr>
                <w:rFonts w:ascii="Arial" w:hAnsi="Arial" w:cs="Arial"/>
                <w:i/>
              </w:rPr>
              <w:t>9.1</w:t>
            </w:r>
          </w:p>
        </w:tc>
        <w:tc>
          <w:tcPr>
            <w:tcW w:w="415" w:type="pct"/>
          </w:tcPr>
          <w:p w14:paraId="6DBBE494" w14:textId="77777777" w:rsidR="004C5CE5" w:rsidRPr="00330374" w:rsidRDefault="004C5CE5" w:rsidP="00824097">
            <w:pPr>
              <w:spacing w:after="120"/>
              <w:rPr>
                <w:rFonts w:ascii="Arial" w:hAnsi="Arial" w:cs="Arial"/>
                <w:i/>
              </w:rPr>
            </w:pPr>
            <w:r w:rsidRPr="00330374">
              <w:rPr>
                <w:rFonts w:ascii="Arial" w:hAnsi="Arial" w:cs="Arial"/>
                <w:i/>
              </w:rPr>
              <w:t>9.2</w:t>
            </w:r>
          </w:p>
        </w:tc>
        <w:tc>
          <w:tcPr>
            <w:tcW w:w="415" w:type="pct"/>
          </w:tcPr>
          <w:p w14:paraId="5C3CEF9C" w14:textId="77777777" w:rsidR="004C5CE5" w:rsidRPr="00330374" w:rsidRDefault="004C5CE5" w:rsidP="00824097">
            <w:pPr>
              <w:spacing w:after="120"/>
              <w:rPr>
                <w:rFonts w:ascii="Arial" w:hAnsi="Arial" w:cs="Arial"/>
                <w:i/>
              </w:rPr>
            </w:pPr>
            <w:r w:rsidRPr="00330374">
              <w:rPr>
                <w:rFonts w:ascii="Arial" w:hAnsi="Arial" w:cs="Arial"/>
                <w:i/>
              </w:rPr>
              <w:t>9.3</w:t>
            </w:r>
          </w:p>
        </w:tc>
        <w:tc>
          <w:tcPr>
            <w:tcW w:w="415" w:type="pct"/>
          </w:tcPr>
          <w:p w14:paraId="28C1189A" w14:textId="77777777" w:rsidR="004C5CE5" w:rsidRPr="00330374" w:rsidRDefault="004C5CE5" w:rsidP="00824097">
            <w:pPr>
              <w:spacing w:after="120"/>
              <w:rPr>
                <w:rFonts w:ascii="Arial" w:hAnsi="Arial" w:cs="Arial"/>
                <w:i/>
              </w:rPr>
            </w:pPr>
            <w:r w:rsidRPr="00330374">
              <w:rPr>
                <w:rFonts w:ascii="Arial" w:hAnsi="Arial" w:cs="Arial"/>
                <w:i/>
              </w:rPr>
              <w:t>9.4</w:t>
            </w:r>
          </w:p>
        </w:tc>
        <w:tc>
          <w:tcPr>
            <w:tcW w:w="413" w:type="pct"/>
          </w:tcPr>
          <w:p w14:paraId="12D99920" w14:textId="77777777" w:rsidR="004C5CE5" w:rsidRPr="00330374" w:rsidRDefault="004C5CE5" w:rsidP="00824097">
            <w:pPr>
              <w:spacing w:after="120"/>
              <w:rPr>
                <w:rFonts w:ascii="Arial" w:hAnsi="Arial" w:cs="Arial"/>
                <w:i/>
              </w:rPr>
            </w:pPr>
            <w:r w:rsidRPr="00330374">
              <w:rPr>
                <w:rFonts w:ascii="Arial" w:hAnsi="Arial" w:cs="Arial"/>
                <w:i/>
              </w:rPr>
              <w:t xml:space="preserve">9.5 </w:t>
            </w:r>
          </w:p>
        </w:tc>
      </w:tr>
      <w:tr w:rsidR="004C5CE5" w:rsidRPr="00330374" w14:paraId="4D5A3BEF" w14:textId="77777777" w:rsidTr="002811CB">
        <w:tc>
          <w:tcPr>
            <w:tcW w:w="1267" w:type="pct"/>
          </w:tcPr>
          <w:p w14:paraId="53F88BE9" w14:textId="77777777" w:rsidR="004C5CE5" w:rsidRPr="00330374" w:rsidRDefault="004C5CE5" w:rsidP="00824097">
            <w:pPr>
              <w:spacing w:after="120"/>
              <w:rPr>
                <w:rFonts w:ascii="Arial" w:hAnsi="Arial" w:cs="Arial"/>
              </w:rPr>
            </w:pPr>
            <w:r w:rsidRPr="00330374">
              <w:rPr>
                <w:rFonts w:ascii="Arial" w:hAnsi="Arial" w:cs="Arial"/>
              </w:rPr>
              <w:t>Private Study</w:t>
            </w:r>
          </w:p>
        </w:tc>
        <w:tc>
          <w:tcPr>
            <w:tcW w:w="415" w:type="pct"/>
          </w:tcPr>
          <w:p w14:paraId="34CB986B"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01A30AC1"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66E050D6"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468A0536"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37F6BFAF" w14:textId="77777777" w:rsidR="004C5CE5" w:rsidRPr="00330374" w:rsidRDefault="004C5CE5" w:rsidP="00824097">
            <w:pPr>
              <w:spacing w:after="120"/>
              <w:rPr>
                <w:rFonts w:ascii="Arial" w:hAnsi="Arial" w:cs="Arial"/>
                <w:b/>
              </w:rPr>
            </w:pPr>
            <w:r w:rsidRPr="00330374">
              <w:rPr>
                <w:rFonts w:ascii="Arial" w:hAnsi="Arial" w:cs="Arial"/>
              </w:rPr>
              <w:t>×</w:t>
            </w:r>
          </w:p>
        </w:tc>
        <w:tc>
          <w:tcPr>
            <w:tcW w:w="415" w:type="pct"/>
          </w:tcPr>
          <w:p w14:paraId="102478F7" w14:textId="77777777" w:rsidR="004C5CE5" w:rsidRPr="00330374" w:rsidRDefault="004C5CE5" w:rsidP="00824097">
            <w:pPr>
              <w:spacing w:after="120"/>
              <w:rPr>
                <w:rFonts w:ascii="Arial" w:hAnsi="Arial" w:cs="Arial"/>
              </w:rPr>
            </w:pPr>
            <w:r w:rsidRPr="00330374">
              <w:rPr>
                <w:rFonts w:ascii="Arial" w:hAnsi="Arial" w:cs="Arial"/>
              </w:rPr>
              <w:t>×</w:t>
            </w:r>
          </w:p>
        </w:tc>
        <w:tc>
          <w:tcPr>
            <w:tcW w:w="415" w:type="pct"/>
          </w:tcPr>
          <w:p w14:paraId="62414DC8" w14:textId="77777777" w:rsidR="004C5CE5" w:rsidRPr="00330374" w:rsidRDefault="004C5CE5" w:rsidP="00824097">
            <w:pPr>
              <w:spacing w:after="120"/>
              <w:rPr>
                <w:rFonts w:ascii="Arial" w:hAnsi="Arial" w:cs="Arial"/>
                <w:b/>
              </w:rPr>
            </w:pPr>
          </w:p>
        </w:tc>
        <w:tc>
          <w:tcPr>
            <w:tcW w:w="415" w:type="pct"/>
          </w:tcPr>
          <w:p w14:paraId="7E51D861" w14:textId="77777777" w:rsidR="004C5CE5" w:rsidRPr="00330374" w:rsidRDefault="004C5CE5" w:rsidP="00824097">
            <w:pPr>
              <w:spacing w:after="120"/>
              <w:rPr>
                <w:rFonts w:ascii="Arial" w:hAnsi="Arial" w:cs="Arial"/>
                <w:b/>
              </w:rPr>
            </w:pPr>
          </w:p>
        </w:tc>
        <w:tc>
          <w:tcPr>
            <w:tcW w:w="413" w:type="pct"/>
          </w:tcPr>
          <w:p w14:paraId="24E70291" w14:textId="77777777" w:rsidR="004C5CE5" w:rsidRPr="00330374" w:rsidRDefault="004C5CE5" w:rsidP="00824097">
            <w:pPr>
              <w:spacing w:after="120"/>
              <w:rPr>
                <w:rFonts w:ascii="Arial" w:hAnsi="Arial" w:cs="Arial"/>
                <w:b/>
              </w:rPr>
            </w:pPr>
            <w:r w:rsidRPr="00330374">
              <w:rPr>
                <w:rFonts w:ascii="Arial" w:hAnsi="Arial" w:cs="Arial"/>
              </w:rPr>
              <w:t>×</w:t>
            </w:r>
          </w:p>
        </w:tc>
      </w:tr>
      <w:tr w:rsidR="004C5CE5" w:rsidRPr="00330374" w14:paraId="1754BB61" w14:textId="77777777" w:rsidTr="002811CB">
        <w:tc>
          <w:tcPr>
            <w:tcW w:w="1267" w:type="pct"/>
          </w:tcPr>
          <w:p w14:paraId="19BA0FB3" w14:textId="77777777" w:rsidR="004C5CE5" w:rsidRPr="00330374" w:rsidRDefault="004C5CE5" w:rsidP="00824097">
            <w:pPr>
              <w:rPr>
                <w:rFonts w:ascii="Arial" w:hAnsi="Arial" w:cs="Arial"/>
              </w:rPr>
            </w:pPr>
            <w:r w:rsidRPr="00330374">
              <w:rPr>
                <w:rFonts w:ascii="Arial" w:hAnsi="Arial" w:cs="Arial"/>
              </w:rPr>
              <w:t>Lectures</w:t>
            </w:r>
          </w:p>
        </w:tc>
        <w:tc>
          <w:tcPr>
            <w:tcW w:w="415" w:type="pct"/>
          </w:tcPr>
          <w:p w14:paraId="1B2631E5"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2354E0F4"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0A46C46A"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57E9CCD4"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3F63D54E" w14:textId="77777777" w:rsidR="004C5CE5" w:rsidRPr="00330374" w:rsidRDefault="004C5CE5" w:rsidP="00824097">
            <w:pPr>
              <w:spacing w:after="120"/>
              <w:rPr>
                <w:rFonts w:ascii="Arial" w:hAnsi="Arial" w:cs="Arial"/>
                <w:b/>
              </w:rPr>
            </w:pPr>
            <w:r w:rsidRPr="00330374">
              <w:rPr>
                <w:rFonts w:ascii="Arial" w:hAnsi="Arial" w:cs="Arial"/>
              </w:rPr>
              <w:t>×</w:t>
            </w:r>
          </w:p>
        </w:tc>
        <w:tc>
          <w:tcPr>
            <w:tcW w:w="415" w:type="pct"/>
          </w:tcPr>
          <w:p w14:paraId="73FAE793" w14:textId="77777777" w:rsidR="004C5CE5" w:rsidRPr="00330374" w:rsidRDefault="004C5CE5" w:rsidP="00824097">
            <w:pPr>
              <w:spacing w:after="120"/>
              <w:rPr>
                <w:rFonts w:ascii="Arial" w:hAnsi="Arial" w:cs="Arial"/>
              </w:rPr>
            </w:pPr>
            <w:r w:rsidRPr="00330374">
              <w:rPr>
                <w:rFonts w:ascii="Arial" w:hAnsi="Arial" w:cs="Arial"/>
              </w:rPr>
              <w:t>×</w:t>
            </w:r>
          </w:p>
        </w:tc>
        <w:tc>
          <w:tcPr>
            <w:tcW w:w="415" w:type="pct"/>
          </w:tcPr>
          <w:p w14:paraId="7B92F539" w14:textId="77777777" w:rsidR="004C5CE5" w:rsidRPr="00330374" w:rsidRDefault="004C5CE5" w:rsidP="00824097">
            <w:pPr>
              <w:spacing w:after="120"/>
              <w:rPr>
                <w:rFonts w:ascii="Arial" w:hAnsi="Arial" w:cs="Arial"/>
                <w:b/>
              </w:rPr>
            </w:pPr>
            <w:r w:rsidRPr="00330374">
              <w:rPr>
                <w:rFonts w:ascii="Arial" w:hAnsi="Arial" w:cs="Arial"/>
              </w:rPr>
              <w:t>×</w:t>
            </w:r>
          </w:p>
        </w:tc>
        <w:tc>
          <w:tcPr>
            <w:tcW w:w="415" w:type="pct"/>
          </w:tcPr>
          <w:p w14:paraId="4FD6919A" w14:textId="77777777" w:rsidR="004C5CE5" w:rsidRPr="00330374" w:rsidRDefault="004C5CE5" w:rsidP="00824097">
            <w:pPr>
              <w:spacing w:after="120"/>
              <w:rPr>
                <w:rFonts w:ascii="Arial" w:hAnsi="Arial" w:cs="Arial"/>
                <w:b/>
              </w:rPr>
            </w:pPr>
            <w:r w:rsidRPr="00330374">
              <w:rPr>
                <w:rFonts w:ascii="Arial" w:hAnsi="Arial" w:cs="Arial"/>
              </w:rPr>
              <w:t>×</w:t>
            </w:r>
          </w:p>
        </w:tc>
        <w:tc>
          <w:tcPr>
            <w:tcW w:w="413" w:type="pct"/>
          </w:tcPr>
          <w:p w14:paraId="759CB18F" w14:textId="77777777" w:rsidR="004C5CE5" w:rsidRPr="00330374" w:rsidRDefault="004C5CE5" w:rsidP="00824097">
            <w:pPr>
              <w:spacing w:after="120"/>
              <w:rPr>
                <w:rFonts w:ascii="Arial" w:hAnsi="Arial" w:cs="Arial"/>
                <w:b/>
              </w:rPr>
            </w:pPr>
          </w:p>
        </w:tc>
      </w:tr>
      <w:tr w:rsidR="004C5CE5" w:rsidRPr="00330374" w14:paraId="7E0DAC85" w14:textId="77777777" w:rsidTr="002811CB">
        <w:tc>
          <w:tcPr>
            <w:tcW w:w="1267" w:type="pct"/>
          </w:tcPr>
          <w:p w14:paraId="28A5389A" w14:textId="77777777" w:rsidR="004C5CE5" w:rsidRPr="00330374" w:rsidRDefault="004C5CE5" w:rsidP="00824097">
            <w:pPr>
              <w:rPr>
                <w:rFonts w:ascii="Arial" w:hAnsi="Arial" w:cs="Arial"/>
              </w:rPr>
            </w:pPr>
            <w:r w:rsidRPr="00330374">
              <w:rPr>
                <w:rFonts w:ascii="Arial" w:hAnsi="Arial" w:cs="Arial"/>
              </w:rPr>
              <w:t>Seminars</w:t>
            </w:r>
          </w:p>
        </w:tc>
        <w:tc>
          <w:tcPr>
            <w:tcW w:w="415" w:type="pct"/>
          </w:tcPr>
          <w:p w14:paraId="78A21FC0"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7EA8F10C"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32345392"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1C76C568"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137FF78F" w14:textId="77777777" w:rsidR="004C5CE5" w:rsidRPr="00330374" w:rsidRDefault="004C5CE5" w:rsidP="00824097">
            <w:pPr>
              <w:spacing w:after="120"/>
              <w:rPr>
                <w:rFonts w:ascii="Arial" w:hAnsi="Arial" w:cs="Arial"/>
                <w:b/>
              </w:rPr>
            </w:pPr>
            <w:r w:rsidRPr="00330374">
              <w:rPr>
                <w:rFonts w:ascii="Arial" w:hAnsi="Arial" w:cs="Arial"/>
              </w:rPr>
              <w:t>×</w:t>
            </w:r>
          </w:p>
        </w:tc>
        <w:tc>
          <w:tcPr>
            <w:tcW w:w="415" w:type="pct"/>
          </w:tcPr>
          <w:p w14:paraId="2F48D515" w14:textId="77777777" w:rsidR="004C5CE5" w:rsidRPr="00330374" w:rsidRDefault="004C5CE5" w:rsidP="00824097">
            <w:pPr>
              <w:spacing w:after="120"/>
              <w:rPr>
                <w:rFonts w:ascii="Arial" w:hAnsi="Arial" w:cs="Arial"/>
                <w:b/>
              </w:rPr>
            </w:pPr>
          </w:p>
        </w:tc>
        <w:tc>
          <w:tcPr>
            <w:tcW w:w="415" w:type="pct"/>
          </w:tcPr>
          <w:p w14:paraId="18235FF2" w14:textId="77777777" w:rsidR="004C5CE5" w:rsidRPr="00330374" w:rsidRDefault="004C5CE5" w:rsidP="00824097">
            <w:pPr>
              <w:spacing w:after="120"/>
              <w:rPr>
                <w:rFonts w:ascii="Arial" w:hAnsi="Arial" w:cs="Arial"/>
                <w:b/>
              </w:rPr>
            </w:pPr>
            <w:r w:rsidRPr="00330374">
              <w:rPr>
                <w:rFonts w:ascii="Arial" w:hAnsi="Arial" w:cs="Arial"/>
              </w:rPr>
              <w:t>×</w:t>
            </w:r>
          </w:p>
        </w:tc>
        <w:tc>
          <w:tcPr>
            <w:tcW w:w="415" w:type="pct"/>
          </w:tcPr>
          <w:p w14:paraId="20248E2C" w14:textId="77777777" w:rsidR="004C5CE5" w:rsidRPr="00330374" w:rsidRDefault="004C5CE5" w:rsidP="00824097">
            <w:pPr>
              <w:spacing w:after="120"/>
              <w:rPr>
                <w:rFonts w:ascii="Arial" w:hAnsi="Arial" w:cs="Arial"/>
                <w:b/>
              </w:rPr>
            </w:pPr>
            <w:r w:rsidRPr="00330374">
              <w:rPr>
                <w:rFonts w:ascii="Arial" w:hAnsi="Arial" w:cs="Arial"/>
              </w:rPr>
              <w:t>×</w:t>
            </w:r>
          </w:p>
        </w:tc>
        <w:tc>
          <w:tcPr>
            <w:tcW w:w="413" w:type="pct"/>
          </w:tcPr>
          <w:p w14:paraId="356EFDDC" w14:textId="77777777" w:rsidR="004C5CE5" w:rsidRPr="00330374" w:rsidRDefault="004C5CE5" w:rsidP="00824097">
            <w:pPr>
              <w:spacing w:after="120"/>
              <w:rPr>
                <w:rFonts w:ascii="Arial" w:hAnsi="Arial" w:cs="Arial"/>
                <w:b/>
              </w:rPr>
            </w:pPr>
            <w:r w:rsidRPr="00330374">
              <w:rPr>
                <w:rFonts w:ascii="Arial" w:hAnsi="Arial" w:cs="Arial"/>
              </w:rPr>
              <w:t>×</w:t>
            </w:r>
          </w:p>
        </w:tc>
      </w:tr>
    </w:tbl>
    <w:p w14:paraId="356811C6" w14:textId="77777777" w:rsidR="002D3689" w:rsidRPr="0022688B" w:rsidRDefault="002D3689" w:rsidP="002D3689">
      <w:pPr>
        <w:spacing w:after="120" w:line="240" w:lineRule="auto"/>
        <w:ind w:left="426" w:right="543" w:firstLine="294"/>
        <w:rPr>
          <w:rFonts w:ascii="Arial" w:hAnsi="Arial" w:cs="Arial"/>
          <w:b/>
          <w:iCs/>
        </w:rPr>
      </w:pPr>
    </w:p>
    <w:p w14:paraId="747EAF3F" w14:textId="77777777" w:rsidR="002D3689" w:rsidRPr="0022688B" w:rsidRDefault="002D3689" w:rsidP="002D3689">
      <w:pPr>
        <w:spacing w:after="120" w:line="240" w:lineRule="auto"/>
        <w:ind w:left="426" w:right="543" w:firstLine="294"/>
        <w:rPr>
          <w:rFonts w:ascii="Arial" w:hAnsi="Arial" w:cs="Arial"/>
          <w:b/>
          <w:iCs/>
        </w:rPr>
      </w:pPr>
      <w:r w:rsidRPr="0022688B">
        <w:rPr>
          <w:rFonts w:ascii="Arial" w:hAnsi="Arial" w:cs="Arial"/>
          <w:b/>
          <w:iCs/>
        </w:rPr>
        <w:t>Module learning outcomes against assessment methods:</w:t>
      </w:r>
    </w:p>
    <w:tbl>
      <w:tblPr>
        <w:tblStyle w:val="TableGrid"/>
        <w:tblW w:w="5000" w:type="pct"/>
        <w:tblLook w:val="04A0" w:firstRow="1" w:lastRow="0" w:firstColumn="1" w:lastColumn="0" w:noHBand="0" w:noVBand="1"/>
      </w:tblPr>
      <w:tblGrid>
        <w:gridCol w:w="2649"/>
        <w:gridCol w:w="867"/>
        <w:gridCol w:w="868"/>
        <w:gridCol w:w="868"/>
        <w:gridCol w:w="868"/>
        <w:gridCol w:w="868"/>
        <w:gridCol w:w="868"/>
        <w:gridCol w:w="868"/>
        <w:gridCol w:w="868"/>
        <w:gridCol w:w="864"/>
      </w:tblGrid>
      <w:tr w:rsidR="002D3689" w:rsidRPr="00330374" w14:paraId="11489DC9" w14:textId="77777777" w:rsidTr="002811CB">
        <w:tc>
          <w:tcPr>
            <w:tcW w:w="1267" w:type="pct"/>
            <w:shd w:val="clear" w:color="auto" w:fill="D9D9D9" w:themeFill="background1" w:themeFillShade="D9"/>
          </w:tcPr>
          <w:p w14:paraId="6DA07515" w14:textId="12A5DE45" w:rsidR="002D3689" w:rsidRPr="00330374" w:rsidRDefault="002D3689" w:rsidP="002D3689">
            <w:pPr>
              <w:spacing w:after="120"/>
              <w:rPr>
                <w:rFonts w:ascii="Arial" w:hAnsi="Arial" w:cs="Arial"/>
                <w:b/>
              </w:rPr>
            </w:pPr>
            <w:r w:rsidRPr="00330374">
              <w:rPr>
                <w:rFonts w:ascii="Arial" w:hAnsi="Arial" w:cs="Arial"/>
                <w:b/>
              </w:rPr>
              <w:t>Module learning outcome</w:t>
            </w:r>
          </w:p>
        </w:tc>
        <w:tc>
          <w:tcPr>
            <w:tcW w:w="415" w:type="pct"/>
          </w:tcPr>
          <w:p w14:paraId="266FB2F6" w14:textId="004CB0D9" w:rsidR="002D3689" w:rsidRPr="00330374" w:rsidRDefault="002D3689" w:rsidP="002D3689">
            <w:pPr>
              <w:spacing w:after="120"/>
              <w:rPr>
                <w:rFonts w:ascii="Arial" w:hAnsi="Arial" w:cs="Arial"/>
                <w:b/>
              </w:rPr>
            </w:pPr>
            <w:r w:rsidRPr="00330374">
              <w:rPr>
                <w:rFonts w:ascii="Arial" w:hAnsi="Arial" w:cs="Arial"/>
                <w:i/>
              </w:rPr>
              <w:t>8.1</w:t>
            </w:r>
          </w:p>
        </w:tc>
        <w:tc>
          <w:tcPr>
            <w:tcW w:w="415" w:type="pct"/>
          </w:tcPr>
          <w:p w14:paraId="263144A9" w14:textId="192915A7" w:rsidR="002D3689" w:rsidRPr="00330374" w:rsidRDefault="002D3689" w:rsidP="002D3689">
            <w:pPr>
              <w:spacing w:after="120"/>
              <w:rPr>
                <w:rFonts w:ascii="Arial" w:hAnsi="Arial" w:cs="Arial"/>
                <w:b/>
              </w:rPr>
            </w:pPr>
            <w:r w:rsidRPr="00330374">
              <w:rPr>
                <w:rFonts w:ascii="Arial" w:hAnsi="Arial" w:cs="Arial"/>
                <w:i/>
              </w:rPr>
              <w:t>8.2</w:t>
            </w:r>
          </w:p>
        </w:tc>
        <w:tc>
          <w:tcPr>
            <w:tcW w:w="415" w:type="pct"/>
          </w:tcPr>
          <w:p w14:paraId="4B23D133" w14:textId="58307093" w:rsidR="002D3689" w:rsidRPr="00330374" w:rsidRDefault="002D3689" w:rsidP="002D3689">
            <w:pPr>
              <w:spacing w:after="120"/>
              <w:rPr>
                <w:rFonts w:ascii="Arial" w:hAnsi="Arial" w:cs="Arial"/>
                <w:b/>
              </w:rPr>
            </w:pPr>
            <w:r w:rsidRPr="00330374">
              <w:rPr>
                <w:rFonts w:ascii="Arial" w:hAnsi="Arial" w:cs="Arial"/>
                <w:i/>
              </w:rPr>
              <w:t>8.3</w:t>
            </w:r>
          </w:p>
        </w:tc>
        <w:tc>
          <w:tcPr>
            <w:tcW w:w="415" w:type="pct"/>
          </w:tcPr>
          <w:p w14:paraId="381D6825" w14:textId="555B957E" w:rsidR="002D3689" w:rsidRPr="00330374" w:rsidRDefault="002D3689" w:rsidP="002D3689">
            <w:pPr>
              <w:spacing w:after="120"/>
              <w:rPr>
                <w:rFonts w:ascii="Arial" w:hAnsi="Arial" w:cs="Arial"/>
                <w:b/>
              </w:rPr>
            </w:pPr>
            <w:r w:rsidRPr="00330374">
              <w:rPr>
                <w:rFonts w:ascii="Arial" w:hAnsi="Arial" w:cs="Arial"/>
                <w:i/>
              </w:rPr>
              <w:t>8.4</w:t>
            </w:r>
          </w:p>
        </w:tc>
        <w:tc>
          <w:tcPr>
            <w:tcW w:w="415" w:type="pct"/>
          </w:tcPr>
          <w:p w14:paraId="5B312C61" w14:textId="3582E9E0" w:rsidR="002D3689" w:rsidRPr="00330374" w:rsidRDefault="002D3689" w:rsidP="002D3689">
            <w:pPr>
              <w:spacing w:after="120"/>
              <w:rPr>
                <w:rFonts w:ascii="Arial" w:hAnsi="Arial" w:cs="Arial"/>
                <w:b/>
              </w:rPr>
            </w:pPr>
            <w:r w:rsidRPr="00330374">
              <w:rPr>
                <w:rFonts w:ascii="Arial" w:hAnsi="Arial" w:cs="Arial"/>
                <w:i/>
              </w:rPr>
              <w:t>9.1</w:t>
            </w:r>
          </w:p>
        </w:tc>
        <w:tc>
          <w:tcPr>
            <w:tcW w:w="415" w:type="pct"/>
          </w:tcPr>
          <w:p w14:paraId="08807662" w14:textId="7A530DD0" w:rsidR="002D3689" w:rsidRPr="00330374" w:rsidRDefault="002D3689" w:rsidP="002D3689">
            <w:pPr>
              <w:spacing w:after="120"/>
              <w:rPr>
                <w:rFonts w:ascii="Arial" w:hAnsi="Arial" w:cs="Arial"/>
                <w:b/>
              </w:rPr>
            </w:pPr>
            <w:r w:rsidRPr="00330374">
              <w:rPr>
                <w:rFonts w:ascii="Arial" w:hAnsi="Arial" w:cs="Arial"/>
                <w:i/>
              </w:rPr>
              <w:t>9.2</w:t>
            </w:r>
          </w:p>
        </w:tc>
        <w:tc>
          <w:tcPr>
            <w:tcW w:w="415" w:type="pct"/>
          </w:tcPr>
          <w:p w14:paraId="434A4BB8" w14:textId="5F45E3CA" w:rsidR="002D3689" w:rsidRPr="00330374" w:rsidRDefault="002D3689" w:rsidP="002D3689">
            <w:pPr>
              <w:spacing w:after="120"/>
              <w:rPr>
                <w:rFonts w:ascii="Arial" w:hAnsi="Arial" w:cs="Arial"/>
                <w:b/>
              </w:rPr>
            </w:pPr>
            <w:r w:rsidRPr="00330374">
              <w:rPr>
                <w:rFonts w:ascii="Arial" w:hAnsi="Arial" w:cs="Arial"/>
                <w:i/>
              </w:rPr>
              <w:t>9.3</w:t>
            </w:r>
          </w:p>
        </w:tc>
        <w:tc>
          <w:tcPr>
            <w:tcW w:w="415" w:type="pct"/>
          </w:tcPr>
          <w:p w14:paraId="14479B94" w14:textId="1740A6B5" w:rsidR="002D3689" w:rsidRPr="00330374" w:rsidRDefault="002D3689" w:rsidP="002D3689">
            <w:pPr>
              <w:spacing w:after="120"/>
              <w:rPr>
                <w:rFonts w:ascii="Arial" w:hAnsi="Arial" w:cs="Arial"/>
                <w:b/>
              </w:rPr>
            </w:pPr>
            <w:r w:rsidRPr="00330374">
              <w:rPr>
                <w:rFonts w:ascii="Arial" w:hAnsi="Arial" w:cs="Arial"/>
                <w:i/>
              </w:rPr>
              <w:t>9.4</w:t>
            </w:r>
          </w:p>
        </w:tc>
        <w:tc>
          <w:tcPr>
            <w:tcW w:w="413" w:type="pct"/>
          </w:tcPr>
          <w:p w14:paraId="1A28260E" w14:textId="26483DEE" w:rsidR="002D3689" w:rsidRPr="00330374" w:rsidRDefault="002D3689" w:rsidP="002D3689">
            <w:pPr>
              <w:spacing w:after="120"/>
              <w:rPr>
                <w:rFonts w:ascii="Arial" w:hAnsi="Arial" w:cs="Arial"/>
                <w:b/>
              </w:rPr>
            </w:pPr>
            <w:r w:rsidRPr="00330374">
              <w:rPr>
                <w:rFonts w:ascii="Arial" w:hAnsi="Arial" w:cs="Arial"/>
                <w:i/>
              </w:rPr>
              <w:t xml:space="preserve">9.5 </w:t>
            </w:r>
          </w:p>
        </w:tc>
      </w:tr>
      <w:tr w:rsidR="004C5CE5" w:rsidRPr="00330374" w14:paraId="52AFBCCA" w14:textId="77777777" w:rsidTr="002811CB">
        <w:tc>
          <w:tcPr>
            <w:tcW w:w="1267" w:type="pct"/>
          </w:tcPr>
          <w:p w14:paraId="29D9F26D" w14:textId="2E4088FE" w:rsidR="004C5CE5" w:rsidRPr="00330374" w:rsidRDefault="004C5CE5" w:rsidP="004C5CE5">
            <w:pPr>
              <w:spacing w:after="120"/>
              <w:rPr>
                <w:rFonts w:ascii="Arial" w:hAnsi="Arial" w:cs="Arial"/>
                <w:i/>
              </w:rPr>
            </w:pPr>
            <w:r w:rsidRPr="00330374">
              <w:rPr>
                <w:rFonts w:ascii="Arial" w:hAnsi="Arial" w:cs="Arial"/>
              </w:rPr>
              <w:t xml:space="preserve">Examination </w:t>
            </w:r>
          </w:p>
        </w:tc>
        <w:tc>
          <w:tcPr>
            <w:tcW w:w="415" w:type="pct"/>
          </w:tcPr>
          <w:p w14:paraId="17DA3922"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29CE9B21"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7622094B"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12CB66F4"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203956EA" w14:textId="77777777" w:rsidR="004C5CE5" w:rsidRPr="00330374" w:rsidRDefault="004C5CE5" w:rsidP="00824097">
            <w:pPr>
              <w:spacing w:after="120"/>
              <w:rPr>
                <w:rFonts w:ascii="Arial" w:hAnsi="Arial" w:cs="Arial"/>
                <w:b/>
              </w:rPr>
            </w:pPr>
            <w:r w:rsidRPr="00330374">
              <w:rPr>
                <w:rFonts w:ascii="Arial" w:hAnsi="Arial" w:cs="Arial"/>
              </w:rPr>
              <w:t>×</w:t>
            </w:r>
          </w:p>
        </w:tc>
        <w:tc>
          <w:tcPr>
            <w:tcW w:w="415" w:type="pct"/>
          </w:tcPr>
          <w:p w14:paraId="52C8124B"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6072A56E"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2941532A" w14:textId="64DF3A36" w:rsidR="004C5CE5" w:rsidRPr="00330374" w:rsidRDefault="004C5CE5" w:rsidP="00824097">
            <w:pPr>
              <w:rPr>
                <w:rFonts w:ascii="Arial" w:hAnsi="Arial" w:cs="Arial"/>
              </w:rPr>
            </w:pPr>
          </w:p>
        </w:tc>
        <w:tc>
          <w:tcPr>
            <w:tcW w:w="413" w:type="pct"/>
          </w:tcPr>
          <w:p w14:paraId="4A2042CE" w14:textId="77777777" w:rsidR="004C5CE5" w:rsidRPr="00330374" w:rsidRDefault="004C5CE5" w:rsidP="00824097">
            <w:pPr>
              <w:rPr>
                <w:rFonts w:ascii="Arial" w:hAnsi="Arial" w:cs="Arial"/>
              </w:rPr>
            </w:pPr>
            <w:r w:rsidRPr="00330374">
              <w:rPr>
                <w:rFonts w:ascii="Arial" w:hAnsi="Arial" w:cs="Arial"/>
              </w:rPr>
              <w:t>×</w:t>
            </w:r>
          </w:p>
        </w:tc>
      </w:tr>
      <w:tr w:rsidR="004C5CE5" w:rsidRPr="00330374" w14:paraId="5D9E0DF0" w14:textId="77777777" w:rsidTr="002811CB">
        <w:tc>
          <w:tcPr>
            <w:tcW w:w="1267" w:type="pct"/>
          </w:tcPr>
          <w:p w14:paraId="3AEA7710" w14:textId="54E6ED8E" w:rsidR="004C5CE5" w:rsidRPr="00330374" w:rsidRDefault="00482CCF" w:rsidP="00824097">
            <w:pPr>
              <w:spacing w:after="120"/>
              <w:rPr>
                <w:rFonts w:ascii="Arial" w:hAnsi="Arial" w:cs="Arial"/>
                <w:i/>
              </w:rPr>
            </w:pPr>
            <w:r>
              <w:rPr>
                <w:rFonts w:ascii="Arial" w:hAnsi="Arial" w:cs="Arial"/>
              </w:rPr>
              <w:t>Online MCQ test</w:t>
            </w:r>
            <w:r w:rsidR="004C5CE5">
              <w:rPr>
                <w:rFonts w:ascii="Arial" w:hAnsi="Arial" w:cs="Arial"/>
              </w:rPr>
              <w:t xml:space="preserve"> </w:t>
            </w:r>
          </w:p>
        </w:tc>
        <w:tc>
          <w:tcPr>
            <w:tcW w:w="415" w:type="pct"/>
          </w:tcPr>
          <w:p w14:paraId="55082C5A" w14:textId="77777777" w:rsidR="004C5CE5" w:rsidRPr="00330374" w:rsidRDefault="004C5CE5" w:rsidP="00824097">
            <w:pPr>
              <w:rPr>
                <w:rFonts w:ascii="Arial" w:hAnsi="Arial" w:cs="Arial"/>
              </w:rPr>
            </w:pPr>
          </w:p>
        </w:tc>
        <w:tc>
          <w:tcPr>
            <w:tcW w:w="415" w:type="pct"/>
          </w:tcPr>
          <w:p w14:paraId="359A5BC0"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7DBEB388"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17FA5FFF" w14:textId="77777777" w:rsidR="004C5CE5" w:rsidRPr="00330374" w:rsidRDefault="004C5CE5" w:rsidP="00824097">
            <w:pPr>
              <w:rPr>
                <w:rFonts w:ascii="Arial" w:hAnsi="Arial" w:cs="Arial"/>
              </w:rPr>
            </w:pPr>
          </w:p>
        </w:tc>
        <w:tc>
          <w:tcPr>
            <w:tcW w:w="415" w:type="pct"/>
          </w:tcPr>
          <w:p w14:paraId="7B416937" w14:textId="77777777" w:rsidR="004C5CE5" w:rsidRPr="00330374" w:rsidRDefault="004C5CE5" w:rsidP="00824097">
            <w:pPr>
              <w:spacing w:after="120"/>
              <w:rPr>
                <w:rFonts w:ascii="Arial" w:hAnsi="Arial" w:cs="Arial"/>
                <w:b/>
              </w:rPr>
            </w:pPr>
          </w:p>
        </w:tc>
        <w:tc>
          <w:tcPr>
            <w:tcW w:w="415" w:type="pct"/>
          </w:tcPr>
          <w:p w14:paraId="176E49EF"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7D171F7A" w14:textId="3A3439AD" w:rsidR="004C5CE5" w:rsidRPr="00330374" w:rsidRDefault="004C5CE5" w:rsidP="00824097">
            <w:pPr>
              <w:rPr>
                <w:rFonts w:ascii="Arial" w:hAnsi="Arial" w:cs="Arial"/>
              </w:rPr>
            </w:pPr>
          </w:p>
        </w:tc>
        <w:tc>
          <w:tcPr>
            <w:tcW w:w="415" w:type="pct"/>
          </w:tcPr>
          <w:p w14:paraId="7B1F7A5C" w14:textId="00957A91" w:rsidR="004C5CE5" w:rsidRPr="00330374" w:rsidRDefault="004C5CE5" w:rsidP="00824097">
            <w:pPr>
              <w:rPr>
                <w:rFonts w:ascii="Arial" w:hAnsi="Arial" w:cs="Arial"/>
              </w:rPr>
            </w:pPr>
          </w:p>
        </w:tc>
        <w:tc>
          <w:tcPr>
            <w:tcW w:w="413" w:type="pct"/>
          </w:tcPr>
          <w:p w14:paraId="01A6231F" w14:textId="77777777" w:rsidR="004C5CE5" w:rsidRPr="00330374" w:rsidRDefault="004C5CE5" w:rsidP="00824097">
            <w:pPr>
              <w:rPr>
                <w:rFonts w:ascii="Arial" w:hAnsi="Arial" w:cs="Arial"/>
              </w:rPr>
            </w:pPr>
            <w:r w:rsidRPr="00330374">
              <w:rPr>
                <w:rFonts w:ascii="Arial" w:hAnsi="Arial" w:cs="Arial"/>
              </w:rPr>
              <w:t>×</w:t>
            </w:r>
          </w:p>
        </w:tc>
      </w:tr>
      <w:tr w:rsidR="004C5CE5" w:rsidRPr="00330374" w14:paraId="5B2F3836" w14:textId="77777777" w:rsidTr="002811CB">
        <w:tc>
          <w:tcPr>
            <w:tcW w:w="1267" w:type="pct"/>
          </w:tcPr>
          <w:p w14:paraId="13899A71" w14:textId="77777777" w:rsidR="004C5CE5" w:rsidRPr="00330374" w:rsidRDefault="004C5CE5" w:rsidP="00824097">
            <w:pPr>
              <w:spacing w:after="120"/>
              <w:rPr>
                <w:rFonts w:ascii="Arial" w:hAnsi="Arial" w:cs="Arial"/>
              </w:rPr>
            </w:pPr>
            <w:r>
              <w:rPr>
                <w:rFonts w:ascii="Arial" w:hAnsi="Arial" w:cs="Arial"/>
              </w:rPr>
              <w:t xml:space="preserve">Group </w:t>
            </w:r>
            <w:r w:rsidRPr="00330374">
              <w:rPr>
                <w:rFonts w:ascii="Arial" w:hAnsi="Arial" w:cs="Arial"/>
              </w:rPr>
              <w:t xml:space="preserve">Presentation </w:t>
            </w:r>
          </w:p>
        </w:tc>
        <w:tc>
          <w:tcPr>
            <w:tcW w:w="415" w:type="pct"/>
          </w:tcPr>
          <w:p w14:paraId="2DE679A4"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7DD54B69"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7ABAFC3E"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726BD586" w14:textId="77777777" w:rsidR="004C5CE5" w:rsidRPr="00330374" w:rsidRDefault="004C5CE5" w:rsidP="00824097">
            <w:pPr>
              <w:rPr>
                <w:rFonts w:ascii="Arial" w:hAnsi="Arial" w:cs="Arial"/>
              </w:rPr>
            </w:pPr>
          </w:p>
        </w:tc>
        <w:tc>
          <w:tcPr>
            <w:tcW w:w="415" w:type="pct"/>
          </w:tcPr>
          <w:p w14:paraId="2DEB7163" w14:textId="77777777" w:rsidR="004C5CE5" w:rsidRPr="00330374" w:rsidRDefault="004C5CE5" w:rsidP="00824097">
            <w:pPr>
              <w:spacing w:after="120"/>
              <w:rPr>
                <w:rFonts w:ascii="Arial" w:hAnsi="Arial" w:cs="Arial"/>
              </w:rPr>
            </w:pPr>
            <w:r w:rsidRPr="00330374">
              <w:rPr>
                <w:rFonts w:ascii="Arial" w:hAnsi="Arial" w:cs="Arial"/>
              </w:rPr>
              <w:t>×</w:t>
            </w:r>
          </w:p>
        </w:tc>
        <w:tc>
          <w:tcPr>
            <w:tcW w:w="415" w:type="pct"/>
          </w:tcPr>
          <w:p w14:paraId="3C69B89C"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3EDC03C0"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1988B6BE" w14:textId="77777777" w:rsidR="004C5CE5" w:rsidRPr="00330374" w:rsidRDefault="004C5CE5" w:rsidP="00824097">
            <w:pPr>
              <w:rPr>
                <w:rFonts w:ascii="Arial" w:hAnsi="Arial" w:cs="Arial"/>
              </w:rPr>
            </w:pPr>
            <w:r w:rsidRPr="009F01D3">
              <w:rPr>
                <w:rFonts w:ascii="Arial" w:hAnsi="Arial" w:cs="Arial"/>
              </w:rPr>
              <w:t>×</w:t>
            </w:r>
          </w:p>
        </w:tc>
        <w:tc>
          <w:tcPr>
            <w:tcW w:w="413" w:type="pct"/>
          </w:tcPr>
          <w:p w14:paraId="2CD75045" w14:textId="77777777" w:rsidR="004C5CE5" w:rsidRPr="00330374" w:rsidRDefault="004C5CE5" w:rsidP="00824097">
            <w:pPr>
              <w:rPr>
                <w:rFonts w:ascii="Arial" w:hAnsi="Arial" w:cs="Arial"/>
              </w:rPr>
            </w:pPr>
            <w:r w:rsidRPr="009F01D3">
              <w:rPr>
                <w:rFonts w:ascii="Arial" w:hAnsi="Arial" w:cs="Arial"/>
              </w:rPr>
              <w:t>×</w:t>
            </w:r>
          </w:p>
        </w:tc>
      </w:tr>
    </w:tbl>
    <w:p w14:paraId="4B9808A1" w14:textId="34141871" w:rsidR="007A6245" w:rsidRDefault="007A6245" w:rsidP="00873473">
      <w:pPr>
        <w:spacing w:after="120" w:line="240" w:lineRule="auto"/>
        <w:ind w:right="260"/>
        <w:rPr>
          <w:rFonts w:ascii="Arial" w:hAnsi="Arial" w:cs="Arial"/>
          <w:b/>
          <w:iCs/>
        </w:rPr>
      </w:pPr>
    </w:p>
    <w:p w14:paraId="01FA7D99" w14:textId="6FB53270" w:rsidR="00482CCF" w:rsidRPr="00482CCF" w:rsidRDefault="00482CCF" w:rsidP="00482CCF">
      <w:pPr>
        <w:spacing w:after="120" w:line="240" w:lineRule="auto"/>
        <w:ind w:left="567" w:right="260"/>
        <w:rPr>
          <w:rFonts w:ascii="Arial" w:hAnsi="Arial" w:cs="Arial"/>
          <w:bCs/>
          <w:iCs/>
        </w:rPr>
      </w:pPr>
      <w:r w:rsidRPr="00482CCF">
        <w:rPr>
          <w:rFonts w:ascii="Arial" w:hAnsi="Arial" w:cs="Arial"/>
          <w:bCs/>
          <w:iCs/>
        </w:rPr>
        <w:lastRenderedPageBreak/>
        <w:t>Students must achieve a pass in both the examination and group presentation to ensure all module learning outcomes have been met.</w:t>
      </w: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35FDDC28"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2D3689">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w:t>
      </w:r>
      <w:proofErr w:type="gramStart"/>
      <w:r w:rsidRPr="00D50113">
        <w:rPr>
          <w:rFonts w:ascii="Arial" w:hAnsi="Arial" w:cs="Arial"/>
          <w:bCs/>
        </w:rPr>
        <w:t>teaching</w:t>
      </w:r>
      <w:proofErr w:type="gramEnd"/>
      <w:r w:rsidRPr="00D50113">
        <w:rPr>
          <w:rFonts w:ascii="Arial" w:hAnsi="Arial" w:cs="Arial"/>
          <w:bCs/>
        </w:rPr>
        <w:t xml:space="preserve">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0A099F5" w14:textId="5F8A2B1B" w:rsidR="004C5CE5" w:rsidRPr="004C5CE5" w:rsidRDefault="004C5CE5" w:rsidP="004C5CE5">
      <w:pPr>
        <w:autoSpaceDE w:val="0"/>
        <w:autoSpaceDN w:val="0"/>
        <w:adjustRightInd w:val="0"/>
        <w:spacing w:after="120" w:line="240" w:lineRule="auto"/>
        <w:ind w:left="567" w:right="261"/>
        <w:jc w:val="both"/>
        <w:rPr>
          <w:rFonts w:ascii="Arial" w:hAnsi="Arial" w:cs="Arial"/>
        </w:rPr>
      </w:pPr>
      <w:r w:rsidRPr="004C5CE5">
        <w:rPr>
          <w:rFonts w:ascii="Arial" w:hAnsi="Arial" w:cs="Arial"/>
        </w:rPr>
        <w:t xml:space="preserve">Emerging co-creation initiatives and </w:t>
      </w:r>
      <w:proofErr w:type="gramStart"/>
      <w:r w:rsidRPr="004C5CE5">
        <w:rPr>
          <w:rFonts w:ascii="Arial" w:hAnsi="Arial" w:cs="Arial"/>
        </w:rPr>
        <w:t>knowledge based</w:t>
      </w:r>
      <w:proofErr w:type="gramEnd"/>
      <w:r w:rsidRPr="004C5CE5">
        <w:rPr>
          <w:rFonts w:ascii="Arial" w:hAnsi="Arial" w:cs="Arial"/>
        </w:rPr>
        <w:t xml:space="preserve"> interactions have a strong internationalisation focus, particularly due to the complexity of global challenges that cannot be solved in-house, requiring close collaboration between diverse entrepreneurs from different countries.</w:t>
      </w:r>
      <w:r>
        <w:rPr>
          <w:rFonts w:ascii="Arial" w:hAnsi="Arial" w:cs="Arial"/>
        </w:rPr>
        <w:t xml:space="preserve"> </w:t>
      </w:r>
      <w:r w:rsidRPr="004C5CE5">
        <w:rPr>
          <w:rFonts w:ascii="Arial" w:hAnsi="Arial" w:cs="Arial"/>
        </w:rPr>
        <w:t xml:space="preserve">The students will be asked to develop a case study of a co-creation initiative, in which they will have the opportunity to select one with a global focus. </w:t>
      </w:r>
    </w:p>
    <w:p w14:paraId="5E9C3079" w14:textId="467E20E2" w:rsidR="0043565D" w:rsidRPr="0043565D" w:rsidRDefault="0043565D" w:rsidP="0043565D">
      <w:pPr>
        <w:pStyle w:val="ListParagraph"/>
        <w:spacing w:after="120" w:line="240" w:lineRule="auto"/>
        <w:ind w:left="567" w:right="260"/>
        <w:jc w:val="both"/>
        <w:rPr>
          <w:rFonts w:ascii="Arial" w:hAnsi="Arial" w:cs="Arial"/>
          <w:iCs/>
        </w:rPr>
      </w:pPr>
    </w:p>
    <w:p w14:paraId="1BD91928" w14:textId="77777777" w:rsidR="00641D6D" w:rsidRPr="00302082" w:rsidRDefault="00641D6D" w:rsidP="0043565D">
      <w:pPr>
        <w:pBdr>
          <w:bottom w:val="single" w:sz="6" w:space="1" w:color="auto"/>
        </w:pBdr>
        <w:spacing w:after="120" w:line="240" w:lineRule="auto"/>
        <w:ind w:left="567" w:right="260"/>
        <w:rPr>
          <w:rFonts w:ascii="Arial" w:hAnsi="Arial" w:cs="Arial"/>
        </w:rPr>
      </w:pPr>
    </w:p>
    <w:p w14:paraId="72A6D684" w14:textId="1F7F7892" w:rsidR="00441E76" w:rsidRPr="00BA453C" w:rsidRDefault="002D3689"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C5CE5" w:rsidRPr="00302082" w14:paraId="07085151" w14:textId="77777777" w:rsidTr="00694309">
        <w:trPr>
          <w:trHeight w:val="305"/>
        </w:trPr>
        <w:tc>
          <w:tcPr>
            <w:tcW w:w="1526" w:type="dxa"/>
          </w:tcPr>
          <w:p w14:paraId="3A16B3FC" w14:textId="3E33DE4C" w:rsidR="004C5CE5" w:rsidRPr="00506EEA" w:rsidRDefault="004C5CE5" w:rsidP="004C5CE5">
            <w:pPr>
              <w:spacing w:after="120"/>
              <w:ind w:right="-330"/>
              <w:rPr>
                <w:rFonts w:ascii="Arial" w:hAnsi="Arial" w:cs="Arial"/>
              </w:rPr>
            </w:pPr>
          </w:p>
        </w:tc>
        <w:tc>
          <w:tcPr>
            <w:tcW w:w="1701" w:type="dxa"/>
          </w:tcPr>
          <w:p w14:paraId="1403AEBB" w14:textId="48DC158F" w:rsidR="004C5CE5" w:rsidRPr="00506EEA" w:rsidRDefault="004C5CE5" w:rsidP="004C5CE5">
            <w:pPr>
              <w:spacing w:after="120"/>
              <w:ind w:right="-330"/>
              <w:rPr>
                <w:rFonts w:ascii="Arial" w:hAnsi="Arial" w:cs="Arial"/>
              </w:rPr>
            </w:pPr>
          </w:p>
        </w:tc>
        <w:tc>
          <w:tcPr>
            <w:tcW w:w="2410" w:type="dxa"/>
          </w:tcPr>
          <w:p w14:paraId="6C52E9CA" w14:textId="7D5BE138" w:rsidR="004C5CE5" w:rsidRPr="00506EEA" w:rsidRDefault="004C5CE5" w:rsidP="004C5CE5">
            <w:pPr>
              <w:spacing w:after="120"/>
              <w:ind w:right="-330"/>
              <w:rPr>
                <w:rFonts w:ascii="Arial" w:hAnsi="Arial" w:cs="Arial"/>
              </w:rPr>
            </w:pPr>
          </w:p>
        </w:tc>
        <w:tc>
          <w:tcPr>
            <w:tcW w:w="2448" w:type="dxa"/>
          </w:tcPr>
          <w:p w14:paraId="43DFCA84" w14:textId="6D9EBA3E" w:rsidR="004C5CE5" w:rsidRPr="00506EEA" w:rsidRDefault="004C5CE5" w:rsidP="004C5CE5">
            <w:pPr>
              <w:spacing w:after="120"/>
              <w:ind w:right="-330"/>
              <w:rPr>
                <w:rFonts w:ascii="Arial" w:hAnsi="Arial" w:cs="Arial"/>
              </w:rPr>
            </w:pPr>
          </w:p>
        </w:tc>
        <w:tc>
          <w:tcPr>
            <w:tcW w:w="2597" w:type="dxa"/>
          </w:tcPr>
          <w:p w14:paraId="7B690596" w14:textId="7B43A85C" w:rsidR="004C5CE5" w:rsidRPr="00506EEA" w:rsidRDefault="004C5CE5" w:rsidP="004C5CE5">
            <w:pPr>
              <w:spacing w:after="120"/>
              <w:ind w:right="-330"/>
              <w:rPr>
                <w:rFonts w:ascii="Arial" w:hAnsi="Arial" w:cs="Arial"/>
              </w:rPr>
            </w:pPr>
          </w:p>
        </w:tc>
      </w:tr>
      <w:tr w:rsidR="004C5CE5" w:rsidRPr="00302082" w14:paraId="647DDE06" w14:textId="77777777" w:rsidTr="00694309">
        <w:trPr>
          <w:trHeight w:val="305"/>
        </w:trPr>
        <w:tc>
          <w:tcPr>
            <w:tcW w:w="1526" w:type="dxa"/>
          </w:tcPr>
          <w:p w14:paraId="652453C9" w14:textId="77777777" w:rsidR="004C5CE5" w:rsidRPr="00302082" w:rsidRDefault="004C5CE5" w:rsidP="004C5CE5">
            <w:pPr>
              <w:spacing w:after="120"/>
              <w:ind w:right="-330"/>
              <w:rPr>
                <w:rFonts w:ascii="Arial" w:hAnsi="Arial" w:cs="Arial"/>
              </w:rPr>
            </w:pPr>
          </w:p>
        </w:tc>
        <w:tc>
          <w:tcPr>
            <w:tcW w:w="1701" w:type="dxa"/>
          </w:tcPr>
          <w:p w14:paraId="3DAF2B2C" w14:textId="77777777" w:rsidR="004C5CE5" w:rsidRPr="00302082" w:rsidRDefault="004C5CE5" w:rsidP="004C5CE5">
            <w:pPr>
              <w:spacing w:after="120"/>
              <w:ind w:right="-330"/>
              <w:rPr>
                <w:rFonts w:ascii="Arial" w:hAnsi="Arial" w:cs="Arial"/>
              </w:rPr>
            </w:pPr>
          </w:p>
        </w:tc>
        <w:tc>
          <w:tcPr>
            <w:tcW w:w="2410" w:type="dxa"/>
          </w:tcPr>
          <w:p w14:paraId="04181912" w14:textId="77777777" w:rsidR="004C5CE5" w:rsidRPr="00302082" w:rsidRDefault="004C5CE5" w:rsidP="004C5CE5">
            <w:pPr>
              <w:spacing w:after="120"/>
              <w:ind w:right="-330"/>
              <w:rPr>
                <w:rFonts w:ascii="Arial" w:hAnsi="Arial" w:cs="Arial"/>
              </w:rPr>
            </w:pPr>
          </w:p>
        </w:tc>
        <w:tc>
          <w:tcPr>
            <w:tcW w:w="2448" w:type="dxa"/>
          </w:tcPr>
          <w:p w14:paraId="2B86721A" w14:textId="77777777" w:rsidR="004C5CE5" w:rsidRPr="00302082" w:rsidRDefault="004C5CE5" w:rsidP="004C5CE5">
            <w:pPr>
              <w:spacing w:after="120"/>
              <w:ind w:right="-330"/>
              <w:rPr>
                <w:rFonts w:ascii="Arial" w:hAnsi="Arial" w:cs="Arial"/>
              </w:rPr>
            </w:pPr>
          </w:p>
        </w:tc>
        <w:tc>
          <w:tcPr>
            <w:tcW w:w="2597" w:type="dxa"/>
          </w:tcPr>
          <w:p w14:paraId="5FD40983" w14:textId="77777777" w:rsidR="004C5CE5" w:rsidRPr="00302082" w:rsidRDefault="004C5CE5" w:rsidP="004C5CE5">
            <w:pPr>
              <w:spacing w:after="120"/>
              <w:ind w:right="-330"/>
              <w:rPr>
                <w:rFonts w:ascii="Arial" w:hAnsi="Arial" w:cs="Arial"/>
              </w:rPr>
            </w:pPr>
          </w:p>
        </w:tc>
      </w:tr>
    </w:tbl>
    <w:p w14:paraId="72593C0D" w14:textId="784146BD" w:rsidR="00C57028" w:rsidRPr="00302082" w:rsidRDefault="00C57028" w:rsidP="002D3689">
      <w:pP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4A3A0" w14:textId="77777777" w:rsidR="00DC4B3F" w:rsidRDefault="00DC4B3F" w:rsidP="009A2D37">
      <w:pPr>
        <w:spacing w:after="0" w:line="240" w:lineRule="auto"/>
      </w:pPr>
      <w:r>
        <w:separator/>
      </w:r>
    </w:p>
  </w:endnote>
  <w:endnote w:type="continuationSeparator" w:id="0">
    <w:p w14:paraId="1CAFCECC" w14:textId="77777777" w:rsidR="00DC4B3F" w:rsidRDefault="00DC4B3F" w:rsidP="009A2D37">
      <w:pPr>
        <w:spacing w:after="0" w:line="240" w:lineRule="auto"/>
      </w:pPr>
      <w:r>
        <w:continuationSeparator/>
      </w:r>
    </w:p>
  </w:endnote>
  <w:endnote w:type="continuationNotice" w:id="1">
    <w:p w14:paraId="6CC1926D" w14:textId="77777777" w:rsidR="00DC4B3F" w:rsidRDefault="00DC4B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16C36130" w:rsidR="008B2543" w:rsidRDefault="0019787E" w:rsidP="009A2D37">
        <w:pPr>
          <w:pStyle w:val="Footer"/>
          <w:jc w:val="center"/>
        </w:pPr>
        <w:r>
          <w:fldChar w:fldCharType="begin"/>
        </w:r>
        <w:r>
          <w:instrText xml:space="preserve"> PAGE   \* MERGEFORMAT </w:instrText>
        </w:r>
        <w:r>
          <w:fldChar w:fldCharType="separate"/>
        </w:r>
        <w:r w:rsidR="00530CA1">
          <w:rPr>
            <w:noProof/>
          </w:rPr>
          <w:t>3</w:t>
        </w:r>
        <w:r>
          <w:rPr>
            <w:noProof/>
          </w:rPr>
          <w:fldChar w:fldCharType="end"/>
        </w:r>
      </w:p>
    </w:sdtContent>
  </w:sdt>
  <w:p w14:paraId="35172B54" w14:textId="05FEB658"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2D3689">
      <w:rPr>
        <w:rFonts w:ascii="Arial" w:hAnsi="Arial"/>
        <w:sz w:val="18"/>
      </w:rPr>
      <w:t>21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EFD0B" w14:textId="77777777" w:rsidR="00DC4B3F" w:rsidRDefault="00DC4B3F" w:rsidP="009A2D37">
      <w:pPr>
        <w:spacing w:after="0" w:line="240" w:lineRule="auto"/>
      </w:pPr>
      <w:r>
        <w:separator/>
      </w:r>
    </w:p>
  </w:footnote>
  <w:footnote w:type="continuationSeparator" w:id="0">
    <w:p w14:paraId="57D0078D" w14:textId="77777777" w:rsidR="00DC4B3F" w:rsidRDefault="00DC4B3F" w:rsidP="009A2D37">
      <w:pPr>
        <w:spacing w:after="0" w:line="240" w:lineRule="auto"/>
      </w:pPr>
      <w:r>
        <w:continuationSeparator/>
      </w:r>
    </w:p>
  </w:footnote>
  <w:footnote w:type="continuationNotice" w:id="1">
    <w:p w14:paraId="41D0C97E" w14:textId="77777777" w:rsidR="00DC4B3F" w:rsidRDefault="00DC4B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61F496B"/>
    <w:multiLevelType w:val="hybridMultilevel"/>
    <w:tmpl w:val="A4CA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5085439E"/>
    <w:multiLevelType w:val="hybridMultilevel"/>
    <w:tmpl w:val="AC26C6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76003139"/>
    <w:multiLevelType w:val="hybridMultilevel"/>
    <w:tmpl w:val="4AA057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0912075">
    <w:abstractNumId w:val="2"/>
  </w:num>
  <w:num w:numId="2" w16cid:durableId="7563220">
    <w:abstractNumId w:val="0"/>
  </w:num>
  <w:num w:numId="3" w16cid:durableId="1877544665">
    <w:abstractNumId w:val="5"/>
  </w:num>
  <w:num w:numId="4" w16cid:durableId="1233007572">
    <w:abstractNumId w:val="1"/>
  </w:num>
  <w:num w:numId="5" w16cid:durableId="171528573">
    <w:abstractNumId w:val="15"/>
  </w:num>
  <w:num w:numId="6" w16cid:durableId="971255412">
    <w:abstractNumId w:val="13"/>
  </w:num>
  <w:num w:numId="7" w16cid:durableId="990520490">
    <w:abstractNumId w:val="19"/>
  </w:num>
  <w:num w:numId="8" w16cid:durableId="420833817">
    <w:abstractNumId w:val="14"/>
  </w:num>
  <w:num w:numId="9" w16cid:durableId="502820815">
    <w:abstractNumId w:val="6"/>
  </w:num>
  <w:num w:numId="10" w16cid:durableId="957764316">
    <w:abstractNumId w:val="16"/>
  </w:num>
  <w:num w:numId="11" w16cid:durableId="2117095013">
    <w:abstractNumId w:val="8"/>
  </w:num>
  <w:num w:numId="12" w16cid:durableId="25066198">
    <w:abstractNumId w:val="4"/>
  </w:num>
  <w:num w:numId="13" w16cid:durableId="1651670611">
    <w:abstractNumId w:val="10"/>
  </w:num>
  <w:num w:numId="14" w16cid:durableId="66924616">
    <w:abstractNumId w:val="12"/>
  </w:num>
  <w:num w:numId="15" w16cid:durableId="1134713760">
    <w:abstractNumId w:val="17"/>
  </w:num>
  <w:num w:numId="16" w16cid:durableId="880240196">
    <w:abstractNumId w:val="3"/>
  </w:num>
  <w:num w:numId="17" w16cid:durableId="1279993339">
    <w:abstractNumId w:val="7"/>
  </w:num>
  <w:num w:numId="18" w16cid:durableId="85394498">
    <w:abstractNumId w:val="11"/>
  </w:num>
  <w:num w:numId="19" w16cid:durableId="125971456">
    <w:abstractNumId w:val="18"/>
  </w:num>
  <w:num w:numId="20" w16cid:durableId="8647088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4C3C"/>
    <w:rsid w:val="00005661"/>
    <w:rsid w:val="00010A16"/>
    <w:rsid w:val="0001243F"/>
    <w:rsid w:val="00017FCA"/>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24DF"/>
    <w:rsid w:val="00264576"/>
    <w:rsid w:val="0026585A"/>
    <w:rsid w:val="00266735"/>
    <w:rsid w:val="00273CF0"/>
    <w:rsid w:val="002748D4"/>
    <w:rsid w:val="00274ED7"/>
    <w:rsid w:val="002811CB"/>
    <w:rsid w:val="0028461D"/>
    <w:rsid w:val="0028590C"/>
    <w:rsid w:val="00292C46"/>
    <w:rsid w:val="002938D6"/>
    <w:rsid w:val="00294B73"/>
    <w:rsid w:val="002A0C18"/>
    <w:rsid w:val="002A219B"/>
    <w:rsid w:val="002A22DB"/>
    <w:rsid w:val="002B20F5"/>
    <w:rsid w:val="002B2A1A"/>
    <w:rsid w:val="002B71F2"/>
    <w:rsid w:val="002C1C75"/>
    <w:rsid w:val="002D3689"/>
    <w:rsid w:val="002E71C0"/>
    <w:rsid w:val="002F05F4"/>
    <w:rsid w:val="002F0CE4"/>
    <w:rsid w:val="002F23EF"/>
    <w:rsid w:val="002F2626"/>
    <w:rsid w:val="00302082"/>
    <w:rsid w:val="00306620"/>
    <w:rsid w:val="00310E84"/>
    <w:rsid w:val="003262B9"/>
    <w:rsid w:val="00334A02"/>
    <w:rsid w:val="00335875"/>
    <w:rsid w:val="00335FBE"/>
    <w:rsid w:val="00335FF1"/>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565D"/>
    <w:rsid w:val="00436BE9"/>
    <w:rsid w:val="00441E76"/>
    <w:rsid w:val="00443647"/>
    <w:rsid w:val="004443DA"/>
    <w:rsid w:val="00446A75"/>
    <w:rsid w:val="004474A2"/>
    <w:rsid w:val="00453082"/>
    <w:rsid w:val="00460925"/>
    <w:rsid w:val="00471C6C"/>
    <w:rsid w:val="00472023"/>
    <w:rsid w:val="0047376C"/>
    <w:rsid w:val="00482CCF"/>
    <w:rsid w:val="004857DC"/>
    <w:rsid w:val="00486993"/>
    <w:rsid w:val="00492DA4"/>
    <w:rsid w:val="00496AA3"/>
    <w:rsid w:val="00497C98"/>
    <w:rsid w:val="004A39D7"/>
    <w:rsid w:val="004A55FA"/>
    <w:rsid w:val="004B5D03"/>
    <w:rsid w:val="004B7BAA"/>
    <w:rsid w:val="004C1EC4"/>
    <w:rsid w:val="004C5CE5"/>
    <w:rsid w:val="004D035C"/>
    <w:rsid w:val="004F3C18"/>
    <w:rsid w:val="004F4328"/>
    <w:rsid w:val="005005E4"/>
    <w:rsid w:val="0050201A"/>
    <w:rsid w:val="00512E7D"/>
    <w:rsid w:val="00513689"/>
    <w:rsid w:val="0051375A"/>
    <w:rsid w:val="00521097"/>
    <w:rsid w:val="0053059E"/>
    <w:rsid w:val="00530CA1"/>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21D5"/>
    <w:rsid w:val="005B5A98"/>
    <w:rsid w:val="005B7E16"/>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7D24"/>
    <w:rsid w:val="00720270"/>
    <w:rsid w:val="00724362"/>
    <w:rsid w:val="00727780"/>
    <w:rsid w:val="0073792C"/>
    <w:rsid w:val="00754069"/>
    <w:rsid w:val="00761D49"/>
    <w:rsid w:val="007667DF"/>
    <w:rsid w:val="0077080B"/>
    <w:rsid w:val="00777E98"/>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0759D"/>
    <w:rsid w:val="00921CF6"/>
    <w:rsid w:val="00922E9E"/>
    <w:rsid w:val="00924EF0"/>
    <w:rsid w:val="00934D7B"/>
    <w:rsid w:val="00947180"/>
    <w:rsid w:val="009567BE"/>
    <w:rsid w:val="009676FA"/>
    <w:rsid w:val="009679E0"/>
    <w:rsid w:val="00977632"/>
    <w:rsid w:val="00982A8E"/>
    <w:rsid w:val="00987DB4"/>
    <w:rsid w:val="0099029D"/>
    <w:rsid w:val="00993726"/>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5544"/>
    <w:rsid w:val="00A70C20"/>
    <w:rsid w:val="00A74292"/>
    <w:rsid w:val="00A776DE"/>
    <w:rsid w:val="00A80640"/>
    <w:rsid w:val="00A84A75"/>
    <w:rsid w:val="00A87FFD"/>
    <w:rsid w:val="00A97038"/>
    <w:rsid w:val="00AA3C15"/>
    <w:rsid w:val="00AA6330"/>
    <w:rsid w:val="00AB2677"/>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41ED"/>
    <w:rsid w:val="00BD009E"/>
    <w:rsid w:val="00BD0EF8"/>
    <w:rsid w:val="00BD7A8C"/>
    <w:rsid w:val="00BE2126"/>
    <w:rsid w:val="00BE3B17"/>
    <w:rsid w:val="00BF51AB"/>
    <w:rsid w:val="00BF716B"/>
    <w:rsid w:val="00BF7233"/>
    <w:rsid w:val="00C02AA2"/>
    <w:rsid w:val="00C04C95"/>
    <w:rsid w:val="00C12613"/>
    <w:rsid w:val="00C1392D"/>
    <w:rsid w:val="00C13F3D"/>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56642"/>
    <w:rsid w:val="00D65506"/>
    <w:rsid w:val="00D733E8"/>
    <w:rsid w:val="00D773CF"/>
    <w:rsid w:val="00D83563"/>
    <w:rsid w:val="00D8448F"/>
    <w:rsid w:val="00DA64B6"/>
    <w:rsid w:val="00DB0B8D"/>
    <w:rsid w:val="00DB5C9D"/>
    <w:rsid w:val="00DC4B3F"/>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3E02"/>
    <w:rsid w:val="00F562AA"/>
    <w:rsid w:val="00F66975"/>
    <w:rsid w:val="00F7105A"/>
    <w:rsid w:val="00F712EB"/>
    <w:rsid w:val="00F7710E"/>
    <w:rsid w:val="00F77676"/>
    <w:rsid w:val="00F8197C"/>
    <w:rsid w:val="00F82B4E"/>
    <w:rsid w:val="00F87559"/>
    <w:rsid w:val="00F96D71"/>
    <w:rsid w:val="00F97C9E"/>
    <w:rsid w:val="00FA20DE"/>
    <w:rsid w:val="00FA4EE8"/>
    <w:rsid w:val="00FB02A2"/>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2D36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header2">
    <w:name w:val="header 2"/>
    <w:basedOn w:val="Normal"/>
    <w:next w:val="Heading2"/>
    <w:link w:val="header2Char"/>
    <w:qFormat/>
    <w:rsid w:val="002D3689"/>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2D3689"/>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2D3689"/>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2D3689"/>
    <w:rPr>
      <w:color w:val="605E5C"/>
      <w:shd w:val="clear" w:color="auto" w:fill="E1DFDD"/>
    </w:rPr>
  </w:style>
  <w:style w:type="paragraph" w:styleId="Revision">
    <w:name w:val="Revision"/>
    <w:hidden/>
    <w:uiPriority w:val="99"/>
    <w:semiHidden/>
    <w:rsid w:val="00482CC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E1DC78-B8FC-495A-B47F-B392204E8789}">
  <ds:schemaRefs>
    <ds:schemaRef ds:uri="http://schemas.openxmlformats.org/officeDocument/2006/bibliography"/>
  </ds:schemaRefs>
</ds:datastoreItem>
</file>

<file path=customXml/itemProps2.xml><?xml version="1.0" encoding="utf-8"?>
<ds:datastoreItem xmlns:ds="http://schemas.openxmlformats.org/officeDocument/2006/customXml" ds:itemID="{B56C374F-BF93-4452-9590-3336A4557323}"/>
</file>

<file path=customXml/itemProps3.xml><?xml version="1.0" encoding="utf-8"?>
<ds:datastoreItem xmlns:ds="http://schemas.openxmlformats.org/officeDocument/2006/customXml" ds:itemID="{C7066008-701D-43CA-A87C-5054C33F10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69DAA1-3903-40D6-9073-381C74BCC5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Sideeq Mohammed</cp:lastModifiedBy>
  <cp:revision>3</cp:revision>
  <cp:lastPrinted>2015-09-09T08:37:00Z</cp:lastPrinted>
  <dcterms:created xsi:type="dcterms:W3CDTF">2022-05-09T15:53:00Z</dcterms:created>
  <dcterms:modified xsi:type="dcterms:W3CDTF">2022-12-12T13:06:00Z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89172cab-2108-4016-b4c2-346198f8d09c</vt:lpwstr>
  </property>
  <property fmtid="{D5CDD505-2E9C-101B-9397-08002B2CF9AE}" pid="4" name="Order">
    <vt:r8>98400</vt:r8>
  </property>
  <property fmtid="{D5CDD505-2E9C-101B-9397-08002B2CF9AE}" pid="5" name="xd_ProgID">
    <vt:lpwstr/>
  </property>
  <property fmtid="{D5CDD505-2E9C-101B-9397-08002B2CF9AE}" pid="6" name="ComplianceAssetId">
    <vt:lpwstr/>
  </property>
  <property fmtid="{D5CDD505-2E9C-101B-9397-08002B2CF9AE}" pid="7" name="VersionStatus">
    <vt:lpwstr>Current</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Year">
    <vt:lpwstr>21-22</vt:lpwstr>
  </property>
</Properties>
</file>