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p>
    <w:p w:rsidRPr="006D4551" w:rsidR="009A2D37" w:rsidP="00CB34E8" w:rsidRDefault="009C6A19" w14:paraId="7F64CC1E" w14:textId="47FEA1C0">
      <w:pPr>
        <w:spacing w:after="120" w:line="240" w:lineRule="auto"/>
        <w:ind w:left="567" w:right="260"/>
        <w:jc w:val="both"/>
        <w:rPr>
          <w:rFonts w:ascii="Arial" w:hAnsi="Arial" w:cs="Arial"/>
          <w:sz w:val="20"/>
          <w:szCs w:val="20"/>
        </w:rPr>
      </w:pPr>
      <w:r>
        <w:rPr>
          <w:rFonts w:ascii="Arial" w:hAnsi="Arial" w:cs="Arial"/>
        </w:rPr>
        <w:t>BUSN6001</w:t>
      </w:r>
      <w:r w:rsidR="006D4551">
        <w:rPr>
          <w:rFonts w:ascii="Arial" w:hAnsi="Arial" w:cs="Arial"/>
        </w:rPr>
        <w:t xml:space="preserve"> (</w:t>
      </w:r>
      <w:r>
        <w:rPr>
          <w:rFonts w:ascii="Arial" w:hAnsi="Arial" w:cs="Arial"/>
        </w:rPr>
        <w:t>CB6001</w:t>
      </w:r>
      <w:r w:rsidR="007C05EE">
        <w:rPr>
          <w:rFonts w:ascii="Arial" w:hAnsi="Arial" w:cs="Arial"/>
        </w:rPr>
        <w:t>)</w:t>
      </w:r>
      <w:r>
        <w:rPr>
          <w:rFonts w:ascii="Arial" w:hAnsi="Arial" w:cs="Arial"/>
        </w:rPr>
        <w:t xml:space="preserve"> Fixed Income Markets and Instruments </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9C6A19" w14:paraId="36B9CCAD" w14:textId="46D38EC7">
      <w:pPr>
        <w:spacing w:after="120" w:line="240" w:lineRule="auto"/>
        <w:ind w:left="567" w:right="260"/>
        <w:rPr>
          <w:rFonts w:ascii="Arial" w:hAnsi="Arial" w:cs="Arial"/>
          <w:iCs/>
        </w:rPr>
      </w:pPr>
      <w:r>
        <w:rPr>
          <w:rFonts w:ascii="Arial" w:hAnsi="Arial" w:cs="Arial"/>
        </w:rPr>
        <w:t>Level 6</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9C6A19" w14:paraId="100D37E6" w14:textId="39A7742E">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9C6A19" w14:paraId="610F4454" w14:textId="3EA871A4">
      <w:pPr>
        <w:pStyle w:val="ListParagraph"/>
        <w:spacing w:after="0"/>
        <w:ind w:left="567"/>
        <w:rPr>
          <w:rFonts w:ascii="Arial" w:hAnsi="Arial" w:cs="Arial"/>
        </w:rPr>
      </w:pPr>
      <w:r>
        <w:rPr>
          <w:rFonts w:ascii="Arial" w:hAnsi="Arial" w:cs="Arial"/>
        </w:rPr>
        <w:t xml:space="preserve">Autumn </w:t>
      </w:r>
      <w:r w:rsidR="005F0105">
        <w:rPr>
          <w:rFonts w:ascii="Arial" w:hAnsi="Arial" w:cs="Arial"/>
        </w:rPr>
        <w:t xml:space="preserve"> </w:t>
      </w:r>
    </w:p>
    <w:p w:rsidRPr="005F0105" w:rsidR="005F0105" w:rsidP="005F0105" w:rsidRDefault="005F0105" w14:paraId="5B5CC55A"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5F0105" w:rsidRDefault="009C6A19" w14:paraId="73F9DCC2" w14:textId="30E8D424">
      <w:pPr>
        <w:ind w:left="567"/>
        <w:rPr>
          <w:rFonts w:ascii="Arial" w:hAnsi="Arial" w:cs="Arial"/>
          <w:iCs/>
        </w:rPr>
      </w:pPr>
      <w:r>
        <w:rPr>
          <w:rFonts w:ascii="Arial" w:hAnsi="Arial" w:cs="Arial"/>
          <w:iCs/>
        </w:rPr>
        <w:t>None</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524C0" w:rsidP="002524C0" w:rsidRDefault="002524C0" w14:paraId="5FA18E64" w14:textId="1B5E7866">
      <w:pPr>
        <w:spacing w:after="0" w:line="240" w:lineRule="auto"/>
        <w:ind w:right="260" w:firstLine="567"/>
        <w:rPr>
          <w:rFonts w:ascii="Arial" w:hAnsi="Arial" w:cs="Arial"/>
        </w:rPr>
      </w:pPr>
      <w:r w:rsidRPr="44DF8473" w:rsidR="002524C0">
        <w:rPr>
          <w:rFonts w:ascii="Arial" w:hAnsi="Arial" w:cs="Arial"/>
        </w:rPr>
        <w:t>B</w:t>
      </w:r>
      <w:r w:rsidRPr="44DF8473" w:rsidR="59B9F26F">
        <w:rPr>
          <w:rFonts w:ascii="Arial" w:hAnsi="Arial" w:cs="Arial"/>
        </w:rPr>
        <w:t>Sc</w:t>
      </w:r>
      <w:r w:rsidRPr="44DF8473" w:rsidR="002524C0">
        <w:rPr>
          <w:rFonts w:ascii="Arial" w:hAnsi="Arial" w:cs="Arial"/>
        </w:rPr>
        <w:t xml:space="preserve"> Accounting &amp; Fi</w:t>
      </w:r>
      <w:r w:rsidRPr="44DF8473" w:rsidR="005F0105">
        <w:rPr>
          <w:rFonts w:ascii="Arial" w:hAnsi="Arial" w:cs="Arial"/>
        </w:rPr>
        <w:t>nance and associated programmes</w:t>
      </w:r>
    </w:p>
    <w:p w:rsidR="007D3986" w:rsidP="002524C0" w:rsidRDefault="007D3986" w14:paraId="2D517079" w14:textId="77777777">
      <w:pPr>
        <w:spacing w:after="0" w:line="240" w:lineRule="auto"/>
        <w:ind w:right="260" w:firstLine="567"/>
        <w:rPr>
          <w:rFonts w:ascii="Arial" w:hAnsi="Arial" w:cs="Arial"/>
        </w:rPr>
      </w:pPr>
    </w:p>
    <w:p w:rsidR="009A2D37" w:rsidP="00696FF5" w:rsidRDefault="009A2D37" w14:paraId="671AB754" w14:textId="38EC305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C6A19" w:rsidR="009C6A19" w:rsidP="009C6A19" w:rsidRDefault="009C6A19" w14:paraId="06EFE52D" w14:textId="77777777">
      <w:pPr>
        <w:pStyle w:val="ListParagraph"/>
        <w:autoSpaceDE w:val="0"/>
        <w:autoSpaceDN w:val="0"/>
        <w:adjustRightInd w:val="0"/>
        <w:spacing w:after="0"/>
        <w:ind w:left="567"/>
        <w:rPr>
          <w:rFonts w:ascii="Arial" w:hAnsi="Arial" w:cs="Arial"/>
        </w:rPr>
      </w:pPr>
      <w:r w:rsidRPr="009C6A19">
        <w:rPr>
          <w:rFonts w:ascii="Arial" w:hAnsi="Arial" w:cs="Arial"/>
        </w:rPr>
        <w:t>8.1. Demonstrate a systematic understanding of the operations in money and bond markets and appraise the more recent developments in these markets.</w:t>
      </w:r>
    </w:p>
    <w:p w:rsidRPr="009C6A19" w:rsidR="009C6A19" w:rsidP="009C6A19" w:rsidRDefault="009C6A19" w14:paraId="3C37AA8B" w14:textId="77777777">
      <w:pPr>
        <w:pStyle w:val="ListParagraph"/>
        <w:autoSpaceDE w:val="0"/>
        <w:autoSpaceDN w:val="0"/>
        <w:adjustRightInd w:val="0"/>
        <w:spacing w:after="0"/>
        <w:ind w:left="567"/>
        <w:rPr>
          <w:rFonts w:ascii="Arial" w:hAnsi="Arial" w:cs="Arial"/>
        </w:rPr>
      </w:pPr>
      <w:r w:rsidRPr="009C6A19">
        <w:rPr>
          <w:rFonts w:ascii="Arial" w:hAnsi="Arial" w:cs="Arial"/>
        </w:rPr>
        <w:t xml:space="preserve">8.2. Critically assess the similarities and differences among key debt instruments and examine the risks associated with each category of bond investments </w:t>
      </w:r>
    </w:p>
    <w:p w:rsidRPr="009C6A19" w:rsidR="009C6A19" w:rsidP="009C6A19" w:rsidRDefault="009C6A19" w14:paraId="3E965D01" w14:textId="77777777">
      <w:pPr>
        <w:pStyle w:val="ListParagraph"/>
        <w:autoSpaceDE w:val="0"/>
        <w:autoSpaceDN w:val="0"/>
        <w:adjustRightInd w:val="0"/>
        <w:spacing w:after="0"/>
        <w:ind w:left="567"/>
        <w:rPr>
          <w:rFonts w:ascii="Arial" w:hAnsi="Arial" w:cs="Arial"/>
        </w:rPr>
      </w:pPr>
      <w:r w:rsidRPr="009C6A19">
        <w:rPr>
          <w:rFonts w:ascii="Arial" w:hAnsi="Arial" w:cs="Arial"/>
        </w:rPr>
        <w:t xml:space="preserve">8.3. Critically review the underlying theories of interest rate term structure </w:t>
      </w:r>
    </w:p>
    <w:p w:rsidRPr="009C6A19" w:rsidR="009C6A19" w:rsidP="009C6A19" w:rsidRDefault="009C6A19" w14:paraId="297AC648" w14:textId="77777777">
      <w:pPr>
        <w:pStyle w:val="ListParagraph"/>
        <w:autoSpaceDE w:val="0"/>
        <w:autoSpaceDN w:val="0"/>
        <w:adjustRightInd w:val="0"/>
        <w:spacing w:after="0"/>
        <w:ind w:left="567"/>
        <w:rPr>
          <w:rFonts w:ascii="Arial" w:hAnsi="Arial" w:cs="Arial"/>
        </w:rPr>
      </w:pPr>
      <w:r w:rsidRPr="009C6A19">
        <w:rPr>
          <w:rFonts w:ascii="Arial" w:hAnsi="Arial" w:cs="Arial"/>
        </w:rPr>
        <w:t xml:space="preserve">8.4. Apply the appropriate methods and techniques to value bond instruments. </w:t>
      </w:r>
    </w:p>
    <w:p w:rsidRPr="009C6A19" w:rsidR="009C6A19" w:rsidP="009C6A19" w:rsidRDefault="009C6A19" w14:paraId="6615869B" w14:textId="77777777">
      <w:pPr>
        <w:pStyle w:val="ListParagraph"/>
        <w:autoSpaceDE w:val="0"/>
        <w:autoSpaceDN w:val="0"/>
        <w:adjustRightInd w:val="0"/>
        <w:spacing w:after="0"/>
        <w:ind w:left="567"/>
        <w:rPr>
          <w:rFonts w:ascii="Arial" w:hAnsi="Arial" w:cs="Arial"/>
        </w:rPr>
      </w:pPr>
      <w:r w:rsidRPr="009C6A19">
        <w:rPr>
          <w:rFonts w:ascii="Arial" w:hAnsi="Arial" w:cs="Arial"/>
        </w:rPr>
        <w:t>8.5. Structure and manage a diversified fixed -income portfolio.</w:t>
      </w:r>
    </w:p>
    <w:p w:rsidR="009C6A19" w:rsidP="009C6A19" w:rsidRDefault="009C6A19" w14:paraId="49D28AFD" w14:textId="25F82E69">
      <w:pPr>
        <w:spacing w:after="120" w:line="240" w:lineRule="auto"/>
        <w:ind w:right="260"/>
        <w:rPr>
          <w:rFonts w:ascii="Arial" w:hAnsi="Arial" w:cs="Arial"/>
          <w:b/>
        </w:rPr>
      </w:pPr>
    </w:p>
    <w:p w:rsidR="00C729D7" w:rsidP="00696FF5" w:rsidRDefault="009A2D37" w14:paraId="0F260B2D" w14:textId="6C9D7E5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C50E4A" w:rsidR="00C50E4A" w:rsidP="00C50E4A" w:rsidRDefault="00C50E4A" w14:paraId="3CA1323B" w14:textId="77777777">
      <w:pPr>
        <w:pStyle w:val="ListParagraph"/>
        <w:spacing w:after="0"/>
        <w:ind w:left="567"/>
        <w:rPr>
          <w:rFonts w:ascii="Arial" w:hAnsi="Arial" w:cs="Arial"/>
        </w:rPr>
      </w:pPr>
      <w:r w:rsidRPr="00C50E4A">
        <w:rPr>
          <w:rFonts w:ascii="Arial" w:hAnsi="Arial" w:cs="Arial"/>
        </w:rPr>
        <w:t>9.1. Critically evaluate arguments and evidence</w:t>
      </w:r>
    </w:p>
    <w:p w:rsidRPr="00C50E4A" w:rsidR="00C50E4A" w:rsidP="00C50E4A" w:rsidRDefault="00C50E4A" w14:paraId="0F10D236" w14:textId="77777777">
      <w:pPr>
        <w:pStyle w:val="ListParagraph"/>
        <w:spacing w:after="0"/>
        <w:ind w:left="567"/>
        <w:rPr>
          <w:rFonts w:ascii="Arial" w:hAnsi="Arial" w:cs="Arial"/>
        </w:rPr>
      </w:pPr>
      <w:r w:rsidRPr="00C50E4A">
        <w:rPr>
          <w:rFonts w:ascii="Arial" w:hAnsi="Arial" w:cs="Arial"/>
        </w:rPr>
        <w:t>9.2. Analyse conceptual problems and solve problems relating to quantitative information</w:t>
      </w:r>
    </w:p>
    <w:p w:rsidRPr="00C50E4A" w:rsidR="00C50E4A" w:rsidP="00C50E4A" w:rsidRDefault="00C50E4A" w14:paraId="135D0DC1" w14:textId="77777777">
      <w:pPr>
        <w:pStyle w:val="ListParagraph"/>
        <w:spacing w:after="0"/>
        <w:ind w:left="567"/>
        <w:rPr>
          <w:rFonts w:ascii="Arial" w:hAnsi="Arial" w:cs="Arial"/>
        </w:rPr>
      </w:pPr>
      <w:r w:rsidRPr="00C50E4A">
        <w:rPr>
          <w:rFonts w:ascii="Arial" w:hAnsi="Arial" w:cs="Arial"/>
        </w:rPr>
        <w:t>9.3. Make competent use of information technology skills</w:t>
      </w:r>
    </w:p>
    <w:p w:rsidR="009C6A19" w:rsidP="00C50E4A" w:rsidRDefault="00C50E4A" w14:paraId="6CE8CD0B" w14:textId="6E9888AE">
      <w:pPr>
        <w:pStyle w:val="ListParagraph"/>
        <w:spacing w:after="0"/>
        <w:ind w:left="567"/>
        <w:rPr>
          <w:rFonts w:ascii="Arial" w:hAnsi="Arial" w:cs="Arial"/>
        </w:rPr>
      </w:pPr>
      <w:r w:rsidRPr="00C50E4A">
        <w:rPr>
          <w:rFonts w:ascii="Arial" w:hAnsi="Arial" w:cs="Arial"/>
        </w:rPr>
        <w:t>9.4. Exercise independent, self-managed study of research materials</w:t>
      </w:r>
    </w:p>
    <w:p w:rsidRPr="00C50E4A" w:rsidR="00C50E4A" w:rsidP="00C50E4A" w:rsidRDefault="00C50E4A" w14:paraId="6CC06B00" w14:textId="77777777">
      <w:pPr>
        <w:pStyle w:val="ListParagraph"/>
        <w:spacing w:after="0"/>
        <w:ind w:left="567"/>
        <w:rPr>
          <w:rFonts w:ascii="Arial" w:hAnsi="Arial" w:cs="Arial"/>
        </w:rPr>
      </w:pPr>
    </w:p>
    <w:p w:rsidR="009A2D37" w:rsidP="00696FF5" w:rsidRDefault="009A2D37" w14:paraId="7499F0A1" w14:textId="1D5C1AC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135CDF" w:rsidR="00C50E4A" w:rsidP="00C50E4A" w:rsidRDefault="00C50E4A" w14:paraId="7D8DF210" w14:textId="792B8FAE">
      <w:pPr>
        <w:spacing w:after="120" w:line="240" w:lineRule="auto"/>
        <w:ind w:left="567" w:right="260"/>
        <w:rPr>
          <w:rFonts w:ascii="Arial" w:hAnsi="Arial" w:cs="Arial"/>
          <w:iCs/>
        </w:rPr>
      </w:pPr>
      <w:r>
        <w:rPr>
          <w:rFonts w:ascii="Arial" w:hAnsi="Arial" w:cs="Arial"/>
          <w:iCs/>
        </w:rPr>
        <w:t>Indicative</w:t>
      </w:r>
      <w:r w:rsidRPr="00135CDF">
        <w:rPr>
          <w:rFonts w:ascii="Arial" w:hAnsi="Arial" w:cs="Arial"/>
          <w:iCs/>
        </w:rPr>
        <w:t xml:space="preserve"> topics</w:t>
      </w:r>
      <w:r>
        <w:rPr>
          <w:rFonts w:ascii="Arial" w:hAnsi="Arial" w:cs="Arial"/>
          <w:iCs/>
        </w:rPr>
        <w:t xml:space="preserve"> are</w:t>
      </w:r>
      <w:r w:rsidRPr="00135CDF">
        <w:rPr>
          <w:rFonts w:ascii="Arial" w:hAnsi="Arial" w:cs="Arial"/>
          <w:iCs/>
        </w:rPr>
        <w:t xml:space="preserve">: </w:t>
      </w:r>
    </w:p>
    <w:p w:rsidRPr="00C50E4A" w:rsidR="00C50E4A" w:rsidP="00C50E4A" w:rsidRDefault="00C50E4A" w14:paraId="498C40BB"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Features of debt instruments and risks associated with investing in these instruments </w:t>
      </w:r>
    </w:p>
    <w:p w:rsidRPr="00C50E4A" w:rsidR="00C50E4A" w:rsidP="00C50E4A" w:rsidRDefault="00C50E4A" w14:paraId="249C1596"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Debt and money markets (participants, operations, trading activities) </w:t>
      </w:r>
    </w:p>
    <w:p w:rsidRPr="00C50E4A" w:rsidR="00C50E4A" w:rsidP="00C50E4A" w:rsidRDefault="00C50E4A" w14:paraId="12F4D231"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Fixed-income instruments (Government bonds, corporate bonds, credit ratings, high-yield bonds, international bonds, mortgage-backed securities, etc.)</w:t>
      </w:r>
    </w:p>
    <w:p w:rsidRPr="00C50E4A" w:rsidR="00C50E4A" w:rsidP="00C50E4A" w:rsidRDefault="00C50E4A" w14:paraId="55306C34"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Money market instruments (Treasury bills, commercial paper, repurchase agreements, bills of exchange, etc.) </w:t>
      </w:r>
    </w:p>
    <w:p w:rsidRPr="00C50E4A" w:rsidR="00C50E4A" w:rsidP="00C50E4A" w:rsidRDefault="00C50E4A" w14:paraId="3DB3EEE4"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Fixed-income valuation (traditional approach, arbitrage-free approach, yield measures, volatility measures)  </w:t>
      </w:r>
    </w:p>
    <w:p w:rsidRPr="00C50E4A" w:rsidR="00C50E4A" w:rsidP="00C50E4A" w:rsidRDefault="00C50E4A" w14:paraId="3AE07F2A"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Term-structure of interest rates and classic theories of term structure, derivation of zero-coupon yield curve </w:t>
      </w:r>
    </w:p>
    <w:p w:rsidRPr="00C50E4A" w:rsidR="00C50E4A" w:rsidP="00C50E4A" w:rsidRDefault="00C50E4A" w14:paraId="517B3C08" w14:textId="77777777">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t xml:space="preserve">General principles of credit analysis (credit scoring, credit risk modelling, etc.) </w:t>
      </w:r>
    </w:p>
    <w:p w:rsidRPr="00C50E4A" w:rsidR="009C6A19" w:rsidP="00C50E4A" w:rsidRDefault="00C50E4A" w14:paraId="7B0CD007" w14:textId="1F9A8739">
      <w:pPr>
        <w:pStyle w:val="ListParagraph"/>
        <w:numPr>
          <w:ilvl w:val="0"/>
          <w:numId w:val="21"/>
        </w:numPr>
        <w:spacing w:after="120" w:line="240" w:lineRule="auto"/>
        <w:ind w:right="260"/>
        <w:jc w:val="both"/>
        <w:rPr>
          <w:rFonts w:ascii="Arial" w:hAnsi="Arial" w:cs="Arial"/>
          <w:iCs/>
        </w:rPr>
      </w:pPr>
      <w:r w:rsidRPr="00C50E4A">
        <w:rPr>
          <w:rFonts w:ascii="Arial" w:hAnsi="Arial" w:cs="Arial"/>
          <w:iCs/>
        </w:rPr>
        <w:lastRenderedPageBreak/>
        <w:t xml:space="preserve">Fixed-income portfolio construction and management strategies (portfolio’s risk profile, managing funds against a bond market index). </w:t>
      </w:r>
    </w:p>
    <w:p w:rsidR="009A2D37" w:rsidP="00696FF5" w:rsidRDefault="00883204" w14:paraId="7701B145" w14:textId="636725C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C50E4A" w:rsidR="00C50E4A" w:rsidP="00C50E4A" w:rsidRDefault="00C50E4A" w14:paraId="40F12494" w14:textId="77777777">
      <w:pPr>
        <w:pStyle w:val="ListParagraph"/>
        <w:spacing w:after="120" w:line="240" w:lineRule="auto"/>
        <w:ind w:left="567" w:right="260"/>
        <w:jc w:val="both"/>
        <w:rPr>
          <w:rFonts w:ascii="Arial" w:hAnsi="Arial" w:cs="Arial"/>
        </w:rPr>
      </w:pPr>
      <w:r w:rsidRPr="00C50E4A">
        <w:rPr>
          <w:rFonts w:ascii="Arial" w:hAnsi="Arial" w:cs="Arial"/>
        </w:rPr>
        <w:t>Arnold, G. (2015). FT Guide to Bond and Money Markets, London: FT Publishing International.</w:t>
      </w:r>
    </w:p>
    <w:p w:rsidRPr="00C50E4A" w:rsidR="00C50E4A" w:rsidP="00C50E4A" w:rsidRDefault="00C50E4A" w14:paraId="7E15098B" w14:textId="77777777">
      <w:pPr>
        <w:pStyle w:val="ListParagraph"/>
        <w:spacing w:after="120" w:line="240" w:lineRule="auto"/>
        <w:ind w:left="567" w:right="260"/>
        <w:jc w:val="both"/>
        <w:rPr>
          <w:rFonts w:ascii="Arial" w:hAnsi="Arial" w:cs="Arial"/>
        </w:rPr>
      </w:pPr>
      <w:r w:rsidRPr="00C50E4A">
        <w:rPr>
          <w:rFonts w:ascii="Arial" w:hAnsi="Arial" w:cs="Arial"/>
        </w:rPr>
        <w:t xml:space="preserve">Fabozzi, F. (2013) </w:t>
      </w:r>
      <w:r w:rsidRPr="00C50E4A">
        <w:rPr>
          <w:rFonts w:ascii="Arial" w:hAnsi="Arial" w:cs="Arial"/>
          <w:i/>
        </w:rPr>
        <w:t>Bond Markets, Analysis and Strategies</w:t>
      </w:r>
      <w:r w:rsidRPr="00C50E4A">
        <w:rPr>
          <w:rFonts w:ascii="Arial" w:hAnsi="Arial" w:cs="Arial"/>
        </w:rPr>
        <w:t>, 8</w:t>
      </w:r>
      <w:r w:rsidRPr="00C50E4A">
        <w:rPr>
          <w:rFonts w:ascii="Arial" w:hAnsi="Arial" w:cs="Arial"/>
          <w:vertAlign w:val="superscript"/>
        </w:rPr>
        <w:t>th</w:t>
      </w:r>
      <w:r w:rsidRPr="00C50E4A">
        <w:rPr>
          <w:rFonts w:ascii="Arial" w:hAnsi="Arial" w:cs="Arial"/>
        </w:rPr>
        <w:t xml:space="preserve"> Edition. London: Prentice Hall </w:t>
      </w:r>
    </w:p>
    <w:p w:rsidRPr="00C50E4A" w:rsidR="00C50E4A" w:rsidP="00C50E4A" w:rsidRDefault="00C50E4A" w14:paraId="081C1A27" w14:textId="77777777">
      <w:pPr>
        <w:pStyle w:val="ListParagraph"/>
        <w:spacing w:after="120" w:line="240" w:lineRule="auto"/>
        <w:ind w:left="567" w:right="260"/>
        <w:jc w:val="both"/>
        <w:rPr>
          <w:rFonts w:ascii="Arial" w:hAnsi="Arial" w:cs="Arial"/>
        </w:rPr>
      </w:pPr>
      <w:r w:rsidRPr="00C50E4A">
        <w:rPr>
          <w:rFonts w:ascii="Arial" w:hAnsi="Arial" w:cs="Arial"/>
        </w:rPr>
        <w:t xml:space="preserve">Fabozzi, F. (2007). </w:t>
      </w:r>
      <w:r w:rsidRPr="00C50E4A">
        <w:rPr>
          <w:rFonts w:ascii="Arial" w:hAnsi="Arial" w:cs="Arial"/>
          <w:i/>
        </w:rPr>
        <w:t>Fixed Income Analysis</w:t>
      </w:r>
      <w:r w:rsidRPr="00C50E4A">
        <w:rPr>
          <w:rFonts w:ascii="Arial" w:hAnsi="Arial" w:cs="Arial"/>
        </w:rPr>
        <w:t>, 2007, 2</w:t>
      </w:r>
      <w:r w:rsidRPr="00C50E4A">
        <w:rPr>
          <w:rFonts w:ascii="Arial" w:hAnsi="Arial" w:cs="Arial"/>
          <w:vertAlign w:val="superscript"/>
        </w:rPr>
        <w:t>nd</w:t>
      </w:r>
      <w:r w:rsidRPr="00C50E4A">
        <w:rPr>
          <w:rFonts w:ascii="Arial" w:hAnsi="Arial" w:cs="Arial"/>
        </w:rPr>
        <w:t xml:space="preserve"> Edition. London: CFA Institute</w:t>
      </w:r>
    </w:p>
    <w:p w:rsidRPr="00C50E4A" w:rsidR="00C50E4A" w:rsidP="00C50E4A" w:rsidRDefault="00C50E4A" w14:paraId="3923F900" w14:textId="77777777">
      <w:pPr>
        <w:pStyle w:val="ListParagraph"/>
        <w:spacing w:after="120" w:line="240" w:lineRule="auto"/>
        <w:ind w:left="567" w:right="260"/>
        <w:jc w:val="both"/>
        <w:rPr>
          <w:rFonts w:ascii="Arial" w:hAnsi="Arial" w:cs="Arial"/>
        </w:rPr>
      </w:pPr>
      <w:r w:rsidRPr="00C50E4A">
        <w:rPr>
          <w:rFonts w:ascii="Arial" w:hAnsi="Arial" w:cs="Arial"/>
        </w:rPr>
        <w:t xml:space="preserve">Martellini, L. et al. (2003). </w:t>
      </w:r>
      <w:r w:rsidRPr="00C50E4A">
        <w:rPr>
          <w:rFonts w:ascii="Arial" w:hAnsi="Arial" w:cs="Arial"/>
          <w:i/>
        </w:rPr>
        <w:t>Fixed-income Securities: Valuation, Risk Management and Portfolio Strategies</w:t>
      </w:r>
      <w:r w:rsidRPr="00C50E4A">
        <w:rPr>
          <w:rFonts w:ascii="Arial" w:hAnsi="Arial" w:cs="Arial"/>
        </w:rPr>
        <w:t>, Chichester: Wiley and Sons.</w:t>
      </w:r>
    </w:p>
    <w:p w:rsidR="007D3986" w:rsidP="00C50E4A" w:rsidRDefault="007D3986" w14:paraId="186F5011" w14:textId="2ECA63E4">
      <w:pPr>
        <w:spacing w:after="120" w:line="240" w:lineRule="auto"/>
        <w:ind w:left="567" w:right="260"/>
        <w:jc w:val="both"/>
        <w:rPr>
          <w:rFonts w:ascii="Arial" w:hAnsi="Arial" w:cs="Arial"/>
          <w:b/>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48293BC0">
      <w:pPr>
        <w:spacing w:after="120" w:line="240" w:lineRule="auto"/>
        <w:ind w:left="567" w:right="260"/>
        <w:jc w:val="both"/>
        <w:rPr>
          <w:rFonts w:ascii="Arial" w:hAnsi="Arial" w:cs="Arial"/>
          <w:iCs/>
        </w:rPr>
      </w:pPr>
      <w:r w:rsidRPr="00873473">
        <w:rPr>
          <w:rFonts w:ascii="Arial" w:hAnsi="Arial" w:cs="Arial"/>
          <w:iCs/>
        </w:rPr>
        <w:t>Total contact hours:</w:t>
      </w:r>
      <w:r w:rsidR="00C50E4A">
        <w:rPr>
          <w:rFonts w:ascii="Arial" w:hAnsi="Arial" w:cs="Arial"/>
          <w:iCs/>
        </w:rPr>
        <w:t xml:space="preserve"> 33</w:t>
      </w:r>
    </w:p>
    <w:p w:rsidRPr="00873473" w:rsidR="00C57028" w:rsidP="00C57028" w:rsidRDefault="00C57028" w14:paraId="0AB4FB84" w14:textId="679BB3A8">
      <w:pPr>
        <w:spacing w:after="120" w:line="240" w:lineRule="auto"/>
        <w:ind w:left="567" w:right="260"/>
        <w:jc w:val="both"/>
        <w:rPr>
          <w:rFonts w:ascii="Arial" w:hAnsi="Arial" w:cs="Arial"/>
          <w:iCs/>
        </w:rPr>
      </w:pPr>
      <w:r w:rsidRPr="00873473">
        <w:rPr>
          <w:rFonts w:ascii="Arial" w:hAnsi="Arial" w:cs="Arial"/>
          <w:iCs/>
        </w:rPr>
        <w:t>Private study hours:</w:t>
      </w:r>
      <w:r w:rsidR="00C50E4A">
        <w:rPr>
          <w:rFonts w:ascii="Arial" w:hAnsi="Arial" w:cs="Arial"/>
          <w:iCs/>
        </w:rPr>
        <w:t xml:space="preserve"> 117</w:t>
      </w:r>
    </w:p>
    <w:p w:rsidRPr="00873473" w:rsidR="00C57028" w:rsidP="00C57028" w:rsidRDefault="00C57028" w14:paraId="5C21BC2F" w14:textId="0F75DA55">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00261B6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FA6777" w:rsidP="00FA6777" w:rsidRDefault="00FA6777" w14:paraId="50F6F538" w14:textId="77777777">
      <w:pPr>
        <w:pStyle w:val="ListParagraph"/>
        <w:spacing w:after="120"/>
        <w:ind w:left="567"/>
        <w:rPr>
          <w:rFonts w:ascii="Arial" w:hAnsi="Arial" w:cs="Arial"/>
          <w:iCs/>
        </w:rPr>
      </w:pPr>
    </w:p>
    <w:p w:rsidRPr="00C00250" w:rsidR="00FA6777" w:rsidP="00FA6777" w:rsidRDefault="00DE0432" w14:paraId="703AF54B" w14:textId="6107B25D">
      <w:pPr>
        <w:pStyle w:val="ListParagraph"/>
        <w:spacing w:after="120" w:line="240" w:lineRule="auto"/>
        <w:ind w:left="567" w:right="260"/>
        <w:jc w:val="both"/>
        <w:rPr>
          <w:rFonts w:ascii="Arial" w:hAnsi="Arial" w:cs="Arial"/>
          <w:iCs/>
        </w:rPr>
      </w:pPr>
      <w:r w:rsidRPr="00C00250">
        <w:rPr>
          <w:rFonts w:ascii="Arial" w:hAnsi="Arial" w:cs="Arial"/>
          <w:iCs/>
        </w:rPr>
        <w:t>Exam, 2</w:t>
      </w:r>
      <w:r w:rsidRPr="00C00250" w:rsidR="00FA6777">
        <w:rPr>
          <w:rFonts w:ascii="Arial" w:hAnsi="Arial" w:cs="Arial"/>
          <w:iCs/>
        </w:rPr>
        <w:t xml:space="preserve"> hours (70%)</w:t>
      </w:r>
    </w:p>
    <w:p w:rsidRPr="00C00250" w:rsidR="007D3986" w:rsidP="00FA6777" w:rsidRDefault="00C00250" w14:paraId="229EAE22" w14:textId="4E775D10">
      <w:pPr>
        <w:pStyle w:val="ListParagraph"/>
        <w:spacing w:after="120" w:line="240" w:lineRule="auto"/>
        <w:ind w:left="567" w:right="260"/>
        <w:jc w:val="both"/>
        <w:rPr>
          <w:rFonts w:ascii="Arial" w:hAnsi="Arial" w:cs="Arial"/>
          <w:iCs/>
        </w:rPr>
      </w:pPr>
      <w:r w:rsidRPr="00C00250">
        <w:rPr>
          <w:rFonts w:ascii="Arial" w:hAnsi="Arial" w:cs="Arial"/>
          <w:iCs/>
        </w:rPr>
        <w:t>Individual e</w:t>
      </w:r>
      <w:r w:rsidRPr="00C00250" w:rsidR="00DE0432">
        <w:rPr>
          <w:rFonts w:ascii="Arial" w:hAnsi="Arial" w:cs="Arial"/>
          <w:iCs/>
        </w:rPr>
        <w:t>ssay</w:t>
      </w:r>
      <w:r w:rsidRPr="00C00250" w:rsidR="007D3986">
        <w:rPr>
          <w:rFonts w:ascii="Arial" w:hAnsi="Arial" w:cs="Arial"/>
          <w:iCs/>
        </w:rPr>
        <w:t xml:space="preserve"> (1500 words)</w:t>
      </w:r>
      <w:r w:rsidRPr="00C00250" w:rsidR="00DE0432">
        <w:rPr>
          <w:rFonts w:ascii="Arial" w:hAnsi="Arial" w:cs="Arial"/>
          <w:iCs/>
        </w:rPr>
        <w:t xml:space="preserve"> (3</w:t>
      </w:r>
      <w:r w:rsidRPr="00C00250" w:rsidR="007D3986">
        <w:rPr>
          <w:rFonts w:ascii="Arial" w:hAnsi="Arial" w:cs="Arial"/>
          <w:iCs/>
        </w:rPr>
        <w:t>0%)</w:t>
      </w:r>
    </w:p>
    <w:p w:rsidR="0073190F" w:rsidP="00FA6777" w:rsidRDefault="0073190F" w14:paraId="65BB362C" w14:textId="77777777">
      <w:pPr>
        <w:pStyle w:val="ListParagraph"/>
        <w:spacing w:after="120" w:line="240" w:lineRule="auto"/>
        <w:ind w:left="567" w:right="260"/>
        <w:jc w:val="both"/>
        <w:rPr>
          <w:rFonts w:ascii="Arial" w:hAnsi="Arial" w:cs="Arial"/>
          <w:iCs/>
          <w:highlight w:val="yellow"/>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A6777" w:rsidR="00696FF5" w:rsidP="00FA6777" w:rsidRDefault="00DE0432" w14:paraId="6DE3590E" w14:textId="5688EAC7">
      <w:pPr>
        <w:spacing w:after="120" w:line="240" w:lineRule="auto"/>
        <w:ind w:left="567" w:right="260"/>
        <w:jc w:val="both"/>
        <w:rPr>
          <w:rFonts w:ascii="Arial" w:hAnsi="Arial" w:cs="Arial"/>
          <w:b/>
          <w:iCs/>
        </w:rPr>
      </w:pPr>
      <w:r>
        <w:rPr>
          <w:rFonts w:ascii="Arial" w:hAnsi="Arial" w:cs="Arial"/>
          <w:iCs/>
        </w:rPr>
        <w:t>Like for Like</w:t>
      </w:r>
    </w:p>
    <w:p w:rsidRPr="00C00250" w:rsidR="00274ED7" w:rsidP="00696FF5" w:rsidRDefault="006F3F8B" w14:paraId="45DC6BF7" w14:textId="39ECB709">
      <w:pPr>
        <w:numPr>
          <w:ilvl w:val="0"/>
          <w:numId w:val="1"/>
        </w:numPr>
        <w:spacing w:after="120" w:line="240" w:lineRule="auto"/>
        <w:ind w:left="567" w:right="261" w:hanging="567"/>
        <w:jc w:val="both"/>
        <w:rPr>
          <w:rFonts w:ascii="Arial" w:hAnsi="Arial" w:cs="Arial"/>
          <w:b/>
          <w:iCs/>
        </w:rPr>
      </w:pPr>
      <w:r w:rsidRPr="00C00250">
        <w:rPr>
          <w:rFonts w:ascii="Arial" w:hAnsi="Arial" w:cs="Arial"/>
          <w:b/>
          <w:iCs/>
        </w:rPr>
        <w:t xml:space="preserve">Map of </w:t>
      </w:r>
      <w:r w:rsidRPr="00C00250" w:rsidR="00883204">
        <w:rPr>
          <w:rFonts w:ascii="Arial" w:hAnsi="Arial" w:cs="Arial"/>
          <w:b/>
          <w:iCs/>
        </w:rPr>
        <w:t xml:space="preserve">module learning outcomes </w:t>
      </w:r>
      <w:r w:rsidRPr="00C00250" w:rsidR="00B30E07">
        <w:rPr>
          <w:rFonts w:ascii="Arial" w:hAnsi="Arial" w:cs="Arial"/>
          <w:b/>
          <w:iCs/>
        </w:rPr>
        <w:t>(sections 8 &amp; 9)</w:t>
      </w:r>
      <w:r w:rsidRPr="00C00250" w:rsidR="00883204">
        <w:rPr>
          <w:rFonts w:ascii="Arial" w:hAnsi="Arial" w:cs="Arial"/>
          <w:b/>
          <w:iCs/>
        </w:rPr>
        <w:t xml:space="preserve"> to l</w:t>
      </w:r>
      <w:r w:rsidRPr="00C00250">
        <w:rPr>
          <w:rFonts w:ascii="Arial" w:hAnsi="Arial" w:cs="Arial"/>
          <w:b/>
          <w:iCs/>
        </w:rPr>
        <w:t>earning</w:t>
      </w:r>
      <w:r w:rsidRPr="00C00250" w:rsidR="00B30E07">
        <w:rPr>
          <w:rFonts w:ascii="Arial" w:hAnsi="Arial" w:cs="Arial"/>
          <w:b/>
          <w:iCs/>
        </w:rPr>
        <w:t xml:space="preserve"> and </w:t>
      </w:r>
      <w:r w:rsidRPr="00C00250" w:rsidR="00883204">
        <w:rPr>
          <w:rFonts w:ascii="Arial" w:hAnsi="Arial" w:cs="Arial"/>
          <w:b/>
          <w:iCs/>
        </w:rPr>
        <w:t>teaching m</w:t>
      </w:r>
      <w:r w:rsidRPr="00C00250" w:rsidR="00B30E07">
        <w:rPr>
          <w:rFonts w:ascii="Arial" w:hAnsi="Arial" w:cs="Arial"/>
          <w:b/>
          <w:iCs/>
        </w:rPr>
        <w:t>ethods (section12</w:t>
      </w:r>
      <w:r w:rsidRPr="00C00250">
        <w:rPr>
          <w:rFonts w:ascii="Arial" w:hAnsi="Arial" w:cs="Arial"/>
          <w:b/>
          <w:iCs/>
        </w:rPr>
        <w:t>) and m</w:t>
      </w:r>
      <w:r w:rsidRPr="00C00250" w:rsidR="00883204">
        <w:rPr>
          <w:rFonts w:ascii="Arial" w:hAnsi="Arial" w:cs="Arial"/>
          <w:b/>
          <w:iCs/>
        </w:rPr>
        <w:t>ethods of a</w:t>
      </w:r>
      <w:r w:rsidRPr="00C00250" w:rsidR="00B30E07">
        <w:rPr>
          <w:rFonts w:ascii="Arial" w:hAnsi="Arial" w:cs="Arial"/>
          <w:b/>
          <w:iCs/>
        </w:rPr>
        <w:t>ssessment (section 13</w:t>
      </w:r>
      <w:r w:rsidRPr="00C00250" w:rsidR="00EF4933">
        <w:rPr>
          <w:rFonts w:ascii="Arial" w:hAnsi="Arial" w:cs="Arial"/>
          <w:b/>
          <w:iCs/>
        </w:rPr>
        <w:t>)</w:t>
      </w:r>
    </w:p>
    <w:tbl>
      <w:tblPr>
        <w:tblStyle w:val="TableGrid"/>
        <w:tblW w:w="5000" w:type="pct"/>
        <w:tblLook w:val="04A0" w:firstRow="1" w:lastRow="0" w:firstColumn="1" w:lastColumn="0" w:noHBand="0" w:noVBand="1"/>
      </w:tblPr>
      <w:tblGrid>
        <w:gridCol w:w="3370"/>
        <w:gridCol w:w="787"/>
        <w:gridCol w:w="789"/>
        <w:gridCol w:w="787"/>
        <w:gridCol w:w="789"/>
        <w:gridCol w:w="786"/>
        <w:gridCol w:w="788"/>
        <w:gridCol w:w="786"/>
        <w:gridCol w:w="788"/>
        <w:gridCol w:w="786"/>
      </w:tblGrid>
      <w:tr w:rsidRPr="00E65437" w:rsidR="00DE0432" w:rsidTr="00C00250" w14:paraId="7DDF80B4" w14:textId="77777777">
        <w:tc>
          <w:tcPr>
            <w:tcW w:w="1611" w:type="pct"/>
            <w:shd w:val="clear" w:color="auto" w:fill="D9D9D9" w:themeFill="background1" w:themeFillShade="D9"/>
          </w:tcPr>
          <w:p w:rsidRPr="00302082" w:rsidR="00DE0432" w:rsidP="000B50A8" w:rsidRDefault="00DE0432" w14:paraId="31BF3654" w14:textId="77777777">
            <w:pPr>
              <w:spacing w:after="120"/>
              <w:ind w:left="33"/>
              <w:rPr>
                <w:rFonts w:ascii="Arial" w:hAnsi="Arial" w:cs="Arial"/>
                <w:b/>
              </w:rPr>
            </w:pPr>
            <w:r w:rsidRPr="00302082">
              <w:rPr>
                <w:rFonts w:ascii="Arial" w:hAnsi="Arial" w:cs="Arial"/>
                <w:b/>
              </w:rPr>
              <w:t>Module learning outcome</w:t>
            </w:r>
          </w:p>
        </w:tc>
        <w:tc>
          <w:tcPr>
            <w:tcW w:w="376" w:type="pct"/>
          </w:tcPr>
          <w:p w:rsidRPr="00E65437" w:rsidR="00DE0432" w:rsidP="000B50A8" w:rsidRDefault="00DE0432" w14:paraId="3EF75F39" w14:textId="77777777">
            <w:pPr>
              <w:spacing w:after="120"/>
              <w:rPr>
                <w:rFonts w:ascii="Arial" w:hAnsi="Arial" w:cs="Arial"/>
                <w:i/>
                <w:sz w:val="18"/>
                <w:szCs w:val="18"/>
              </w:rPr>
            </w:pPr>
            <w:r w:rsidRPr="00E65437">
              <w:rPr>
                <w:rFonts w:ascii="Arial" w:hAnsi="Arial" w:cs="Arial"/>
                <w:i/>
                <w:sz w:val="18"/>
                <w:szCs w:val="18"/>
              </w:rPr>
              <w:t>8.1</w:t>
            </w:r>
          </w:p>
        </w:tc>
        <w:tc>
          <w:tcPr>
            <w:tcW w:w="377" w:type="pct"/>
          </w:tcPr>
          <w:p w:rsidRPr="00E65437" w:rsidR="00DE0432" w:rsidP="000B50A8" w:rsidRDefault="00DE0432" w14:paraId="330CD198" w14:textId="77777777">
            <w:pPr>
              <w:spacing w:after="120"/>
              <w:rPr>
                <w:rFonts w:ascii="Arial" w:hAnsi="Arial" w:cs="Arial"/>
                <w:i/>
                <w:sz w:val="18"/>
                <w:szCs w:val="18"/>
              </w:rPr>
            </w:pPr>
            <w:r w:rsidRPr="00E65437">
              <w:rPr>
                <w:rFonts w:ascii="Arial" w:hAnsi="Arial" w:cs="Arial"/>
                <w:i/>
                <w:sz w:val="18"/>
                <w:szCs w:val="18"/>
              </w:rPr>
              <w:t>8.2</w:t>
            </w:r>
          </w:p>
        </w:tc>
        <w:tc>
          <w:tcPr>
            <w:tcW w:w="376" w:type="pct"/>
          </w:tcPr>
          <w:p w:rsidRPr="00E65437" w:rsidR="00DE0432" w:rsidP="000B50A8" w:rsidRDefault="00DE0432" w14:paraId="0DD17D6D" w14:textId="77777777">
            <w:pPr>
              <w:spacing w:after="120"/>
              <w:rPr>
                <w:rFonts w:ascii="Arial" w:hAnsi="Arial" w:cs="Arial"/>
                <w:i/>
                <w:sz w:val="18"/>
                <w:szCs w:val="18"/>
              </w:rPr>
            </w:pPr>
            <w:r w:rsidRPr="00E65437">
              <w:rPr>
                <w:rFonts w:ascii="Arial" w:hAnsi="Arial" w:cs="Arial"/>
                <w:i/>
                <w:sz w:val="18"/>
                <w:szCs w:val="18"/>
              </w:rPr>
              <w:t>8.3</w:t>
            </w:r>
          </w:p>
        </w:tc>
        <w:tc>
          <w:tcPr>
            <w:tcW w:w="377" w:type="pct"/>
          </w:tcPr>
          <w:p w:rsidRPr="00E65437" w:rsidR="00DE0432" w:rsidP="000B50A8" w:rsidRDefault="00DE0432" w14:paraId="38C583D5" w14:textId="77777777">
            <w:pPr>
              <w:spacing w:after="120"/>
              <w:rPr>
                <w:rFonts w:ascii="Arial" w:hAnsi="Arial" w:cs="Arial"/>
                <w:i/>
                <w:sz w:val="18"/>
                <w:szCs w:val="18"/>
              </w:rPr>
            </w:pPr>
            <w:r w:rsidRPr="00E65437">
              <w:rPr>
                <w:rFonts w:ascii="Arial" w:hAnsi="Arial" w:cs="Arial"/>
                <w:i/>
                <w:sz w:val="18"/>
                <w:szCs w:val="18"/>
              </w:rPr>
              <w:t>8.4</w:t>
            </w:r>
          </w:p>
        </w:tc>
        <w:tc>
          <w:tcPr>
            <w:tcW w:w="376" w:type="pct"/>
          </w:tcPr>
          <w:p w:rsidRPr="00E65437" w:rsidR="00DE0432" w:rsidP="000B50A8" w:rsidRDefault="00DE0432" w14:paraId="0C5F55ED" w14:textId="77777777">
            <w:pPr>
              <w:spacing w:after="120"/>
              <w:rPr>
                <w:rFonts w:ascii="Arial" w:hAnsi="Arial" w:cs="Arial"/>
                <w:i/>
                <w:sz w:val="18"/>
                <w:szCs w:val="18"/>
              </w:rPr>
            </w:pPr>
            <w:r w:rsidRPr="00E65437">
              <w:rPr>
                <w:rFonts w:ascii="Arial" w:hAnsi="Arial" w:cs="Arial"/>
                <w:i/>
                <w:sz w:val="18"/>
                <w:szCs w:val="18"/>
              </w:rPr>
              <w:t>8.5</w:t>
            </w:r>
          </w:p>
        </w:tc>
        <w:tc>
          <w:tcPr>
            <w:tcW w:w="377" w:type="pct"/>
          </w:tcPr>
          <w:p w:rsidRPr="00E65437" w:rsidR="00DE0432" w:rsidP="000B50A8" w:rsidRDefault="00DE0432" w14:paraId="40702CE1" w14:textId="77777777">
            <w:pPr>
              <w:spacing w:after="120"/>
              <w:rPr>
                <w:rFonts w:ascii="Arial" w:hAnsi="Arial" w:cs="Arial"/>
                <w:i/>
                <w:sz w:val="18"/>
                <w:szCs w:val="18"/>
              </w:rPr>
            </w:pPr>
            <w:r w:rsidRPr="00E65437">
              <w:rPr>
                <w:rFonts w:ascii="Arial" w:hAnsi="Arial" w:cs="Arial"/>
                <w:i/>
                <w:sz w:val="18"/>
                <w:szCs w:val="18"/>
              </w:rPr>
              <w:t>9.1</w:t>
            </w:r>
          </w:p>
        </w:tc>
        <w:tc>
          <w:tcPr>
            <w:tcW w:w="376" w:type="pct"/>
          </w:tcPr>
          <w:p w:rsidRPr="00E65437" w:rsidR="00DE0432" w:rsidP="000B50A8" w:rsidRDefault="00DE0432" w14:paraId="2A768E07" w14:textId="77777777">
            <w:pPr>
              <w:spacing w:after="120"/>
              <w:rPr>
                <w:rFonts w:ascii="Arial" w:hAnsi="Arial" w:cs="Arial"/>
                <w:i/>
                <w:sz w:val="18"/>
                <w:szCs w:val="18"/>
              </w:rPr>
            </w:pPr>
            <w:r w:rsidRPr="00E65437">
              <w:rPr>
                <w:rFonts w:ascii="Arial" w:hAnsi="Arial" w:cs="Arial"/>
                <w:i/>
                <w:sz w:val="18"/>
                <w:szCs w:val="18"/>
              </w:rPr>
              <w:t>9.2</w:t>
            </w:r>
          </w:p>
        </w:tc>
        <w:tc>
          <w:tcPr>
            <w:tcW w:w="377" w:type="pct"/>
          </w:tcPr>
          <w:p w:rsidRPr="00E65437" w:rsidR="00DE0432" w:rsidP="000B50A8" w:rsidRDefault="00DE0432" w14:paraId="213377AA" w14:textId="77777777">
            <w:pPr>
              <w:spacing w:after="120"/>
              <w:rPr>
                <w:rFonts w:ascii="Arial" w:hAnsi="Arial" w:cs="Arial"/>
                <w:i/>
                <w:sz w:val="18"/>
                <w:szCs w:val="18"/>
              </w:rPr>
            </w:pPr>
            <w:r w:rsidRPr="00E65437">
              <w:rPr>
                <w:rFonts w:ascii="Arial" w:hAnsi="Arial" w:cs="Arial"/>
                <w:i/>
                <w:sz w:val="18"/>
                <w:szCs w:val="18"/>
              </w:rPr>
              <w:t>9.3</w:t>
            </w:r>
          </w:p>
        </w:tc>
        <w:tc>
          <w:tcPr>
            <w:tcW w:w="376" w:type="pct"/>
          </w:tcPr>
          <w:p w:rsidRPr="00E65437" w:rsidR="00DE0432" w:rsidP="000B50A8" w:rsidRDefault="00DE0432" w14:paraId="4E82756C" w14:textId="77777777">
            <w:pPr>
              <w:spacing w:after="120"/>
              <w:rPr>
                <w:rFonts w:ascii="Arial" w:hAnsi="Arial" w:cs="Arial"/>
                <w:i/>
                <w:sz w:val="18"/>
                <w:szCs w:val="18"/>
              </w:rPr>
            </w:pPr>
            <w:r w:rsidRPr="00E65437">
              <w:rPr>
                <w:rFonts w:ascii="Arial" w:hAnsi="Arial" w:cs="Arial"/>
                <w:i/>
                <w:sz w:val="18"/>
                <w:szCs w:val="18"/>
              </w:rPr>
              <w:t>9.4</w:t>
            </w:r>
          </w:p>
        </w:tc>
      </w:tr>
      <w:tr w:rsidRPr="00E65437" w:rsidR="00DE0432" w:rsidTr="00C00250" w14:paraId="197AF296" w14:textId="77777777">
        <w:tc>
          <w:tcPr>
            <w:tcW w:w="1611" w:type="pct"/>
            <w:shd w:val="clear" w:color="auto" w:fill="D9D9D9" w:themeFill="background1" w:themeFillShade="D9"/>
          </w:tcPr>
          <w:p w:rsidRPr="00302082" w:rsidR="00DE0432" w:rsidP="000B50A8" w:rsidRDefault="00DE0432" w14:paraId="02597CBE" w14:textId="77777777">
            <w:pPr>
              <w:spacing w:after="120"/>
              <w:rPr>
                <w:rFonts w:ascii="Arial" w:hAnsi="Arial" w:cs="Arial"/>
                <w:b/>
              </w:rPr>
            </w:pPr>
            <w:r w:rsidRPr="00302082">
              <w:rPr>
                <w:rFonts w:ascii="Arial" w:hAnsi="Arial" w:cs="Arial"/>
                <w:b/>
              </w:rPr>
              <w:t>Learning/ teaching method</w:t>
            </w:r>
          </w:p>
        </w:tc>
        <w:tc>
          <w:tcPr>
            <w:tcW w:w="376" w:type="pct"/>
          </w:tcPr>
          <w:p w:rsidRPr="00E65437" w:rsidR="00DE0432" w:rsidP="000B50A8" w:rsidRDefault="00DE0432" w14:paraId="04D27C81" w14:textId="77777777">
            <w:pPr>
              <w:spacing w:after="120"/>
              <w:rPr>
                <w:rFonts w:ascii="Arial" w:hAnsi="Arial" w:cs="Arial"/>
                <w:b/>
                <w:sz w:val="18"/>
                <w:szCs w:val="18"/>
              </w:rPr>
            </w:pPr>
          </w:p>
        </w:tc>
        <w:tc>
          <w:tcPr>
            <w:tcW w:w="377" w:type="pct"/>
          </w:tcPr>
          <w:p w:rsidRPr="00E65437" w:rsidR="00DE0432" w:rsidP="000B50A8" w:rsidRDefault="00DE0432" w14:paraId="19FF04FB" w14:textId="77777777">
            <w:pPr>
              <w:spacing w:after="120"/>
              <w:rPr>
                <w:rFonts w:ascii="Arial" w:hAnsi="Arial" w:cs="Arial"/>
                <w:b/>
                <w:sz w:val="18"/>
                <w:szCs w:val="18"/>
              </w:rPr>
            </w:pPr>
          </w:p>
        </w:tc>
        <w:tc>
          <w:tcPr>
            <w:tcW w:w="376" w:type="pct"/>
          </w:tcPr>
          <w:p w:rsidRPr="00E65437" w:rsidR="00DE0432" w:rsidP="000B50A8" w:rsidRDefault="00DE0432" w14:paraId="676ED9C9" w14:textId="77777777">
            <w:pPr>
              <w:spacing w:after="120"/>
              <w:rPr>
                <w:rFonts w:ascii="Arial" w:hAnsi="Arial" w:cs="Arial"/>
                <w:b/>
                <w:sz w:val="18"/>
                <w:szCs w:val="18"/>
              </w:rPr>
            </w:pPr>
          </w:p>
        </w:tc>
        <w:tc>
          <w:tcPr>
            <w:tcW w:w="377" w:type="pct"/>
          </w:tcPr>
          <w:p w:rsidRPr="00E65437" w:rsidR="00DE0432" w:rsidP="000B50A8" w:rsidRDefault="00DE0432" w14:paraId="22A5F499" w14:textId="77777777">
            <w:pPr>
              <w:spacing w:after="120"/>
              <w:rPr>
                <w:rFonts w:ascii="Arial" w:hAnsi="Arial" w:cs="Arial"/>
                <w:b/>
                <w:sz w:val="18"/>
                <w:szCs w:val="18"/>
              </w:rPr>
            </w:pPr>
          </w:p>
        </w:tc>
        <w:tc>
          <w:tcPr>
            <w:tcW w:w="376" w:type="pct"/>
          </w:tcPr>
          <w:p w:rsidRPr="00E65437" w:rsidR="00DE0432" w:rsidP="000B50A8" w:rsidRDefault="00DE0432" w14:paraId="53A55FBB" w14:textId="77777777">
            <w:pPr>
              <w:spacing w:after="120"/>
              <w:rPr>
                <w:rFonts w:ascii="Arial" w:hAnsi="Arial" w:cs="Arial"/>
                <w:b/>
                <w:sz w:val="18"/>
                <w:szCs w:val="18"/>
              </w:rPr>
            </w:pPr>
          </w:p>
        </w:tc>
        <w:tc>
          <w:tcPr>
            <w:tcW w:w="377" w:type="pct"/>
          </w:tcPr>
          <w:p w:rsidRPr="00E65437" w:rsidR="00DE0432" w:rsidP="000B50A8" w:rsidRDefault="00DE0432" w14:paraId="0A567416" w14:textId="77777777">
            <w:pPr>
              <w:spacing w:after="120"/>
              <w:rPr>
                <w:rFonts w:ascii="Arial" w:hAnsi="Arial" w:cs="Arial"/>
                <w:b/>
                <w:sz w:val="18"/>
                <w:szCs w:val="18"/>
              </w:rPr>
            </w:pPr>
          </w:p>
        </w:tc>
        <w:tc>
          <w:tcPr>
            <w:tcW w:w="376" w:type="pct"/>
          </w:tcPr>
          <w:p w:rsidRPr="00E65437" w:rsidR="00DE0432" w:rsidP="000B50A8" w:rsidRDefault="00DE0432" w14:paraId="31B019BA" w14:textId="77777777">
            <w:pPr>
              <w:spacing w:after="120"/>
              <w:rPr>
                <w:rFonts w:ascii="Arial" w:hAnsi="Arial" w:cs="Arial"/>
                <w:b/>
                <w:sz w:val="18"/>
                <w:szCs w:val="18"/>
              </w:rPr>
            </w:pPr>
          </w:p>
        </w:tc>
        <w:tc>
          <w:tcPr>
            <w:tcW w:w="377" w:type="pct"/>
          </w:tcPr>
          <w:p w:rsidRPr="00E65437" w:rsidR="00DE0432" w:rsidP="000B50A8" w:rsidRDefault="00DE0432" w14:paraId="4BD7D514" w14:textId="77777777">
            <w:pPr>
              <w:spacing w:after="120"/>
              <w:rPr>
                <w:rFonts w:ascii="Arial" w:hAnsi="Arial" w:cs="Arial"/>
                <w:b/>
                <w:sz w:val="18"/>
                <w:szCs w:val="18"/>
              </w:rPr>
            </w:pPr>
          </w:p>
        </w:tc>
        <w:tc>
          <w:tcPr>
            <w:tcW w:w="376" w:type="pct"/>
          </w:tcPr>
          <w:p w:rsidRPr="00E65437" w:rsidR="00DE0432" w:rsidP="000B50A8" w:rsidRDefault="00DE0432" w14:paraId="3216384F" w14:textId="77777777">
            <w:pPr>
              <w:spacing w:after="120"/>
              <w:rPr>
                <w:rFonts w:ascii="Arial" w:hAnsi="Arial" w:cs="Arial"/>
                <w:b/>
                <w:sz w:val="18"/>
                <w:szCs w:val="18"/>
              </w:rPr>
            </w:pPr>
          </w:p>
        </w:tc>
      </w:tr>
      <w:tr w:rsidRPr="00E65437" w:rsidR="00DE0432" w:rsidTr="00C00250" w14:paraId="7EF1D046" w14:textId="77777777">
        <w:tc>
          <w:tcPr>
            <w:tcW w:w="1611" w:type="pct"/>
          </w:tcPr>
          <w:p w:rsidRPr="00302082" w:rsidR="00DE0432" w:rsidP="000B50A8" w:rsidRDefault="00DE0432" w14:paraId="1CB92DB3" w14:textId="77777777">
            <w:pPr>
              <w:spacing w:after="120"/>
              <w:rPr>
                <w:rFonts w:ascii="Arial" w:hAnsi="Arial" w:cs="Arial"/>
                <w:b/>
              </w:rPr>
            </w:pPr>
            <w:r w:rsidRPr="00C00250">
              <w:rPr>
                <w:rFonts w:ascii="Arial" w:hAnsi="Arial" w:cs="Arial"/>
                <w:i/>
              </w:rPr>
              <w:t>Private Study</w:t>
            </w:r>
          </w:p>
        </w:tc>
        <w:tc>
          <w:tcPr>
            <w:tcW w:w="376" w:type="pct"/>
          </w:tcPr>
          <w:p w:rsidRPr="00E65437" w:rsidR="00DE0432" w:rsidP="000B50A8" w:rsidRDefault="00DE0432" w14:paraId="2FA66AE3"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1E5F4E40"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4949A12D"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28B91078"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5EB98C41"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0F469074"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212068C4" w14:textId="77777777">
            <w:pPr>
              <w:spacing w:after="120"/>
              <w:rPr>
                <w:rFonts w:ascii="Arial" w:hAnsi="Arial" w:cs="Arial"/>
                <w:b/>
                <w:sz w:val="18"/>
                <w:szCs w:val="18"/>
              </w:rPr>
            </w:pPr>
            <w:r w:rsidRPr="00E65437">
              <w:rPr>
                <w:rFonts w:ascii="Arial" w:hAnsi="Arial" w:cs="Arial"/>
                <w:b/>
                <w:sz w:val="18"/>
                <w:szCs w:val="18"/>
              </w:rPr>
              <w:t>X</w:t>
            </w:r>
          </w:p>
        </w:tc>
        <w:tc>
          <w:tcPr>
            <w:tcW w:w="377" w:type="pct"/>
          </w:tcPr>
          <w:p w:rsidRPr="00E65437" w:rsidR="00DE0432" w:rsidP="000B50A8" w:rsidRDefault="00DE0432" w14:paraId="735FEAA3" w14:textId="77777777">
            <w:pPr>
              <w:spacing w:after="120"/>
              <w:rPr>
                <w:rFonts w:ascii="Arial" w:hAnsi="Arial" w:cs="Arial"/>
                <w:b/>
                <w:sz w:val="18"/>
                <w:szCs w:val="18"/>
              </w:rPr>
            </w:pPr>
            <w:r w:rsidRPr="00E65437">
              <w:rPr>
                <w:rFonts w:ascii="Arial" w:hAnsi="Arial" w:cs="Arial"/>
                <w:b/>
                <w:sz w:val="18"/>
                <w:szCs w:val="18"/>
              </w:rPr>
              <w:t>X</w:t>
            </w:r>
          </w:p>
        </w:tc>
        <w:tc>
          <w:tcPr>
            <w:tcW w:w="376" w:type="pct"/>
          </w:tcPr>
          <w:p w:rsidRPr="00E65437" w:rsidR="00DE0432" w:rsidP="000B50A8" w:rsidRDefault="00DE0432" w14:paraId="41B95B56" w14:textId="77777777">
            <w:pPr>
              <w:spacing w:after="120"/>
              <w:rPr>
                <w:rFonts w:ascii="Arial" w:hAnsi="Arial" w:cs="Arial"/>
                <w:b/>
                <w:sz w:val="18"/>
                <w:szCs w:val="18"/>
              </w:rPr>
            </w:pPr>
            <w:r w:rsidRPr="00E65437">
              <w:rPr>
                <w:rFonts w:ascii="Arial" w:hAnsi="Arial" w:cs="Arial"/>
                <w:b/>
                <w:sz w:val="18"/>
                <w:szCs w:val="18"/>
              </w:rPr>
              <w:t>X</w:t>
            </w:r>
          </w:p>
        </w:tc>
      </w:tr>
      <w:tr w:rsidRPr="00E65437" w:rsidR="00DE0432" w:rsidTr="00C00250" w14:paraId="7593781D" w14:textId="77777777">
        <w:tc>
          <w:tcPr>
            <w:tcW w:w="1611" w:type="pct"/>
          </w:tcPr>
          <w:p w:rsidRPr="00302082" w:rsidR="00DE0432" w:rsidP="000B50A8" w:rsidRDefault="00DE0432" w14:paraId="1DD00C10" w14:textId="77777777">
            <w:pPr>
              <w:spacing w:after="120"/>
              <w:rPr>
                <w:rFonts w:ascii="Arial" w:hAnsi="Arial" w:cs="Arial"/>
                <w:b/>
              </w:rPr>
            </w:pPr>
            <w:r>
              <w:rPr>
                <w:rFonts w:ascii="Arial" w:hAnsi="Arial" w:cs="Arial"/>
                <w:i/>
              </w:rPr>
              <w:t>Lectures</w:t>
            </w:r>
          </w:p>
        </w:tc>
        <w:tc>
          <w:tcPr>
            <w:tcW w:w="376" w:type="pct"/>
          </w:tcPr>
          <w:p w:rsidRPr="00E65437" w:rsidR="00DE0432" w:rsidP="000B50A8" w:rsidRDefault="00DE0432" w14:paraId="225CEB1C"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61B44F49" w14:textId="77777777">
            <w:pPr>
              <w:spacing w:after="120"/>
              <w:rPr>
                <w:rFonts w:ascii="Arial" w:hAnsi="Arial" w:cs="Arial"/>
                <w:b/>
                <w:sz w:val="18"/>
                <w:szCs w:val="18"/>
              </w:rPr>
            </w:pPr>
            <w:r w:rsidRPr="00C7240D">
              <w:rPr>
                <w:rFonts w:ascii="Arial" w:hAnsi="Arial" w:cs="Arial"/>
                <w:b/>
                <w:sz w:val="18"/>
                <w:szCs w:val="18"/>
              </w:rPr>
              <w:t>X</w:t>
            </w:r>
          </w:p>
        </w:tc>
        <w:tc>
          <w:tcPr>
            <w:tcW w:w="376" w:type="pct"/>
          </w:tcPr>
          <w:p w:rsidRPr="00E65437" w:rsidR="00DE0432" w:rsidP="000B50A8" w:rsidRDefault="00DE0432" w14:paraId="5D52939C"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43F5BDAF" w14:textId="77777777">
            <w:pPr>
              <w:spacing w:after="120"/>
              <w:rPr>
                <w:rFonts w:ascii="Arial" w:hAnsi="Arial" w:cs="Arial"/>
                <w:b/>
                <w:sz w:val="18"/>
                <w:szCs w:val="18"/>
              </w:rPr>
            </w:pPr>
            <w:r w:rsidRPr="00C7240D">
              <w:rPr>
                <w:rFonts w:ascii="Arial" w:hAnsi="Arial" w:cs="Arial"/>
                <w:b/>
                <w:sz w:val="18"/>
                <w:szCs w:val="18"/>
              </w:rPr>
              <w:t>X</w:t>
            </w:r>
          </w:p>
        </w:tc>
        <w:tc>
          <w:tcPr>
            <w:tcW w:w="376" w:type="pct"/>
          </w:tcPr>
          <w:p w:rsidRPr="00E65437" w:rsidR="00DE0432" w:rsidP="000B50A8" w:rsidRDefault="00DE0432" w14:paraId="457ABFA3"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11169A9F" w14:textId="77777777">
            <w:pPr>
              <w:spacing w:after="120"/>
              <w:rPr>
                <w:rFonts w:ascii="Arial" w:hAnsi="Arial" w:cs="Arial"/>
                <w:b/>
                <w:sz w:val="18"/>
                <w:szCs w:val="18"/>
              </w:rPr>
            </w:pPr>
            <w:r w:rsidRPr="00C7240D">
              <w:rPr>
                <w:rFonts w:ascii="Arial" w:hAnsi="Arial" w:cs="Arial"/>
                <w:b/>
                <w:sz w:val="18"/>
                <w:szCs w:val="18"/>
              </w:rPr>
              <w:t>X</w:t>
            </w:r>
          </w:p>
        </w:tc>
        <w:tc>
          <w:tcPr>
            <w:tcW w:w="376" w:type="pct"/>
          </w:tcPr>
          <w:p w:rsidRPr="00E65437" w:rsidR="00DE0432" w:rsidP="000B50A8" w:rsidRDefault="00DE0432" w14:paraId="2B368767" w14:textId="77777777">
            <w:pPr>
              <w:spacing w:after="120"/>
              <w:rPr>
                <w:rFonts w:ascii="Arial" w:hAnsi="Arial" w:cs="Arial"/>
                <w:b/>
                <w:sz w:val="18"/>
                <w:szCs w:val="18"/>
              </w:rPr>
            </w:pPr>
            <w:r w:rsidRPr="00C7240D">
              <w:rPr>
                <w:rFonts w:ascii="Arial" w:hAnsi="Arial" w:cs="Arial"/>
                <w:b/>
                <w:sz w:val="18"/>
                <w:szCs w:val="18"/>
              </w:rPr>
              <w:t>X</w:t>
            </w:r>
          </w:p>
        </w:tc>
        <w:tc>
          <w:tcPr>
            <w:tcW w:w="377" w:type="pct"/>
          </w:tcPr>
          <w:p w:rsidRPr="00E65437" w:rsidR="00DE0432" w:rsidP="000B50A8" w:rsidRDefault="00DE0432" w14:paraId="65F53263" w14:textId="77777777">
            <w:pPr>
              <w:spacing w:after="120"/>
              <w:rPr>
                <w:rFonts w:ascii="Arial" w:hAnsi="Arial" w:cs="Arial"/>
                <w:b/>
                <w:sz w:val="18"/>
                <w:szCs w:val="18"/>
              </w:rPr>
            </w:pPr>
          </w:p>
        </w:tc>
        <w:tc>
          <w:tcPr>
            <w:tcW w:w="376" w:type="pct"/>
          </w:tcPr>
          <w:p w:rsidRPr="00E65437" w:rsidR="00DE0432" w:rsidP="000B50A8" w:rsidRDefault="00DE0432" w14:paraId="0A9AF41B" w14:textId="77777777">
            <w:pPr>
              <w:spacing w:after="120"/>
              <w:rPr>
                <w:rFonts w:ascii="Arial" w:hAnsi="Arial" w:cs="Arial"/>
                <w:b/>
                <w:sz w:val="18"/>
                <w:szCs w:val="18"/>
              </w:rPr>
            </w:pPr>
          </w:p>
        </w:tc>
      </w:tr>
      <w:tr w:rsidR="00DE0432" w:rsidTr="00C00250" w14:paraId="7777BE81" w14:textId="77777777">
        <w:tc>
          <w:tcPr>
            <w:tcW w:w="1611" w:type="pct"/>
          </w:tcPr>
          <w:p w:rsidRPr="00302082" w:rsidR="00DE0432" w:rsidP="000B50A8" w:rsidRDefault="00DE0432" w14:paraId="3573D53D" w14:textId="77777777">
            <w:pPr>
              <w:spacing w:after="120"/>
              <w:rPr>
                <w:rFonts w:ascii="Arial" w:hAnsi="Arial" w:cs="Arial"/>
                <w:i/>
              </w:rPr>
            </w:pPr>
            <w:r>
              <w:rPr>
                <w:rFonts w:ascii="Arial" w:hAnsi="Arial" w:cs="Arial"/>
                <w:i/>
              </w:rPr>
              <w:t>Seminars</w:t>
            </w:r>
          </w:p>
        </w:tc>
        <w:tc>
          <w:tcPr>
            <w:tcW w:w="376" w:type="pct"/>
          </w:tcPr>
          <w:p w:rsidR="00DE0432" w:rsidP="000B50A8" w:rsidRDefault="00DE0432" w14:paraId="1DA94C66" w14:textId="77777777">
            <w:r w:rsidRPr="00C7240D">
              <w:rPr>
                <w:rFonts w:ascii="Arial" w:hAnsi="Arial" w:cs="Arial"/>
                <w:b/>
                <w:sz w:val="18"/>
                <w:szCs w:val="18"/>
              </w:rPr>
              <w:t>X</w:t>
            </w:r>
          </w:p>
        </w:tc>
        <w:tc>
          <w:tcPr>
            <w:tcW w:w="377" w:type="pct"/>
          </w:tcPr>
          <w:p w:rsidR="00DE0432" w:rsidP="000B50A8" w:rsidRDefault="00DE0432" w14:paraId="02E49CE1" w14:textId="77777777">
            <w:r w:rsidRPr="00C7240D">
              <w:rPr>
                <w:rFonts w:ascii="Arial" w:hAnsi="Arial" w:cs="Arial"/>
                <w:b/>
                <w:sz w:val="18"/>
                <w:szCs w:val="18"/>
              </w:rPr>
              <w:t>X</w:t>
            </w:r>
          </w:p>
        </w:tc>
        <w:tc>
          <w:tcPr>
            <w:tcW w:w="376" w:type="pct"/>
          </w:tcPr>
          <w:p w:rsidR="00DE0432" w:rsidP="000B50A8" w:rsidRDefault="00DE0432" w14:paraId="17632394" w14:textId="77777777">
            <w:r w:rsidRPr="00C7240D">
              <w:rPr>
                <w:rFonts w:ascii="Arial" w:hAnsi="Arial" w:cs="Arial"/>
                <w:b/>
                <w:sz w:val="18"/>
                <w:szCs w:val="18"/>
              </w:rPr>
              <w:t>X</w:t>
            </w:r>
          </w:p>
        </w:tc>
        <w:tc>
          <w:tcPr>
            <w:tcW w:w="377" w:type="pct"/>
          </w:tcPr>
          <w:p w:rsidR="00DE0432" w:rsidP="000B50A8" w:rsidRDefault="00DE0432" w14:paraId="5158B551" w14:textId="77777777">
            <w:r w:rsidRPr="00C7240D">
              <w:rPr>
                <w:rFonts w:ascii="Arial" w:hAnsi="Arial" w:cs="Arial"/>
                <w:b/>
                <w:sz w:val="18"/>
                <w:szCs w:val="18"/>
              </w:rPr>
              <w:t>X</w:t>
            </w:r>
          </w:p>
        </w:tc>
        <w:tc>
          <w:tcPr>
            <w:tcW w:w="376" w:type="pct"/>
          </w:tcPr>
          <w:p w:rsidR="00DE0432" w:rsidP="000B50A8" w:rsidRDefault="00DE0432" w14:paraId="5330B905" w14:textId="77777777">
            <w:r w:rsidRPr="00C7240D">
              <w:rPr>
                <w:rFonts w:ascii="Arial" w:hAnsi="Arial" w:cs="Arial"/>
                <w:b/>
                <w:sz w:val="18"/>
                <w:szCs w:val="18"/>
              </w:rPr>
              <w:t>X</w:t>
            </w:r>
          </w:p>
        </w:tc>
        <w:tc>
          <w:tcPr>
            <w:tcW w:w="377" w:type="pct"/>
          </w:tcPr>
          <w:p w:rsidR="00DE0432" w:rsidP="000B50A8" w:rsidRDefault="00DE0432" w14:paraId="0F36D16E" w14:textId="77777777">
            <w:r w:rsidRPr="00C7240D">
              <w:rPr>
                <w:rFonts w:ascii="Arial" w:hAnsi="Arial" w:cs="Arial"/>
                <w:b/>
                <w:sz w:val="18"/>
                <w:szCs w:val="18"/>
              </w:rPr>
              <w:t>X</w:t>
            </w:r>
          </w:p>
        </w:tc>
        <w:tc>
          <w:tcPr>
            <w:tcW w:w="376" w:type="pct"/>
          </w:tcPr>
          <w:p w:rsidR="00DE0432" w:rsidP="000B50A8" w:rsidRDefault="00DE0432" w14:paraId="450D2FEB" w14:textId="77777777">
            <w:r w:rsidRPr="00C7240D">
              <w:rPr>
                <w:rFonts w:ascii="Arial" w:hAnsi="Arial" w:cs="Arial"/>
                <w:b/>
                <w:sz w:val="18"/>
                <w:szCs w:val="18"/>
              </w:rPr>
              <w:t>X</w:t>
            </w:r>
          </w:p>
        </w:tc>
        <w:tc>
          <w:tcPr>
            <w:tcW w:w="377" w:type="pct"/>
          </w:tcPr>
          <w:p w:rsidR="00DE0432" w:rsidP="000B50A8" w:rsidRDefault="00DE0432" w14:paraId="25F424BD" w14:textId="77777777">
            <w:r w:rsidRPr="00C7240D">
              <w:rPr>
                <w:rFonts w:ascii="Arial" w:hAnsi="Arial" w:cs="Arial"/>
                <w:b/>
                <w:sz w:val="18"/>
                <w:szCs w:val="18"/>
              </w:rPr>
              <w:t>X</w:t>
            </w:r>
          </w:p>
        </w:tc>
        <w:tc>
          <w:tcPr>
            <w:tcW w:w="376" w:type="pct"/>
          </w:tcPr>
          <w:p w:rsidR="00DE0432" w:rsidP="000B50A8" w:rsidRDefault="00DE0432" w14:paraId="22321C63" w14:textId="77777777"/>
        </w:tc>
      </w:tr>
      <w:tr w:rsidR="00C00250" w:rsidTr="00C00250" w14:paraId="6EB2EFF3" w14:textId="77777777">
        <w:tc>
          <w:tcPr>
            <w:tcW w:w="1611" w:type="pct"/>
          </w:tcPr>
          <w:p w:rsidR="00C00250" w:rsidP="00C00250" w:rsidRDefault="00C00250" w14:paraId="37D8920E" w14:textId="61AC2CFE">
            <w:pPr>
              <w:spacing w:after="120"/>
              <w:rPr>
                <w:rFonts w:ascii="Arial" w:hAnsi="Arial" w:cs="Arial"/>
                <w:i/>
              </w:rPr>
            </w:pPr>
            <w:r>
              <w:rPr>
                <w:rFonts w:ascii="Arial" w:hAnsi="Arial" w:cs="Arial"/>
                <w:i/>
              </w:rPr>
              <w:t>Revision session</w:t>
            </w:r>
          </w:p>
        </w:tc>
        <w:tc>
          <w:tcPr>
            <w:tcW w:w="376" w:type="pct"/>
          </w:tcPr>
          <w:p w:rsidRPr="00C7240D" w:rsidR="00C00250" w:rsidP="00C00250" w:rsidRDefault="00C00250" w14:paraId="0A67F356" w14:textId="70A70A4F">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50EEF253" w14:textId="53435FF3">
            <w:pPr>
              <w:rPr>
                <w:rFonts w:ascii="Arial" w:hAnsi="Arial" w:cs="Arial"/>
                <w:b/>
                <w:sz w:val="18"/>
                <w:szCs w:val="18"/>
              </w:rPr>
            </w:pPr>
            <w:r w:rsidRPr="00C7240D">
              <w:rPr>
                <w:rFonts w:ascii="Arial" w:hAnsi="Arial" w:cs="Arial"/>
                <w:b/>
                <w:sz w:val="18"/>
                <w:szCs w:val="18"/>
              </w:rPr>
              <w:t>X</w:t>
            </w:r>
          </w:p>
        </w:tc>
        <w:tc>
          <w:tcPr>
            <w:tcW w:w="376" w:type="pct"/>
          </w:tcPr>
          <w:p w:rsidRPr="00C7240D" w:rsidR="00C00250" w:rsidP="00C00250" w:rsidRDefault="00C00250" w14:paraId="79D329F3" w14:textId="5AC4D2CE">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34FD3A47" w14:textId="4BD80765">
            <w:pPr>
              <w:rPr>
                <w:rFonts w:ascii="Arial" w:hAnsi="Arial" w:cs="Arial"/>
                <w:b/>
                <w:sz w:val="18"/>
                <w:szCs w:val="18"/>
              </w:rPr>
            </w:pPr>
            <w:r w:rsidRPr="00C7240D">
              <w:rPr>
                <w:rFonts w:ascii="Arial" w:hAnsi="Arial" w:cs="Arial"/>
                <w:b/>
                <w:sz w:val="18"/>
                <w:szCs w:val="18"/>
              </w:rPr>
              <w:t>X</w:t>
            </w:r>
          </w:p>
        </w:tc>
        <w:tc>
          <w:tcPr>
            <w:tcW w:w="376" w:type="pct"/>
          </w:tcPr>
          <w:p w:rsidRPr="00C7240D" w:rsidR="00C00250" w:rsidP="00C00250" w:rsidRDefault="00C00250" w14:paraId="71B177F4" w14:textId="39A0905F">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4053B464" w14:textId="5FCF6ED1">
            <w:pPr>
              <w:rPr>
                <w:rFonts w:ascii="Arial" w:hAnsi="Arial" w:cs="Arial"/>
                <w:b/>
                <w:sz w:val="18"/>
                <w:szCs w:val="18"/>
              </w:rPr>
            </w:pPr>
            <w:r w:rsidRPr="00C7240D">
              <w:rPr>
                <w:rFonts w:ascii="Arial" w:hAnsi="Arial" w:cs="Arial"/>
                <w:b/>
                <w:sz w:val="18"/>
                <w:szCs w:val="18"/>
              </w:rPr>
              <w:t>X</w:t>
            </w:r>
          </w:p>
        </w:tc>
        <w:tc>
          <w:tcPr>
            <w:tcW w:w="376" w:type="pct"/>
          </w:tcPr>
          <w:p w:rsidRPr="00C7240D" w:rsidR="00C00250" w:rsidP="00C00250" w:rsidRDefault="00C00250" w14:paraId="663C37C4" w14:textId="33DB2DC1">
            <w:pPr>
              <w:rPr>
                <w:rFonts w:ascii="Arial" w:hAnsi="Arial" w:cs="Arial"/>
                <w:b/>
                <w:sz w:val="18"/>
                <w:szCs w:val="18"/>
              </w:rPr>
            </w:pPr>
            <w:r w:rsidRPr="00C7240D">
              <w:rPr>
                <w:rFonts w:ascii="Arial" w:hAnsi="Arial" w:cs="Arial"/>
                <w:b/>
                <w:sz w:val="18"/>
                <w:szCs w:val="18"/>
              </w:rPr>
              <w:t>X</w:t>
            </w:r>
          </w:p>
        </w:tc>
        <w:tc>
          <w:tcPr>
            <w:tcW w:w="377" w:type="pct"/>
          </w:tcPr>
          <w:p w:rsidRPr="00C7240D" w:rsidR="00C00250" w:rsidP="00C00250" w:rsidRDefault="00C00250" w14:paraId="2F34596F" w14:textId="460DF245">
            <w:pPr>
              <w:rPr>
                <w:rFonts w:ascii="Arial" w:hAnsi="Arial" w:cs="Arial"/>
                <w:b/>
                <w:sz w:val="18"/>
                <w:szCs w:val="18"/>
              </w:rPr>
            </w:pPr>
          </w:p>
        </w:tc>
        <w:tc>
          <w:tcPr>
            <w:tcW w:w="376" w:type="pct"/>
          </w:tcPr>
          <w:p w:rsidR="00C00250" w:rsidP="00C00250" w:rsidRDefault="00C00250" w14:paraId="0657BB23" w14:textId="77777777"/>
        </w:tc>
      </w:tr>
      <w:tr w:rsidRPr="00E65437" w:rsidR="00C00250" w:rsidTr="00C00250" w14:paraId="15666ABF" w14:textId="77777777">
        <w:tc>
          <w:tcPr>
            <w:tcW w:w="1611" w:type="pct"/>
            <w:shd w:val="clear" w:color="auto" w:fill="D9D9D9" w:themeFill="background1" w:themeFillShade="D9"/>
          </w:tcPr>
          <w:p w:rsidRPr="00302082" w:rsidR="00C00250" w:rsidP="00C00250" w:rsidRDefault="00C00250" w14:paraId="47D45213" w14:textId="77777777">
            <w:pPr>
              <w:spacing w:after="120"/>
              <w:rPr>
                <w:rFonts w:ascii="Arial" w:hAnsi="Arial" w:cs="Arial"/>
                <w:i/>
              </w:rPr>
            </w:pPr>
            <w:r w:rsidRPr="00302082">
              <w:rPr>
                <w:rFonts w:ascii="Arial" w:hAnsi="Arial" w:cs="Arial"/>
                <w:b/>
              </w:rPr>
              <w:t>Assessment method</w:t>
            </w:r>
          </w:p>
        </w:tc>
        <w:tc>
          <w:tcPr>
            <w:tcW w:w="376" w:type="pct"/>
          </w:tcPr>
          <w:p w:rsidRPr="00E65437" w:rsidR="00C00250" w:rsidP="00C00250" w:rsidRDefault="00C00250" w14:paraId="187BD737" w14:textId="77777777">
            <w:pPr>
              <w:spacing w:after="120"/>
              <w:rPr>
                <w:rFonts w:ascii="Arial" w:hAnsi="Arial" w:cs="Arial"/>
                <w:b/>
                <w:sz w:val="18"/>
                <w:szCs w:val="18"/>
              </w:rPr>
            </w:pPr>
          </w:p>
        </w:tc>
        <w:tc>
          <w:tcPr>
            <w:tcW w:w="377" w:type="pct"/>
          </w:tcPr>
          <w:p w:rsidRPr="00E65437" w:rsidR="00C00250" w:rsidP="00C00250" w:rsidRDefault="00C00250" w14:paraId="61FC1C7D" w14:textId="77777777">
            <w:pPr>
              <w:spacing w:after="120"/>
              <w:rPr>
                <w:rFonts w:ascii="Arial" w:hAnsi="Arial" w:cs="Arial"/>
                <w:b/>
                <w:sz w:val="18"/>
                <w:szCs w:val="18"/>
              </w:rPr>
            </w:pPr>
          </w:p>
        </w:tc>
        <w:tc>
          <w:tcPr>
            <w:tcW w:w="376" w:type="pct"/>
          </w:tcPr>
          <w:p w:rsidRPr="00E65437" w:rsidR="00C00250" w:rsidP="00C00250" w:rsidRDefault="00C00250" w14:paraId="1FDDDA81" w14:textId="77777777">
            <w:pPr>
              <w:spacing w:after="120"/>
              <w:rPr>
                <w:rFonts w:ascii="Arial" w:hAnsi="Arial" w:cs="Arial"/>
                <w:b/>
                <w:sz w:val="18"/>
                <w:szCs w:val="18"/>
              </w:rPr>
            </w:pPr>
          </w:p>
        </w:tc>
        <w:tc>
          <w:tcPr>
            <w:tcW w:w="377" w:type="pct"/>
          </w:tcPr>
          <w:p w:rsidRPr="00E65437" w:rsidR="00C00250" w:rsidP="00C00250" w:rsidRDefault="00C00250" w14:paraId="1D143A57" w14:textId="77777777">
            <w:pPr>
              <w:spacing w:after="120"/>
              <w:rPr>
                <w:rFonts w:ascii="Arial" w:hAnsi="Arial" w:cs="Arial"/>
                <w:b/>
                <w:sz w:val="18"/>
                <w:szCs w:val="18"/>
              </w:rPr>
            </w:pPr>
          </w:p>
        </w:tc>
        <w:tc>
          <w:tcPr>
            <w:tcW w:w="376" w:type="pct"/>
          </w:tcPr>
          <w:p w:rsidRPr="00E65437" w:rsidR="00C00250" w:rsidP="00C00250" w:rsidRDefault="00C00250" w14:paraId="2C0EED47" w14:textId="77777777">
            <w:pPr>
              <w:spacing w:after="120"/>
              <w:rPr>
                <w:rFonts w:ascii="Arial" w:hAnsi="Arial" w:cs="Arial"/>
                <w:b/>
                <w:sz w:val="18"/>
                <w:szCs w:val="18"/>
              </w:rPr>
            </w:pPr>
          </w:p>
        </w:tc>
        <w:tc>
          <w:tcPr>
            <w:tcW w:w="377" w:type="pct"/>
          </w:tcPr>
          <w:p w:rsidRPr="00E65437" w:rsidR="00C00250" w:rsidP="00C00250" w:rsidRDefault="00C00250" w14:paraId="53B1962E" w14:textId="77777777">
            <w:pPr>
              <w:spacing w:after="120"/>
              <w:rPr>
                <w:rFonts w:ascii="Arial" w:hAnsi="Arial" w:cs="Arial"/>
                <w:b/>
                <w:sz w:val="18"/>
                <w:szCs w:val="18"/>
              </w:rPr>
            </w:pPr>
          </w:p>
        </w:tc>
        <w:tc>
          <w:tcPr>
            <w:tcW w:w="376" w:type="pct"/>
          </w:tcPr>
          <w:p w:rsidRPr="00E65437" w:rsidR="00C00250" w:rsidP="00C00250" w:rsidRDefault="00C00250" w14:paraId="5EDB574C" w14:textId="77777777">
            <w:pPr>
              <w:spacing w:after="120"/>
              <w:rPr>
                <w:rFonts w:ascii="Arial" w:hAnsi="Arial" w:cs="Arial"/>
                <w:b/>
                <w:sz w:val="18"/>
                <w:szCs w:val="18"/>
              </w:rPr>
            </w:pPr>
          </w:p>
        </w:tc>
        <w:tc>
          <w:tcPr>
            <w:tcW w:w="377" w:type="pct"/>
          </w:tcPr>
          <w:p w:rsidRPr="00E65437" w:rsidR="00C00250" w:rsidP="00C00250" w:rsidRDefault="00C00250" w14:paraId="1FB0F0BA" w14:textId="77777777">
            <w:pPr>
              <w:spacing w:after="120"/>
              <w:rPr>
                <w:rFonts w:ascii="Arial" w:hAnsi="Arial" w:cs="Arial"/>
                <w:b/>
                <w:sz w:val="18"/>
                <w:szCs w:val="18"/>
              </w:rPr>
            </w:pPr>
          </w:p>
        </w:tc>
        <w:tc>
          <w:tcPr>
            <w:tcW w:w="376" w:type="pct"/>
          </w:tcPr>
          <w:p w:rsidRPr="00E65437" w:rsidR="00C00250" w:rsidP="00C00250" w:rsidRDefault="00C00250" w14:paraId="620FDB8C" w14:textId="77777777">
            <w:pPr>
              <w:spacing w:after="120"/>
              <w:rPr>
                <w:rFonts w:ascii="Arial" w:hAnsi="Arial" w:cs="Arial"/>
                <w:b/>
                <w:sz w:val="18"/>
                <w:szCs w:val="18"/>
              </w:rPr>
            </w:pPr>
          </w:p>
        </w:tc>
      </w:tr>
      <w:tr w:rsidR="00C00250" w:rsidTr="00C00250" w14:paraId="27EBEC3B" w14:textId="77777777">
        <w:tc>
          <w:tcPr>
            <w:tcW w:w="1611" w:type="pct"/>
          </w:tcPr>
          <w:p w:rsidRPr="00302082" w:rsidR="00C00250" w:rsidP="00C00250" w:rsidRDefault="00C00250" w14:paraId="1519CF8C" w14:textId="0825AD7D">
            <w:pPr>
              <w:spacing w:after="120"/>
              <w:rPr>
                <w:rFonts w:ascii="Arial" w:hAnsi="Arial" w:cs="Arial"/>
                <w:b/>
              </w:rPr>
            </w:pPr>
            <w:r>
              <w:rPr>
                <w:rFonts w:ascii="Arial" w:hAnsi="Arial" w:cs="Arial"/>
                <w:i/>
              </w:rPr>
              <w:t>Essay</w:t>
            </w:r>
          </w:p>
        </w:tc>
        <w:tc>
          <w:tcPr>
            <w:tcW w:w="376" w:type="pct"/>
          </w:tcPr>
          <w:p w:rsidR="00C00250" w:rsidP="00C00250" w:rsidRDefault="00C00250" w14:paraId="059F7929" w14:textId="77777777">
            <w:r w:rsidRPr="008650C1">
              <w:rPr>
                <w:rFonts w:ascii="Arial" w:hAnsi="Arial" w:cs="Arial"/>
                <w:b/>
                <w:sz w:val="18"/>
                <w:szCs w:val="18"/>
              </w:rPr>
              <w:t>X</w:t>
            </w:r>
          </w:p>
        </w:tc>
        <w:tc>
          <w:tcPr>
            <w:tcW w:w="377" w:type="pct"/>
          </w:tcPr>
          <w:p w:rsidR="00C00250" w:rsidP="00C00250" w:rsidRDefault="00C00250" w14:paraId="51F7CD85" w14:textId="77777777">
            <w:r w:rsidRPr="008650C1">
              <w:rPr>
                <w:rFonts w:ascii="Arial" w:hAnsi="Arial" w:cs="Arial"/>
                <w:b/>
                <w:sz w:val="18"/>
                <w:szCs w:val="18"/>
              </w:rPr>
              <w:t>X</w:t>
            </w:r>
          </w:p>
        </w:tc>
        <w:tc>
          <w:tcPr>
            <w:tcW w:w="376" w:type="pct"/>
          </w:tcPr>
          <w:p w:rsidR="00C00250" w:rsidP="00C00250" w:rsidRDefault="00C00250" w14:paraId="2A9446ED" w14:textId="77777777">
            <w:r w:rsidRPr="008650C1">
              <w:rPr>
                <w:rFonts w:ascii="Arial" w:hAnsi="Arial" w:cs="Arial"/>
                <w:b/>
                <w:sz w:val="18"/>
                <w:szCs w:val="18"/>
              </w:rPr>
              <w:t>X</w:t>
            </w:r>
          </w:p>
        </w:tc>
        <w:tc>
          <w:tcPr>
            <w:tcW w:w="377" w:type="pct"/>
          </w:tcPr>
          <w:p w:rsidR="00C00250" w:rsidP="00C00250" w:rsidRDefault="00C00250" w14:paraId="1571C33F" w14:textId="77777777">
            <w:r w:rsidRPr="008650C1">
              <w:rPr>
                <w:rFonts w:ascii="Arial" w:hAnsi="Arial" w:cs="Arial"/>
                <w:b/>
                <w:sz w:val="18"/>
                <w:szCs w:val="18"/>
              </w:rPr>
              <w:t>X</w:t>
            </w:r>
          </w:p>
        </w:tc>
        <w:tc>
          <w:tcPr>
            <w:tcW w:w="376" w:type="pct"/>
          </w:tcPr>
          <w:p w:rsidR="00C00250" w:rsidP="00C00250" w:rsidRDefault="00C00250" w14:paraId="485C16DC" w14:textId="77777777">
            <w:r w:rsidRPr="008650C1">
              <w:rPr>
                <w:rFonts w:ascii="Arial" w:hAnsi="Arial" w:cs="Arial"/>
                <w:b/>
                <w:sz w:val="18"/>
                <w:szCs w:val="18"/>
              </w:rPr>
              <w:t>X</w:t>
            </w:r>
          </w:p>
        </w:tc>
        <w:tc>
          <w:tcPr>
            <w:tcW w:w="377" w:type="pct"/>
          </w:tcPr>
          <w:p w:rsidR="00C00250" w:rsidP="00C00250" w:rsidRDefault="00C00250" w14:paraId="0FE5E0FF" w14:textId="77777777">
            <w:r w:rsidRPr="008650C1">
              <w:rPr>
                <w:rFonts w:ascii="Arial" w:hAnsi="Arial" w:cs="Arial"/>
                <w:b/>
                <w:sz w:val="18"/>
                <w:szCs w:val="18"/>
              </w:rPr>
              <w:t>X</w:t>
            </w:r>
          </w:p>
        </w:tc>
        <w:tc>
          <w:tcPr>
            <w:tcW w:w="376" w:type="pct"/>
          </w:tcPr>
          <w:p w:rsidR="00C00250" w:rsidP="00C00250" w:rsidRDefault="00C00250" w14:paraId="00F55FC5" w14:textId="77777777">
            <w:r w:rsidRPr="008650C1">
              <w:rPr>
                <w:rFonts w:ascii="Arial" w:hAnsi="Arial" w:cs="Arial"/>
                <w:b/>
                <w:sz w:val="18"/>
                <w:szCs w:val="18"/>
              </w:rPr>
              <w:t>X</w:t>
            </w:r>
          </w:p>
        </w:tc>
        <w:tc>
          <w:tcPr>
            <w:tcW w:w="377" w:type="pct"/>
          </w:tcPr>
          <w:p w:rsidR="00C00250" w:rsidP="00C00250" w:rsidRDefault="00C00250" w14:paraId="6067C6D5" w14:textId="77777777">
            <w:r w:rsidRPr="008650C1">
              <w:rPr>
                <w:rFonts w:ascii="Arial" w:hAnsi="Arial" w:cs="Arial"/>
                <w:b/>
                <w:sz w:val="18"/>
                <w:szCs w:val="18"/>
              </w:rPr>
              <w:t>X</w:t>
            </w:r>
          </w:p>
        </w:tc>
        <w:tc>
          <w:tcPr>
            <w:tcW w:w="376" w:type="pct"/>
          </w:tcPr>
          <w:p w:rsidR="00C00250" w:rsidP="00C00250" w:rsidRDefault="00C00250" w14:paraId="0843B10D" w14:textId="77777777">
            <w:r w:rsidRPr="008650C1">
              <w:rPr>
                <w:rFonts w:ascii="Arial" w:hAnsi="Arial" w:cs="Arial"/>
                <w:b/>
                <w:sz w:val="18"/>
                <w:szCs w:val="18"/>
              </w:rPr>
              <w:t>X</w:t>
            </w:r>
          </w:p>
        </w:tc>
      </w:tr>
      <w:tr w:rsidR="00C00250" w:rsidTr="00C00250" w14:paraId="71FDB380" w14:textId="77777777">
        <w:tc>
          <w:tcPr>
            <w:tcW w:w="1611" w:type="pct"/>
          </w:tcPr>
          <w:p w:rsidRPr="00302082" w:rsidR="00C00250" w:rsidP="00C00250" w:rsidRDefault="00C00250" w14:paraId="20D2693B" w14:textId="77777777">
            <w:pPr>
              <w:spacing w:after="120"/>
              <w:rPr>
                <w:rFonts w:ascii="Arial" w:hAnsi="Arial" w:cs="Arial"/>
                <w:i/>
              </w:rPr>
            </w:pPr>
            <w:r>
              <w:rPr>
                <w:rFonts w:ascii="Arial" w:hAnsi="Arial" w:cs="Arial"/>
                <w:i/>
              </w:rPr>
              <w:t>Exam</w:t>
            </w:r>
          </w:p>
        </w:tc>
        <w:tc>
          <w:tcPr>
            <w:tcW w:w="376" w:type="pct"/>
          </w:tcPr>
          <w:p w:rsidR="00C00250" w:rsidP="00C00250" w:rsidRDefault="00C00250" w14:paraId="1818B0BE" w14:textId="77777777">
            <w:r w:rsidRPr="00DC2E4A">
              <w:rPr>
                <w:rFonts w:ascii="Arial" w:hAnsi="Arial" w:cs="Arial"/>
                <w:b/>
                <w:sz w:val="18"/>
                <w:szCs w:val="18"/>
              </w:rPr>
              <w:t>X</w:t>
            </w:r>
          </w:p>
        </w:tc>
        <w:tc>
          <w:tcPr>
            <w:tcW w:w="377" w:type="pct"/>
          </w:tcPr>
          <w:p w:rsidR="00C00250" w:rsidP="00C00250" w:rsidRDefault="00C00250" w14:paraId="06412306" w14:textId="77777777">
            <w:r w:rsidRPr="00DC2E4A">
              <w:rPr>
                <w:rFonts w:ascii="Arial" w:hAnsi="Arial" w:cs="Arial"/>
                <w:b/>
                <w:sz w:val="18"/>
                <w:szCs w:val="18"/>
              </w:rPr>
              <w:t>X</w:t>
            </w:r>
          </w:p>
        </w:tc>
        <w:tc>
          <w:tcPr>
            <w:tcW w:w="376" w:type="pct"/>
          </w:tcPr>
          <w:p w:rsidR="00C00250" w:rsidP="00C00250" w:rsidRDefault="00C00250" w14:paraId="0BE940ED" w14:textId="77777777">
            <w:r w:rsidRPr="00DC2E4A">
              <w:rPr>
                <w:rFonts w:ascii="Arial" w:hAnsi="Arial" w:cs="Arial"/>
                <w:b/>
                <w:sz w:val="18"/>
                <w:szCs w:val="18"/>
              </w:rPr>
              <w:t>X</w:t>
            </w:r>
          </w:p>
        </w:tc>
        <w:tc>
          <w:tcPr>
            <w:tcW w:w="377" w:type="pct"/>
          </w:tcPr>
          <w:p w:rsidR="00C00250" w:rsidP="00C00250" w:rsidRDefault="00C00250" w14:paraId="0E6C69DD" w14:textId="77777777">
            <w:r w:rsidRPr="00DC2E4A">
              <w:rPr>
                <w:rFonts w:ascii="Arial" w:hAnsi="Arial" w:cs="Arial"/>
                <w:b/>
                <w:sz w:val="18"/>
                <w:szCs w:val="18"/>
              </w:rPr>
              <w:t>X</w:t>
            </w:r>
          </w:p>
        </w:tc>
        <w:tc>
          <w:tcPr>
            <w:tcW w:w="376" w:type="pct"/>
          </w:tcPr>
          <w:p w:rsidR="00C00250" w:rsidP="00C00250" w:rsidRDefault="00C00250" w14:paraId="70260BBD" w14:textId="77777777">
            <w:r w:rsidRPr="00DC2E4A">
              <w:rPr>
                <w:rFonts w:ascii="Arial" w:hAnsi="Arial" w:cs="Arial"/>
                <w:b/>
                <w:sz w:val="18"/>
                <w:szCs w:val="18"/>
              </w:rPr>
              <w:t>X</w:t>
            </w:r>
          </w:p>
        </w:tc>
        <w:tc>
          <w:tcPr>
            <w:tcW w:w="377" w:type="pct"/>
          </w:tcPr>
          <w:p w:rsidR="00C00250" w:rsidP="00C00250" w:rsidRDefault="00C00250" w14:paraId="7E9D444C" w14:textId="77777777">
            <w:r w:rsidRPr="00DC2E4A">
              <w:rPr>
                <w:rFonts w:ascii="Arial" w:hAnsi="Arial" w:cs="Arial"/>
                <w:b/>
                <w:sz w:val="18"/>
                <w:szCs w:val="18"/>
              </w:rPr>
              <w:t>X</w:t>
            </w:r>
          </w:p>
        </w:tc>
        <w:tc>
          <w:tcPr>
            <w:tcW w:w="376" w:type="pct"/>
          </w:tcPr>
          <w:p w:rsidR="00C00250" w:rsidP="00C00250" w:rsidRDefault="00C00250" w14:paraId="72521483" w14:textId="77777777">
            <w:r w:rsidRPr="008650C1">
              <w:rPr>
                <w:rFonts w:ascii="Arial" w:hAnsi="Arial" w:cs="Arial"/>
                <w:b/>
                <w:sz w:val="18"/>
                <w:szCs w:val="18"/>
              </w:rPr>
              <w:t>X</w:t>
            </w:r>
          </w:p>
        </w:tc>
        <w:tc>
          <w:tcPr>
            <w:tcW w:w="377" w:type="pct"/>
          </w:tcPr>
          <w:p w:rsidR="00C00250" w:rsidP="00C00250" w:rsidRDefault="00C00250" w14:paraId="51E9DE00" w14:textId="77777777"/>
        </w:tc>
        <w:tc>
          <w:tcPr>
            <w:tcW w:w="376" w:type="pct"/>
          </w:tcPr>
          <w:p w:rsidR="00C00250" w:rsidP="00C00250" w:rsidRDefault="00C00250" w14:paraId="13F67BF2" w14:textId="77777777">
            <w:r w:rsidRPr="00DC2E4A">
              <w:rPr>
                <w:rFonts w:ascii="Arial" w:hAnsi="Arial" w:cs="Arial"/>
                <w:b/>
                <w:sz w:val="18"/>
                <w:szCs w:val="18"/>
              </w:rPr>
              <w:t>X</w:t>
            </w:r>
          </w:p>
        </w:tc>
      </w:tr>
    </w:tbl>
    <w:p w:rsidR="00873473" w:rsidP="00DE0432" w:rsidRDefault="00873473" w14:paraId="3426C291" w14:textId="15267711">
      <w:pPr>
        <w:spacing w:after="120" w:line="240" w:lineRule="auto"/>
        <w:ind w:right="261"/>
        <w:jc w:val="both"/>
        <w:rPr>
          <w:rFonts w:ascii="Arial" w:hAnsi="Arial" w:cs="Arial"/>
          <w:b/>
          <w:i/>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580ECF3" w14:textId="77777777">
      <w:pPr>
        <w:spacing w:after="120" w:line="240" w:lineRule="auto"/>
        <w:ind w:left="426" w:right="260"/>
        <w:rPr>
          <w:rFonts w:ascii="Arial" w:hAnsi="Arial" w:cs="Arial"/>
          <w:i/>
          <w:iCs/>
        </w:rPr>
      </w:pP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7E6DB416">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p>
    <w:p w:rsidR="00883204" w:rsidP="00696FF5" w:rsidRDefault="00883204" w14:paraId="24BFBC99" w14:textId="75428D1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DE0432" w:rsidR="00DE0432" w:rsidP="00DE0432" w:rsidRDefault="00DE0432" w14:paraId="0A07B6C0" w14:textId="1D2E353A">
      <w:pPr>
        <w:autoSpaceDE w:val="0"/>
        <w:autoSpaceDN w:val="0"/>
        <w:adjustRightInd w:val="0"/>
        <w:spacing w:after="120" w:line="240" w:lineRule="auto"/>
        <w:ind w:left="567" w:right="261"/>
        <w:jc w:val="both"/>
        <w:rPr>
          <w:rFonts w:ascii="Arial" w:hAnsi="Arial" w:cs="Arial"/>
        </w:rPr>
      </w:pPr>
      <w:r w:rsidRPr="00DE0432">
        <w:rPr>
          <w:rFonts w:ascii="Arial" w:hAnsi="Arial" w:cs="Arial"/>
        </w:rPr>
        <w:t>Internationalisation will</w:t>
      </w:r>
      <w:r>
        <w:rPr>
          <w:rFonts w:ascii="Arial" w:hAnsi="Arial" w:cs="Arial"/>
        </w:rPr>
        <w:t xml:space="preserve"> </w:t>
      </w:r>
      <w:r w:rsidRPr="00DE0432">
        <w:rPr>
          <w:rFonts w:ascii="Arial" w:hAnsi="Arial" w:cs="Arial"/>
        </w:rPr>
        <w:t>be incorporated in the lectures notes and seminar questions covering international bond mar</w:t>
      </w:r>
      <w:r>
        <w:rPr>
          <w:rFonts w:ascii="Arial" w:hAnsi="Arial" w:cs="Arial"/>
        </w:rPr>
        <w:t>kets and instruments.</w:t>
      </w:r>
    </w:p>
    <w:p w:rsidRPr="00AD0DB1" w:rsidR="00641D6D" w:rsidP="00DE0432" w:rsidRDefault="00641D6D" w14:paraId="1BD91928" w14:textId="66969B0D">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A7EEF" w:rsidTr="00626EDD" w14:paraId="07085151" w14:textId="77777777">
        <w:trPr>
          <w:trHeight w:val="305"/>
        </w:trPr>
        <w:tc>
          <w:tcPr>
            <w:tcW w:w="1526" w:type="dxa"/>
          </w:tcPr>
          <w:p w:rsidRPr="00506EEA" w:rsidR="003A7EEF" w:rsidP="003A7EEF" w:rsidRDefault="003A7EEF" w14:paraId="3A16B3FC" w14:textId="0679CAD6">
            <w:pPr>
              <w:spacing w:after="120"/>
              <w:ind w:right="-330"/>
              <w:rPr>
                <w:rFonts w:ascii="Arial" w:hAnsi="Arial" w:cs="Arial"/>
              </w:rPr>
            </w:pPr>
          </w:p>
        </w:tc>
        <w:tc>
          <w:tcPr>
            <w:tcW w:w="1701" w:type="dxa"/>
          </w:tcPr>
          <w:p w:rsidRPr="00506EEA" w:rsidR="003A7EEF" w:rsidP="003A7EEF" w:rsidRDefault="003A7EEF" w14:paraId="1403AEBB" w14:textId="155C06B3">
            <w:pPr>
              <w:spacing w:after="120"/>
              <w:ind w:right="-330"/>
              <w:rPr>
                <w:rFonts w:ascii="Arial" w:hAnsi="Arial" w:cs="Arial"/>
              </w:rPr>
            </w:pPr>
          </w:p>
        </w:tc>
        <w:tc>
          <w:tcPr>
            <w:tcW w:w="2410" w:type="dxa"/>
          </w:tcPr>
          <w:p w:rsidRPr="00506EEA" w:rsidR="003A7EEF" w:rsidP="003A7EEF" w:rsidRDefault="003A7EEF" w14:paraId="6C52E9CA" w14:textId="3CA80887">
            <w:pPr>
              <w:spacing w:after="120"/>
              <w:ind w:right="-330"/>
              <w:rPr>
                <w:rFonts w:ascii="Arial" w:hAnsi="Arial" w:cs="Arial"/>
              </w:rPr>
            </w:pPr>
          </w:p>
        </w:tc>
        <w:tc>
          <w:tcPr>
            <w:tcW w:w="2448" w:type="dxa"/>
          </w:tcPr>
          <w:p w:rsidRPr="00506EEA" w:rsidR="003A7EEF" w:rsidP="003A7EEF" w:rsidRDefault="003A7EEF" w14:paraId="43DFCA84" w14:textId="30D37E7B">
            <w:pPr>
              <w:spacing w:after="120"/>
              <w:ind w:right="-330"/>
              <w:rPr>
                <w:rFonts w:ascii="Arial" w:hAnsi="Arial" w:cs="Arial"/>
              </w:rPr>
            </w:pPr>
          </w:p>
        </w:tc>
        <w:tc>
          <w:tcPr>
            <w:tcW w:w="2597" w:type="dxa"/>
          </w:tcPr>
          <w:p w:rsidRPr="00506EEA" w:rsidR="003A7EEF" w:rsidP="003A7EEF" w:rsidRDefault="003A7EEF" w14:paraId="7B690596" w14:textId="2F217007">
            <w:pPr>
              <w:spacing w:after="120"/>
              <w:ind w:right="-330"/>
              <w:rPr>
                <w:rFonts w:ascii="Arial" w:hAnsi="Arial" w:cs="Arial"/>
              </w:rPr>
            </w:pPr>
          </w:p>
        </w:tc>
      </w:tr>
      <w:tr w:rsidRPr="00302082" w:rsidR="003A7EEF" w:rsidTr="00694309" w14:paraId="647DDE06" w14:textId="77777777">
        <w:trPr>
          <w:trHeight w:val="305"/>
        </w:trPr>
        <w:tc>
          <w:tcPr>
            <w:tcW w:w="1526" w:type="dxa"/>
          </w:tcPr>
          <w:p w:rsidRPr="00302082" w:rsidR="003A7EEF" w:rsidP="003A7EEF" w:rsidRDefault="003A7EEF" w14:paraId="652453C9" w14:textId="77777777">
            <w:pPr>
              <w:spacing w:after="120"/>
              <w:ind w:right="-330"/>
              <w:rPr>
                <w:rFonts w:ascii="Arial" w:hAnsi="Arial" w:cs="Arial"/>
              </w:rPr>
            </w:pPr>
          </w:p>
        </w:tc>
        <w:tc>
          <w:tcPr>
            <w:tcW w:w="1701" w:type="dxa"/>
          </w:tcPr>
          <w:p w:rsidRPr="00302082" w:rsidR="003A7EEF" w:rsidP="003A7EEF" w:rsidRDefault="003A7EEF" w14:paraId="3DAF2B2C" w14:textId="77777777">
            <w:pPr>
              <w:spacing w:after="120"/>
              <w:ind w:right="-330"/>
              <w:rPr>
                <w:rFonts w:ascii="Arial" w:hAnsi="Arial" w:cs="Arial"/>
              </w:rPr>
            </w:pPr>
          </w:p>
        </w:tc>
        <w:tc>
          <w:tcPr>
            <w:tcW w:w="2410" w:type="dxa"/>
          </w:tcPr>
          <w:p w:rsidRPr="00302082" w:rsidR="003A7EEF" w:rsidP="003A7EEF" w:rsidRDefault="003A7EEF" w14:paraId="04181912" w14:textId="77777777">
            <w:pPr>
              <w:spacing w:after="120"/>
              <w:ind w:right="-330"/>
              <w:rPr>
                <w:rFonts w:ascii="Arial" w:hAnsi="Arial" w:cs="Arial"/>
              </w:rPr>
            </w:pPr>
          </w:p>
        </w:tc>
        <w:tc>
          <w:tcPr>
            <w:tcW w:w="2448" w:type="dxa"/>
          </w:tcPr>
          <w:p w:rsidRPr="00302082" w:rsidR="003A7EEF" w:rsidP="003A7EEF" w:rsidRDefault="003A7EEF" w14:paraId="2B86721A" w14:textId="77777777">
            <w:pPr>
              <w:spacing w:after="120"/>
              <w:ind w:right="-330"/>
              <w:rPr>
                <w:rFonts w:ascii="Arial" w:hAnsi="Arial" w:cs="Arial"/>
              </w:rPr>
            </w:pPr>
          </w:p>
        </w:tc>
        <w:tc>
          <w:tcPr>
            <w:tcW w:w="2597" w:type="dxa"/>
          </w:tcPr>
          <w:p w:rsidRPr="00302082" w:rsidR="003A7EEF" w:rsidP="003A7EEF" w:rsidRDefault="003A7EEF"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026E96E0">
        <w:pPr>
          <w:pStyle w:val="Footer"/>
          <w:jc w:val="center"/>
        </w:pPr>
        <w:r>
          <w:fldChar w:fldCharType="begin"/>
        </w:r>
        <w:r>
          <w:instrText xml:space="preserve"> PAGE   \* MERGEFORMAT </w:instrText>
        </w:r>
        <w:r>
          <w:fldChar w:fldCharType="separate"/>
        </w:r>
        <w:r w:rsidR="00B11FBE">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hint="default" w:ascii="Symbol" w:hAnsi="Symbol"/>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6851E0F"/>
    <w:multiLevelType w:val="hybridMultilevel"/>
    <w:tmpl w:val="A32E849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182442FD"/>
    <w:multiLevelType w:val="hybridMultilevel"/>
    <w:tmpl w:val="F48893E4"/>
    <w:lvl w:ilvl="0" w:tplc="661EF306">
      <w:start w:val="3"/>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72268"/>
    <w:multiLevelType w:val="hybridMultilevel"/>
    <w:tmpl w:val="48DC6F6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9" w15:restartNumberingAfterBreak="0">
    <w:nsid w:val="5CB544F6"/>
    <w:multiLevelType w:val="hybridMultilevel"/>
    <w:tmpl w:val="4BEE46D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7"/>
  </w:num>
  <w:num w:numId="6">
    <w:abstractNumId w:val="14"/>
  </w:num>
  <w:num w:numId="7">
    <w:abstractNumId w:val="20"/>
  </w:num>
  <w:num w:numId="8">
    <w:abstractNumId w:val="15"/>
  </w:num>
  <w:num w:numId="9">
    <w:abstractNumId w:val="10"/>
  </w:num>
  <w:num w:numId="10">
    <w:abstractNumId w:val="18"/>
  </w:num>
  <w:num w:numId="11">
    <w:abstractNumId w:val="13"/>
  </w:num>
  <w:num w:numId="12">
    <w:abstractNumId w:val="6"/>
  </w:num>
  <w:num w:numId="13">
    <w:abstractNumId w:val="11"/>
  </w:num>
  <w:num w:numId="14">
    <w:abstractNumId w:val="19"/>
  </w:num>
  <w:num w:numId="15">
    <w:abstractNumId w:val="16"/>
  </w:num>
  <w:num w:numId="16">
    <w:abstractNumId w:val="8"/>
  </w:num>
  <w:num w:numId="17">
    <w:abstractNumId w:val="12"/>
  </w:num>
  <w:num w:numId="18">
    <w:abstractNumId w:val="4"/>
  </w:num>
  <w:num w:numId="19">
    <w:abstractNumId w:val="1"/>
  </w:num>
  <w:num w:numId="20">
    <w:abstractNumId w:val="5"/>
  </w:num>
  <w:num w:numId="2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204"/>
  <w:attachedTemplate r:id="rId1"/>
  <w:trackRevisions w:val="false"/>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B4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28F0"/>
    <w:rsid w:val="004576ED"/>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1FBE"/>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0250"/>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 w:val="44DF8473"/>
    <w:rsid w:val="59B9F26F"/>
    <w:rsid w:val="780F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title1" w:customStyle="1">
    <w:name w:val="title1"/>
    <w:basedOn w:val="DefaultParagraphFont"/>
    <w:rsid w:val="007D3986"/>
    <w:rPr>
      <w:b/>
      <w:bCs/>
    </w:rPr>
  </w:style>
  <w:style w:type="character" w:styleId="author" w:customStyle="1">
    <w:name w:val="author"/>
    <w:basedOn w:val="DefaultParagraphFont"/>
    <w:rsid w:val="007D3986"/>
  </w:style>
  <w:style w:type="character" w:styleId="publisheddate" w:customStyle="1">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endnotes" Target="endnotes.xml" Id="rId1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glossaryDocument" Target="glossary/document.xml" Id="R3784790e8de84de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79311d-1d0a-4482-9243-001ab53b1598}"/>
      </w:docPartPr>
      <w:docPartBody>
        <w:p w14:paraId="2BCC9F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1AE9-6730-464F-936F-DE97EF8F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A7C95-7185-405A-A162-4C5567759728}"/>
</file>

<file path=customXml/itemProps3.xml><?xml version="1.0" encoding="utf-8"?>
<ds:datastoreItem xmlns:ds="http://schemas.openxmlformats.org/officeDocument/2006/customXml" ds:itemID="{51F0CFCD-A1FC-4925-9C17-CAB3703CA637}">
  <ds:schemaRefs>
    <ds:schemaRef ds:uri="http://schemas.microsoft.com/sharepoint/v3/contenttype/forms"/>
  </ds:schemaRefs>
</ds:datastoreItem>
</file>

<file path=customXml/itemProps4.xml><?xml version="1.0" encoding="utf-8"?>
<ds:datastoreItem xmlns:ds="http://schemas.openxmlformats.org/officeDocument/2006/customXml" ds:itemID="{F482ACFD-3A08-4191-9AE3-DF638439A691}">
  <ds:schemaRefs>
    <ds:schemaRef ds:uri="http://purl.org/dc/terms/"/>
    <ds:schemaRef ds:uri="http://schemas.microsoft.com/office/2006/metadata/properties"/>
    <ds:schemaRef ds:uri="ef2b9e05-657a-4dc1-8c6c-679bdea18f38"/>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BCDAE66F-199D-4CB7-ABF6-105DF69CC1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2015-09-09T08:37:00Z</cp:lastPrinted>
  <dcterms:created xsi:type="dcterms:W3CDTF">2018-03-01T09:32:00Z</dcterms:created>
  <dcterms:modified xsi:type="dcterms:W3CDTF">2023-07-17T15:36:33Z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ee4f95ff-730d-4ec0-b57d-697d979f1abc</vt:lpwstr>
  </property>
</Properties>
</file>