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54B51196"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036605">
        <w:rPr>
          <w:rFonts w:ascii="Arial" w:hAnsi="Arial" w:cs="Arial"/>
        </w:rPr>
        <w:t>76</w:t>
      </w:r>
      <w:r w:rsidR="000B5648">
        <w:rPr>
          <w:rFonts w:ascii="Arial" w:hAnsi="Arial" w:cs="Arial"/>
        </w:rPr>
        <w:t>0</w:t>
      </w:r>
      <w:r>
        <w:rPr>
          <w:rFonts w:ascii="Arial" w:hAnsi="Arial" w:cs="Arial"/>
        </w:rPr>
        <w:t xml:space="preserve"> (CB</w:t>
      </w:r>
      <w:r w:rsidR="00036605">
        <w:rPr>
          <w:rFonts w:ascii="Arial" w:hAnsi="Arial" w:cs="Arial"/>
        </w:rPr>
        <w:t>376</w:t>
      </w:r>
      <w:r w:rsidR="007C05EE">
        <w:rPr>
          <w:rFonts w:ascii="Arial" w:hAnsi="Arial" w:cs="Arial"/>
        </w:rPr>
        <w:t>)</w:t>
      </w:r>
      <w:r w:rsidR="00B35C17">
        <w:rPr>
          <w:rFonts w:ascii="Arial" w:hAnsi="Arial" w:cs="Arial"/>
        </w:rPr>
        <w:t xml:space="preserve"> </w:t>
      </w:r>
      <w:r w:rsidR="00D248F6">
        <w:rPr>
          <w:rFonts w:ascii="Arial" w:hAnsi="Arial" w:cs="Arial"/>
        </w:rPr>
        <w:t>Introduction to Financial Markets and Instruments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556AB45" w:rsidR="009A2D37" w:rsidRDefault="0099626B"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6027FF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F438B1" w14:textId="744C64A0" w:rsidR="00D248F6" w:rsidRPr="00D248F6" w:rsidRDefault="00D248F6" w:rsidP="00D248F6">
      <w:pPr>
        <w:spacing w:after="120" w:line="240" w:lineRule="auto"/>
        <w:ind w:left="567" w:right="260"/>
        <w:jc w:val="both"/>
        <w:rPr>
          <w:rFonts w:ascii="Arial" w:hAnsi="Arial" w:cs="Arial"/>
        </w:rPr>
      </w:pPr>
      <w:r w:rsidRPr="00D248F6">
        <w:rPr>
          <w:rFonts w:ascii="Arial" w:hAnsi="Arial" w:cs="Arial"/>
        </w:rPr>
        <w:t>None</w:t>
      </w:r>
    </w:p>
    <w:p w14:paraId="5396EA26" w14:textId="7856F0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51D14C" w14:textId="57ADF7D1" w:rsidR="0099626B" w:rsidRPr="0099626B" w:rsidRDefault="0099626B" w:rsidP="0099626B">
      <w:pPr>
        <w:spacing w:after="120" w:line="240" w:lineRule="auto"/>
        <w:ind w:right="260" w:firstLine="567"/>
        <w:rPr>
          <w:rFonts w:ascii="Arial" w:hAnsi="Arial" w:cs="Arial"/>
          <w:iCs/>
        </w:rPr>
      </w:pPr>
      <w:r w:rsidRPr="0099626B">
        <w:rPr>
          <w:rFonts w:ascii="Arial" w:hAnsi="Arial" w:cs="Arial"/>
          <w:iCs/>
        </w:rPr>
        <w:t>BSc (Hons) Finance and Investment with a Year in Industry</w:t>
      </w:r>
    </w:p>
    <w:p w14:paraId="671AB754" w14:textId="7A6259B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0D39AA" w14:textId="218D73E5" w:rsidR="00D248F6" w:rsidRDefault="00D248F6" w:rsidP="00D248F6">
      <w:pPr>
        <w:pStyle w:val="WW-Default"/>
        <w:ind w:left="567"/>
        <w:jc w:val="both"/>
        <w:rPr>
          <w:rFonts w:ascii="Arial" w:hAnsi="Arial" w:cs="Arial"/>
          <w:color w:val="auto"/>
          <w:sz w:val="22"/>
          <w:szCs w:val="22"/>
        </w:rPr>
      </w:pPr>
      <w:r>
        <w:rPr>
          <w:rFonts w:ascii="Arial" w:hAnsi="Arial" w:cs="Arial"/>
          <w:color w:val="auto"/>
          <w:sz w:val="22"/>
          <w:szCs w:val="22"/>
        </w:rPr>
        <w:t xml:space="preserve">8.1 Demonstrate knowledge of </w:t>
      </w:r>
      <w:r w:rsidRPr="004D3B6B">
        <w:rPr>
          <w:rFonts w:ascii="Arial" w:hAnsi="Arial" w:cs="Arial"/>
          <w:color w:val="auto"/>
          <w:sz w:val="22"/>
          <w:szCs w:val="22"/>
        </w:rPr>
        <w:t xml:space="preserve">the </w:t>
      </w:r>
      <w:r>
        <w:rPr>
          <w:rFonts w:ascii="Arial" w:hAnsi="Arial" w:cs="Arial"/>
          <w:color w:val="auto"/>
          <w:sz w:val="22"/>
          <w:szCs w:val="22"/>
        </w:rPr>
        <w:t>history of international financial markets.</w:t>
      </w:r>
    </w:p>
    <w:p w14:paraId="4469EC59" w14:textId="63A9042D" w:rsidR="00D248F6" w:rsidRPr="004D3B6B" w:rsidRDefault="00D248F6" w:rsidP="00D248F6">
      <w:pPr>
        <w:pStyle w:val="WW-Default"/>
        <w:ind w:left="567"/>
        <w:jc w:val="both"/>
        <w:rPr>
          <w:rFonts w:ascii="Arial" w:hAnsi="Arial" w:cs="Arial"/>
          <w:color w:val="auto"/>
          <w:sz w:val="22"/>
          <w:szCs w:val="22"/>
        </w:rPr>
      </w:pPr>
      <w:r>
        <w:rPr>
          <w:rFonts w:ascii="Arial" w:hAnsi="Arial" w:cs="Arial"/>
          <w:color w:val="auto"/>
          <w:sz w:val="22"/>
          <w:szCs w:val="22"/>
        </w:rPr>
        <w:t>8.2 Demonstrate knowledge and understanding of various financial markets operating in an economy.</w:t>
      </w:r>
    </w:p>
    <w:p w14:paraId="2E9CF803" w14:textId="0CB42C5B" w:rsidR="00D248F6" w:rsidRDefault="00D248F6" w:rsidP="00D248F6">
      <w:pPr>
        <w:pStyle w:val="WW-Default"/>
        <w:ind w:left="567"/>
        <w:jc w:val="both"/>
        <w:rPr>
          <w:rFonts w:ascii="Arial" w:hAnsi="Arial" w:cs="Arial"/>
          <w:color w:val="auto"/>
          <w:sz w:val="22"/>
          <w:szCs w:val="22"/>
        </w:rPr>
      </w:pPr>
      <w:r>
        <w:rPr>
          <w:rFonts w:ascii="Arial" w:hAnsi="Arial" w:cs="Arial"/>
          <w:color w:val="auto"/>
          <w:sz w:val="22"/>
          <w:szCs w:val="22"/>
        </w:rPr>
        <w:t>8.3 Demonstrate knowledge and understanding of various financial instruments available for trading in financial markets.</w:t>
      </w:r>
    </w:p>
    <w:p w14:paraId="1AAF82EB" w14:textId="497E4B0B" w:rsidR="00A915E2" w:rsidRDefault="00D248F6" w:rsidP="00D248F6">
      <w:pPr>
        <w:pStyle w:val="WW-Default"/>
        <w:ind w:left="567"/>
        <w:jc w:val="both"/>
        <w:rPr>
          <w:rFonts w:ascii="Arial" w:hAnsi="Arial" w:cs="Arial"/>
          <w:color w:val="auto"/>
          <w:sz w:val="22"/>
          <w:szCs w:val="22"/>
        </w:rPr>
      </w:pPr>
      <w:r>
        <w:rPr>
          <w:rFonts w:ascii="Arial" w:hAnsi="Arial" w:cs="Arial"/>
          <w:color w:val="auto"/>
          <w:sz w:val="22"/>
          <w:szCs w:val="22"/>
        </w:rPr>
        <w:t>8.4 Demonstrate k</w:t>
      </w:r>
      <w:r w:rsidRPr="00075833">
        <w:rPr>
          <w:rFonts w:ascii="Arial" w:hAnsi="Arial" w:cs="Arial"/>
          <w:color w:val="auto"/>
          <w:sz w:val="22"/>
          <w:szCs w:val="22"/>
        </w:rPr>
        <w:t xml:space="preserve">nowledge </w:t>
      </w:r>
      <w:r>
        <w:rPr>
          <w:rFonts w:ascii="Arial" w:hAnsi="Arial" w:cs="Arial"/>
          <w:color w:val="auto"/>
          <w:sz w:val="22"/>
          <w:szCs w:val="22"/>
        </w:rPr>
        <w:t xml:space="preserve">and understanding </w:t>
      </w:r>
      <w:r w:rsidRPr="00075833">
        <w:rPr>
          <w:rFonts w:ascii="Arial" w:hAnsi="Arial" w:cs="Arial"/>
          <w:color w:val="auto"/>
          <w:sz w:val="22"/>
          <w:szCs w:val="22"/>
        </w:rPr>
        <w:t>of</w:t>
      </w:r>
      <w:r>
        <w:rPr>
          <w:rFonts w:ascii="Arial" w:hAnsi="Arial" w:cs="Arial"/>
          <w:color w:val="auto"/>
          <w:sz w:val="22"/>
          <w:szCs w:val="22"/>
        </w:rPr>
        <w:t xml:space="preserve"> concepts and principles under which financial markets operate.</w:t>
      </w:r>
    </w:p>
    <w:p w14:paraId="0D11B061" w14:textId="77777777" w:rsidR="00D248F6" w:rsidRPr="00D248F6" w:rsidRDefault="00D248F6" w:rsidP="00D248F6">
      <w:pPr>
        <w:pStyle w:val="WW-Default"/>
        <w:ind w:left="567"/>
        <w:jc w:val="both"/>
        <w:rPr>
          <w:rFonts w:ascii="Arial" w:hAnsi="Arial" w:cs="Arial"/>
          <w:color w:val="auto"/>
          <w:sz w:val="22"/>
          <w:szCs w:val="22"/>
        </w:rPr>
      </w:pPr>
    </w:p>
    <w:p w14:paraId="0F260B2D" w14:textId="706C77A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46C624" w14:textId="08260F10" w:rsidR="00D248F6" w:rsidRPr="00827E87" w:rsidRDefault="00D248F6" w:rsidP="00D248F6">
      <w:pPr>
        <w:pStyle w:val="ListParagraph"/>
        <w:spacing w:after="120" w:line="240" w:lineRule="auto"/>
        <w:ind w:left="567" w:right="260"/>
        <w:rPr>
          <w:rFonts w:ascii="Arial" w:hAnsi="Arial" w:cs="Arial"/>
        </w:rPr>
      </w:pPr>
      <w:r>
        <w:rPr>
          <w:rFonts w:ascii="Arial" w:hAnsi="Arial" w:cs="Arial"/>
        </w:rPr>
        <w:t xml:space="preserve">9.1 </w:t>
      </w:r>
      <w:r w:rsidRPr="00D872A3">
        <w:rPr>
          <w:rFonts w:ascii="Arial" w:hAnsi="Arial" w:cs="Arial"/>
        </w:rPr>
        <w:t>Demonstrate an ability to work with others to develop interpersonal and team-working silks</w:t>
      </w:r>
      <w:r>
        <w:rPr>
          <w:rFonts w:ascii="Arial" w:hAnsi="Arial" w:cs="Arial"/>
        </w:rPr>
        <w:t>.</w:t>
      </w:r>
    </w:p>
    <w:p w14:paraId="182C20C8" w14:textId="1387DF2F" w:rsidR="00D248F6" w:rsidRPr="00827E87" w:rsidRDefault="00D248F6" w:rsidP="00D248F6">
      <w:pPr>
        <w:pStyle w:val="ListParagraph"/>
        <w:spacing w:after="120" w:line="240" w:lineRule="auto"/>
        <w:ind w:left="567" w:right="260"/>
        <w:rPr>
          <w:rFonts w:ascii="Arial" w:hAnsi="Arial" w:cs="Arial"/>
        </w:rPr>
      </w:pPr>
      <w:r>
        <w:rPr>
          <w:rFonts w:ascii="Arial" w:hAnsi="Arial" w:cs="Arial"/>
        </w:rPr>
        <w:t xml:space="preserve">9.2 </w:t>
      </w:r>
      <w:r w:rsidRPr="00827E87">
        <w:rPr>
          <w:rFonts w:ascii="Arial" w:hAnsi="Arial" w:cs="Arial"/>
        </w:rPr>
        <w:t>Structure and develop appropriate and effective communication skills, critically and self-critically, orally or in writing.</w:t>
      </w:r>
    </w:p>
    <w:p w14:paraId="6FF259FE" w14:textId="596AB7A5" w:rsidR="00D248F6" w:rsidRPr="004D3B6B" w:rsidRDefault="00D248F6" w:rsidP="00D248F6">
      <w:pPr>
        <w:pStyle w:val="ListParagraph"/>
        <w:spacing w:after="120" w:line="240" w:lineRule="auto"/>
        <w:ind w:left="567" w:right="260"/>
        <w:rPr>
          <w:rFonts w:ascii="Arial" w:hAnsi="Arial" w:cs="Arial"/>
        </w:rPr>
      </w:pPr>
      <w:r>
        <w:rPr>
          <w:rFonts w:ascii="Arial" w:hAnsi="Arial" w:cs="Arial"/>
        </w:rPr>
        <w:t xml:space="preserve">9.3 Demonstrate </w:t>
      </w:r>
      <w:r w:rsidRPr="004D3B6B">
        <w:rPr>
          <w:rFonts w:ascii="Arial" w:hAnsi="Arial" w:cs="Arial"/>
        </w:rPr>
        <w:t>numeracy, analysis, and problem solving</w:t>
      </w:r>
      <w:r>
        <w:rPr>
          <w:rFonts w:ascii="Arial" w:hAnsi="Arial" w:cs="Arial"/>
        </w:rPr>
        <w:t xml:space="preserve"> skills.</w:t>
      </w:r>
    </w:p>
    <w:p w14:paraId="61D3FBE9" w14:textId="57E770D1" w:rsidR="00D248F6" w:rsidRDefault="00D248F6" w:rsidP="00D248F6">
      <w:pPr>
        <w:pStyle w:val="ListParagraph"/>
        <w:spacing w:after="120" w:line="240" w:lineRule="auto"/>
        <w:ind w:left="567" w:right="260"/>
        <w:rPr>
          <w:rFonts w:ascii="Arial" w:hAnsi="Arial" w:cs="Arial"/>
        </w:rPr>
      </w:pPr>
      <w:r>
        <w:rPr>
          <w:rFonts w:ascii="Arial" w:hAnsi="Arial" w:cs="Arial"/>
        </w:rPr>
        <w:t>9.4 Present relevant information in a logical and precise manner.</w:t>
      </w:r>
    </w:p>
    <w:p w14:paraId="64DFDCE3" w14:textId="77777777" w:rsidR="00D248F6" w:rsidRPr="00D248F6" w:rsidRDefault="00D248F6" w:rsidP="00D248F6">
      <w:pPr>
        <w:pStyle w:val="ListParagraph"/>
        <w:spacing w:after="120" w:line="240" w:lineRule="auto"/>
        <w:ind w:left="567" w:right="260"/>
        <w:rPr>
          <w:rFonts w:ascii="Arial" w:hAnsi="Arial" w:cs="Arial"/>
        </w:rPr>
      </w:pPr>
    </w:p>
    <w:p w14:paraId="7499F0A1" w14:textId="148A2A4B"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1E5C9D" w14:textId="77777777" w:rsidR="00D248F6" w:rsidRDefault="00D248F6" w:rsidP="00C11439">
      <w:pPr>
        <w:pStyle w:val="WW-Default"/>
        <w:ind w:left="567"/>
        <w:jc w:val="both"/>
        <w:rPr>
          <w:rFonts w:ascii="Arial" w:hAnsi="Arial" w:cs="Arial"/>
          <w:color w:val="auto"/>
          <w:sz w:val="22"/>
          <w:szCs w:val="22"/>
          <w:shd w:val="clear" w:color="auto" w:fill="FFFFFF"/>
        </w:rPr>
      </w:pPr>
      <w:r w:rsidRPr="0091637F">
        <w:rPr>
          <w:rFonts w:ascii="Arial" w:hAnsi="Arial" w:cs="Arial"/>
          <w:sz w:val="22"/>
          <w:szCs w:val="22"/>
        </w:rPr>
        <w:t xml:space="preserve">This module </w:t>
      </w:r>
      <w:r w:rsidRPr="004D3B6B">
        <w:rPr>
          <w:rFonts w:ascii="Arial" w:hAnsi="Arial" w:cs="Arial"/>
          <w:sz w:val="22"/>
          <w:szCs w:val="22"/>
        </w:rPr>
        <w:t>introduce</w:t>
      </w:r>
      <w:r w:rsidRPr="0091637F">
        <w:rPr>
          <w:rFonts w:ascii="Arial" w:hAnsi="Arial" w:cs="Arial"/>
          <w:sz w:val="22"/>
          <w:szCs w:val="22"/>
        </w:rPr>
        <w:t>s</w:t>
      </w:r>
      <w:r w:rsidRPr="004D3B6B">
        <w:rPr>
          <w:rFonts w:ascii="Arial" w:hAnsi="Arial" w:cs="Arial"/>
          <w:sz w:val="22"/>
          <w:szCs w:val="22"/>
        </w:rPr>
        <w:t xml:space="preserve"> students to </w:t>
      </w:r>
      <w:r>
        <w:rPr>
          <w:rFonts w:ascii="Arial" w:hAnsi="Arial" w:cs="Arial"/>
          <w:sz w:val="22"/>
          <w:szCs w:val="22"/>
        </w:rPr>
        <w:t>different financial markets</w:t>
      </w:r>
      <w:r w:rsidRPr="0091637F">
        <w:rPr>
          <w:rFonts w:ascii="Arial" w:hAnsi="Arial" w:cs="Arial"/>
          <w:sz w:val="22"/>
          <w:szCs w:val="22"/>
        </w:rPr>
        <w:t xml:space="preserve"> </w:t>
      </w:r>
      <w:r>
        <w:rPr>
          <w:rFonts w:ascii="Arial" w:hAnsi="Arial" w:cs="Arial"/>
          <w:iCs/>
          <w:sz w:val="22"/>
          <w:szCs w:val="22"/>
          <w:shd w:val="clear" w:color="auto" w:fill="FFFFFF"/>
        </w:rPr>
        <w:t>and their role in the economy</w:t>
      </w:r>
      <w:r w:rsidRPr="004D3B6B">
        <w:rPr>
          <w:rFonts w:ascii="Arial" w:hAnsi="Arial" w:cs="Arial"/>
          <w:iCs/>
          <w:sz w:val="22"/>
          <w:szCs w:val="22"/>
          <w:shd w:val="clear" w:color="auto" w:fill="FFFFFF"/>
        </w:rPr>
        <w:t>. These markets include equity, bond/debt/interest rate, foreign exchange and derivative markets.</w:t>
      </w:r>
      <w:r>
        <w:rPr>
          <w:rFonts w:ascii="Arial" w:hAnsi="Arial" w:cs="Arial"/>
          <w:iCs/>
          <w:sz w:val="22"/>
          <w:szCs w:val="22"/>
          <w:shd w:val="clear" w:color="auto" w:fill="FFFFFF"/>
        </w:rPr>
        <w:t xml:space="preserve"> </w:t>
      </w:r>
      <w:r w:rsidRPr="004D3B6B">
        <w:rPr>
          <w:rFonts w:ascii="Arial" w:hAnsi="Arial" w:cs="Arial"/>
          <w:color w:val="auto"/>
          <w:sz w:val="22"/>
          <w:szCs w:val="22"/>
          <w:shd w:val="clear" w:color="auto" w:fill="FFFFFF"/>
        </w:rPr>
        <w:t xml:space="preserve">In this module, students will </w:t>
      </w:r>
      <w:r>
        <w:rPr>
          <w:rFonts w:ascii="Arial" w:hAnsi="Arial" w:cs="Arial"/>
          <w:color w:val="auto"/>
          <w:sz w:val="22"/>
          <w:szCs w:val="22"/>
          <w:shd w:val="clear" w:color="auto" w:fill="FFFFFF"/>
        </w:rPr>
        <w:t xml:space="preserve">also </w:t>
      </w:r>
      <w:r w:rsidRPr="004D3B6B">
        <w:rPr>
          <w:rFonts w:ascii="Arial" w:hAnsi="Arial" w:cs="Arial"/>
          <w:color w:val="auto"/>
          <w:sz w:val="22"/>
          <w:szCs w:val="22"/>
          <w:shd w:val="clear" w:color="auto" w:fill="FFFFFF"/>
        </w:rPr>
        <w:t xml:space="preserve">learn about the </w:t>
      </w:r>
      <w:r>
        <w:rPr>
          <w:rFonts w:ascii="Arial" w:hAnsi="Arial" w:cs="Arial"/>
          <w:color w:val="auto"/>
          <w:sz w:val="22"/>
          <w:szCs w:val="22"/>
          <w:shd w:val="clear" w:color="auto" w:fill="FFFFFF"/>
        </w:rPr>
        <w:t xml:space="preserve">trading </w:t>
      </w:r>
      <w:r w:rsidRPr="004D3B6B">
        <w:rPr>
          <w:rFonts w:ascii="Arial" w:hAnsi="Arial" w:cs="Arial"/>
          <w:color w:val="auto"/>
          <w:sz w:val="22"/>
          <w:szCs w:val="22"/>
          <w:shd w:val="clear" w:color="auto" w:fill="FFFFFF"/>
        </w:rPr>
        <w:t xml:space="preserve">instruments </w:t>
      </w:r>
      <w:r>
        <w:rPr>
          <w:rFonts w:ascii="Arial" w:hAnsi="Arial" w:cs="Arial"/>
          <w:color w:val="auto"/>
          <w:sz w:val="22"/>
          <w:szCs w:val="22"/>
          <w:shd w:val="clear" w:color="auto" w:fill="FFFFFF"/>
        </w:rPr>
        <w:t>used in</w:t>
      </w:r>
      <w:r w:rsidRPr="004D3B6B">
        <w:rPr>
          <w:rFonts w:ascii="Arial" w:hAnsi="Arial" w:cs="Arial"/>
          <w:color w:val="auto"/>
          <w:sz w:val="22"/>
          <w:szCs w:val="22"/>
          <w:shd w:val="clear" w:color="auto" w:fill="FFFFFF"/>
        </w:rPr>
        <w:t xml:space="preserve"> these markets.</w:t>
      </w:r>
      <w:r>
        <w:rPr>
          <w:rFonts w:ascii="Arial" w:hAnsi="Arial" w:cs="Arial"/>
          <w:color w:val="auto"/>
          <w:sz w:val="22"/>
          <w:szCs w:val="22"/>
          <w:shd w:val="clear" w:color="auto" w:fill="FFFFFF"/>
        </w:rPr>
        <w:t xml:space="preserve"> </w:t>
      </w:r>
      <w:r>
        <w:rPr>
          <w:rFonts w:ascii="Arial" w:hAnsi="Arial" w:cs="Arial"/>
          <w:iCs/>
          <w:sz w:val="22"/>
          <w:szCs w:val="22"/>
          <w:shd w:val="clear" w:color="auto" w:fill="FFFFFF"/>
        </w:rPr>
        <w:t>Moreover, the module</w:t>
      </w:r>
      <w:r w:rsidRPr="004D3B6B">
        <w:rPr>
          <w:rFonts w:ascii="Arial" w:hAnsi="Arial" w:cs="Arial"/>
          <w:iCs/>
          <w:sz w:val="22"/>
          <w:szCs w:val="22"/>
          <w:shd w:val="clear" w:color="auto" w:fill="FFFFFF"/>
        </w:rPr>
        <w:t xml:space="preserve"> </w:t>
      </w:r>
      <w:r w:rsidRPr="004D3B6B">
        <w:rPr>
          <w:rFonts w:ascii="Arial" w:hAnsi="Arial" w:cs="Arial"/>
          <w:color w:val="auto"/>
          <w:sz w:val="22"/>
          <w:szCs w:val="22"/>
          <w:shd w:val="clear" w:color="auto" w:fill="FFFFFF"/>
        </w:rPr>
        <w:t>offers a</w:t>
      </w:r>
      <w:r>
        <w:rPr>
          <w:rFonts w:ascii="Arial" w:hAnsi="Arial" w:cs="Arial"/>
          <w:color w:val="auto"/>
          <w:sz w:val="22"/>
          <w:szCs w:val="22"/>
          <w:shd w:val="clear" w:color="auto" w:fill="FFFFFF"/>
        </w:rPr>
        <w:t>n</w:t>
      </w:r>
      <w:r w:rsidRPr="004D3B6B">
        <w:rPr>
          <w:rFonts w:ascii="Arial" w:hAnsi="Arial" w:cs="Arial"/>
          <w:color w:val="auto"/>
          <w:sz w:val="22"/>
          <w:szCs w:val="22"/>
          <w:shd w:val="clear" w:color="auto" w:fill="FFFFFF"/>
        </w:rPr>
        <w:t xml:space="preserve"> exploration of </w:t>
      </w:r>
      <w:r>
        <w:rPr>
          <w:rFonts w:ascii="Arial" w:hAnsi="Arial" w:cs="Arial"/>
          <w:color w:val="auto"/>
          <w:sz w:val="22"/>
          <w:szCs w:val="22"/>
          <w:shd w:val="clear" w:color="auto" w:fill="FFFFFF"/>
        </w:rPr>
        <w:t xml:space="preserve">current developments </w:t>
      </w:r>
      <w:r w:rsidRPr="004D3B6B">
        <w:rPr>
          <w:rFonts w:ascii="Arial" w:hAnsi="Arial" w:cs="Arial"/>
          <w:color w:val="auto"/>
          <w:sz w:val="22"/>
          <w:szCs w:val="22"/>
          <w:shd w:val="clear" w:color="auto" w:fill="FFFFFF"/>
        </w:rPr>
        <w:t>in the world's financial markets and institutions</w:t>
      </w:r>
      <w:r>
        <w:rPr>
          <w:rFonts w:ascii="Arial" w:hAnsi="Arial" w:cs="Arial"/>
          <w:color w:val="auto"/>
          <w:sz w:val="22"/>
          <w:szCs w:val="22"/>
          <w:shd w:val="clear" w:color="auto" w:fill="FFFFFF"/>
        </w:rPr>
        <w:t xml:space="preserve">, including </w:t>
      </w:r>
      <w:r w:rsidRPr="004D3B6B">
        <w:rPr>
          <w:rFonts w:ascii="Arial" w:hAnsi="Arial" w:cs="Arial"/>
          <w:color w:val="auto"/>
          <w:sz w:val="22"/>
          <w:szCs w:val="22"/>
          <w:shd w:val="clear" w:color="auto" w:fill="FFFFFF"/>
        </w:rPr>
        <w:t>innovation, globalization, and deregulation</w:t>
      </w:r>
      <w:r>
        <w:rPr>
          <w:rFonts w:ascii="Arial" w:hAnsi="Arial" w:cs="Arial"/>
          <w:color w:val="auto"/>
          <w:sz w:val="22"/>
          <w:szCs w:val="22"/>
          <w:shd w:val="clear" w:color="auto" w:fill="FFFFFF"/>
        </w:rPr>
        <w:t xml:space="preserve">, </w:t>
      </w:r>
      <w:r w:rsidRPr="004D3B6B">
        <w:rPr>
          <w:rFonts w:ascii="Arial" w:hAnsi="Arial" w:cs="Arial"/>
          <w:color w:val="auto"/>
          <w:sz w:val="22"/>
          <w:szCs w:val="22"/>
          <w:shd w:val="clear" w:color="auto" w:fill="FFFFFF"/>
        </w:rPr>
        <w:t>with a focus on the actual practices of financial institutions, investors, and financial instruments</w:t>
      </w:r>
      <w:r>
        <w:rPr>
          <w:rFonts w:ascii="Arial" w:hAnsi="Arial" w:cs="Arial"/>
          <w:color w:val="auto"/>
          <w:sz w:val="22"/>
          <w:szCs w:val="22"/>
          <w:shd w:val="clear" w:color="auto" w:fill="FFFFFF"/>
        </w:rPr>
        <w:t>.</w:t>
      </w:r>
    </w:p>
    <w:p w14:paraId="15D3D2CC" w14:textId="77777777" w:rsidR="00D248F6" w:rsidRPr="004D3B6B" w:rsidRDefault="00D248F6" w:rsidP="00C11439">
      <w:pPr>
        <w:pStyle w:val="WW-Default"/>
        <w:ind w:left="567"/>
        <w:jc w:val="both"/>
        <w:rPr>
          <w:rFonts w:ascii="Arial" w:hAnsi="Arial" w:cs="Arial"/>
          <w:color w:val="auto"/>
          <w:shd w:val="clear" w:color="auto" w:fill="FFFFFF"/>
        </w:rPr>
      </w:pPr>
    </w:p>
    <w:p w14:paraId="7A4A94D4" w14:textId="23B3AE4E" w:rsidR="00D248F6" w:rsidRDefault="00C11439" w:rsidP="00C11439">
      <w:pPr>
        <w:pStyle w:val="WW-Default"/>
        <w:ind w:left="567"/>
        <w:jc w:val="both"/>
        <w:rPr>
          <w:rFonts w:ascii="Arial" w:hAnsi="Arial" w:cs="Arial"/>
          <w:iCs/>
          <w:sz w:val="22"/>
          <w:szCs w:val="22"/>
        </w:rPr>
      </w:pPr>
      <w:r>
        <w:rPr>
          <w:rFonts w:ascii="Arial" w:hAnsi="Arial" w:cs="Arial"/>
          <w:color w:val="auto"/>
          <w:sz w:val="22"/>
          <w:szCs w:val="22"/>
        </w:rPr>
        <w:t>Indicative topics are</w:t>
      </w:r>
      <w:r w:rsidR="00D248F6">
        <w:rPr>
          <w:rFonts w:ascii="Arial" w:hAnsi="Arial" w:cs="Arial"/>
          <w:color w:val="auto"/>
          <w:sz w:val="22"/>
          <w:szCs w:val="22"/>
        </w:rPr>
        <w:t>:</w:t>
      </w:r>
    </w:p>
    <w:p w14:paraId="1A3C761D" w14:textId="77777777" w:rsidR="00D248F6" w:rsidRPr="00EB61EE" w:rsidRDefault="00D248F6" w:rsidP="00C11439">
      <w:pPr>
        <w:pStyle w:val="WW-Default"/>
        <w:numPr>
          <w:ilvl w:val="0"/>
          <w:numId w:val="26"/>
        </w:numPr>
        <w:ind w:left="1134" w:hanging="284"/>
        <w:jc w:val="both"/>
        <w:rPr>
          <w:rFonts w:ascii="Arial" w:hAnsi="Arial" w:cs="Arial"/>
          <w:iCs/>
          <w:sz w:val="22"/>
          <w:szCs w:val="22"/>
        </w:rPr>
      </w:pPr>
      <w:r w:rsidRPr="006E56BD">
        <w:rPr>
          <w:rFonts w:ascii="Arial" w:hAnsi="Arial" w:cs="Arial"/>
          <w:iCs/>
          <w:sz w:val="22"/>
          <w:szCs w:val="22"/>
        </w:rPr>
        <w:t>The development of financial markets</w:t>
      </w:r>
      <w:r>
        <w:rPr>
          <w:rFonts w:ascii="Arial" w:hAnsi="Arial" w:cs="Arial"/>
          <w:iCs/>
          <w:sz w:val="22"/>
          <w:szCs w:val="22"/>
        </w:rPr>
        <w:t xml:space="preserve"> and </w:t>
      </w:r>
      <w:r w:rsidRPr="006E56BD">
        <w:rPr>
          <w:rFonts w:ascii="Arial" w:hAnsi="Arial" w:cs="Arial"/>
          <w:iCs/>
          <w:sz w:val="22"/>
          <w:szCs w:val="22"/>
        </w:rPr>
        <w:t>instruments and their role in the economy</w:t>
      </w:r>
    </w:p>
    <w:p w14:paraId="1C8BFBFF" w14:textId="77777777" w:rsidR="00D248F6" w:rsidRDefault="00D248F6" w:rsidP="00C11439">
      <w:pPr>
        <w:pStyle w:val="WW-Default"/>
        <w:numPr>
          <w:ilvl w:val="0"/>
          <w:numId w:val="26"/>
        </w:numPr>
        <w:ind w:left="1134" w:hanging="284"/>
        <w:jc w:val="both"/>
        <w:rPr>
          <w:rFonts w:ascii="Arial" w:hAnsi="Arial" w:cs="Arial"/>
          <w:iCs/>
          <w:sz w:val="22"/>
          <w:szCs w:val="22"/>
        </w:rPr>
      </w:pPr>
      <w:r>
        <w:rPr>
          <w:rFonts w:ascii="Arial" w:hAnsi="Arial" w:cs="Arial"/>
          <w:iCs/>
          <w:sz w:val="22"/>
          <w:szCs w:val="22"/>
        </w:rPr>
        <w:t>Money, interest and bond markets and their major instruments</w:t>
      </w:r>
    </w:p>
    <w:p w14:paraId="414F27B9" w14:textId="77777777" w:rsidR="00D248F6" w:rsidRDefault="00D248F6" w:rsidP="00C11439">
      <w:pPr>
        <w:pStyle w:val="WW-Default"/>
        <w:numPr>
          <w:ilvl w:val="0"/>
          <w:numId w:val="26"/>
        </w:numPr>
        <w:ind w:left="1134" w:hanging="284"/>
        <w:jc w:val="both"/>
        <w:rPr>
          <w:rFonts w:ascii="Arial" w:hAnsi="Arial" w:cs="Arial"/>
          <w:iCs/>
          <w:sz w:val="22"/>
          <w:szCs w:val="22"/>
        </w:rPr>
      </w:pPr>
      <w:r w:rsidRPr="0060256C">
        <w:rPr>
          <w:rFonts w:ascii="Arial" w:hAnsi="Arial" w:cs="Arial"/>
          <w:iCs/>
          <w:sz w:val="22"/>
          <w:szCs w:val="22"/>
        </w:rPr>
        <w:t xml:space="preserve">Equity markets, their functions and instruments </w:t>
      </w:r>
    </w:p>
    <w:p w14:paraId="14B3C5FE" w14:textId="77777777" w:rsidR="00D248F6" w:rsidRPr="0060256C" w:rsidRDefault="00D248F6" w:rsidP="00C11439">
      <w:pPr>
        <w:pStyle w:val="WW-Default"/>
        <w:numPr>
          <w:ilvl w:val="0"/>
          <w:numId w:val="26"/>
        </w:numPr>
        <w:ind w:left="1134" w:hanging="284"/>
        <w:jc w:val="both"/>
        <w:rPr>
          <w:rFonts w:ascii="Arial" w:hAnsi="Arial" w:cs="Arial"/>
          <w:iCs/>
          <w:sz w:val="22"/>
          <w:szCs w:val="22"/>
        </w:rPr>
      </w:pPr>
      <w:r w:rsidRPr="0060256C">
        <w:rPr>
          <w:rFonts w:ascii="Arial" w:hAnsi="Arial" w:cs="Arial"/>
          <w:iCs/>
          <w:sz w:val="22"/>
          <w:szCs w:val="22"/>
        </w:rPr>
        <w:t xml:space="preserve">Derivative markets and </w:t>
      </w:r>
      <w:r>
        <w:rPr>
          <w:rFonts w:ascii="Arial" w:hAnsi="Arial" w:cs="Arial"/>
          <w:iCs/>
          <w:sz w:val="22"/>
          <w:szCs w:val="22"/>
        </w:rPr>
        <w:t>their</w:t>
      </w:r>
      <w:r w:rsidRPr="0060256C">
        <w:rPr>
          <w:rFonts w:ascii="Arial" w:hAnsi="Arial" w:cs="Arial"/>
          <w:iCs/>
          <w:sz w:val="22"/>
          <w:szCs w:val="22"/>
        </w:rPr>
        <w:t xml:space="preserve"> instruments</w:t>
      </w:r>
    </w:p>
    <w:p w14:paraId="4FBF5652" w14:textId="77777777" w:rsidR="00D248F6" w:rsidRDefault="00D248F6" w:rsidP="00C11439">
      <w:pPr>
        <w:pStyle w:val="WW-Default"/>
        <w:numPr>
          <w:ilvl w:val="0"/>
          <w:numId w:val="26"/>
        </w:numPr>
        <w:ind w:left="1134" w:hanging="284"/>
        <w:jc w:val="both"/>
        <w:rPr>
          <w:rFonts w:ascii="Arial" w:hAnsi="Arial" w:cs="Arial"/>
          <w:iCs/>
          <w:sz w:val="22"/>
          <w:szCs w:val="22"/>
        </w:rPr>
      </w:pPr>
      <w:r>
        <w:rPr>
          <w:rFonts w:ascii="Arial" w:hAnsi="Arial" w:cs="Arial"/>
          <w:iCs/>
          <w:sz w:val="22"/>
          <w:szCs w:val="22"/>
        </w:rPr>
        <w:t>Foreign exchange markets</w:t>
      </w:r>
    </w:p>
    <w:p w14:paraId="13852B28" w14:textId="77777777" w:rsidR="00D248F6" w:rsidRDefault="00D248F6" w:rsidP="00C11439">
      <w:pPr>
        <w:spacing w:after="120" w:line="240" w:lineRule="auto"/>
        <w:ind w:left="708" w:right="260"/>
        <w:jc w:val="both"/>
        <w:rPr>
          <w:rFonts w:ascii="Arial" w:hAnsi="Arial" w:cs="Arial"/>
          <w:b/>
        </w:rPr>
      </w:pPr>
    </w:p>
    <w:p w14:paraId="35EE6B21" w14:textId="71A67FA5" w:rsidR="001A7136" w:rsidRPr="001A7136" w:rsidRDefault="001A7136" w:rsidP="00C11439">
      <w:pPr>
        <w:spacing w:after="0" w:line="240" w:lineRule="auto"/>
        <w:ind w:left="501"/>
        <w:rPr>
          <w:rFonts w:ascii="Arial" w:hAnsi="Arial" w:cs="Arial"/>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89793A" w14:textId="77777777" w:rsidR="00C11439" w:rsidRPr="00AC3C60" w:rsidRDefault="00C11439" w:rsidP="00C11439">
      <w:pPr>
        <w:pStyle w:val="ListParagraph"/>
        <w:spacing w:after="0" w:line="240" w:lineRule="auto"/>
        <w:ind w:left="567"/>
        <w:jc w:val="both"/>
        <w:rPr>
          <w:rFonts w:ascii="Arial" w:hAnsi="Arial" w:cs="Arial"/>
        </w:rPr>
      </w:pPr>
      <w:r>
        <w:rPr>
          <w:rFonts w:ascii="Arial" w:hAnsi="Arial" w:cs="Arial"/>
          <w:color w:val="000000"/>
          <w:shd w:val="clear" w:color="auto" w:fill="FFFFFF"/>
        </w:rPr>
        <w:t xml:space="preserve">Fabozzi, F. Modigliani, F. Jones, F (2014), </w:t>
      </w:r>
      <w:r w:rsidRPr="00B852E2">
        <w:rPr>
          <w:rFonts w:ascii="Arial" w:hAnsi="Arial" w:cs="Arial"/>
          <w:i/>
          <w:color w:val="000000"/>
          <w:shd w:val="clear" w:color="auto" w:fill="FFFFFF"/>
        </w:rPr>
        <w:t>Foundations of Financial Markets &amp; Institutions</w:t>
      </w:r>
      <w:r>
        <w:rPr>
          <w:rFonts w:ascii="Arial" w:hAnsi="Arial" w:cs="Arial"/>
          <w:color w:val="000000"/>
          <w:shd w:val="clear" w:color="auto" w:fill="FFFFFF"/>
        </w:rPr>
        <w:t>, International Edition, 4</w:t>
      </w:r>
      <w:r w:rsidRPr="00AC3C60">
        <w:rPr>
          <w:rFonts w:ascii="Arial" w:hAnsi="Arial" w:cs="Arial"/>
          <w:color w:val="000000"/>
          <w:shd w:val="clear" w:color="auto" w:fill="FFFFFF"/>
          <w:vertAlign w:val="superscript"/>
        </w:rPr>
        <w:t>th</w:t>
      </w:r>
      <w:r>
        <w:rPr>
          <w:rFonts w:ascii="Arial" w:hAnsi="Arial" w:cs="Arial"/>
          <w:color w:val="000000"/>
          <w:shd w:val="clear" w:color="auto" w:fill="FFFFFF"/>
        </w:rPr>
        <w:t xml:space="preserve"> Edition, Harlow: Pearson. </w:t>
      </w:r>
    </w:p>
    <w:p w14:paraId="18FC6370" w14:textId="77777777" w:rsidR="00C11439" w:rsidRPr="004D3B6B" w:rsidRDefault="00C11439" w:rsidP="00C11439">
      <w:pPr>
        <w:pStyle w:val="ListParagraph"/>
        <w:spacing w:after="0" w:line="240" w:lineRule="auto"/>
        <w:ind w:left="567"/>
        <w:jc w:val="both"/>
        <w:rPr>
          <w:rFonts w:ascii="Arial" w:hAnsi="Arial" w:cs="Arial"/>
        </w:rPr>
      </w:pPr>
      <w:r>
        <w:rPr>
          <w:rFonts w:ascii="Arial" w:hAnsi="Arial" w:cs="Arial"/>
          <w:color w:val="000000"/>
          <w:shd w:val="clear" w:color="auto" w:fill="FFFFFF"/>
        </w:rPr>
        <w:t xml:space="preserve">Madura, J. (2012), </w:t>
      </w:r>
      <w:r w:rsidRPr="00B852E2">
        <w:rPr>
          <w:rFonts w:ascii="Arial" w:hAnsi="Arial" w:cs="Arial"/>
          <w:i/>
          <w:color w:val="000000"/>
          <w:shd w:val="clear" w:color="auto" w:fill="FFFFFF"/>
        </w:rPr>
        <w:t>Financial Institutions &amp; Markets</w:t>
      </w:r>
      <w:r>
        <w:rPr>
          <w:rFonts w:ascii="Arial" w:hAnsi="Arial" w:cs="Arial"/>
          <w:color w:val="000000"/>
          <w:shd w:val="clear" w:color="auto" w:fill="FFFFFF"/>
        </w:rPr>
        <w:t>, 10</w:t>
      </w:r>
      <w:r w:rsidRPr="004D3B6B">
        <w:rPr>
          <w:rFonts w:ascii="Arial" w:hAnsi="Arial" w:cs="Arial"/>
          <w:color w:val="000000"/>
          <w:shd w:val="clear" w:color="auto" w:fill="FFFFFF"/>
          <w:vertAlign w:val="superscript"/>
        </w:rPr>
        <w:t>th</w:t>
      </w:r>
      <w:r>
        <w:rPr>
          <w:rFonts w:ascii="Arial" w:hAnsi="Arial" w:cs="Arial"/>
          <w:color w:val="000000"/>
          <w:shd w:val="clear" w:color="auto" w:fill="FFFFFF"/>
        </w:rPr>
        <w:t xml:space="preserve"> Edition, Stamford, CT: Southwestern Cengage Learning.</w:t>
      </w:r>
    </w:p>
    <w:p w14:paraId="257F9076" w14:textId="77777777" w:rsidR="00C11439" w:rsidRPr="004D3B6B" w:rsidRDefault="00C11439" w:rsidP="00C11439">
      <w:pPr>
        <w:pStyle w:val="ListParagraph"/>
        <w:spacing w:after="0" w:line="240" w:lineRule="auto"/>
        <w:ind w:left="567"/>
        <w:jc w:val="both"/>
        <w:rPr>
          <w:rFonts w:ascii="Arial" w:hAnsi="Arial" w:cs="Arial"/>
        </w:rPr>
      </w:pPr>
      <w:r>
        <w:rPr>
          <w:rFonts w:ascii="Arial" w:hAnsi="Arial" w:cs="Arial"/>
          <w:color w:val="000000"/>
          <w:shd w:val="clear" w:color="auto" w:fill="FFFFFF"/>
        </w:rPr>
        <w:t xml:space="preserve">Mishkin, F.S. and Eakins, S.G. (2016), </w:t>
      </w:r>
      <w:r w:rsidRPr="00B852E2">
        <w:rPr>
          <w:rFonts w:ascii="Arial" w:hAnsi="Arial" w:cs="Arial"/>
          <w:i/>
          <w:color w:val="000000"/>
          <w:shd w:val="clear" w:color="auto" w:fill="FFFFFF"/>
        </w:rPr>
        <w:t>Financial Markets &amp; Institutions: Global Edition</w:t>
      </w:r>
      <w:r>
        <w:rPr>
          <w:rFonts w:ascii="Arial" w:hAnsi="Arial" w:cs="Arial"/>
          <w:color w:val="000000"/>
          <w:shd w:val="clear" w:color="auto" w:fill="FFFFFF"/>
        </w:rPr>
        <w:t>, 8</w:t>
      </w:r>
      <w:r w:rsidRPr="004D3B6B">
        <w:rPr>
          <w:rFonts w:ascii="Arial" w:hAnsi="Arial" w:cs="Arial"/>
          <w:color w:val="000000"/>
          <w:shd w:val="clear" w:color="auto" w:fill="FFFFFF"/>
          <w:vertAlign w:val="superscript"/>
        </w:rPr>
        <w:t>th</w:t>
      </w:r>
      <w:r>
        <w:rPr>
          <w:rFonts w:ascii="Arial" w:hAnsi="Arial" w:cs="Arial"/>
          <w:color w:val="000000"/>
          <w:shd w:val="clear" w:color="auto" w:fill="FFFFFF"/>
        </w:rPr>
        <w:t xml:space="preserve"> Edition, Harlow: Pearson.</w:t>
      </w:r>
    </w:p>
    <w:p w14:paraId="29D5D15D" w14:textId="77777777" w:rsidR="00C11439" w:rsidRPr="001331BC" w:rsidRDefault="00C11439" w:rsidP="00C11439">
      <w:pPr>
        <w:pStyle w:val="ListParagraph"/>
        <w:spacing w:after="0" w:line="240" w:lineRule="auto"/>
        <w:ind w:left="567"/>
        <w:jc w:val="both"/>
        <w:rPr>
          <w:rFonts w:ascii="Arial" w:hAnsi="Arial" w:cs="Arial"/>
        </w:rPr>
      </w:pPr>
      <w:r>
        <w:rPr>
          <w:rFonts w:ascii="Arial" w:hAnsi="Arial" w:cs="Arial"/>
        </w:rPr>
        <w:t xml:space="preserve">Saunders, A. and Cornett, M. (2015), </w:t>
      </w:r>
      <w:r w:rsidRPr="00B852E2">
        <w:rPr>
          <w:rFonts w:ascii="Arial" w:hAnsi="Arial" w:cs="Arial"/>
          <w:i/>
        </w:rPr>
        <w:t>Financial Markets and Institutions: A Modern Perspective</w:t>
      </w:r>
      <w:r>
        <w:rPr>
          <w:rFonts w:ascii="Arial" w:hAnsi="Arial" w:cs="Arial"/>
        </w:rPr>
        <w:t>, 6</w:t>
      </w:r>
      <w:r w:rsidRPr="002B412E">
        <w:rPr>
          <w:rFonts w:ascii="Arial" w:hAnsi="Arial" w:cs="Arial"/>
          <w:vertAlign w:val="superscript"/>
        </w:rPr>
        <w:t>th</w:t>
      </w:r>
      <w:r>
        <w:rPr>
          <w:rFonts w:ascii="Arial" w:hAnsi="Arial" w:cs="Arial"/>
        </w:rPr>
        <w:t xml:space="preserve"> Edition, Columbus, OH: McGraw Hill Education.</w:t>
      </w:r>
    </w:p>
    <w:p w14:paraId="3268A8C5" w14:textId="0ACDB61A" w:rsidR="00351B1D" w:rsidRDefault="00C11439" w:rsidP="00C11439">
      <w:pPr>
        <w:pStyle w:val="ListParagraph"/>
        <w:spacing w:after="0" w:line="240" w:lineRule="auto"/>
        <w:ind w:left="567"/>
        <w:jc w:val="both"/>
        <w:rPr>
          <w:rFonts w:ascii="Arial" w:hAnsi="Arial" w:cs="Arial"/>
        </w:rPr>
      </w:pPr>
      <w:r>
        <w:rPr>
          <w:rFonts w:ascii="Arial" w:hAnsi="Arial" w:cs="Arial"/>
        </w:rPr>
        <w:t xml:space="preserve">Viney, C. Phillips, P. (2012), </w:t>
      </w:r>
      <w:r w:rsidRPr="00DB0391">
        <w:rPr>
          <w:rFonts w:ascii="Arial" w:hAnsi="Arial" w:cs="Arial"/>
          <w:i/>
        </w:rPr>
        <w:t>Financial Institutions, Instruments and Markets</w:t>
      </w:r>
      <w:r>
        <w:rPr>
          <w:rFonts w:ascii="Arial" w:hAnsi="Arial" w:cs="Arial"/>
        </w:rPr>
        <w:t>, 7</w:t>
      </w:r>
      <w:r w:rsidRPr="004D3B6B">
        <w:rPr>
          <w:rFonts w:ascii="Arial" w:hAnsi="Arial" w:cs="Arial"/>
          <w:vertAlign w:val="superscript"/>
        </w:rPr>
        <w:t>th</w:t>
      </w:r>
      <w:r>
        <w:rPr>
          <w:rFonts w:ascii="Arial" w:hAnsi="Arial" w:cs="Arial"/>
        </w:rPr>
        <w:t xml:space="preserve"> Edition, Columbus, OH: McGraw Hill</w:t>
      </w:r>
    </w:p>
    <w:p w14:paraId="35A64198" w14:textId="77777777" w:rsidR="0099626B" w:rsidRDefault="0099626B" w:rsidP="00351B1D">
      <w:pPr>
        <w:spacing w:after="120" w:line="240" w:lineRule="auto"/>
        <w:ind w:left="414"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0F6699C"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99626B">
        <w:rPr>
          <w:rFonts w:ascii="Arial" w:hAnsi="Arial" w:cs="Arial"/>
          <w:iCs/>
        </w:rPr>
        <w:t>32</w:t>
      </w:r>
    </w:p>
    <w:p w14:paraId="0AB4FB84" w14:textId="4009ABD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99626B">
        <w:rPr>
          <w:rFonts w:ascii="Arial" w:hAnsi="Arial" w:cs="Arial"/>
          <w:iCs/>
        </w:rPr>
        <w:t>118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58A6A1DC" w:rsidR="007B32E8" w:rsidRPr="008E5543" w:rsidRDefault="00F16AB2" w:rsidP="00784E45">
      <w:pPr>
        <w:pStyle w:val="ListParagraph"/>
        <w:spacing w:after="120" w:line="240" w:lineRule="auto"/>
        <w:ind w:left="567" w:right="260"/>
        <w:jc w:val="both"/>
        <w:rPr>
          <w:rFonts w:ascii="Arial" w:hAnsi="Arial" w:cs="Arial"/>
          <w:iCs/>
        </w:rPr>
      </w:pPr>
      <w:r w:rsidRPr="008E5543">
        <w:rPr>
          <w:rFonts w:ascii="Arial" w:hAnsi="Arial" w:cs="Arial"/>
          <w:iCs/>
        </w:rPr>
        <w:t>VLE Test</w:t>
      </w:r>
      <w:r w:rsidR="00444F55" w:rsidRPr="008E5543">
        <w:rPr>
          <w:rFonts w:ascii="Arial" w:hAnsi="Arial" w:cs="Arial"/>
          <w:iCs/>
        </w:rPr>
        <w:t xml:space="preserve"> </w:t>
      </w:r>
      <w:r w:rsidR="00C11439" w:rsidRPr="008E5543">
        <w:rPr>
          <w:rFonts w:ascii="Arial" w:hAnsi="Arial" w:cs="Arial"/>
          <w:iCs/>
        </w:rPr>
        <w:t>(1</w:t>
      </w:r>
      <w:r w:rsidR="00784E45" w:rsidRPr="008E5543">
        <w:rPr>
          <w:rFonts w:ascii="Arial" w:hAnsi="Arial" w:cs="Arial"/>
          <w:iCs/>
        </w:rPr>
        <w:t>0</w:t>
      </w:r>
      <w:r w:rsidR="007B32E8" w:rsidRPr="008E5543">
        <w:rPr>
          <w:rFonts w:ascii="Arial" w:hAnsi="Arial" w:cs="Arial"/>
          <w:iCs/>
        </w:rPr>
        <w:t>%)</w:t>
      </w:r>
    </w:p>
    <w:p w14:paraId="3D8A71B1" w14:textId="4BB3A08F" w:rsidR="00C837AD" w:rsidRPr="008E5543" w:rsidRDefault="00C11439" w:rsidP="00784E45">
      <w:pPr>
        <w:pStyle w:val="ListParagraph"/>
        <w:spacing w:after="120" w:line="240" w:lineRule="auto"/>
        <w:ind w:left="567" w:right="260"/>
        <w:jc w:val="both"/>
        <w:rPr>
          <w:rFonts w:ascii="Arial" w:hAnsi="Arial" w:cs="Arial"/>
          <w:iCs/>
        </w:rPr>
      </w:pPr>
      <w:r w:rsidRPr="008E5543">
        <w:rPr>
          <w:rFonts w:ascii="Arial" w:hAnsi="Arial" w:cs="Arial"/>
          <w:iCs/>
        </w:rPr>
        <w:t>Group Presentation</w:t>
      </w:r>
      <w:r w:rsidR="00C837AD" w:rsidRPr="008E5543">
        <w:rPr>
          <w:rFonts w:ascii="Arial" w:hAnsi="Arial" w:cs="Arial"/>
          <w:iCs/>
        </w:rPr>
        <w:t xml:space="preserve"> (20%)</w:t>
      </w:r>
    </w:p>
    <w:p w14:paraId="2163FBCA" w14:textId="30120185" w:rsidR="00444F55" w:rsidRDefault="0001174F" w:rsidP="00F16AB2">
      <w:pPr>
        <w:pStyle w:val="ListParagraph"/>
        <w:spacing w:after="120" w:line="240" w:lineRule="auto"/>
        <w:ind w:left="567" w:right="260"/>
        <w:jc w:val="both"/>
        <w:rPr>
          <w:rFonts w:ascii="Arial" w:hAnsi="Arial" w:cs="Arial"/>
          <w:iCs/>
        </w:rPr>
      </w:pPr>
      <w:r w:rsidRPr="008E5543">
        <w:rPr>
          <w:rFonts w:ascii="Arial" w:hAnsi="Arial" w:cs="Arial"/>
          <w:iCs/>
        </w:rPr>
        <w:t>E</w:t>
      </w:r>
      <w:r w:rsidR="00C11439" w:rsidRPr="008E5543">
        <w:rPr>
          <w:rFonts w:ascii="Arial" w:hAnsi="Arial" w:cs="Arial"/>
          <w:iCs/>
        </w:rPr>
        <w:t>xamination, 2 Hour (7</w:t>
      </w:r>
      <w:r w:rsidR="00F16AB2" w:rsidRPr="008E5543">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Pr="008E5543" w:rsidRDefault="00696FF5" w:rsidP="00F16AB2">
      <w:pPr>
        <w:spacing w:after="120"/>
        <w:ind w:left="567" w:hanging="567"/>
        <w:rPr>
          <w:rFonts w:ascii="Arial" w:hAnsi="Arial" w:cs="Arial"/>
          <w:iCs/>
        </w:rPr>
      </w:pPr>
      <w:r w:rsidRPr="008E5543">
        <w:rPr>
          <w:rFonts w:ascii="Arial" w:hAnsi="Arial" w:cs="Arial"/>
          <w:iCs/>
        </w:rPr>
        <w:t>13.2</w:t>
      </w:r>
      <w:r w:rsidRPr="008E5543">
        <w:rPr>
          <w:rFonts w:ascii="Arial" w:hAnsi="Arial" w:cs="Arial"/>
          <w:iCs/>
        </w:rPr>
        <w:tab/>
        <w:t xml:space="preserve">Reassessment methods </w:t>
      </w:r>
    </w:p>
    <w:p w14:paraId="26951B2A" w14:textId="5C91D36D" w:rsidR="00F16AB2" w:rsidRPr="00F16AB2" w:rsidRDefault="00F16AB2" w:rsidP="00F16AB2">
      <w:pPr>
        <w:spacing w:after="120"/>
        <w:ind w:left="567" w:hanging="567"/>
        <w:rPr>
          <w:rFonts w:ascii="Arial" w:hAnsi="Arial" w:cs="Arial"/>
          <w:iCs/>
        </w:rPr>
      </w:pPr>
      <w:r w:rsidRPr="008E5543">
        <w:rPr>
          <w:rFonts w:ascii="Arial" w:hAnsi="Arial" w:cs="Arial"/>
          <w:b/>
          <w:iCs/>
        </w:rPr>
        <w:tab/>
      </w:r>
      <w:r w:rsidR="002375A6" w:rsidRPr="002375A6">
        <w:rPr>
          <w:rFonts w:ascii="Arial" w:hAnsi="Arial" w:cs="Arial"/>
          <w:iCs/>
        </w:rPr>
        <w:t>Reassessment Instrument:</w:t>
      </w:r>
      <w:r w:rsidR="002375A6">
        <w:rPr>
          <w:rFonts w:ascii="Arial" w:hAnsi="Arial" w:cs="Arial"/>
          <w:iCs/>
        </w:rPr>
        <w:t xml:space="preserve"> </w:t>
      </w:r>
      <w:bookmarkStart w:id="0" w:name="_GoBack"/>
      <w:bookmarkEnd w:id="0"/>
      <w:r w:rsidR="008E5543">
        <w:rPr>
          <w:rFonts w:ascii="Arial" w:hAnsi="Arial" w:cs="Arial"/>
          <w:iCs/>
        </w:rPr>
        <w:t>100% examination</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8E5543" w:rsidRDefault="006F3F8B" w:rsidP="00696FF5">
      <w:pPr>
        <w:numPr>
          <w:ilvl w:val="0"/>
          <w:numId w:val="1"/>
        </w:numPr>
        <w:spacing w:after="120" w:line="240" w:lineRule="auto"/>
        <w:ind w:left="567" w:right="261" w:hanging="567"/>
        <w:jc w:val="both"/>
        <w:rPr>
          <w:rFonts w:ascii="Arial" w:hAnsi="Arial" w:cs="Arial"/>
          <w:b/>
          <w:iCs/>
        </w:rPr>
      </w:pPr>
      <w:r w:rsidRPr="008E5543">
        <w:rPr>
          <w:rFonts w:ascii="Arial" w:hAnsi="Arial" w:cs="Arial"/>
          <w:b/>
          <w:iCs/>
        </w:rPr>
        <w:t xml:space="preserve">Map of </w:t>
      </w:r>
      <w:r w:rsidR="00883204" w:rsidRPr="008E5543">
        <w:rPr>
          <w:rFonts w:ascii="Arial" w:hAnsi="Arial" w:cs="Arial"/>
          <w:b/>
          <w:iCs/>
        </w:rPr>
        <w:t xml:space="preserve">module learning outcomes </w:t>
      </w:r>
      <w:r w:rsidR="00B30E07" w:rsidRPr="008E5543">
        <w:rPr>
          <w:rFonts w:ascii="Arial" w:hAnsi="Arial" w:cs="Arial"/>
          <w:b/>
          <w:iCs/>
        </w:rPr>
        <w:t>(sections 8 &amp; 9)</w:t>
      </w:r>
      <w:r w:rsidR="00883204" w:rsidRPr="008E5543">
        <w:rPr>
          <w:rFonts w:ascii="Arial" w:hAnsi="Arial" w:cs="Arial"/>
          <w:b/>
          <w:iCs/>
        </w:rPr>
        <w:t xml:space="preserve"> to l</w:t>
      </w:r>
      <w:r w:rsidRPr="008E5543">
        <w:rPr>
          <w:rFonts w:ascii="Arial" w:hAnsi="Arial" w:cs="Arial"/>
          <w:b/>
          <w:iCs/>
        </w:rPr>
        <w:t>earning</w:t>
      </w:r>
      <w:r w:rsidR="00B30E07" w:rsidRPr="008E5543">
        <w:rPr>
          <w:rFonts w:ascii="Arial" w:hAnsi="Arial" w:cs="Arial"/>
          <w:b/>
          <w:iCs/>
        </w:rPr>
        <w:t xml:space="preserve"> and </w:t>
      </w:r>
      <w:r w:rsidR="00883204" w:rsidRPr="008E5543">
        <w:rPr>
          <w:rFonts w:ascii="Arial" w:hAnsi="Arial" w:cs="Arial"/>
          <w:b/>
          <w:iCs/>
        </w:rPr>
        <w:t>teaching m</w:t>
      </w:r>
      <w:r w:rsidR="00B30E07" w:rsidRPr="008E5543">
        <w:rPr>
          <w:rFonts w:ascii="Arial" w:hAnsi="Arial" w:cs="Arial"/>
          <w:b/>
          <w:iCs/>
        </w:rPr>
        <w:t>ethods (section12</w:t>
      </w:r>
      <w:r w:rsidRPr="008E5543">
        <w:rPr>
          <w:rFonts w:ascii="Arial" w:hAnsi="Arial" w:cs="Arial"/>
          <w:b/>
          <w:iCs/>
        </w:rPr>
        <w:t>) and m</w:t>
      </w:r>
      <w:r w:rsidR="00883204" w:rsidRPr="008E5543">
        <w:rPr>
          <w:rFonts w:ascii="Arial" w:hAnsi="Arial" w:cs="Arial"/>
          <w:b/>
          <w:iCs/>
        </w:rPr>
        <w:t>ethods of a</w:t>
      </w:r>
      <w:r w:rsidR="00B30E07" w:rsidRPr="008E5543">
        <w:rPr>
          <w:rFonts w:ascii="Arial" w:hAnsi="Arial" w:cs="Arial"/>
          <w:b/>
          <w:iCs/>
        </w:rPr>
        <w:t>ssessment (section 13</w:t>
      </w:r>
      <w:r w:rsidR="00EF4933" w:rsidRPr="008E5543">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C11439" w:rsidRPr="00302082" w14:paraId="466325E1" w14:textId="77777777" w:rsidTr="008E5543">
        <w:tc>
          <w:tcPr>
            <w:tcW w:w="1383" w:type="pct"/>
            <w:shd w:val="clear" w:color="auto" w:fill="D9D9D9" w:themeFill="background1" w:themeFillShade="D9"/>
          </w:tcPr>
          <w:p w14:paraId="5768156D" w14:textId="77777777" w:rsidR="00C11439" w:rsidRPr="00302082" w:rsidRDefault="00C11439" w:rsidP="00B64A6B">
            <w:pPr>
              <w:spacing w:after="120"/>
              <w:ind w:left="33"/>
              <w:rPr>
                <w:rFonts w:ascii="Arial" w:hAnsi="Arial" w:cs="Arial"/>
                <w:b/>
              </w:rPr>
            </w:pPr>
            <w:r w:rsidRPr="00302082">
              <w:rPr>
                <w:rFonts w:ascii="Arial" w:hAnsi="Arial" w:cs="Arial"/>
                <w:b/>
              </w:rPr>
              <w:t>Module learning outcome</w:t>
            </w:r>
          </w:p>
        </w:tc>
        <w:tc>
          <w:tcPr>
            <w:tcW w:w="453" w:type="pct"/>
          </w:tcPr>
          <w:p w14:paraId="6F6F0D63" w14:textId="77777777" w:rsidR="00C11439" w:rsidRPr="00302082" w:rsidRDefault="00C11439" w:rsidP="00B64A6B">
            <w:pPr>
              <w:spacing w:after="120"/>
              <w:rPr>
                <w:rFonts w:ascii="Arial" w:hAnsi="Arial" w:cs="Arial"/>
                <w:i/>
              </w:rPr>
            </w:pPr>
            <w:r w:rsidRPr="00302082">
              <w:rPr>
                <w:rFonts w:ascii="Arial" w:hAnsi="Arial" w:cs="Arial"/>
                <w:i/>
              </w:rPr>
              <w:t>8.1</w:t>
            </w:r>
          </w:p>
        </w:tc>
        <w:tc>
          <w:tcPr>
            <w:tcW w:w="453" w:type="pct"/>
          </w:tcPr>
          <w:p w14:paraId="12618C53" w14:textId="77777777" w:rsidR="00C11439" w:rsidRPr="00302082" w:rsidRDefault="00C11439" w:rsidP="00B64A6B">
            <w:pPr>
              <w:spacing w:after="120"/>
              <w:rPr>
                <w:rFonts w:ascii="Arial" w:hAnsi="Arial" w:cs="Arial"/>
                <w:i/>
              </w:rPr>
            </w:pPr>
            <w:r w:rsidRPr="00302082">
              <w:rPr>
                <w:rFonts w:ascii="Arial" w:hAnsi="Arial" w:cs="Arial"/>
                <w:i/>
              </w:rPr>
              <w:t>8.2</w:t>
            </w:r>
          </w:p>
        </w:tc>
        <w:tc>
          <w:tcPr>
            <w:tcW w:w="452" w:type="pct"/>
          </w:tcPr>
          <w:p w14:paraId="4350FB48" w14:textId="77777777" w:rsidR="00C11439" w:rsidRPr="00302082" w:rsidRDefault="00C11439" w:rsidP="00B64A6B">
            <w:pPr>
              <w:spacing w:after="120"/>
              <w:rPr>
                <w:rFonts w:ascii="Arial" w:hAnsi="Arial" w:cs="Arial"/>
                <w:i/>
              </w:rPr>
            </w:pPr>
            <w:r w:rsidRPr="00302082">
              <w:rPr>
                <w:rFonts w:ascii="Arial" w:hAnsi="Arial" w:cs="Arial"/>
                <w:i/>
              </w:rPr>
              <w:t>8.3</w:t>
            </w:r>
          </w:p>
        </w:tc>
        <w:tc>
          <w:tcPr>
            <w:tcW w:w="452" w:type="pct"/>
          </w:tcPr>
          <w:p w14:paraId="14C4DCAA" w14:textId="77777777" w:rsidR="00C11439" w:rsidRPr="00302082" w:rsidRDefault="00C11439" w:rsidP="00B64A6B">
            <w:pPr>
              <w:spacing w:after="120"/>
              <w:rPr>
                <w:rFonts w:ascii="Arial" w:hAnsi="Arial" w:cs="Arial"/>
                <w:i/>
              </w:rPr>
            </w:pPr>
            <w:r w:rsidRPr="00302082">
              <w:rPr>
                <w:rFonts w:ascii="Arial" w:hAnsi="Arial" w:cs="Arial"/>
                <w:i/>
              </w:rPr>
              <w:t>8.4</w:t>
            </w:r>
          </w:p>
        </w:tc>
        <w:tc>
          <w:tcPr>
            <w:tcW w:w="452" w:type="pct"/>
          </w:tcPr>
          <w:p w14:paraId="5F5221A0" w14:textId="77777777" w:rsidR="00C11439" w:rsidRPr="00302082" w:rsidRDefault="00C11439" w:rsidP="00B64A6B">
            <w:pPr>
              <w:spacing w:after="120"/>
              <w:rPr>
                <w:rFonts w:ascii="Arial" w:hAnsi="Arial" w:cs="Arial"/>
                <w:i/>
              </w:rPr>
            </w:pPr>
            <w:r w:rsidRPr="00302082">
              <w:rPr>
                <w:rFonts w:ascii="Arial" w:hAnsi="Arial" w:cs="Arial"/>
                <w:i/>
              </w:rPr>
              <w:t>9.1</w:t>
            </w:r>
          </w:p>
        </w:tc>
        <w:tc>
          <w:tcPr>
            <w:tcW w:w="452" w:type="pct"/>
          </w:tcPr>
          <w:p w14:paraId="6CE0D5FB" w14:textId="77777777" w:rsidR="00C11439" w:rsidRPr="00302082" w:rsidRDefault="00C11439" w:rsidP="00B64A6B">
            <w:pPr>
              <w:spacing w:after="120"/>
              <w:rPr>
                <w:rFonts w:ascii="Arial" w:hAnsi="Arial" w:cs="Arial"/>
                <w:i/>
              </w:rPr>
            </w:pPr>
            <w:r w:rsidRPr="00302082">
              <w:rPr>
                <w:rFonts w:ascii="Arial" w:hAnsi="Arial" w:cs="Arial"/>
                <w:i/>
              </w:rPr>
              <w:t>9.2</w:t>
            </w:r>
          </w:p>
        </w:tc>
        <w:tc>
          <w:tcPr>
            <w:tcW w:w="452" w:type="pct"/>
          </w:tcPr>
          <w:p w14:paraId="087DFCBE" w14:textId="77777777" w:rsidR="00C11439" w:rsidRPr="00302082" w:rsidRDefault="00C11439" w:rsidP="00B64A6B">
            <w:pPr>
              <w:spacing w:after="120"/>
              <w:rPr>
                <w:rFonts w:ascii="Arial" w:hAnsi="Arial" w:cs="Arial"/>
                <w:i/>
              </w:rPr>
            </w:pPr>
            <w:r w:rsidRPr="00302082">
              <w:rPr>
                <w:rFonts w:ascii="Arial" w:hAnsi="Arial" w:cs="Arial"/>
                <w:i/>
              </w:rPr>
              <w:t>9.3</w:t>
            </w:r>
          </w:p>
        </w:tc>
        <w:tc>
          <w:tcPr>
            <w:tcW w:w="452" w:type="pct"/>
          </w:tcPr>
          <w:p w14:paraId="6455B08E" w14:textId="77777777" w:rsidR="00C11439" w:rsidRPr="00302082" w:rsidRDefault="00C11439" w:rsidP="00B64A6B">
            <w:pPr>
              <w:spacing w:after="120"/>
              <w:rPr>
                <w:rFonts w:ascii="Arial" w:hAnsi="Arial" w:cs="Arial"/>
                <w:i/>
              </w:rPr>
            </w:pPr>
            <w:r w:rsidRPr="00302082">
              <w:rPr>
                <w:rFonts w:ascii="Arial" w:hAnsi="Arial" w:cs="Arial"/>
                <w:i/>
              </w:rPr>
              <w:t>9.4</w:t>
            </w:r>
          </w:p>
        </w:tc>
      </w:tr>
      <w:tr w:rsidR="00C11439" w:rsidRPr="00302082" w14:paraId="28A6720B" w14:textId="77777777" w:rsidTr="008E5543">
        <w:tc>
          <w:tcPr>
            <w:tcW w:w="1383" w:type="pct"/>
            <w:shd w:val="clear" w:color="auto" w:fill="D9D9D9" w:themeFill="background1" w:themeFillShade="D9"/>
          </w:tcPr>
          <w:p w14:paraId="64B110F6" w14:textId="77777777" w:rsidR="00C11439" w:rsidRPr="00302082" w:rsidRDefault="00C11439" w:rsidP="00B64A6B">
            <w:pPr>
              <w:spacing w:after="120"/>
              <w:rPr>
                <w:rFonts w:ascii="Arial" w:hAnsi="Arial" w:cs="Arial"/>
                <w:b/>
              </w:rPr>
            </w:pPr>
            <w:r w:rsidRPr="00302082">
              <w:rPr>
                <w:rFonts w:ascii="Arial" w:hAnsi="Arial" w:cs="Arial"/>
                <w:b/>
              </w:rPr>
              <w:t>Learning/ teaching method</w:t>
            </w:r>
          </w:p>
        </w:tc>
        <w:tc>
          <w:tcPr>
            <w:tcW w:w="453" w:type="pct"/>
          </w:tcPr>
          <w:p w14:paraId="18F24216" w14:textId="77777777" w:rsidR="00C11439" w:rsidRPr="00302082" w:rsidRDefault="00C11439" w:rsidP="00B64A6B">
            <w:pPr>
              <w:spacing w:after="120"/>
              <w:rPr>
                <w:rFonts w:ascii="Arial" w:hAnsi="Arial" w:cs="Arial"/>
                <w:b/>
              </w:rPr>
            </w:pPr>
          </w:p>
        </w:tc>
        <w:tc>
          <w:tcPr>
            <w:tcW w:w="453" w:type="pct"/>
          </w:tcPr>
          <w:p w14:paraId="20DE0F80" w14:textId="77777777" w:rsidR="00C11439" w:rsidRPr="00302082" w:rsidRDefault="00C11439" w:rsidP="00B64A6B">
            <w:pPr>
              <w:spacing w:after="120"/>
              <w:rPr>
                <w:rFonts w:ascii="Arial" w:hAnsi="Arial" w:cs="Arial"/>
                <w:b/>
              </w:rPr>
            </w:pPr>
          </w:p>
        </w:tc>
        <w:tc>
          <w:tcPr>
            <w:tcW w:w="452" w:type="pct"/>
          </w:tcPr>
          <w:p w14:paraId="02055C3F" w14:textId="77777777" w:rsidR="00C11439" w:rsidRPr="00302082" w:rsidRDefault="00C11439" w:rsidP="00B64A6B">
            <w:pPr>
              <w:spacing w:after="120"/>
              <w:rPr>
                <w:rFonts w:ascii="Arial" w:hAnsi="Arial" w:cs="Arial"/>
                <w:b/>
              </w:rPr>
            </w:pPr>
          </w:p>
        </w:tc>
        <w:tc>
          <w:tcPr>
            <w:tcW w:w="452" w:type="pct"/>
          </w:tcPr>
          <w:p w14:paraId="22B09FF3" w14:textId="77777777" w:rsidR="00C11439" w:rsidRPr="00302082" w:rsidRDefault="00C11439" w:rsidP="00B64A6B">
            <w:pPr>
              <w:spacing w:after="120"/>
              <w:rPr>
                <w:rFonts w:ascii="Arial" w:hAnsi="Arial" w:cs="Arial"/>
                <w:b/>
              </w:rPr>
            </w:pPr>
          </w:p>
        </w:tc>
        <w:tc>
          <w:tcPr>
            <w:tcW w:w="452" w:type="pct"/>
          </w:tcPr>
          <w:p w14:paraId="6CF4F68F" w14:textId="77777777" w:rsidR="00C11439" w:rsidRPr="00302082" w:rsidRDefault="00C11439" w:rsidP="00B64A6B">
            <w:pPr>
              <w:spacing w:after="120"/>
              <w:rPr>
                <w:rFonts w:ascii="Arial" w:hAnsi="Arial" w:cs="Arial"/>
                <w:b/>
              </w:rPr>
            </w:pPr>
          </w:p>
        </w:tc>
        <w:tc>
          <w:tcPr>
            <w:tcW w:w="452" w:type="pct"/>
          </w:tcPr>
          <w:p w14:paraId="0CA3AF28" w14:textId="77777777" w:rsidR="00C11439" w:rsidRPr="00302082" w:rsidRDefault="00C11439" w:rsidP="00B64A6B">
            <w:pPr>
              <w:spacing w:after="120"/>
              <w:rPr>
                <w:rFonts w:ascii="Arial" w:hAnsi="Arial" w:cs="Arial"/>
                <w:b/>
              </w:rPr>
            </w:pPr>
          </w:p>
        </w:tc>
        <w:tc>
          <w:tcPr>
            <w:tcW w:w="452" w:type="pct"/>
          </w:tcPr>
          <w:p w14:paraId="7E8357E3" w14:textId="77777777" w:rsidR="00C11439" w:rsidRPr="00302082" w:rsidRDefault="00C11439" w:rsidP="00B64A6B">
            <w:pPr>
              <w:spacing w:after="120"/>
              <w:rPr>
                <w:rFonts w:ascii="Arial" w:hAnsi="Arial" w:cs="Arial"/>
                <w:b/>
              </w:rPr>
            </w:pPr>
          </w:p>
        </w:tc>
        <w:tc>
          <w:tcPr>
            <w:tcW w:w="452" w:type="pct"/>
          </w:tcPr>
          <w:p w14:paraId="0FCF8ED0" w14:textId="77777777" w:rsidR="00C11439" w:rsidRPr="00302082" w:rsidRDefault="00C11439" w:rsidP="00B64A6B">
            <w:pPr>
              <w:spacing w:after="120"/>
              <w:rPr>
                <w:rFonts w:ascii="Arial" w:hAnsi="Arial" w:cs="Arial"/>
                <w:b/>
              </w:rPr>
            </w:pPr>
          </w:p>
        </w:tc>
      </w:tr>
      <w:tr w:rsidR="00C11439" w:rsidRPr="00302082" w14:paraId="1B849100" w14:textId="77777777" w:rsidTr="008E5543">
        <w:tc>
          <w:tcPr>
            <w:tcW w:w="1383" w:type="pct"/>
          </w:tcPr>
          <w:p w14:paraId="1471D77B" w14:textId="77777777" w:rsidR="00C11439" w:rsidRPr="00302082" w:rsidRDefault="00C11439" w:rsidP="00B64A6B">
            <w:pPr>
              <w:spacing w:after="120"/>
              <w:rPr>
                <w:rFonts w:ascii="Arial" w:hAnsi="Arial" w:cs="Arial"/>
                <w:b/>
              </w:rPr>
            </w:pPr>
            <w:r w:rsidRPr="00302082">
              <w:rPr>
                <w:rFonts w:ascii="Arial" w:hAnsi="Arial" w:cs="Arial"/>
                <w:b/>
              </w:rPr>
              <w:t>Private Study</w:t>
            </w:r>
          </w:p>
        </w:tc>
        <w:tc>
          <w:tcPr>
            <w:tcW w:w="453" w:type="pct"/>
          </w:tcPr>
          <w:p w14:paraId="182ECCB0" w14:textId="77777777" w:rsidR="00C11439" w:rsidRPr="00302082" w:rsidRDefault="00C11439" w:rsidP="00B64A6B">
            <w:pPr>
              <w:spacing w:after="120"/>
              <w:rPr>
                <w:rFonts w:ascii="Arial" w:hAnsi="Arial" w:cs="Arial"/>
                <w:b/>
              </w:rPr>
            </w:pPr>
            <w:r>
              <w:rPr>
                <w:rFonts w:ascii="Arial" w:hAnsi="Arial" w:cs="Arial"/>
                <w:b/>
              </w:rPr>
              <w:t>X</w:t>
            </w:r>
          </w:p>
        </w:tc>
        <w:tc>
          <w:tcPr>
            <w:tcW w:w="453" w:type="pct"/>
          </w:tcPr>
          <w:p w14:paraId="566F3B1A"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043B3302"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6E20900B"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7242D84D" w14:textId="77777777" w:rsidR="00C11439" w:rsidRPr="00302082" w:rsidRDefault="00C11439" w:rsidP="00B64A6B">
            <w:pPr>
              <w:spacing w:after="120"/>
              <w:rPr>
                <w:rFonts w:ascii="Arial" w:hAnsi="Arial" w:cs="Arial"/>
                <w:b/>
              </w:rPr>
            </w:pPr>
          </w:p>
        </w:tc>
        <w:tc>
          <w:tcPr>
            <w:tcW w:w="452" w:type="pct"/>
          </w:tcPr>
          <w:p w14:paraId="0970E7CE"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4B79779E"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0DEEC191" w14:textId="77777777" w:rsidR="00C11439" w:rsidRPr="00302082" w:rsidRDefault="00C11439" w:rsidP="00B64A6B">
            <w:pPr>
              <w:spacing w:after="120"/>
              <w:rPr>
                <w:rFonts w:ascii="Arial" w:hAnsi="Arial" w:cs="Arial"/>
                <w:b/>
              </w:rPr>
            </w:pPr>
            <w:r>
              <w:rPr>
                <w:rFonts w:ascii="Arial" w:hAnsi="Arial" w:cs="Arial"/>
                <w:b/>
              </w:rPr>
              <w:t>X</w:t>
            </w:r>
          </w:p>
        </w:tc>
      </w:tr>
      <w:tr w:rsidR="00C11439" w:rsidRPr="00302082" w14:paraId="2F18C5BD" w14:textId="77777777" w:rsidTr="008E5543">
        <w:tc>
          <w:tcPr>
            <w:tcW w:w="1383" w:type="pct"/>
          </w:tcPr>
          <w:p w14:paraId="47BB5EC1" w14:textId="77777777" w:rsidR="00C11439" w:rsidRPr="00302082" w:rsidRDefault="00C11439" w:rsidP="00B64A6B">
            <w:pPr>
              <w:spacing w:after="120"/>
              <w:rPr>
                <w:rFonts w:ascii="Arial" w:hAnsi="Arial" w:cs="Arial"/>
                <w:i/>
              </w:rPr>
            </w:pPr>
            <w:r>
              <w:rPr>
                <w:rFonts w:ascii="Arial" w:hAnsi="Arial" w:cs="Arial"/>
                <w:i/>
              </w:rPr>
              <w:t>Lectures</w:t>
            </w:r>
          </w:p>
        </w:tc>
        <w:tc>
          <w:tcPr>
            <w:tcW w:w="453" w:type="pct"/>
          </w:tcPr>
          <w:p w14:paraId="72DFDB2D" w14:textId="77777777" w:rsidR="00C11439" w:rsidRPr="00302082" w:rsidRDefault="00C11439" w:rsidP="00B64A6B">
            <w:pPr>
              <w:spacing w:after="120"/>
              <w:rPr>
                <w:rFonts w:ascii="Arial" w:hAnsi="Arial" w:cs="Arial"/>
                <w:b/>
              </w:rPr>
            </w:pPr>
            <w:r>
              <w:rPr>
                <w:rFonts w:ascii="Arial" w:hAnsi="Arial" w:cs="Arial"/>
                <w:b/>
              </w:rPr>
              <w:t>X</w:t>
            </w:r>
          </w:p>
        </w:tc>
        <w:tc>
          <w:tcPr>
            <w:tcW w:w="453" w:type="pct"/>
          </w:tcPr>
          <w:p w14:paraId="10E83979"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37F18EA1"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48F98EC1"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8E65AE8"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83A3320" w14:textId="77777777" w:rsidR="00C11439" w:rsidRPr="00302082" w:rsidRDefault="00C11439" w:rsidP="00B64A6B">
            <w:pPr>
              <w:spacing w:after="120"/>
              <w:rPr>
                <w:rFonts w:ascii="Arial" w:hAnsi="Arial" w:cs="Arial"/>
                <w:b/>
              </w:rPr>
            </w:pPr>
          </w:p>
        </w:tc>
        <w:tc>
          <w:tcPr>
            <w:tcW w:w="452" w:type="pct"/>
          </w:tcPr>
          <w:p w14:paraId="5BC818FB"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6734487" w14:textId="77777777" w:rsidR="00C11439" w:rsidRPr="00302082" w:rsidRDefault="00C11439" w:rsidP="00B64A6B">
            <w:pPr>
              <w:spacing w:after="120"/>
              <w:rPr>
                <w:rFonts w:ascii="Arial" w:hAnsi="Arial" w:cs="Arial"/>
                <w:b/>
              </w:rPr>
            </w:pPr>
            <w:r>
              <w:rPr>
                <w:rFonts w:ascii="Arial" w:hAnsi="Arial" w:cs="Arial"/>
                <w:b/>
              </w:rPr>
              <w:t>X</w:t>
            </w:r>
          </w:p>
        </w:tc>
      </w:tr>
      <w:tr w:rsidR="00C11439" w:rsidRPr="00302082" w14:paraId="1534AAB1" w14:textId="77777777" w:rsidTr="008E5543">
        <w:tc>
          <w:tcPr>
            <w:tcW w:w="1383" w:type="pct"/>
          </w:tcPr>
          <w:p w14:paraId="64669D34" w14:textId="77777777" w:rsidR="00C11439" w:rsidRPr="00302082" w:rsidRDefault="00C11439" w:rsidP="00B64A6B">
            <w:pPr>
              <w:spacing w:after="120"/>
              <w:rPr>
                <w:rFonts w:ascii="Arial" w:hAnsi="Arial" w:cs="Arial"/>
                <w:i/>
              </w:rPr>
            </w:pPr>
            <w:r>
              <w:rPr>
                <w:rFonts w:ascii="Arial" w:hAnsi="Arial" w:cs="Arial"/>
                <w:i/>
              </w:rPr>
              <w:t>Seminars</w:t>
            </w:r>
          </w:p>
        </w:tc>
        <w:tc>
          <w:tcPr>
            <w:tcW w:w="453" w:type="pct"/>
          </w:tcPr>
          <w:p w14:paraId="3E5A8F80" w14:textId="77777777" w:rsidR="00C11439" w:rsidRPr="00302082" w:rsidRDefault="00C11439" w:rsidP="00B64A6B">
            <w:pPr>
              <w:spacing w:after="120"/>
              <w:rPr>
                <w:rFonts w:ascii="Arial" w:hAnsi="Arial" w:cs="Arial"/>
                <w:b/>
              </w:rPr>
            </w:pPr>
            <w:r>
              <w:rPr>
                <w:rFonts w:ascii="Arial" w:hAnsi="Arial" w:cs="Arial"/>
                <w:b/>
              </w:rPr>
              <w:t>X</w:t>
            </w:r>
          </w:p>
        </w:tc>
        <w:tc>
          <w:tcPr>
            <w:tcW w:w="453" w:type="pct"/>
          </w:tcPr>
          <w:p w14:paraId="333FE7B5"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35A8EC29"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C78BFD5"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F64072D"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B74170D"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1FA50F10"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1A3F9B47" w14:textId="77777777" w:rsidR="00C11439" w:rsidRPr="00302082" w:rsidRDefault="00C11439" w:rsidP="00B64A6B">
            <w:pPr>
              <w:spacing w:after="120"/>
              <w:rPr>
                <w:rFonts w:ascii="Arial" w:hAnsi="Arial" w:cs="Arial"/>
                <w:b/>
              </w:rPr>
            </w:pPr>
            <w:r>
              <w:rPr>
                <w:rFonts w:ascii="Arial" w:hAnsi="Arial" w:cs="Arial"/>
                <w:b/>
              </w:rPr>
              <w:t>X</w:t>
            </w:r>
          </w:p>
        </w:tc>
      </w:tr>
      <w:tr w:rsidR="00C11439" w:rsidRPr="00302082" w14:paraId="25408839" w14:textId="77777777" w:rsidTr="008E5543">
        <w:tc>
          <w:tcPr>
            <w:tcW w:w="1383" w:type="pct"/>
            <w:shd w:val="clear" w:color="auto" w:fill="D9D9D9" w:themeFill="background1" w:themeFillShade="D9"/>
          </w:tcPr>
          <w:p w14:paraId="20850F1C" w14:textId="77777777" w:rsidR="00C11439" w:rsidRPr="00302082" w:rsidRDefault="00C11439" w:rsidP="00B64A6B">
            <w:pPr>
              <w:spacing w:after="120"/>
              <w:rPr>
                <w:rFonts w:ascii="Arial" w:hAnsi="Arial" w:cs="Arial"/>
                <w:b/>
              </w:rPr>
            </w:pPr>
            <w:r w:rsidRPr="00302082">
              <w:rPr>
                <w:rFonts w:ascii="Arial" w:hAnsi="Arial" w:cs="Arial"/>
                <w:b/>
              </w:rPr>
              <w:t>Assessment method</w:t>
            </w:r>
          </w:p>
        </w:tc>
        <w:tc>
          <w:tcPr>
            <w:tcW w:w="453" w:type="pct"/>
          </w:tcPr>
          <w:p w14:paraId="6B8FDEE9" w14:textId="77777777" w:rsidR="00C11439" w:rsidRPr="00302082" w:rsidRDefault="00C11439" w:rsidP="00B64A6B">
            <w:pPr>
              <w:spacing w:after="120"/>
              <w:rPr>
                <w:rFonts w:ascii="Arial" w:hAnsi="Arial" w:cs="Arial"/>
                <w:b/>
              </w:rPr>
            </w:pPr>
          </w:p>
        </w:tc>
        <w:tc>
          <w:tcPr>
            <w:tcW w:w="453" w:type="pct"/>
          </w:tcPr>
          <w:p w14:paraId="096772CE" w14:textId="77777777" w:rsidR="00C11439" w:rsidRPr="00302082" w:rsidRDefault="00C11439" w:rsidP="00B64A6B">
            <w:pPr>
              <w:spacing w:after="120"/>
              <w:rPr>
                <w:rFonts w:ascii="Arial" w:hAnsi="Arial" w:cs="Arial"/>
                <w:b/>
              </w:rPr>
            </w:pPr>
          </w:p>
        </w:tc>
        <w:tc>
          <w:tcPr>
            <w:tcW w:w="452" w:type="pct"/>
          </w:tcPr>
          <w:p w14:paraId="60ABFA83" w14:textId="77777777" w:rsidR="00C11439" w:rsidRPr="00302082" w:rsidRDefault="00C11439" w:rsidP="00B64A6B">
            <w:pPr>
              <w:spacing w:after="120"/>
              <w:rPr>
                <w:rFonts w:ascii="Arial" w:hAnsi="Arial" w:cs="Arial"/>
                <w:b/>
              </w:rPr>
            </w:pPr>
          </w:p>
        </w:tc>
        <w:tc>
          <w:tcPr>
            <w:tcW w:w="452" w:type="pct"/>
          </w:tcPr>
          <w:p w14:paraId="40B65DD7" w14:textId="77777777" w:rsidR="00C11439" w:rsidRPr="00302082" w:rsidRDefault="00C11439" w:rsidP="00B64A6B">
            <w:pPr>
              <w:spacing w:after="120"/>
              <w:rPr>
                <w:rFonts w:ascii="Arial" w:hAnsi="Arial" w:cs="Arial"/>
                <w:b/>
              </w:rPr>
            </w:pPr>
          </w:p>
        </w:tc>
        <w:tc>
          <w:tcPr>
            <w:tcW w:w="452" w:type="pct"/>
          </w:tcPr>
          <w:p w14:paraId="2F3ACA50" w14:textId="77777777" w:rsidR="00C11439" w:rsidRPr="00302082" w:rsidRDefault="00C11439" w:rsidP="00B64A6B">
            <w:pPr>
              <w:spacing w:after="120"/>
              <w:rPr>
                <w:rFonts w:ascii="Arial" w:hAnsi="Arial" w:cs="Arial"/>
                <w:b/>
              </w:rPr>
            </w:pPr>
          </w:p>
        </w:tc>
        <w:tc>
          <w:tcPr>
            <w:tcW w:w="452" w:type="pct"/>
          </w:tcPr>
          <w:p w14:paraId="7D70244B" w14:textId="77777777" w:rsidR="00C11439" w:rsidRPr="00302082" w:rsidRDefault="00C11439" w:rsidP="00B64A6B">
            <w:pPr>
              <w:spacing w:after="120"/>
              <w:rPr>
                <w:rFonts w:ascii="Arial" w:hAnsi="Arial" w:cs="Arial"/>
                <w:b/>
              </w:rPr>
            </w:pPr>
          </w:p>
        </w:tc>
        <w:tc>
          <w:tcPr>
            <w:tcW w:w="452" w:type="pct"/>
          </w:tcPr>
          <w:p w14:paraId="522D4B27" w14:textId="77777777" w:rsidR="00C11439" w:rsidRPr="00302082" w:rsidRDefault="00C11439" w:rsidP="00B64A6B">
            <w:pPr>
              <w:spacing w:after="120"/>
              <w:rPr>
                <w:rFonts w:ascii="Arial" w:hAnsi="Arial" w:cs="Arial"/>
                <w:b/>
              </w:rPr>
            </w:pPr>
          </w:p>
        </w:tc>
        <w:tc>
          <w:tcPr>
            <w:tcW w:w="452" w:type="pct"/>
          </w:tcPr>
          <w:p w14:paraId="2EA90564" w14:textId="77777777" w:rsidR="00C11439" w:rsidRPr="00302082" w:rsidRDefault="00C11439" w:rsidP="00B64A6B">
            <w:pPr>
              <w:spacing w:after="120"/>
              <w:rPr>
                <w:rFonts w:ascii="Arial" w:hAnsi="Arial" w:cs="Arial"/>
                <w:b/>
              </w:rPr>
            </w:pPr>
          </w:p>
        </w:tc>
      </w:tr>
      <w:tr w:rsidR="00C11439" w:rsidRPr="00302082" w14:paraId="7B507A32" w14:textId="77777777" w:rsidTr="008E5543">
        <w:tc>
          <w:tcPr>
            <w:tcW w:w="1383" w:type="pct"/>
          </w:tcPr>
          <w:p w14:paraId="37B6C3B5" w14:textId="77777777" w:rsidR="00C11439" w:rsidRPr="00302082" w:rsidRDefault="00C11439" w:rsidP="00B64A6B">
            <w:pPr>
              <w:spacing w:after="120"/>
              <w:rPr>
                <w:rFonts w:ascii="Arial" w:hAnsi="Arial" w:cs="Arial"/>
                <w:i/>
              </w:rPr>
            </w:pPr>
            <w:r>
              <w:rPr>
                <w:rFonts w:ascii="Arial" w:hAnsi="Arial" w:cs="Arial"/>
                <w:i/>
              </w:rPr>
              <w:t>VLE</w:t>
            </w:r>
            <w:r w:rsidRPr="00302082">
              <w:rPr>
                <w:rFonts w:ascii="Arial" w:hAnsi="Arial" w:cs="Arial"/>
                <w:i/>
              </w:rPr>
              <w:t xml:space="preserve"> test</w:t>
            </w:r>
          </w:p>
        </w:tc>
        <w:tc>
          <w:tcPr>
            <w:tcW w:w="453" w:type="pct"/>
          </w:tcPr>
          <w:p w14:paraId="0D5DB3B3" w14:textId="77777777" w:rsidR="00C11439" w:rsidRPr="00302082" w:rsidRDefault="00C11439" w:rsidP="00B64A6B">
            <w:pPr>
              <w:spacing w:after="120"/>
              <w:rPr>
                <w:rFonts w:ascii="Arial" w:hAnsi="Arial" w:cs="Arial"/>
                <w:b/>
              </w:rPr>
            </w:pPr>
            <w:r>
              <w:rPr>
                <w:rFonts w:ascii="Arial" w:hAnsi="Arial" w:cs="Arial"/>
                <w:b/>
              </w:rPr>
              <w:t>X</w:t>
            </w:r>
          </w:p>
        </w:tc>
        <w:tc>
          <w:tcPr>
            <w:tcW w:w="453" w:type="pct"/>
          </w:tcPr>
          <w:p w14:paraId="5EC3A27B"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123D3B54"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5219B58B"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3F567FE5" w14:textId="77777777" w:rsidR="00C11439" w:rsidRPr="00302082" w:rsidRDefault="00C11439" w:rsidP="00B64A6B">
            <w:pPr>
              <w:spacing w:after="120"/>
              <w:rPr>
                <w:rFonts w:ascii="Arial" w:hAnsi="Arial" w:cs="Arial"/>
                <w:b/>
              </w:rPr>
            </w:pPr>
          </w:p>
        </w:tc>
        <w:tc>
          <w:tcPr>
            <w:tcW w:w="452" w:type="pct"/>
          </w:tcPr>
          <w:p w14:paraId="74754B55" w14:textId="77777777" w:rsidR="00C11439" w:rsidRPr="00302082" w:rsidRDefault="00C11439" w:rsidP="00B64A6B">
            <w:pPr>
              <w:spacing w:after="120"/>
              <w:rPr>
                <w:rFonts w:ascii="Arial" w:hAnsi="Arial" w:cs="Arial"/>
                <w:b/>
              </w:rPr>
            </w:pPr>
          </w:p>
        </w:tc>
        <w:tc>
          <w:tcPr>
            <w:tcW w:w="452" w:type="pct"/>
          </w:tcPr>
          <w:p w14:paraId="52D7DF3C"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3E9BD53E" w14:textId="77777777" w:rsidR="00C11439" w:rsidRPr="00302082" w:rsidRDefault="00C11439" w:rsidP="00B64A6B">
            <w:pPr>
              <w:spacing w:after="120"/>
              <w:rPr>
                <w:rFonts w:ascii="Arial" w:hAnsi="Arial" w:cs="Arial"/>
                <w:b/>
              </w:rPr>
            </w:pPr>
          </w:p>
        </w:tc>
      </w:tr>
      <w:tr w:rsidR="00C11439" w14:paraId="67735F5D" w14:textId="77777777" w:rsidTr="008E5543">
        <w:tc>
          <w:tcPr>
            <w:tcW w:w="1383" w:type="pct"/>
          </w:tcPr>
          <w:p w14:paraId="596CC5BA" w14:textId="77777777" w:rsidR="00C11439" w:rsidRPr="00302082" w:rsidRDefault="00C11439" w:rsidP="00B64A6B">
            <w:pPr>
              <w:spacing w:after="120"/>
              <w:rPr>
                <w:rFonts w:ascii="Arial" w:hAnsi="Arial" w:cs="Arial"/>
                <w:i/>
              </w:rPr>
            </w:pPr>
            <w:r>
              <w:rPr>
                <w:rFonts w:ascii="Arial" w:hAnsi="Arial" w:cs="Arial"/>
                <w:i/>
              </w:rPr>
              <w:t>Group Presentation</w:t>
            </w:r>
          </w:p>
        </w:tc>
        <w:tc>
          <w:tcPr>
            <w:tcW w:w="453" w:type="pct"/>
          </w:tcPr>
          <w:p w14:paraId="032FB014" w14:textId="77777777" w:rsidR="00C11439" w:rsidRDefault="00C11439" w:rsidP="00B64A6B">
            <w:pPr>
              <w:spacing w:after="120"/>
              <w:rPr>
                <w:rFonts w:ascii="Arial" w:hAnsi="Arial" w:cs="Arial"/>
                <w:b/>
              </w:rPr>
            </w:pPr>
            <w:r>
              <w:rPr>
                <w:rFonts w:ascii="Arial" w:hAnsi="Arial" w:cs="Arial"/>
                <w:b/>
              </w:rPr>
              <w:t>X</w:t>
            </w:r>
          </w:p>
        </w:tc>
        <w:tc>
          <w:tcPr>
            <w:tcW w:w="453" w:type="pct"/>
          </w:tcPr>
          <w:p w14:paraId="5782AA88" w14:textId="77777777" w:rsidR="00C11439" w:rsidRDefault="00C11439" w:rsidP="00B64A6B">
            <w:pPr>
              <w:spacing w:after="120"/>
              <w:rPr>
                <w:rFonts w:ascii="Arial" w:hAnsi="Arial" w:cs="Arial"/>
                <w:b/>
              </w:rPr>
            </w:pPr>
            <w:r>
              <w:rPr>
                <w:rFonts w:ascii="Arial" w:hAnsi="Arial" w:cs="Arial"/>
                <w:b/>
              </w:rPr>
              <w:t>X</w:t>
            </w:r>
          </w:p>
        </w:tc>
        <w:tc>
          <w:tcPr>
            <w:tcW w:w="452" w:type="pct"/>
          </w:tcPr>
          <w:p w14:paraId="4AD5173F" w14:textId="77777777" w:rsidR="00C11439" w:rsidRDefault="00C11439" w:rsidP="00B64A6B">
            <w:pPr>
              <w:spacing w:after="120"/>
              <w:rPr>
                <w:rFonts w:ascii="Arial" w:hAnsi="Arial" w:cs="Arial"/>
                <w:b/>
              </w:rPr>
            </w:pPr>
            <w:r>
              <w:rPr>
                <w:rFonts w:ascii="Arial" w:hAnsi="Arial" w:cs="Arial"/>
                <w:b/>
              </w:rPr>
              <w:t>X</w:t>
            </w:r>
          </w:p>
        </w:tc>
        <w:tc>
          <w:tcPr>
            <w:tcW w:w="452" w:type="pct"/>
          </w:tcPr>
          <w:p w14:paraId="6BE9B5AF" w14:textId="77777777" w:rsidR="00C11439" w:rsidRDefault="00C11439" w:rsidP="00B64A6B">
            <w:pPr>
              <w:spacing w:after="120"/>
              <w:rPr>
                <w:rFonts w:ascii="Arial" w:hAnsi="Arial" w:cs="Arial"/>
                <w:b/>
              </w:rPr>
            </w:pPr>
            <w:r>
              <w:rPr>
                <w:rFonts w:ascii="Arial" w:hAnsi="Arial" w:cs="Arial"/>
                <w:b/>
              </w:rPr>
              <w:t>X</w:t>
            </w:r>
          </w:p>
        </w:tc>
        <w:tc>
          <w:tcPr>
            <w:tcW w:w="452" w:type="pct"/>
          </w:tcPr>
          <w:p w14:paraId="7FEBE6B1" w14:textId="77777777" w:rsidR="00C11439" w:rsidRDefault="00C11439" w:rsidP="00B64A6B">
            <w:pPr>
              <w:spacing w:after="120"/>
              <w:rPr>
                <w:rFonts w:ascii="Arial" w:hAnsi="Arial" w:cs="Arial"/>
                <w:b/>
              </w:rPr>
            </w:pPr>
            <w:r>
              <w:rPr>
                <w:rFonts w:ascii="Arial" w:hAnsi="Arial" w:cs="Arial"/>
                <w:b/>
              </w:rPr>
              <w:t>X</w:t>
            </w:r>
          </w:p>
        </w:tc>
        <w:tc>
          <w:tcPr>
            <w:tcW w:w="452" w:type="pct"/>
          </w:tcPr>
          <w:p w14:paraId="17FE18B4" w14:textId="77777777" w:rsidR="00C11439" w:rsidRDefault="00C11439" w:rsidP="00B64A6B">
            <w:pPr>
              <w:spacing w:after="120"/>
              <w:rPr>
                <w:rFonts w:ascii="Arial" w:hAnsi="Arial" w:cs="Arial"/>
                <w:b/>
              </w:rPr>
            </w:pPr>
            <w:r>
              <w:rPr>
                <w:rFonts w:ascii="Arial" w:hAnsi="Arial" w:cs="Arial"/>
                <w:b/>
              </w:rPr>
              <w:t>X</w:t>
            </w:r>
          </w:p>
        </w:tc>
        <w:tc>
          <w:tcPr>
            <w:tcW w:w="452" w:type="pct"/>
          </w:tcPr>
          <w:p w14:paraId="0A06635F" w14:textId="77777777" w:rsidR="00C11439" w:rsidRDefault="00C11439" w:rsidP="00B64A6B">
            <w:pPr>
              <w:spacing w:after="120"/>
              <w:rPr>
                <w:rFonts w:ascii="Arial" w:hAnsi="Arial" w:cs="Arial"/>
                <w:b/>
              </w:rPr>
            </w:pPr>
            <w:r>
              <w:rPr>
                <w:rFonts w:ascii="Arial" w:hAnsi="Arial" w:cs="Arial"/>
                <w:b/>
              </w:rPr>
              <w:t>X</w:t>
            </w:r>
          </w:p>
        </w:tc>
        <w:tc>
          <w:tcPr>
            <w:tcW w:w="452" w:type="pct"/>
          </w:tcPr>
          <w:p w14:paraId="321EECE8" w14:textId="77777777" w:rsidR="00C11439" w:rsidRDefault="00C11439" w:rsidP="00B64A6B">
            <w:pPr>
              <w:spacing w:after="120"/>
              <w:rPr>
                <w:rFonts w:ascii="Arial" w:hAnsi="Arial" w:cs="Arial"/>
                <w:b/>
              </w:rPr>
            </w:pPr>
            <w:r>
              <w:rPr>
                <w:rFonts w:ascii="Arial" w:hAnsi="Arial" w:cs="Arial"/>
                <w:b/>
              </w:rPr>
              <w:t>X</w:t>
            </w:r>
          </w:p>
        </w:tc>
      </w:tr>
      <w:tr w:rsidR="00C11439" w:rsidRPr="00302082" w14:paraId="239F5CEF" w14:textId="77777777" w:rsidTr="008E5543">
        <w:tc>
          <w:tcPr>
            <w:tcW w:w="1383" w:type="pct"/>
          </w:tcPr>
          <w:p w14:paraId="501E5FE1" w14:textId="77777777" w:rsidR="00C11439" w:rsidRPr="00DB0391" w:rsidRDefault="00C11439" w:rsidP="00B64A6B">
            <w:pPr>
              <w:spacing w:after="120"/>
              <w:rPr>
                <w:rFonts w:ascii="Arial" w:hAnsi="Arial" w:cs="Arial"/>
                <w:i/>
              </w:rPr>
            </w:pPr>
            <w:r w:rsidRPr="00DB0391">
              <w:rPr>
                <w:rFonts w:ascii="Arial" w:hAnsi="Arial" w:cs="Arial"/>
                <w:i/>
              </w:rPr>
              <w:t>Examination - two-hour, unseen</w:t>
            </w:r>
          </w:p>
        </w:tc>
        <w:tc>
          <w:tcPr>
            <w:tcW w:w="453" w:type="pct"/>
          </w:tcPr>
          <w:p w14:paraId="1C412467" w14:textId="77777777" w:rsidR="00C11439" w:rsidRPr="00302082" w:rsidRDefault="00C11439" w:rsidP="00B64A6B">
            <w:pPr>
              <w:spacing w:after="120"/>
              <w:rPr>
                <w:rFonts w:ascii="Arial" w:hAnsi="Arial" w:cs="Arial"/>
                <w:b/>
              </w:rPr>
            </w:pPr>
            <w:r>
              <w:rPr>
                <w:rFonts w:ascii="Arial" w:hAnsi="Arial" w:cs="Arial"/>
                <w:b/>
              </w:rPr>
              <w:t>X</w:t>
            </w:r>
          </w:p>
        </w:tc>
        <w:tc>
          <w:tcPr>
            <w:tcW w:w="453" w:type="pct"/>
          </w:tcPr>
          <w:p w14:paraId="0A1E3ED7"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455D7328"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D179016"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7BFF6B90" w14:textId="77777777" w:rsidR="00C11439" w:rsidRPr="00302082" w:rsidRDefault="00C11439" w:rsidP="00B64A6B">
            <w:pPr>
              <w:spacing w:after="120"/>
              <w:rPr>
                <w:rFonts w:ascii="Arial" w:hAnsi="Arial" w:cs="Arial"/>
                <w:b/>
              </w:rPr>
            </w:pPr>
          </w:p>
        </w:tc>
        <w:tc>
          <w:tcPr>
            <w:tcW w:w="452" w:type="pct"/>
          </w:tcPr>
          <w:p w14:paraId="10CE6FC6"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5AA2A72A" w14:textId="77777777" w:rsidR="00C11439" w:rsidRPr="00302082" w:rsidRDefault="00C11439" w:rsidP="00B64A6B">
            <w:pPr>
              <w:spacing w:after="120"/>
              <w:rPr>
                <w:rFonts w:ascii="Arial" w:hAnsi="Arial" w:cs="Arial"/>
                <w:b/>
              </w:rPr>
            </w:pPr>
            <w:r>
              <w:rPr>
                <w:rFonts w:ascii="Arial" w:hAnsi="Arial" w:cs="Arial"/>
                <w:b/>
              </w:rPr>
              <w:t>X</w:t>
            </w:r>
          </w:p>
        </w:tc>
        <w:tc>
          <w:tcPr>
            <w:tcW w:w="452" w:type="pct"/>
          </w:tcPr>
          <w:p w14:paraId="2CF3E4DA" w14:textId="77777777" w:rsidR="00C11439" w:rsidRPr="00302082" w:rsidRDefault="00C11439" w:rsidP="00B64A6B">
            <w:pPr>
              <w:spacing w:after="120"/>
              <w:rPr>
                <w:rFonts w:ascii="Arial" w:hAnsi="Arial" w:cs="Arial"/>
                <w:b/>
              </w:rPr>
            </w:pPr>
            <w:r>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39171BAA" w14:textId="77777777" w:rsidR="00C11439" w:rsidRPr="00C11439" w:rsidRDefault="00C11439" w:rsidP="00C11439">
      <w:pPr>
        <w:pStyle w:val="ListParagraph"/>
        <w:autoSpaceDE w:val="0"/>
        <w:autoSpaceDN w:val="0"/>
        <w:adjustRightInd w:val="0"/>
        <w:spacing w:after="120" w:line="240" w:lineRule="auto"/>
        <w:ind w:left="567" w:right="261"/>
        <w:jc w:val="both"/>
        <w:rPr>
          <w:rFonts w:ascii="Arial" w:hAnsi="Arial" w:cs="Arial"/>
        </w:rPr>
      </w:pPr>
      <w:r w:rsidRPr="00C11439">
        <w:rPr>
          <w:rFonts w:ascii="Arial" w:hAnsi="Arial" w:cs="Arial"/>
        </w:rPr>
        <w:t>The module covers the role the financial markets play in an economy. In addition, this module exposes students to a wide range of financial instruments that trade in these markets. Knowledge and understanding of these aspects have an international context.  This module is also relevant for different CFA (Chartered Financial Analyst) exams which is an internationally recognised professional qualification.</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44F55" w:rsidRPr="00302082" w14:paraId="07085151" w14:textId="77777777" w:rsidTr="00694309">
        <w:trPr>
          <w:trHeight w:val="305"/>
        </w:trPr>
        <w:tc>
          <w:tcPr>
            <w:tcW w:w="1526" w:type="dxa"/>
          </w:tcPr>
          <w:p w14:paraId="3A16B3FC" w14:textId="0CAD8B7F" w:rsidR="00444F55" w:rsidRPr="00506EEA" w:rsidRDefault="00444F55" w:rsidP="00444F55">
            <w:pPr>
              <w:spacing w:after="120"/>
              <w:ind w:right="-330"/>
              <w:rPr>
                <w:rFonts w:ascii="Arial" w:hAnsi="Arial" w:cs="Arial"/>
              </w:rPr>
            </w:pPr>
          </w:p>
        </w:tc>
        <w:tc>
          <w:tcPr>
            <w:tcW w:w="1701" w:type="dxa"/>
          </w:tcPr>
          <w:p w14:paraId="1403AEBB" w14:textId="5E7D6C38" w:rsidR="00444F55" w:rsidRPr="00506EEA" w:rsidRDefault="00444F55" w:rsidP="00444F55">
            <w:pPr>
              <w:spacing w:after="120"/>
              <w:ind w:right="-330"/>
              <w:rPr>
                <w:rFonts w:ascii="Arial" w:hAnsi="Arial" w:cs="Arial"/>
              </w:rPr>
            </w:pPr>
          </w:p>
        </w:tc>
        <w:tc>
          <w:tcPr>
            <w:tcW w:w="2410" w:type="dxa"/>
          </w:tcPr>
          <w:p w14:paraId="6C52E9CA" w14:textId="070ED13B" w:rsidR="00444F55" w:rsidRPr="00506EEA" w:rsidRDefault="00444F55" w:rsidP="00444F55">
            <w:pPr>
              <w:spacing w:after="120"/>
              <w:ind w:right="-330"/>
              <w:rPr>
                <w:rFonts w:ascii="Arial" w:hAnsi="Arial" w:cs="Arial"/>
              </w:rPr>
            </w:pPr>
          </w:p>
        </w:tc>
        <w:tc>
          <w:tcPr>
            <w:tcW w:w="2448" w:type="dxa"/>
          </w:tcPr>
          <w:p w14:paraId="43DFCA84" w14:textId="7F980BEF" w:rsidR="00444F55" w:rsidRPr="00506EEA" w:rsidRDefault="00444F55" w:rsidP="00444F55">
            <w:pPr>
              <w:spacing w:after="120"/>
              <w:ind w:right="-330"/>
              <w:rPr>
                <w:rFonts w:ascii="Arial" w:hAnsi="Arial" w:cs="Arial"/>
              </w:rPr>
            </w:pPr>
          </w:p>
        </w:tc>
        <w:tc>
          <w:tcPr>
            <w:tcW w:w="2597" w:type="dxa"/>
          </w:tcPr>
          <w:p w14:paraId="7B690596" w14:textId="31EA2B9E" w:rsidR="00444F55" w:rsidRPr="00506EEA" w:rsidRDefault="00444F55" w:rsidP="00444F55">
            <w:pPr>
              <w:spacing w:after="120"/>
              <w:ind w:right="-330"/>
              <w:rPr>
                <w:rFonts w:ascii="Arial" w:hAnsi="Arial" w:cs="Arial"/>
              </w:rPr>
            </w:pPr>
          </w:p>
        </w:tc>
      </w:tr>
      <w:tr w:rsidR="00444F55" w:rsidRPr="00302082" w14:paraId="647DDE06" w14:textId="77777777" w:rsidTr="00694309">
        <w:trPr>
          <w:trHeight w:val="305"/>
        </w:trPr>
        <w:tc>
          <w:tcPr>
            <w:tcW w:w="1526" w:type="dxa"/>
          </w:tcPr>
          <w:p w14:paraId="652453C9" w14:textId="77777777" w:rsidR="00444F55" w:rsidRPr="00302082" w:rsidRDefault="00444F55" w:rsidP="00444F55">
            <w:pPr>
              <w:spacing w:after="120"/>
              <w:ind w:right="-330"/>
              <w:rPr>
                <w:rFonts w:ascii="Arial" w:hAnsi="Arial" w:cs="Arial"/>
              </w:rPr>
            </w:pPr>
          </w:p>
        </w:tc>
        <w:tc>
          <w:tcPr>
            <w:tcW w:w="1701" w:type="dxa"/>
          </w:tcPr>
          <w:p w14:paraId="3DAF2B2C" w14:textId="77777777" w:rsidR="00444F55" w:rsidRPr="00302082" w:rsidRDefault="00444F55" w:rsidP="00444F55">
            <w:pPr>
              <w:spacing w:after="120"/>
              <w:ind w:right="-330"/>
              <w:rPr>
                <w:rFonts w:ascii="Arial" w:hAnsi="Arial" w:cs="Arial"/>
              </w:rPr>
            </w:pPr>
          </w:p>
        </w:tc>
        <w:tc>
          <w:tcPr>
            <w:tcW w:w="2410" w:type="dxa"/>
          </w:tcPr>
          <w:p w14:paraId="04181912" w14:textId="77777777" w:rsidR="00444F55" w:rsidRPr="00302082" w:rsidRDefault="00444F55" w:rsidP="00444F55">
            <w:pPr>
              <w:spacing w:after="120"/>
              <w:ind w:right="-330"/>
              <w:rPr>
                <w:rFonts w:ascii="Arial" w:hAnsi="Arial" w:cs="Arial"/>
              </w:rPr>
            </w:pPr>
          </w:p>
        </w:tc>
        <w:tc>
          <w:tcPr>
            <w:tcW w:w="2448" w:type="dxa"/>
          </w:tcPr>
          <w:p w14:paraId="2B86721A" w14:textId="77777777" w:rsidR="00444F55" w:rsidRPr="00302082" w:rsidRDefault="00444F55" w:rsidP="00444F55">
            <w:pPr>
              <w:spacing w:after="120"/>
              <w:ind w:right="-330"/>
              <w:rPr>
                <w:rFonts w:ascii="Arial" w:hAnsi="Arial" w:cs="Arial"/>
              </w:rPr>
            </w:pPr>
          </w:p>
        </w:tc>
        <w:tc>
          <w:tcPr>
            <w:tcW w:w="2597" w:type="dxa"/>
          </w:tcPr>
          <w:p w14:paraId="5FD40983" w14:textId="77777777" w:rsidR="00444F55" w:rsidRPr="00302082" w:rsidRDefault="00444F55" w:rsidP="00444F5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3B18E9D" w:rsidR="008B2543" w:rsidRDefault="0019787E" w:rsidP="009A2D37">
        <w:pPr>
          <w:pStyle w:val="Footer"/>
          <w:jc w:val="center"/>
        </w:pPr>
        <w:r>
          <w:fldChar w:fldCharType="begin"/>
        </w:r>
        <w:r>
          <w:instrText xml:space="preserve"> PAGE   \* MERGEFORMAT </w:instrText>
        </w:r>
        <w:r>
          <w:fldChar w:fldCharType="separate"/>
        </w:r>
        <w:r w:rsidR="002375A6">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3"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20"/>
  </w:num>
  <w:num w:numId="6">
    <w:abstractNumId w:val="17"/>
  </w:num>
  <w:num w:numId="7">
    <w:abstractNumId w:val="24"/>
  </w:num>
  <w:num w:numId="8">
    <w:abstractNumId w:val="19"/>
  </w:num>
  <w:num w:numId="9">
    <w:abstractNumId w:val="8"/>
  </w:num>
  <w:num w:numId="10">
    <w:abstractNumId w:val="21"/>
  </w:num>
  <w:num w:numId="11">
    <w:abstractNumId w:val="12"/>
  </w:num>
  <w:num w:numId="12">
    <w:abstractNumId w:val="23"/>
  </w:num>
  <w:num w:numId="13">
    <w:abstractNumId w:val="3"/>
  </w:num>
  <w:num w:numId="14">
    <w:abstractNumId w:val="1"/>
  </w:num>
  <w:num w:numId="15">
    <w:abstractNumId w:val="13"/>
  </w:num>
  <w:num w:numId="16">
    <w:abstractNumId w:val="25"/>
  </w:num>
  <w:num w:numId="17">
    <w:abstractNumId w:val="15"/>
  </w:num>
  <w:num w:numId="18">
    <w:abstractNumId w:val="18"/>
  </w:num>
  <w:num w:numId="19">
    <w:abstractNumId w:val="16"/>
  </w:num>
  <w:num w:numId="20">
    <w:abstractNumId w:val="5"/>
  </w:num>
  <w:num w:numId="21">
    <w:abstractNumId w:val="6"/>
  </w:num>
  <w:num w:numId="22">
    <w:abstractNumId w:val="14"/>
  </w:num>
  <w:num w:numId="23">
    <w:abstractNumId w:val="22"/>
  </w:num>
  <w:num w:numId="24">
    <w:abstractNumId w:val="10"/>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36605"/>
    <w:rsid w:val="000405A6"/>
    <w:rsid w:val="000408CC"/>
    <w:rsid w:val="00045373"/>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375A6"/>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2331"/>
    <w:rsid w:val="003B35F4"/>
    <w:rsid w:val="003B4FC5"/>
    <w:rsid w:val="003B5057"/>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E5543"/>
    <w:rsid w:val="008F44FA"/>
    <w:rsid w:val="008F64BD"/>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A7A54"/>
    <w:rsid w:val="00AC2778"/>
    <w:rsid w:val="00AC55D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1439"/>
    <w:rsid w:val="00C12613"/>
    <w:rsid w:val="00C16DEF"/>
    <w:rsid w:val="00C2492F"/>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48F6"/>
    <w:rsid w:val="00D2689A"/>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40457"/>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9BB9-063B-4FA7-B157-B021823BAD21}"/>
</file>

<file path=customXml/itemProps2.xml><?xml version="1.0" encoding="utf-8"?>
<ds:datastoreItem xmlns:ds="http://schemas.openxmlformats.org/officeDocument/2006/customXml" ds:itemID="{F1B7C0CF-080B-42AE-A3A8-573034959587}">
  <ds:schemaRefs>
    <ds:schemaRef ds:uri="http://schemas.microsoft.com/sharepoint/v3/contenttype/forms"/>
  </ds:schemaRefs>
</ds:datastoreItem>
</file>

<file path=customXml/itemProps3.xml><?xml version="1.0" encoding="utf-8"?>
<ds:datastoreItem xmlns:ds="http://schemas.openxmlformats.org/officeDocument/2006/customXml" ds:itemID="{F23DA06F-C3A6-4546-B694-4CB1A4C69752}">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ef2b9e05-657a-4dc1-8c6c-679bdea18f38"/>
    <ds:schemaRef ds:uri="http://purl.org/dc/dcmitype/"/>
  </ds:schemaRefs>
</ds:datastoreItem>
</file>

<file path=customXml/itemProps4.xml><?xml version="1.0" encoding="utf-8"?>
<ds:datastoreItem xmlns:ds="http://schemas.openxmlformats.org/officeDocument/2006/customXml" ds:itemID="{2BED6B0D-586A-46DA-8A9A-2505181A3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057E0E-F77D-4D11-B513-B75792C8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2018-02-26T15:10:00Z</dcterms:created>
  <dcterms:modified xsi:type="dcterms:W3CDTF">2018-02-26T15:10:00Z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7bf16b92-7271-4402-8ef1-2bdf36df609c</vt:lpwstr>
  </property>
  <property fmtid="{D5CDD505-2E9C-101B-9397-08002B2CF9AE}" pid="4" name="Order">
    <vt:r8>92700</vt:r8>
  </property>
  <property fmtid="{D5CDD505-2E9C-101B-9397-08002B2CF9AE}" pid="5" name="xd_Signature">
    <vt:bool>false</vt:bool>
  </property>
  <property fmtid="{D5CDD505-2E9C-101B-9397-08002B2CF9AE}" pid="6" name="Year">
    <vt:lpwstr>21-22</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