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4AE52586" w14:textId="775C1408" w:rsidR="009A2D37" w:rsidRPr="000716A7" w:rsidRDefault="00A7384A" w:rsidP="007B3488">
      <w:pPr>
        <w:spacing w:after="120" w:line="240" w:lineRule="auto"/>
        <w:ind w:left="426" w:right="543"/>
        <w:jc w:val="both"/>
        <w:rPr>
          <w:rFonts w:ascii="Arial" w:hAnsi="Arial" w:cs="Arial"/>
          <w:iCs/>
          <w:sz w:val="24"/>
          <w:szCs w:val="24"/>
        </w:rPr>
      </w:pPr>
      <w:r w:rsidRPr="000716A7">
        <w:rPr>
          <w:rFonts w:ascii="Arial" w:hAnsi="Arial" w:cs="Arial"/>
          <w:iCs/>
          <w:sz w:val="24"/>
          <w:szCs w:val="24"/>
        </w:rPr>
        <w:t>BUSN3690</w:t>
      </w:r>
      <w:r w:rsidR="006F62D2">
        <w:rPr>
          <w:rFonts w:ascii="Arial" w:hAnsi="Arial" w:cs="Arial"/>
          <w:iCs/>
          <w:sz w:val="24"/>
          <w:szCs w:val="24"/>
        </w:rPr>
        <w:t xml:space="preserve"> </w:t>
      </w:r>
      <w:r w:rsidR="007B3488" w:rsidRPr="000716A7">
        <w:rPr>
          <w:rFonts w:ascii="Arial" w:hAnsi="Arial" w:cs="Arial"/>
          <w:iCs/>
          <w:sz w:val="24"/>
          <w:szCs w:val="24"/>
        </w:rPr>
        <w:t>Financial Accounting for Decision Makers</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2BC1359" w:rsidR="009A2D37" w:rsidRPr="00B2615D" w:rsidRDefault="007A49C1" w:rsidP="00072357">
      <w:pPr>
        <w:pStyle w:val="Heading2"/>
      </w:pPr>
      <w:r w:rsidRPr="00B2615D">
        <w:t>Division</w:t>
      </w:r>
      <w:r w:rsidR="009A2D37" w:rsidRPr="00B2615D">
        <w:t xml:space="preserve"> which will be responsible for management of the module</w:t>
      </w:r>
    </w:p>
    <w:p w14:paraId="6F21992A" w14:textId="36AF32B0" w:rsidR="009A2D37" w:rsidRDefault="00415918" w:rsidP="007B3488">
      <w:pPr>
        <w:spacing w:after="120" w:line="240" w:lineRule="auto"/>
        <w:ind w:left="426" w:right="543"/>
        <w:jc w:val="both"/>
        <w:rPr>
          <w:rFonts w:ascii="Arial" w:hAnsi="Arial" w:cs="Arial"/>
          <w:iCs/>
          <w:sz w:val="24"/>
          <w:szCs w:val="24"/>
        </w:rPr>
      </w:pPr>
      <w:r>
        <w:rPr>
          <w:rFonts w:ascii="Arial" w:hAnsi="Arial" w:cs="Arial"/>
          <w:iCs/>
          <w:sz w:val="24"/>
          <w:szCs w:val="24"/>
        </w:rPr>
        <w:t>Kent Business School</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15A9D926" w:rsidR="009A2D37" w:rsidRDefault="007B3488" w:rsidP="007B3488">
      <w:pPr>
        <w:spacing w:after="120" w:line="240" w:lineRule="auto"/>
        <w:ind w:left="426" w:right="543"/>
        <w:jc w:val="both"/>
        <w:rPr>
          <w:rFonts w:ascii="Arial" w:hAnsi="Arial" w:cs="Arial"/>
          <w:sz w:val="24"/>
          <w:szCs w:val="24"/>
        </w:rPr>
      </w:pPr>
      <w:r>
        <w:rPr>
          <w:rFonts w:ascii="Arial" w:hAnsi="Arial" w:cs="Arial"/>
          <w:sz w:val="24"/>
          <w:szCs w:val="24"/>
        </w:rPr>
        <w:t>Level 4</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33100C0E" w:rsidR="009A2D37" w:rsidRDefault="00415918" w:rsidP="00A37FA2">
      <w:pPr>
        <w:spacing w:after="120" w:line="240" w:lineRule="auto"/>
        <w:ind w:left="360" w:right="543"/>
        <w:rPr>
          <w:rFonts w:ascii="Arial" w:hAnsi="Arial" w:cs="Arial"/>
          <w:sz w:val="24"/>
          <w:szCs w:val="24"/>
        </w:rPr>
      </w:pPr>
      <w:r>
        <w:rPr>
          <w:rFonts w:ascii="Arial" w:hAnsi="Arial" w:cs="Arial"/>
          <w:sz w:val="24"/>
          <w:szCs w:val="24"/>
        </w:rPr>
        <w:t>15 (7.5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1B83EFC5" w:rsidR="009A2D37" w:rsidRDefault="007B3488" w:rsidP="009D52D0">
      <w:pPr>
        <w:spacing w:after="120" w:line="240" w:lineRule="auto"/>
        <w:ind w:left="426" w:right="543"/>
        <w:rPr>
          <w:rFonts w:ascii="Arial" w:hAnsi="Arial" w:cs="Arial"/>
          <w:iCs/>
          <w:sz w:val="24"/>
          <w:szCs w:val="24"/>
        </w:rPr>
      </w:pPr>
      <w:r w:rsidRPr="00C273A0">
        <w:rPr>
          <w:rFonts w:ascii="Arial" w:hAnsi="Arial" w:cs="Arial"/>
          <w:iCs/>
          <w:sz w:val="24"/>
          <w:szCs w:val="24"/>
        </w:rPr>
        <w:t>Spring</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13AA5E9D" w:rsidR="00687284" w:rsidRPr="00303447" w:rsidRDefault="00303447" w:rsidP="00303447">
      <w:pPr>
        <w:spacing w:after="120" w:line="240" w:lineRule="auto"/>
        <w:ind w:left="426" w:right="543"/>
        <w:jc w:val="both"/>
        <w:rPr>
          <w:rFonts w:ascii="Arial" w:hAnsi="Arial" w:cs="Arial"/>
          <w:bCs/>
          <w:sz w:val="24"/>
          <w:szCs w:val="24"/>
        </w:rPr>
      </w:pPr>
      <w:r w:rsidRPr="00303447">
        <w:rPr>
          <w:rFonts w:ascii="Arial" w:hAnsi="Arial" w:cs="Arial"/>
          <w:bCs/>
          <w:sz w:val="24"/>
          <w:szCs w:val="24"/>
        </w:rPr>
        <w:t>None</w:t>
      </w:r>
    </w:p>
    <w:p w14:paraId="5AE02DAF" w14:textId="77777777" w:rsidR="00694B52" w:rsidRPr="00694B52" w:rsidRDefault="00694B52" w:rsidP="00303447">
      <w:pPr>
        <w:spacing w:after="120" w:line="240" w:lineRule="auto"/>
        <w:ind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16C2CBA9" w:rsidR="009A2D37" w:rsidRPr="004B176A" w:rsidRDefault="00E1736E" w:rsidP="00A37FA2">
      <w:pPr>
        <w:spacing w:after="120" w:line="240" w:lineRule="auto"/>
        <w:ind w:right="543" w:firstLine="360"/>
        <w:rPr>
          <w:rFonts w:ascii="Arial" w:hAnsi="Arial" w:cs="Arial"/>
          <w:iCs/>
          <w:sz w:val="24"/>
          <w:szCs w:val="24"/>
        </w:rPr>
      </w:pPr>
      <w:r w:rsidRPr="004B176A">
        <w:rPr>
          <w:rFonts w:ascii="Arial" w:hAnsi="Arial" w:cs="Arial"/>
          <w:iCs/>
          <w:sz w:val="24"/>
          <w:szCs w:val="24"/>
        </w:rPr>
        <w:t>Compulsory to the following courses:</w:t>
      </w:r>
    </w:p>
    <w:p w14:paraId="54AACADD" w14:textId="1711154E" w:rsidR="00ED3B15" w:rsidRPr="004B176A" w:rsidRDefault="00D71009" w:rsidP="00ED3B15">
      <w:pPr>
        <w:spacing w:after="120" w:line="240" w:lineRule="auto"/>
        <w:ind w:left="426" w:right="543"/>
        <w:rPr>
          <w:rFonts w:ascii="Arial" w:hAnsi="Arial" w:cs="Arial"/>
          <w:iCs/>
          <w:sz w:val="24"/>
          <w:szCs w:val="24"/>
        </w:rPr>
      </w:pPr>
      <w:r w:rsidRPr="004B176A">
        <w:rPr>
          <w:rFonts w:ascii="Arial" w:hAnsi="Arial" w:cs="Arial"/>
          <w:iCs/>
          <w:sz w:val="24"/>
          <w:szCs w:val="24"/>
        </w:rPr>
        <w:t>BSc Business and Management</w:t>
      </w:r>
      <w:r w:rsidR="00ED3B15" w:rsidRPr="00ED3B15">
        <w:rPr>
          <w:rFonts w:ascii="Arial" w:hAnsi="Arial" w:cs="Arial"/>
          <w:iCs/>
          <w:sz w:val="24"/>
          <w:szCs w:val="24"/>
        </w:rPr>
        <w:t xml:space="preserve"> </w:t>
      </w:r>
      <w:r w:rsidR="00ED3B15" w:rsidRPr="004B176A">
        <w:rPr>
          <w:rFonts w:ascii="Arial" w:hAnsi="Arial" w:cs="Arial"/>
          <w:iCs/>
          <w:sz w:val="24"/>
          <w:szCs w:val="24"/>
        </w:rPr>
        <w:t>and associated programmes</w:t>
      </w:r>
    </w:p>
    <w:p w14:paraId="776F3792" w14:textId="77777777" w:rsidR="00ED3B15" w:rsidRDefault="00D71009" w:rsidP="00D71009">
      <w:pPr>
        <w:spacing w:after="120" w:line="240" w:lineRule="auto"/>
        <w:ind w:left="426" w:right="543"/>
        <w:rPr>
          <w:rFonts w:ascii="Arial" w:hAnsi="Arial" w:cs="Arial"/>
          <w:iCs/>
          <w:sz w:val="24"/>
          <w:szCs w:val="24"/>
        </w:rPr>
      </w:pPr>
      <w:r w:rsidRPr="004B176A">
        <w:rPr>
          <w:rFonts w:ascii="Arial" w:hAnsi="Arial" w:cs="Arial"/>
          <w:iCs/>
          <w:sz w:val="24"/>
          <w:szCs w:val="24"/>
        </w:rPr>
        <w:t xml:space="preserve">BSc International Business </w:t>
      </w:r>
    </w:p>
    <w:p w14:paraId="4A0BD11C" w14:textId="5F2DB46A" w:rsidR="00A37FA2" w:rsidRDefault="00D71009" w:rsidP="00D71009">
      <w:pPr>
        <w:spacing w:after="120" w:line="240" w:lineRule="auto"/>
        <w:ind w:left="426" w:right="543"/>
        <w:rPr>
          <w:rFonts w:ascii="Arial" w:hAnsi="Arial" w:cs="Arial"/>
          <w:iCs/>
          <w:sz w:val="24"/>
          <w:szCs w:val="24"/>
        </w:rPr>
      </w:pPr>
      <w:r w:rsidRPr="004B176A">
        <w:rPr>
          <w:rFonts w:ascii="Arial" w:hAnsi="Arial" w:cs="Arial"/>
          <w:iCs/>
          <w:sz w:val="24"/>
          <w:szCs w:val="24"/>
        </w:rPr>
        <w:t xml:space="preserve">BSc Business and Marketing </w:t>
      </w:r>
    </w:p>
    <w:p w14:paraId="0FA1E1DD" w14:textId="04F0A115" w:rsidR="00ED3B15" w:rsidRPr="004B176A" w:rsidRDefault="00ED3B15" w:rsidP="00D71009">
      <w:pPr>
        <w:spacing w:after="120" w:line="240" w:lineRule="auto"/>
        <w:ind w:left="426" w:right="543"/>
        <w:rPr>
          <w:rFonts w:ascii="Arial" w:hAnsi="Arial" w:cs="Arial"/>
          <w:iCs/>
          <w:sz w:val="24"/>
          <w:szCs w:val="24"/>
        </w:rPr>
      </w:pPr>
      <w:r>
        <w:rPr>
          <w:rFonts w:ascii="Arial" w:hAnsi="Arial" w:cs="Arial"/>
          <w:iCs/>
          <w:sz w:val="24"/>
          <w:szCs w:val="24"/>
        </w:rPr>
        <w:t xml:space="preserve">BSc Business Analytics and </w:t>
      </w:r>
      <w:r w:rsidR="00C273A0">
        <w:rPr>
          <w:rFonts w:ascii="Arial" w:hAnsi="Arial" w:cs="Arial"/>
          <w:iCs/>
          <w:sz w:val="24"/>
          <w:szCs w:val="24"/>
        </w:rPr>
        <w:t>Management</w:t>
      </w:r>
    </w:p>
    <w:p w14:paraId="6EAF142E" w14:textId="77777777" w:rsidR="00C273A0" w:rsidRPr="00694B52" w:rsidRDefault="00C273A0" w:rsidP="00C273A0">
      <w:pPr>
        <w:spacing w:after="120" w:line="240" w:lineRule="auto"/>
        <w:ind w:right="543"/>
        <w:rPr>
          <w:rFonts w:ascii="Arial" w:hAnsi="Arial" w:cs="Arial"/>
          <w:iCs/>
          <w:sz w:val="24"/>
          <w:szCs w:val="24"/>
        </w:rPr>
      </w:pPr>
    </w:p>
    <w:p w14:paraId="3CB535CA" w14:textId="04FD4737" w:rsidR="00B70B17" w:rsidRPr="00B70B17" w:rsidRDefault="009A2D37" w:rsidP="00B70B17">
      <w:pPr>
        <w:pStyle w:val="Heading2"/>
        <w:jc w:val="left"/>
      </w:pPr>
      <w:r w:rsidRPr="009D52D0">
        <w:t>The intended subject specific learning outcomes</w:t>
      </w:r>
      <w:r w:rsidR="00C729D7" w:rsidRPr="009D52D0">
        <w:t>.</w:t>
      </w:r>
      <w:r w:rsidR="00C729D7" w:rsidRPr="009D52D0">
        <w:br/>
        <w:t>On successfully completing the module students will be able to:</w:t>
      </w:r>
      <w:r w:rsidR="00B70B17" w:rsidRPr="00B70B17">
        <w:t xml:space="preserve">   </w:t>
      </w:r>
    </w:p>
    <w:p w14:paraId="2622CB0D" w14:textId="59CF4E19" w:rsidR="00B70B17" w:rsidRDefault="007B5DD1" w:rsidP="00D6236E">
      <w:pPr>
        <w:pStyle w:val="ListParagraph"/>
        <w:numPr>
          <w:ilvl w:val="0"/>
          <w:numId w:val="31"/>
        </w:numPr>
        <w:rPr>
          <w:rFonts w:ascii="Arial" w:hAnsi="Arial" w:cs="Arial"/>
          <w:sz w:val="24"/>
          <w:szCs w:val="24"/>
        </w:rPr>
      </w:pPr>
      <w:r>
        <w:rPr>
          <w:rFonts w:ascii="Arial" w:hAnsi="Arial" w:cs="Arial"/>
          <w:sz w:val="24"/>
          <w:szCs w:val="24"/>
        </w:rPr>
        <w:t>D</w:t>
      </w:r>
      <w:r w:rsidR="0053772A">
        <w:rPr>
          <w:rFonts w:ascii="Arial" w:hAnsi="Arial" w:cs="Arial"/>
          <w:sz w:val="24"/>
          <w:szCs w:val="24"/>
        </w:rPr>
        <w:t>emonstrate the link between financial accounting systems and business activities for a variety</w:t>
      </w:r>
      <w:r w:rsidR="004E393E">
        <w:rPr>
          <w:rFonts w:ascii="Arial" w:hAnsi="Arial" w:cs="Arial"/>
          <w:sz w:val="24"/>
          <w:szCs w:val="24"/>
        </w:rPr>
        <w:t xml:space="preserve"> of organisations.</w:t>
      </w:r>
    </w:p>
    <w:p w14:paraId="704ACD7A" w14:textId="2A079B10" w:rsidR="00D6236E" w:rsidRPr="00D6236E" w:rsidRDefault="007B5DD1" w:rsidP="00D6236E">
      <w:pPr>
        <w:pStyle w:val="ListParagraph"/>
        <w:numPr>
          <w:ilvl w:val="0"/>
          <w:numId w:val="31"/>
        </w:numPr>
        <w:rPr>
          <w:rFonts w:ascii="Arial" w:hAnsi="Arial" w:cs="Arial"/>
          <w:sz w:val="24"/>
          <w:szCs w:val="24"/>
        </w:rPr>
      </w:pPr>
      <w:r>
        <w:rPr>
          <w:rFonts w:ascii="Arial" w:hAnsi="Arial" w:cs="Arial"/>
          <w:sz w:val="24"/>
          <w:szCs w:val="24"/>
        </w:rPr>
        <w:t>D</w:t>
      </w:r>
      <w:r w:rsidR="004E393E">
        <w:rPr>
          <w:rFonts w:ascii="Arial" w:hAnsi="Arial" w:cs="Arial"/>
          <w:sz w:val="24"/>
          <w:szCs w:val="24"/>
        </w:rPr>
        <w:t>escribe the role and limitations of financial reporting in providing useful information to decision makers.</w:t>
      </w:r>
    </w:p>
    <w:p w14:paraId="1565FFA8" w14:textId="71F661EE" w:rsidR="00D6236E" w:rsidRPr="00D6236E" w:rsidRDefault="007B5DD1" w:rsidP="00D6236E">
      <w:pPr>
        <w:pStyle w:val="ListParagraph"/>
        <w:numPr>
          <w:ilvl w:val="0"/>
          <w:numId w:val="31"/>
        </w:numPr>
        <w:rPr>
          <w:rFonts w:ascii="Arial" w:hAnsi="Arial" w:cs="Arial"/>
          <w:sz w:val="24"/>
          <w:szCs w:val="24"/>
        </w:rPr>
      </w:pPr>
      <w:r>
        <w:rPr>
          <w:rFonts w:ascii="Arial" w:hAnsi="Arial" w:cs="Arial"/>
          <w:sz w:val="24"/>
          <w:szCs w:val="24"/>
        </w:rPr>
        <w:t>P</w:t>
      </w:r>
      <w:r w:rsidR="004E393E">
        <w:rPr>
          <w:rFonts w:ascii="Arial" w:hAnsi="Arial" w:cs="Arial"/>
          <w:sz w:val="24"/>
          <w:szCs w:val="24"/>
        </w:rPr>
        <w:t>roduce financial statements from trial balance for sole traders and limited companies incorporating post trial balance adjustments.</w:t>
      </w:r>
    </w:p>
    <w:p w14:paraId="5D1A8AA2" w14:textId="723AE7B8" w:rsidR="00D6236E" w:rsidRPr="00D6236E" w:rsidRDefault="007B5DD1" w:rsidP="00D6236E">
      <w:pPr>
        <w:pStyle w:val="ListParagraph"/>
        <w:numPr>
          <w:ilvl w:val="0"/>
          <w:numId w:val="31"/>
        </w:numPr>
        <w:rPr>
          <w:rFonts w:ascii="Arial" w:hAnsi="Arial" w:cs="Arial"/>
          <w:sz w:val="24"/>
          <w:szCs w:val="24"/>
        </w:rPr>
      </w:pPr>
      <w:r>
        <w:rPr>
          <w:rFonts w:ascii="Arial" w:hAnsi="Arial" w:cs="Arial"/>
          <w:sz w:val="24"/>
          <w:szCs w:val="24"/>
        </w:rPr>
        <w:lastRenderedPageBreak/>
        <w:t>I</w:t>
      </w:r>
      <w:r w:rsidR="004E393E">
        <w:rPr>
          <w:rFonts w:ascii="Arial" w:hAnsi="Arial" w:cs="Arial"/>
          <w:sz w:val="24"/>
          <w:szCs w:val="24"/>
        </w:rPr>
        <w:t>llustrate the various influences on the financial reporting process and how they impact on the annual report and accounts in UK companies, in particular, and why there is a need for regulating the practice of financial reporting.</w:t>
      </w:r>
    </w:p>
    <w:p w14:paraId="33CF432E" w14:textId="043D45FA" w:rsidR="00D6236E" w:rsidRDefault="007B5DD1" w:rsidP="001B23B9">
      <w:pPr>
        <w:pStyle w:val="ListParagraph"/>
        <w:numPr>
          <w:ilvl w:val="0"/>
          <w:numId w:val="31"/>
        </w:numPr>
        <w:rPr>
          <w:rFonts w:ascii="Arial" w:hAnsi="Arial" w:cs="Arial"/>
          <w:sz w:val="24"/>
          <w:szCs w:val="24"/>
        </w:rPr>
      </w:pPr>
      <w:r>
        <w:rPr>
          <w:rFonts w:ascii="Arial" w:hAnsi="Arial" w:cs="Arial"/>
          <w:sz w:val="24"/>
          <w:szCs w:val="24"/>
        </w:rPr>
        <w:t>A</w:t>
      </w:r>
      <w:r w:rsidR="004E393E">
        <w:rPr>
          <w:rFonts w:ascii="Arial" w:hAnsi="Arial" w:cs="Arial"/>
          <w:sz w:val="24"/>
          <w:szCs w:val="24"/>
        </w:rPr>
        <w:t>nalyse a set of financial statements and be able to explain the limitations of techniques of analysis.</w:t>
      </w:r>
    </w:p>
    <w:p w14:paraId="652D8E1C" w14:textId="77777777" w:rsidR="00077C4A" w:rsidRPr="001B23B9" w:rsidRDefault="00077C4A" w:rsidP="00077C4A">
      <w:pPr>
        <w:pStyle w:val="ListParagraph"/>
        <w:ind w:left="1080"/>
        <w:rPr>
          <w:rFonts w:ascii="Arial" w:hAnsi="Arial" w:cs="Arial"/>
          <w:sz w:val="24"/>
          <w:szCs w:val="24"/>
        </w:rPr>
      </w:pPr>
    </w:p>
    <w:p w14:paraId="035A14B0" w14:textId="5F6EF85D" w:rsidR="00C729D7" w:rsidRDefault="009A2D37" w:rsidP="00B70B17">
      <w:pPr>
        <w:pStyle w:val="header2"/>
        <w:jc w:val="left"/>
      </w:pPr>
      <w:r w:rsidRPr="009D52D0">
        <w:t>The intended generic learning outcomes</w:t>
      </w:r>
      <w:r w:rsidR="00C729D7" w:rsidRPr="009D52D0">
        <w:t>.</w:t>
      </w:r>
      <w:r w:rsidR="00C729D7" w:rsidRPr="009D52D0">
        <w:br/>
        <w:t>On successfully completing the module students will be able to:</w:t>
      </w:r>
    </w:p>
    <w:p w14:paraId="3F3AF7E1" w14:textId="56711CEE" w:rsidR="00A37FA2" w:rsidRPr="00D6236E" w:rsidRDefault="007B5DD1" w:rsidP="00D6236E">
      <w:pPr>
        <w:pStyle w:val="ListParagraph"/>
        <w:numPr>
          <w:ilvl w:val="0"/>
          <w:numId w:val="33"/>
        </w:numPr>
        <w:rPr>
          <w:rFonts w:ascii="Arial" w:hAnsi="Arial" w:cs="Arial"/>
          <w:sz w:val="24"/>
          <w:szCs w:val="24"/>
        </w:rPr>
      </w:pPr>
      <w:r>
        <w:rPr>
          <w:rFonts w:ascii="Arial" w:hAnsi="Arial" w:cs="Arial"/>
          <w:sz w:val="24"/>
          <w:szCs w:val="24"/>
        </w:rPr>
        <w:t>P</w:t>
      </w:r>
      <w:r w:rsidR="00F93E7F">
        <w:rPr>
          <w:rFonts w:ascii="Arial" w:hAnsi="Arial" w:cs="Arial"/>
          <w:sz w:val="24"/>
          <w:szCs w:val="24"/>
        </w:rPr>
        <w:t xml:space="preserve">lan work, manage </w:t>
      </w:r>
      <w:r w:rsidR="000A5DE4">
        <w:rPr>
          <w:rFonts w:ascii="Arial" w:hAnsi="Arial" w:cs="Arial"/>
          <w:sz w:val="24"/>
          <w:szCs w:val="24"/>
        </w:rPr>
        <w:t xml:space="preserve">their </w:t>
      </w:r>
      <w:r w:rsidR="00F93E7F">
        <w:rPr>
          <w:rFonts w:ascii="Arial" w:hAnsi="Arial" w:cs="Arial"/>
          <w:sz w:val="24"/>
          <w:szCs w:val="24"/>
        </w:rPr>
        <w:t>time</w:t>
      </w:r>
      <w:r w:rsidR="0070415A">
        <w:rPr>
          <w:rFonts w:ascii="Arial" w:hAnsi="Arial" w:cs="Arial"/>
          <w:sz w:val="24"/>
          <w:szCs w:val="24"/>
        </w:rPr>
        <w:t>,</w:t>
      </w:r>
      <w:r w:rsidR="00F93E7F">
        <w:rPr>
          <w:rFonts w:ascii="Arial" w:hAnsi="Arial" w:cs="Arial"/>
          <w:sz w:val="24"/>
          <w:szCs w:val="24"/>
        </w:rPr>
        <w:t xml:space="preserve"> and study independently.</w:t>
      </w:r>
    </w:p>
    <w:p w14:paraId="31D8601B" w14:textId="36422A7D" w:rsidR="00273CF0" w:rsidRDefault="000A5DE4" w:rsidP="00D6236E">
      <w:pPr>
        <w:pStyle w:val="ListParagraph"/>
        <w:numPr>
          <w:ilvl w:val="0"/>
          <w:numId w:val="33"/>
        </w:numPr>
        <w:rPr>
          <w:rFonts w:ascii="Arial" w:hAnsi="Arial" w:cs="Arial"/>
          <w:sz w:val="24"/>
          <w:szCs w:val="24"/>
        </w:rPr>
      </w:pPr>
      <w:r>
        <w:rPr>
          <w:rFonts w:ascii="Arial" w:hAnsi="Arial" w:cs="Arial"/>
          <w:sz w:val="24"/>
          <w:szCs w:val="24"/>
        </w:rPr>
        <w:t>R</w:t>
      </w:r>
      <w:r w:rsidR="00F93E7F">
        <w:rPr>
          <w:rFonts w:ascii="Arial" w:hAnsi="Arial" w:cs="Arial"/>
          <w:sz w:val="24"/>
          <w:szCs w:val="24"/>
        </w:rPr>
        <w:t>etrieve information from a variety of sources of financial re</w:t>
      </w:r>
      <w:r w:rsidR="00993FBA">
        <w:rPr>
          <w:rFonts w:ascii="Arial" w:hAnsi="Arial" w:cs="Arial"/>
          <w:sz w:val="24"/>
          <w:szCs w:val="24"/>
        </w:rPr>
        <w:t>cord</w:t>
      </w:r>
      <w:r w:rsidR="00F93E7F">
        <w:rPr>
          <w:rFonts w:ascii="Arial" w:hAnsi="Arial" w:cs="Arial"/>
          <w:sz w:val="24"/>
          <w:szCs w:val="24"/>
        </w:rPr>
        <w:t>s.</w:t>
      </w:r>
    </w:p>
    <w:p w14:paraId="54EBC02D" w14:textId="6DD38D3B" w:rsidR="008D4447" w:rsidRDefault="000A5DE4" w:rsidP="001B23B9">
      <w:pPr>
        <w:pStyle w:val="ListParagraph"/>
        <w:numPr>
          <w:ilvl w:val="0"/>
          <w:numId w:val="33"/>
        </w:numPr>
        <w:rPr>
          <w:rFonts w:ascii="Arial" w:hAnsi="Arial" w:cs="Arial"/>
          <w:sz w:val="24"/>
          <w:szCs w:val="24"/>
        </w:rPr>
      </w:pPr>
      <w:r>
        <w:rPr>
          <w:rFonts w:ascii="Arial" w:hAnsi="Arial" w:cs="Arial"/>
          <w:sz w:val="24"/>
          <w:szCs w:val="24"/>
        </w:rPr>
        <w:t>A</w:t>
      </w:r>
      <w:r w:rsidR="00F93E7F">
        <w:rPr>
          <w:rFonts w:ascii="Arial" w:hAnsi="Arial" w:cs="Arial"/>
          <w:sz w:val="24"/>
          <w:szCs w:val="24"/>
        </w:rPr>
        <w:t xml:space="preserve">nalyse and communicate information from a variety of sources of financial </w:t>
      </w:r>
      <w:r w:rsidR="00993FBA">
        <w:rPr>
          <w:rFonts w:ascii="Arial" w:hAnsi="Arial" w:cs="Arial"/>
          <w:sz w:val="24"/>
          <w:szCs w:val="24"/>
        </w:rPr>
        <w:t>data</w:t>
      </w:r>
      <w:r w:rsidR="00F93E7F">
        <w:rPr>
          <w:rFonts w:ascii="Arial" w:hAnsi="Arial" w:cs="Arial"/>
          <w:sz w:val="24"/>
          <w:szCs w:val="24"/>
        </w:rPr>
        <w:t>.</w:t>
      </w:r>
    </w:p>
    <w:p w14:paraId="7DB2497A" w14:textId="77777777" w:rsidR="00077C4A" w:rsidRPr="001B23B9" w:rsidRDefault="00077C4A" w:rsidP="00077C4A">
      <w:pPr>
        <w:pStyle w:val="ListParagraph"/>
        <w:ind w:left="1080"/>
        <w:rPr>
          <w:rFonts w:ascii="Arial" w:hAnsi="Arial" w:cs="Arial"/>
          <w:sz w:val="24"/>
          <w:szCs w:val="24"/>
        </w:rPr>
      </w:pPr>
    </w:p>
    <w:p w14:paraId="73386C6A" w14:textId="77777777" w:rsidR="009A2D37" w:rsidRPr="009D52D0" w:rsidRDefault="009A2D37" w:rsidP="00B70B17">
      <w:pPr>
        <w:pStyle w:val="header2"/>
        <w:numPr>
          <w:ilvl w:val="0"/>
          <w:numId w:val="24"/>
        </w:numPr>
      </w:pPr>
      <w:r w:rsidRPr="009D52D0">
        <w:t>A synopsis of the curriculum</w:t>
      </w:r>
    </w:p>
    <w:p w14:paraId="591B942F" w14:textId="5D950029" w:rsidR="001B23B9" w:rsidRPr="001B23B9" w:rsidRDefault="001B23B9" w:rsidP="001B23B9">
      <w:pPr>
        <w:spacing w:after="120" w:line="240" w:lineRule="auto"/>
        <w:ind w:left="426" w:right="543"/>
        <w:jc w:val="both"/>
        <w:rPr>
          <w:rFonts w:ascii="Arial" w:hAnsi="Arial" w:cs="Arial"/>
          <w:iCs/>
          <w:sz w:val="24"/>
          <w:szCs w:val="24"/>
        </w:rPr>
      </w:pPr>
      <w:r w:rsidRPr="001B23B9">
        <w:rPr>
          <w:rFonts w:ascii="Arial" w:hAnsi="Arial" w:cs="Arial"/>
          <w:iCs/>
          <w:sz w:val="24"/>
          <w:szCs w:val="24"/>
        </w:rPr>
        <w:t>The module is designed to teach students how to prepare, read and interpret financial information with a view to their being future business managers rather than accountants.</w:t>
      </w:r>
    </w:p>
    <w:p w14:paraId="1210B069" w14:textId="0A5C6A65" w:rsidR="001B23B9" w:rsidRPr="001B23B9" w:rsidRDefault="001B23B9" w:rsidP="001B23B9">
      <w:pPr>
        <w:spacing w:after="120" w:line="240" w:lineRule="auto"/>
        <w:ind w:left="426" w:right="543"/>
        <w:jc w:val="both"/>
        <w:rPr>
          <w:rFonts w:ascii="Arial" w:hAnsi="Arial" w:cs="Arial"/>
          <w:iCs/>
          <w:sz w:val="24"/>
          <w:szCs w:val="24"/>
        </w:rPr>
      </w:pPr>
      <w:r w:rsidRPr="001B23B9">
        <w:rPr>
          <w:rFonts w:ascii="Arial" w:hAnsi="Arial" w:cs="Arial"/>
          <w:iCs/>
          <w:sz w:val="24"/>
          <w:szCs w:val="24"/>
        </w:rPr>
        <w:t xml:space="preserve">The module will </w:t>
      </w:r>
      <w:r w:rsidR="00283F23">
        <w:rPr>
          <w:rFonts w:ascii="Arial" w:hAnsi="Arial" w:cs="Arial"/>
          <w:iCs/>
          <w:sz w:val="24"/>
          <w:szCs w:val="24"/>
        </w:rPr>
        <w:t>begin</w:t>
      </w:r>
      <w:r w:rsidRPr="001B23B9">
        <w:rPr>
          <w:rFonts w:ascii="Arial" w:hAnsi="Arial" w:cs="Arial"/>
          <w:iCs/>
          <w:sz w:val="24"/>
          <w:szCs w:val="24"/>
        </w:rPr>
        <w:t xml:space="preserve"> with a brief demonstration of bookkeeping</w:t>
      </w:r>
      <w:r>
        <w:rPr>
          <w:rFonts w:ascii="Arial" w:hAnsi="Arial" w:cs="Arial"/>
          <w:iCs/>
          <w:sz w:val="24"/>
          <w:szCs w:val="24"/>
        </w:rPr>
        <w:t xml:space="preserve"> using an easy understandable approach</w:t>
      </w:r>
      <w:r w:rsidRPr="001B23B9">
        <w:rPr>
          <w:rFonts w:ascii="Arial" w:hAnsi="Arial" w:cs="Arial"/>
          <w:iCs/>
          <w:sz w:val="24"/>
          <w:szCs w:val="24"/>
        </w:rPr>
        <w:t xml:space="preserve">. </w:t>
      </w:r>
      <w:r>
        <w:rPr>
          <w:rFonts w:ascii="Arial" w:hAnsi="Arial" w:cs="Arial"/>
          <w:iCs/>
          <w:sz w:val="24"/>
          <w:szCs w:val="24"/>
        </w:rPr>
        <w:t>S</w:t>
      </w:r>
      <w:r w:rsidRPr="001B23B9">
        <w:rPr>
          <w:rFonts w:ascii="Arial" w:hAnsi="Arial" w:cs="Arial"/>
          <w:iCs/>
          <w:sz w:val="24"/>
          <w:szCs w:val="24"/>
        </w:rPr>
        <w:t>tudents will be shown how to prepare financial statements from a trial balance and make adjustments to the figures given by acting on information given in a short scenario.</w:t>
      </w:r>
    </w:p>
    <w:p w14:paraId="7040E90A" w14:textId="6D9B7D33" w:rsidR="008D4447" w:rsidRDefault="001B23B9" w:rsidP="001B23B9">
      <w:pPr>
        <w:spacing w:after="120" w:line="240" w:lineRule="auto"/>
        <w:ind w:left="426" w:right="543"/>
        <w:jc w:val="both"/>
        <w:rPr>
          <w:rFonts w:ascii="Arial" w:hAnsi="Arial" w:cs="Arial"/>
          <w:iCs/>
          <w:sz w:val="24"/>
          <w:szCs w:val="24"/>
        </w:rPr>
      </w:pPr>
      <w:r w:rsidRPr="001B23B9">
        <w:rPr>
          <w:rFonts w:ascii="Arial" w:hAnsi="Arial" w:cs="Arial"/>
          <w:iCs/>
          <w:sz w:val="24"/>
          <w:szCs w:val="24"/>
        </w:rPr>
        <w:t xml:space="preserve">The regulatory framework of financial reporting will be considered </w:t>
      </w:r>
      <w:r w:rsidR="00283F23">
        <w:rPr>
          <w:rFonts w:ascii="Arial" w:hAnsi="Arial" w:cs="Arial"/>
          <w:iCs/>
          <w:sz w:val="24"/>
          <w:szCs w:val="24"/>
        </w:rPr>
        <w:t>with</w:t>
      </w:r>
      <w:r w:rsidRPr="001B23B9">
        <w:rPr>
          <w:rFonts w:ascii="Arial" w:hAnsi="Arial" w:cs="Arial"/>
          <w:iCs/>
          <w:sz w:val="24"/>
          <w:szCs w:val="24"/>
        </w:rPr>
        <w:t xml:space="preserve"> annual reports and accounts of a variety of organisations. The module will </w:t>
      </w:r>
      <w:r w:rsidR="008C1BCE">
        <w:rPr>
          <w:rFonts w:ascii="Arial" w:hAnsi="Arial" w:cs="Arial"/>
          <w:iCs/>
          <w:sz w:val="24"/>
          <w:szCs w:val="24"/>
        </w:rPr>
        <w:t>end</w:t>
      </w:r>
      <w:r w:rsidRPr="001B23B9">
        <w:rPr>
          <w:rFonts w:ascii="Arial" w:hAnsi="Arial" w:cs="Arial"/>
          <w:iCs/>
          <w:sz w:val="24"/>
          <w:szCs w:val="24"/>
        </w:rPr>
        <w:t xml:space="preserve"> wi</w:t>
      </w:r>
      <w:r w:rsidR="00283F23">
        <w:rPr>
          <w:rFonts w:ascii="Arial" w:hAnsi="Arial" w:cs="Arial"/>
          <w:iCs/>
          <w:sz w:val="24"/>
          <w:szCs w:val="24"/>
        </w:rPr>
        <w:t>th</w:t>
      </w:r>
      <w:r w:rsidRPr="001B23B9">
        <w:rPr>
          <w:rFonts w:ascii="Arial" w:hAnsi="Arial" w:cs="Arial"/>
          <w:iCs/>
          <w:sz w:val="24"/>
          <w:szCs w:val="24"/>
        </w:rPr>
        <w:t xml:space="preserve"> an analysis of financial statements with students shown how to interpret data and make sensible recommendation</w:t>
      </w:r>
      <w:r>
        <w:rPr>
          <w:rFonts w:ascii="Arial" w:hAnsi="Arial" w:cs="Arial"/>
          <w:iCs/>
          <w:sz w:val="24"/>
          <w:szCs w:val="24"/>
        </w:rPr>
        <w:t>.</w:t>
      </w:r>
    </w:p>
    <w:p w14:paraId="63850AD2" w14:textId="77777777" w:rsidR="00077C4A" w:rsidRPr="008D4447" w:rsidRDefault="00077C4A" w:rsidP="001B23B9">
      <w:pPr>
        <w:spacing w:after="120" w:line="240" w:lineRule="auto"/>
        <w:ind w:left="426" w:right="543"/>
        <w:jc w:val="both"/>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D6236E">
      <w:pPr>
        <w:pStyle w:val="Heading2"/>
        <w:numPr>
          <w:ilvl w:val="0"/>
          <w:numId w:val="0"/>
        </w:numPr>
        <w:ind w:left="360"/>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D6236E">
      <w:pPr>
        <w:pStyle w:val="Heading2"/>
        <w:numPr>
          <w:ilvl w:val="0"/>
          <w:numId w:val="0"/>
        </w:numPr>
        <w:ind w:left="360"/>
        <w:rPr>
          <w:b w:val="0"/>
          <w:bCs/>
        </w:rPr>
      </w:pPr>
      <w:r w:rsidRPr="00636058">
        <w:rPr>
          <w:b w:val="0"/>
          <w:bCs/>
        </w:rPr>
        <w:t xml:space="preserve">The most up to date reading list for each module can be found on the university's </w:t>
      </w:r>
      <w:hyperlink r:id="rId11" w:history="1">
        <w:r w:rsidRPr="00636058">
          <w:rPr>
            <w:rStyle w:val="Hyperlink"/>
            <w:b w:val="0"/>
            <w:bCs/>
          </w:rPr>
          <w:t>reading list pages</w:t>
        </w:r>
      </w:hyperlink>
      <w:r w:rsidRPr="00636058">
        <w:rPr>
          <w:b w:val="0"/>
          <w:bCs/>
        </w:rPr>
        <w:t xml:space="preserve">. </w:t>
      </w:r>
    </w:p>
    <w:p w14:paraId="65C929EC" w14:textId="46557AE0" w:rsidR="008D4447" w:rsidRPr="008D4447" w:rsidRDefault="00636058" w:rsidP="009D52D0">
      <w:pPr>
        <w:spacing w:after="120" w:line="240" w:lineRule="auto"/>
        <w:ind w:right="543"/>
        <w:jc w:val="both"/>
        <w:rPr>
          <w:rFonts w:ascii="Arial" w:hAnsi="Arial" w:cs="Arial"/>
          <w:b/>
          <w:sz w:val="24"/>
          <w:szCs w:val="24"/>
        </w:rPr>
      </w:pPr>
      <w:r w:rsidRPr="00636058">
        <w:rPr>
          <w:rFonts w:ascii="Arial" w:hAnsi="Arial" w:cs="Arial"/>
          <w:sz w:val="24"/>
          <w:szCs w:val="24"/>
        </w:rPr>
        <w:t xml:space="preserve"> </w:t>
      </w:r>
    </w:p>
    <w:p w14:paraId="715A2291" w14:textId="15D7BD54" w:rsidR="00883204" w:rsidRDefault="00636058" w:rsidP="00072357">
      <w:pPr>
        <w:pStyle w:val="Heading2"/>
      </w:pPr>
      <w:r>
        <w:t>Contact Hours</w:t>
      </w:r>
    </w:p>
    <w:p w14:paraId="1086FCCF" w14:textId="6C9FC252" w:rsidR="00636058" w:rsidRPr="00636058" w:rsidRDefault="00636058" w:rsidP="00D6236E">
      <w:pPr>
        <w:ind w:left="360"/>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077C4A">
        <w:rPr>
          <w:rFonts w:ascii="Arial" w:hAnsi="Arial" w:cs="Arial"/>
          <w:sz w:val="24"/>
          <w:szCs w:val="24"/>
        </w:rPr>
        <w:t xml:space="preserve"> 32</w:t>
      </w:r>
    </w:p>
    <w:p w14:paraId="3BE5E6D9" w14:textId="3271834C" w:rsidR="00636058" w:rsidRPr="00636058" w:rsidRDefault="00636058" w:rsidP="00D6236E">
      <w:pPr>
        <w:ind w:left="360"/>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077C4A">
        <w:rPr>
          <w:rFonts w:ascii="Arial" w:hAnsi="Arial" w:cs="Arial"/>
          <w:sz w:val="24"/>
          <w:szCs w:val="24"/>
        </w:rPr>
        <w:t xml:space="preserve"> 118</w:t>
      </w:r>
    </w:p>
    <w:p w14:paraId="260000FF" w14:textId="23E6AC01" w:rsidR="00636058" w:rsidRPr="00636058" w:rsidRDefault="00636058" w:rsidP="00D6236E">
      <w:pPr>
        <w:ind w:left="360"/>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077C4A">
        <w:rPr>
          <w:rFonts w:ascii="Arial" w:hAnsi="Arial" w:cs="Arial"/>
          <w:sz w:val="24"/>
          <w:szCs w:val="24"/>
        </w:rPr>
        <w:t xml:space="preserve"> 150</w:t>
      </w:r>
    </w:p>
    <w:p w14:paraId="035B9AB3" w14:textId="2A447E4E" w:rsidR="008D4447" w:rsidRDefault="008D4447" w:rsidP="00636058">
      <w:pPr>
        <w:spacing w:after="120" w:line="240" w:lineRule="auto"/>
        <w:ind w:right="543"/>
        <w:rPr>
          <w:rFonts w:ascii="Arial" w:hAnsi="Arial" w:cs="Arial"/>
          <w:iCs/>
          <w:sz w:val="24"/>
          <w:szCs w:val="24"/>
        </w:rPr>
      </w:pPr>
    </w:p>
    <w:p w14:paraId="20AE38F3" w14:textId="77777777" w:rsidR="005F1EE3" w:rsidRPr="008D4447" w:rsidRDefault="005F1EE3"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lastRenderedPageBreak/>
        <w:t>Assessment methods</w:t>
      </w:r>
    </w:p>
    <w:p w14:paraId="7F14E902" w14:textId="5AF82D4F" w:rsidR="00696FF5" w:rsidRPr="00B2615D" w:rsidRDefault="00696FF5" w:rsidP="00094825">
      <w:pPr>
        <w:pStyle w:val="header2"/>
        <w:numPr>
          <w:ilvl w:val="1"/>
          <w:numId w:val="11"/>
        </w:numPr>
        <w:rPr>
          <w:b w:val="0"/>
          <w:bCs/>
          <w:i/>
          <w:iCs/>
        </w:rPr>
      </w:pPr>
      <w:r w:rsidRPr="00B2615D">
        <w:rPr>
          <w:b w:val="0"/>
          <w:bCs/>
          <w:iCs/>
        </w:rPr>
        <w:t>Main assessment methods</w:t>
      </w:r>
    </w:p>
    <w:p w14:paraId="5DA7CE65" w14:textId="19F4AC1E" w:rsidR="005E50AD" w:rsidRPr="005E50AD" w:rsidRDefault="005E50AD" w:rsidP="005E50AD">
      <w:pPr>
        <w:spacing w:after="120" w:line="240" w:lineRule="auto"/>
        <w:ind w:left="709" w:right="543"/>
        <w:rPr>
          <w:rFonts w:ascii="Arial" w:hAnsi="Arial" w:cs="Arial"/>
          <w:iCs/>
          <w:sz w:val="24"/>
          <w:szCs w:val="24"/>
        </w:rPr>
      </w:pPr>
      <w:r>
        <w:rPr>
          <w:rFonts w:ascii="Arial" w:hAnsi="Arial" w:cs="Arial"/>
          <w:iCs/>
          <w:sz w:val="24"/>
          <w:szCs w:val="24"/>
        </w:rPr>
        <w:t>VLE</w:t>
      </w:r>
      <w:r w:rsidRPr="005E50AD">
        <w:rPr>
          <w:rFonts w:ascii="Arial" w:hAnsi="Arial" w:cs="Arial"/>
          <w:iCs/>
          <w:sz w:val="24"/>
          <w:szCs w:val="24"/>
        </w:rPr>
        <w:t xml:space="preserve"> Test </w:t>
      </w:r>
      <w:r>
        <w:rPr>
          <w:rFonts w:ascii="Arial" w:hAnsi="Arial" w:cs="Arial"/>
          <w:iCs/>
          <w:sz w:val="24"/>
          <w:szCs w:val="24"/>
        </w:rPr>
        <w:t xml:space="preserve">1 </w:t>
      </w:r>
      <w:r w:rsidRPr="005E50AD">
        <w:rPr>
          <w:rFonts w:ascii="Arial" w:hAnsi="Arial" w:cs="Arial"/>
          <w:iCs/>
          <w:sz w:val="24"/>
          <w:szCs w:val="24"/>
        </w:rPr>
        <w:t>(1</w:t>
      </w:r>
      <w:r>
        <w:rPr>
          <w:rFonts w:ascii="Arial" w:hAnsi="Arial" w:cs="Arial"/>
          <w:iCs/>
          <w:sz w:val="24"/>
          <w:szCs w:val="24"/>
        </w:rPr>
        <w:t>5</w:t>
      </w:r>
      <w:r w:rsidRPr="005E50AD">
        <w:rPr>
          <w:rFonts w:ascii="Arial" w:hAnsi="Arial" w:cs="Arial"/>
          <w:iCs/>
          <w:sz w:val="24"/>
          <w:szCs w:val="24"/>
        </w:rPr>
        <w:t>%)</w:t>
      </w:r>
    </w:p>
    <w:p w14:paraId="09A5F0BB" w14:textId="70F730FB" w:rsidR="005E50AD" w:rsidRPr="005E50AD" w:rsidRDefault="005E50AD" w:rsidP="005E50AD">
      <w:pPr>
        <w:spacing w:after="120" w:line="240" w:lineRule="auto"/>
        <w:ind w:left="709" w:right="543"/>
        <w:rPr>
          <w:rFonts w:ascii="Arial" w:hAnsi="Arial" w:cs="Arial"/>
          <w:iCs/>
          <w:sz w:val="24"/>
          <w:szCs w:val="24"/>
        </w:rPr>
      </w:pPr>
      <w:r>
        <w:rPr>
          <w:rFonts w:ascii="Arial" w:hAnsi="Arial" w:cs="Arial"/>
          <w:iCs/>
          <w:sz w:val="24"/>
          <w:szCs w:val="24"/>
        </w:rPr>
        <w:t>VLE Test 2</w:t>
      </w:r>
      <w:r w:rsidRPr="005E50AD">
        <w:rPr>
          <w:rFonts w:ascii="Arial" w:hAnsi="Arial" w:cs="Arial"/>
          <w:iCs/>
          <w:sz w:val="24"/>
          <w:szCs w:val="24"/>
        </w:rPr>
        <w:t xml:space="preserve"> (</w:t>
      </w:r>
      <w:r>
        <w:rPr>
          <w:rFonts w:ascii="Arial" w:hAnsi="Arial" w:cs="Arial"/>
          <w:iCs/>
          <w:sz w:val="24"/>
          <w:szCs w:val="24"/>
        </w:rPr>
        <w:t>15</w:t>
      </w:r>
      <w:r w:rsidRPr="005E50AD">
        <w:rPr>
          <w:rFonts w:ascii="Arial" w:hAnsi="Arial" w:cs="Arial"/>
          <w:iCs/>
          <w:sz w:val="24"/>
          <w:szCs w:val="24"/>
        </w:rPr>
        <w:t>%)</w:t>
      </w:r>
    </w:p>
    <w:p w14:paraId="74F6DDA3" w14:textId="29C5F398" w:rsidR="008D4447" w:rsidRDefault="005E50AD" w:rsidP="005E50AD">
      <w:pPr>
        <w:spacing w:after="120" w:line="240" w:lineRule="auto"/>
        <w:ind w:left="709" w:right="543"/>
        <w:rPr>
          <w:rFonts w:ascii="Arial" w:hAnsi="Arial" w:cs="Arial"/>
          <w:iCs/>
          <w:sz w:val="24"/>
          <w:szCs w:val="24"/>
        </w:rPr>
      </w:pPr>
      <w:r w:rsidRPr="005E50AD">
        <w:rPr>
          <w:rFonts w:ascii="Arial" w:hAnsi="Arial" w:cs="Arial"/>
          <w:iCs/>
          <w:sz w:val="24"/>
          <w:szCs w:val="24"/>
        </w:rPr>
        <w:t>Examination, 2 hours (70%)</w:t>
      </w:r>
    </w:p>
    <w:p w14:paraId="2A1ED9F9" w14:textId="77777777" w:rsidR="005E50AD" w:rsidRPr="008D4447" w:rsidRDefault="005E50AD" w:rsidP="005E50AD">
      <w:pPr>
        <w:spacing w:after="120" w:line="240" w:lineRule="auto"/>
        <w:ind w:left="426" w:right="543"/>
        <w:rPr>
          <w:rFonts w:ascii="Arial" w:hAnsi="Arial" w:cs="Arial"/>
          <w:b/>
          <w:iCs/>
          <w:sz w:val="24"/>
          <w:szCs w:val="24"/>
        </w:rPr>
      </w:pPr>
    </w:p>
    <w:p w14:paraId="3DA1BBE3" w14:textId="5B299A7A" w:rsidR="00696FF5" w:rsidRPr="009D52D0" w:rsidRDefault="00B2615D" w:rsidP="00094825">
      <w:pPr>
        <w:spacing w:after="120"/>
        <w:ind w:left="567" w:right="543" w:hanging="567"/>
        <w:rPr>
          <w:rFonts w:ascii="Arial" w:hAnsi="Arial" w:cs="Arial"/>
          <w:iCs/>
          <w:sz w:val="24"/>
          <w:szCs w:val="24"/>
        </w:rPr>
      </w:pPr>
      <w:r>
        <w:rPr>
          <w:rFonts w:ascii="Arial" w:hAnsi="Arial" w:cs="Arial"/>
          <w:iCs/>
          <w:sz w:val="24"/>
          <w:szCs w:val="24"/>
        </w:rPr>
        <w:t>1</w:t>
      </w:r>
      <w:r w:rsidR="0009482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622BF866" w14:textId="0C82C3E0" w:rsidR="00D55B11" w:rsidRDefault="00D34509" w:rsidP="00D55B11">
      <w:pPr>
        <w:spacing w:after="120" w:line="240" w:lineRule="auto"/>
        <w:ind w:left="426" w:right="401"/>
        <w:rPr>
          <w:rFonts w:ascii="Arial" w:hAnsi="Arial" w:cs="Arial"/>
          <w:iCs/>
          <w:sz w:val="24"/>
          <w:szCs w:val="24"/>
        </w:rPr>
      </w:pPr>
      <w:r>
        <w:rPr>
          <w:rFonts w:ascii="Arial" w:hAnsi="Arial" w:cs="Arial"/>
          <w:iCs/>
          <w:sz w:val="24"/>
          <w:szCs w:val="24"/>
        </w:rPr>
        <w:tab/>
      </w:r>
      <w:r w:rsidR="00C73FE0" w:rsidRPr="00C73FE0">
        <w:rPr>
          <w:rFonts w:ascii="Arial" w:hAnsi="Arial" w:cs="Arial"/>
          <w:iCs/>
          <w:sz w:val="24"/>
          <w:szCs w:val="24"/>
        </w:rPr>
        <w:t xml:space="preserve">100% </w:t>
      </w:r>
      <w:r w:rsidR="00D55B11">
        <w:rPr>
          <w:rFonts w:ascii="Arial" w:hAnsi="Arial" w:cs="Arial"/>
          <w:iCs/>
          <w:sz w:val="24"/>
          <w:szCs w:val="24"/>
        </w:rPr>
        <w:t>Examination</w:t>
      </w:r>
    </w:p>
    <w:p w14:paraId="15310A81" w14:textId="77777777" w:rsidR="00D55B11" w:rsidRPr="008D4447" w:rsidRDefault="00D55B11" w:rsidP="00D55B11">
      <w:pPr>
        <w:spacing w:after="120" w:line="240" w:lineRule="auto"/>
        <w:ind w:left="426" w:right="401"/>
        <w:rPr>
          <w:rFonts w:ascii="Arial" w:hAnsi="Arial" w:cs="Arial"/>
          <w:iCs/>
          <w:sz w:val="24"/>
          <w:szCs w:val="24"/>
        </w:rPr>
      </w:pPr>
    </w:p>
    <w:p w14:paraId="2FCD427F" w14:textId="795693E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542219">
        <w:t>8</w:t>
      </w:r>
      <w:r w:rsidR="00B30E07" w:rsidRPr="009D52D0">
        <w:t xml:space="preserve"> &amp; </w:t>
      </w:r>
      <w:r w:rsidR="0054221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542219">
        <w:t>2</w:t>
      </w:r>
      <w:r w:rsidRPr="009D52D0">
        <w:t>) and m</w:t>
      </w:r>
      <w:r w:rsidR="00883204" w:rsidRPr="009D52D0">
        <w:t>ethods of a</w:t>
      </w:r>
      <w:r w:rsidR="00B30E07" w:rsidRPr="009D52D0">
        <w:t>ssessment (section 1</w:t>
      </w:r>
      <w:r w:rsidR="00542219">
        <w:t>3</w:t>
      </w:r>
      <w:r w:rsidR="00EF4933" w:rsidRPr="009D52D0">
        <w: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4704" w:type="pct"/>
        <w:tblInd w:w="562" w:type="dxa"/>
        <w:tblLook w:val="04A0" w:firstRow="1" w:lastRow="0" w:firstColumn="1" w:lastColumn="0" w:noHBand="0" w:noVBand="1"/>
      </w:tblPr>
      <w:tblGrid>
        <w:gridCol w:w="2693"/>
        <w:gridCol w:w="893"/>
        <w:gridCol w:w="893"/>
        <w:gridCol w:w="893"/>
        <w:gridCol w:w="893"/>
        <w:gridCol w:w="893"/>
        <w:gridCol w:w="893"/>
        <w:gridCol w:w="893"/>
        <w:gridCol w:w="893"/>
      </w:tblGrid>
      <w:tr w:rsidR="000B55BE" w:rsidRPr="009D52D0" w14:paraId="5413EC92" w14:textId="77777777" w:rsidTr="000B55BE">
        <w:trPr>
          <w:cantSplit/>
          <w:tblHeader/>
        </w:trPr>
        <w:tc>
          <w:tcPr>
            <w:tcW w:w="1369" w:type="pct"/>
            <w:shd w:val="clear" w:color="auto" w:fill="D9D9D9" w:themeFill="background1" w:themeFillShade="D9"/>
          </w:tcPr>
          <w:p w14:paraId="140365DD" w14:textId="77777777" w:rsidR="000B55BE" w:rsidRPr="009D52D0" w:rsidRDefault="000B55BE" w:rsidP="00D34509">
            <w:pPr>
              <w:spacing w:after="120"/>
              <w:ind w:left="33" w:right="-9866"/>
              <w:rPr>
                <w:rFonts w:ascii="Arial" w:hAnsi="Arial" w:cs="Arial"/>
                <w:b/>
                <w:sz w:val="20"/>
                <w:szCs w:val="20"/>
              </w:rPr>
            </w:pPr>
            <w:r w:rsidRPr="009D52D0">
              <w:rPr>
                <w:rFonts w:ascii="Arial" w:hAnsi="Arial" w:cs="Arial"/>
                <w:b/>
                <w:sz w:val="20"/>
                <w:szCs w:val="20"/>
              </w:rPr>
              <w:t>Module learning outcome</w:t>
            </w:r>
          </w:p>
        </w:tc>
        <w:tc>
          <w:tcPr>
            <w:tcW w:w="454" w:type="pct"/>
          </w:tcPr>
          <w:p w14:paraId="6167848F" w14:textId="77777777" w:rsidR="000B55BE" w:rsidRPr="009D52D0" w:rsidRDefault="000B55BE" w:rsidP="004F0496">
            <w:pPr>
              <w:spacing w:after="120"/>
              <w:ind w:right="-6562"/>
              <w:rPr>
                <w:rFonts w:ascii="Arial" w:hAnsi="Arial" w:cs="Arial"/>
                <w:sz w:val="20"/>
                <w:szCs w:val="20"/>
              </w:rPr>
            </w:pPr>
            <w:r w:rsidRPr="009D52D0">
              <w:rPr>
                <w:rFonts w:ascii="Arial" w:hAnsi="Arial" w:cs="Arial"/>
                <w:sz w:val="20"/>
                <w:szCs w:val="20"/>
              </w:rPr>
              <w:t>8.1</w:t>
            </w:r>
          </w:p>
        </w:tc>
        <w:tc>
          <w:tcPr>
            <w:tcW w:w="454" w:type="pct"/>
          </w:tcPr>
          <w:p w14:paraId="5B554168" w14:textId="77777777" w:rsidR="000B55BE" w:rsidRPr="009D52D0" w:rsidRDefault="000B55BE" w:rsidP="004F0496">
            <w:pPr>
              <w:spacing w:after="120"/>
              <w:ind w:right="-7962"/>
              <w:rPr>
                <w:rFonts w:ascii="Arial" w:hAnsi="Arial" w:cs="Arial"/>
                <w:sz w:val="20"/>
                <w:szCs w:val="20"/>
              </w:rPr>
            </w:pPr>
            <w:r w:rsidRPr="009D52D0">
              <w:rPr>
                <w:rFonts w:ascii="Arial" w:hAnsi="Arial" w:cs="Arial"/>
                <w:sz w:val="20"/>
                <w:szCs w:val="20"/>
              </w:rPr>
              <w:t>8.2</w:t>
            </w:r>
          </w:p>
        </w:tc>
        <w:tc>
          <w:tcPr>
            <w:tcW w:w="454" w:type="pct"/>
          </w:tcPr>
          <w:p w14:paraId="70BB1C5A" w14:textId="77777777" w:rsidR="000B55BE" w:rsidRPr="009D52D0" w:rsidRDefault="000B55BE" w:rsidP="00D34509">
            <w:pPr>
              <w:spacing w:after="120"/>
              <w:ind w:right="-7488"/>
              <w:rPr>
                <w:rFonts w:ascii="Arial" w:hAnsi="Arial" w:cs="Arial"/>
                <w:sz w:val="20"/>
                <w:szCs w:val="20"/>
              </w:rPr>
            </w:pPr>
            <w:r w:rsidRPr="009D52D0">
              <w:rPr>
                <w:rFonts w:ascii="Arial" w:hAnsi="Arial" w:cs="Arial"/>
                <w:sz w:val="20"/>
                <w:szCs w:val="20"/>
              </w:rPr>
              <w:t>8.3</w:t>
            </w:r>
          </w:p>
        </w:tc>
        <w:tc>
          <w:tcPr>
            <w:tcW w:w="454" w:type="pct"/>
          </w:tcPr>
          <w:p w14:paraId="553BA646" w14:textId="77777777" w:rsidR="000B55BE" w:rsidRPr="009D52D0" w:rsidRDefault="000B55BE" w:rsidP="00D34509">
            <w:pPr>
              <w:spacing w:after="120"/>
              <w:ind w:right="-6932"/>
              <w:rPr>
                <w:rFonts w:ascii="Arial" w:hAnsi="Arial" w:cs="Arial"/>
                <w:sz w:val="20"/>
                <w:szCs w:val="20"/>
              </w:rPr>
            </w:pPr>
            <w:r w:rsidRPr="009D52D0">
              <w:rPr>
                <w:rFonts w:ascii="Arial" w:hAnsi="Arial" w:cs="Arial"/>
                <w:sz w:val="20"/>
                <w:szCs w:val="20"/>
              </w:rPr>
              <w:t>8.4</w:t>
            </w:r>
          </w:p>
        </w:tc>
        <w:tc>
          <w:tcPr>
            <w:tcW w:w="454" w:type="pct"/>
          </w:tcPr>
          <w:p w14:paraId="6C66B5C0" w14:textId="77777777" w:rsidR="000B55BE" w:rsidRPr="009D52D0" w:rsidRDefault="000B55BE" w:rsidP="00D34509">
            <w:pPr>
              <w:spacing w:after="120"/>
              <w:ind w:right="-4331"/>
              <w:rPr>
                <w:rFonts w:ascii="Arial" w:hAnsi="Arial" w:cs="Arial"/>
                <w:sz w:val="20"/>
                <w:szCs w:val="20"/>
              </w:rPr>
            </w:pPr>
            <w:r w:rsidRPr="009D52D0">
              <w:rPr>
                <w:rFonts w:ascii="Arial" w:hAnsi="Arial" w:cs="Arial"/>
                <w:sz w:val="20"/>
                <w:szCs w:val="20"/>
              </w:rPr>
              <w:t>8.5</w:t>
            </w:r>
          </w:p>
        </w:tc>
        <w:tc>
          <w:tcPr>
            <w:tcW w:w="454" w:type="pct"/>
          </w:tcPr>
          <w:p w14:paraId="3B577D4A" w14:textId="77777777" w:rsidR="000B55BE" w:rsidRPr="009D52D0" w:rsidRDefault="000B55BE" w:rsidP="004F0496">
            <w:pPr>
              <w:spacing w:after="120"/>
              <w:ind w:right="-4991"/>
              <w:rPr>
                <w:rFonts w:ascii="Arial" w:hAnsi="Arial" w:cs="Arial"/>
                <w:sz w:val="20"/>
                <w:szCs w:val="20"/>
              </w:rPr>
            </w:pPr>
            <w:r w:rsidRPr="009D52D0">
              <w:rPr>
                <w:rFonts w:ascii="Arial" w:hAnsi="Arial" w:cs="Arial"/>
                <w:sz w:val="20"/>
                <w:szCs w:val="20"/>
              </w:rPr>
              <w:t>9.1</w:t>
            </w:r>
          </w:p>
        </w:tc>
        <w:tc>
          <w:tcPr>
            <w:tcW w:w="454" w:type="pct"/>
          </w:tcPr>
          <w:p w14:paraId="266E4126" w14:textId="77777777" w:rsidR="000B55BE" w:rsidRPr="009D52D0" w:rsidRDefault="000B55BE" w:rsidP="004F0496">
            <w:pPr>
              <w:spacing w:after="120"/>
              <w:ind w:right="-3941"/>
              <w:rPr>
                <w:rFonts w:ascii="Arial" w:hAnsi="Arial" w:cs="Arial"/>
                <w:sz w:val="20"/>
                <w:szCs w:val="20"/>
              </w:rPr>
            </w:pPr>
            <w:r w:rsidRPr="009D52D0">
              <w:rPr>
                <w:rFonts w:ascii="Arial" w:hAnsi="Arial" w:cs="Arial"/>
                <w:sz w:val="20"/>
                <w:szCs w:val="20"/>
              </w:rPr>
              <w:t>9.2</w:t>
            </w:r>
          </w:p>
        </w:tc>
        <w:tc>
          <w:tcPr>
            <w:tcW w:w="454" w:type="pct"/>
          </w:tcPr>
          <w:p w14:paraId="6EC60A4C" w14:textId="77777777" w:rsidR="000B55BE" w:rsidRPr="009D52D0" w:rsidRDefault="000B55BE" w:rsidP="004F0496">
            <w:pPr>
              <w:spacing w:after="120"/>
              <w:ind w:right="-2906"/>
              <w:rPr>
                <w:rFonts w:ascii="Arial" w:hAnsi="Arial" w:cs="Arial"/>
                <w:sz w:val="20"/>
                <w:szCs w:val="20"/>
              </w:rPr>
            </w:pPr>
            <w:r w:rsidRPr="009D52D0">
              <w:rPr>
                <w:rFonts w:ascii="Arial" w:hAnsi="Arial" w:cs="Arial"/>
                <w:sz w:val="20"/>
                <w:szCs w:val="20"/>
              </w:rPr>
              <w:t>9.3</w:t>
            </w:r>
          </w:p>
        </w:tc>
      </w:tr>
      <w:tr w:rsidR="000B55BE" w:rsidRPr="009D52D0" w14:paraId="780DC4A5" w14:textId="77777777" w:rsidTr="000B55BE">
        <w:tc>
          <w:tcPr>
            <w:tcW w:w="1369" w:type="pct"/>
          </w:tcPr>
          <w:p w14:paraId="16F79E00" w14:textId="77777777" w:rsidR="000B55BE" w:rsidRPr="000B55BE" w:rsidRDefault="000B55BE" w:rsidP="000B55BE">
            <w:pPr>
              <w:tabs>
                <w:tab w:val="left" w:pos="915"/>
              </w:tabs>
              <w:spacing w:after="120"/>
              <w:ind w:right="-9737"/>
              <w:rPr>
                <w:rFonts w:ascii="Arial" w:hAnsi="Arial" w:cs="Arial"/>
                <w:bCs/>
                <w:sz w:val="20"/>
                <w:szCs w:val="20"/>
              </w:rPr>
            </w:pPr>
            <w:r w:rsidRPr="000B55BE">
              <w:rPr>
                <w:rFonts w:ascii="Arial" w:hAnsi="Arial" w:cs="Arial"/>
                <w:bCs/>
                <w:sz w:val="20"/>
                <w:szCs w:val="20"/>
              </w:rPr>
              <w:t>Private Study</w:t>
            </w:r>
          </w:p>
        </w:tc>
        <w:tc>
          <w:tcPr>
            <w:tcW w:w="454" w:type="pct"/>
          </w:tcPr>
          <w:p w14:paraId="34752F0E" w14:textId="7C32AFB7" w:rsidR="000B55BE" w:rsidRPr="009D52D0" w:rsidRDefault="000B55BE" w:rsidP="000B55BE">
            <w:pPr>
              <w:spacing w:after="120"/>
              <w:ind w:right="543"/>
              <w:rPr>
                <w:rFonts w:ascii="Arial" w:hAnsi="Arial" w:cs="Arial"/>
                <w:b/>
                <w:sz w:val="20"/>
                <w:szCs w:val="20"/>
              </w:rPr>
            </w:pPr>
            <w:r>
              <w:rPr>
                <w:rFonts w:ascii="Arial" w:hAnsi="Arial" w:cs="Arial"/>
                <w:b/>
                <w:sz w:val="20"/>
                <w:szCs w:val="20"/>
              </w:rPr>
              <w:t>X</w:t>
            </w:r>
          </w:p>
        </w:tc>
        <w:tc>
          <w:tcPr>
            <w:tcW w:w="454" w:type="pct"/>
          </w:tcPr>
          <w:p w14:paraId="0E9B09C0" w14:textId="0930480D" w:rsidR="000B55BE" w:rsidRPr="009D52D0" w:rsidRDefault="000B55BE" w:rsidP="000B55BE">
            <w:pPr>
              <w:spacing w:after="120"/>
              <w:ind w:right="543"/>
              <w:rPr>
                <w:rFonts w:ascii="Arial" w:hAnsi="Arial" w:cs="Arial"/>
                <w:b/>
                <w:sz w:val="20"/>
                <w:szCs w:val="20"/>
              </w:rPr>
            </w:pPr>
            <w:r>
              <w:rPr>
                <w:rFonts w:ascii="Arial" w:hAnsi="Arial" w:cs="Arial"/>
                <w:b/>
                <w:sz w:val="20"/>
                <w:szCs w:val="20"/>
              </w:rPr>
              <w:t>X</w:t>
            </w:r>
          </w:p>
        </w:tc>
        <w:tc>
          <w:tcPr>
            <w:tcW w:w="454" w:type="pct"/>
          </w:tcPr>
          <w:p w14:paraId="6CD1C02C" w14:textId="37ED9543" w:rsidR="000B55BE" w:rsidRPr="009D52D0" w:rsidRDefault="000B55BE" w:rsidP="000B55BE">
            <w:pPr>
              <w:spacing w:after="120"/>
              <w:ind w:right="543"/>
              <w:rPr>
                <w:rFonts w:ascii="Arial" w:hAnsi="Arial" w:cs="Arial"/>
                <w:b/>
                <w:sz w:val="20"/>
                <w:szCs w:val="20"/>
              </w:rPr>
            </w:pPr>
            <w:r>
              <w:rPr>
                <w:rFonts w:ascii="Arial" w:hAnsi="Arial" w:cs="Arial"/>
                <w:b/>
                <w:sz w:val="20"/>
                <w:szCs w:val="20"/>
              </w:rPr>
              <w:t>X</w:t>
            </w:r>
          </w:p>
        </w:tc>
        <w:tc>
          <w:tcPr>
            <w:tcW w:w="454" w:type="pct"/>
          </w:tcPr>
          <w:p w14:paraId="45C64561" w14:textId="503FDFA8" w:rsidR="000B55BE" w:rsidRPr="009D52D0" w:rsidRDefault="000B55BE" w:rsidP="000B55BE">
            <w:pPr>
              <w:spacing w:after="120"/>
              <w:ind w:right="543"/>
              <w:rPr>
                <w:rFonts w:ascii="Arial" w:hAnsi="Arial" w:cs="Arial"/>
                <w:b/>
                <w:sz w:val="20"/>
                <w:szCs w:val="20"/>
              </w:rPr>
            </w:pPr>
            <w:r>
              <w:rPr>
                <w:rFonts w:ascii="Arial" w:hAnsi="Arial" w:cs="Arial"/>
                <w:b/>
                <w:sz w:val="20"/>
                <w:szCs w:val="20"/>
              </w:rPr>
              <w:t>X</w:t>
            </w:r>
          </w:p>
        </w:tc>
        <w:tc>
          <w:tcPr>
            <w:tcW w:w="454" w:type="pct"/>
          </w:tcPr>
          <w:p w14:paraId="62607B91" w14:textId="14B7DD4A" w:rsidR="000B55BE" w:rsidRPr="009D52D0" w:rsidRDefault="000B55BE" w:rsidP="000B55BE">
            <w:pPr>
              <w:spacing w:after="120"/>
              <w:ind w:right="543"/>
              <w:rPr>
                <w:rFonts w:ascii="Arial" w:hAnsi="Arial" w:cs="Arial"/>
                <w:b/>
                <w:sz w:val="20"/>
                <w:szCs w:val="20"/>
              </w:rPr>
            </w:pPr>
            <w:r>
              <w:rPr>
                <w:rFonts w:ascii="Arial" w:hAnsi="Arial" w:cs="Arial"/>
                <w:b/>
                <w:sz w:val="20"/>
                <w:szCs w:val="20"/>
              </w:rPr>
              <w:t>X</w:t>
            </w:r>
          </w:p>
        </w:tc>
        <w:tc>
          <w:tcPr>
            <w:tcW w:w="454" w:type="pct"/>
          </w:tcPr>
          <w:p w14:paraId="2A716802" w14:textId="4F12A1B3" w:rsidR="000B55BE" w:rsidRPr="009D52D0" w:rsidRDefault="000B55BE" w:rsidP="000B55BE">
            <w:pPr>
              <w:spacing w:after="120"/>
              <w:ind w:right="543"/>
              <w:rPr>
                <w:rFonts w:ascii="Arial" w:hAnsi="Arial" w:cs="Arial"/>
                <w:b/>
                <w:sz w:val="20"/>
                <w:szCs w:val="20"/>
              </w:rPr>
            </w:pPr>
            <w:r>
              <w:rPr>
                <w:rFonts w:ascii="Arial" w:hAnsi="Arial" w:cs="Arial"/>
                <w:b/>
                <w:sz w:val="20"/>
                <w:szCs w:val="20"/>
              </w:rPr>
              <w:t>X</w:t>
            </w:r>
          </w:p>
        </w:tc>
        <w:tc>
          <w:tcPr>
            <w:tcW w:w="454" w:type="pct"/>
          </w:tcPr>
          <w:p w14:paraId="5BAFD1A4" w14:textId="27B7788C" w:rsidR="000B55BE" w:rsidRPr="009D52D0" w:rsidRDefault="000B55BE" w:rsidP="000B55BE">
            <w:pPr>
              <w:spacing w:after="120"/>
              <w:ind w:right="543"/>
              <w:rPr>
                <w:rFonts w:ascii="Arial" w:hAnsi="Arial" w:cs="Arial"/>
                <w:b/>
                <w:sz w:val="20"/>
                <w:szCs w:val="20"/>
              </w:rPr>
            </w:pPr>
            <w:r>
              <w:rPr>
                <w:rFonts w:ascii="Arial" w:hAnsi="Arial" w:cs="Arial"/>
                <w:b/>
                <w:sz w:val="20"/>
                <w:szCs w:val="20"/>
              </w:rPr>
              <w:t>X</w:t>
            </w:r>
          </w:p>
        </w:tc>
        <w:tc>
          <w:tcPr>
            <w:tcW w:w="454" w:type="pct"/>
          </w:tcPr>
          <w:p w14:paraId="030A7445" w14:textId="72AF1F25" w:rsidR="000B55BE" w:rsidRPr="009D52D0" w:rsidRDefault="000B55BE" w:rsidP="000B55BE">
            <w:pPr>
              <w:spacing w:after="120"/>
              <w:ind w:right="543"/>
              <w:rPr>
                <w:rFonts w:ascii="Arial" w:hAnsi="Arial" w:cs="Arial"/>
                <w:b/>
                <w:sz w:val="20"/>
                <w:szCs w:val="20"/>
              </w:rPr>
            </w:pPr>
            <w:r>
              <w:rPr>
                <w:rFonts w:ascii="Arial" w:hAnsi="Arial" w:cs="Arial"/>
                <w:b/>
                <w:sz w:val="20"/>
                <w:szCs w:val="20"/>
              </w:rPr>
              <w:t>X</w:t>
            </w:r>
          </w:p>
        </w:tc>
      </w:tr>
      <w:tr w:rsidR="000B55BE" w:rsidRPr="009D52D0" w14:paraId="5C50A519" w14:textId="77777777" w:rsidTr="000B55BE">
        <w:tc>
          <w:tcPr>
            <w:tcW w:w="1369" w:type="pct"/>
          </w:tcPr>
          <w:p w14:paraId="433DE3A7" w14:textId="55533A39" w:rsidR="000B55BE" w:rsidRPr="000B55BE" w:rsidRDefault="000B55BE" w:rsidP="000B55BE">
            <w:pPr>
              <w:spacing w:after="120"/>
              <w:ind w:right="-3075"/>
              <w:rPr>
                <w:rFonts w:ascii="Arial" w:hAnsi="Arial" w:cs="Arial"/>
                <w:bCs/>
                <w:iCs/>
                <w:sz w:val="20"/>
                <w:szCs w:val="20"/>
              </w:rPr>
            </w:pPr>
            <w:r w:rsidRPr="000B55BE">
              <w:rPr>
                <w:rFonts w:ascii="Arial" w:hAnsi="Arial" w:cs="Arial"/>
                <w:bCs/>
                <w:iCs/>
                <w:sz w:val="20"/>
                <w:szCs w:val="20"/>
              </w:rPr>
              <w:t>Lectures</w:t>
            </w:r>
          </w:p>
        </w:tc>
        <w:tc>
          <w:tcPr>
            <w:tcW w:w="454" w:type="pct"/>
          </w:tcPr>
          <w:p w14:paraId="3853654B" w14:textId="5EDB238E" w:rsidR="000B55BE" w:rsidRPr="009D52D0" w:rsidRDefault="000B55BE" w:rsidP="000B55BE">
            <w:pPr>
              <w:spacing w:after="120"/>
              <w:ind w:right="543"/>
              <w:rPr>
                <w:rFonts w:ascii="Arial" w:hAnsi="Arial" w:cs="Arial"/>
                <w:b/>
                <w:sz w:val="20"/>
                <w:szCs w:val="20"/>
              </w:rPr>
            </w:pPr>
            <w:r w:rsidRPr="00DB5F61">
              <w:rPr>
                <w:rFonts w:ascii="Arial" w:hAnsi="Arial" w:cs="Arial"/>
                <w:b/>
                <w:sz w:val="20"/>
                <w:szCs w:val="20"/>
              </w:rPr>
              <w:t>X</w:t>
            </w:r>
          </w:p>
        </w:tc>
        <w:tc>
          <w:tcPr>
            <w:tcW w:w="454" w:type="pct"/>
          </w:tcPr>
          <w:p w14:paraId="7261D01A" w14:textId="1C48CEA7" w:rsidR="000B55BE" w:rsidRPr="009D52D0" w:rsidRDefault="000B55BE" w:rsidP="000B55BE">
            <w:pPr>
              <w:spacing w:after="120"/>
              <w:ind w:right="543"/>
              <w:rPr>
                <w:rFonts w:ascii="Arial" w:hAnsi="Arial" w:cs="Arial"/>
                <w:b/>
                <w:sz w:val="20"/>
                <w:szCs w:val="20"/>
              </w:rPr>
            </w:pPr>
            <w:r w:rsidRPr="00DB5F61">
              <w:rPr>
                <w:rFonts w:ascii="Arial" w:hAnsi="Arial" w:cs="Arial"/>
                <w:b/>
                <w:sz w:val="20"/>
                <w:szCs w:val="20"/>
              </w:rPr>
              <w:t>X</w:t>
            </w:r>
          </w:p>
        </w:tc>
        <w:tc>
          <w:tcPr>
            <w:tcW w:w="454" w:type="pct"/>
          </w:tcPr>
          <w:p w14:paraId="2D7957D4" w14:textId="3083FBD0" w:rsidR="000B55BE" w:rsidRPr="009D52D0" w:rsidRDefault="000B55BE" w:rsidP="000B55BE">
            <w:pPr>
              <w:spacing w:after="120"/>
              <w:ind w:right="543"/>
              <w:rPr>
                <w:rFonts w:ascii="Arial" w:hAnsi="Arial" w:cs="Arial"/>
                <w:b/>
                <w:sz w:val="20"/>
                <w:szCs w:val="20"/>
              </w:rPr>
            </w:pPr>
            <w:r w:rsidRPr="00DB5F61">
              <w:rPr>
                <w:rFonts w:ascii="Arial" w:hAnsi="Arial" w:cs="Arial"/>
                <w:b/>
                <w:sz w:val="20"/>
                <w:szCs w:val="20"/>
              </w:rPr>
              <w:t>X</w:t>
            </w:r>
          </w:p>
        </w:tc>
        <w:tc>
          <w:tcPr>
            <w:tcW w:w="454" w:type="pct"/>
          </w:tcPr>
          <w:p w14:paraId="232B2686" w14:textId="3D741C27" w:rsidR="000B55BE" w:rsidRPr="009D52D0" w:rsidRDefault="000B55BE" w:rsidP="000B55BE">
            <w:pPr>
              <w:spacing w:after="120"/>
              <w:ind w:right="543"/>
              <w:rPr>
                <w:rFonts w:ascii="Arial" w:hAnsi="Arial" w:cs="Arial"/>
                <w:b/>
                <w:sz w:val="20"/>
                <w:szCs w:val="20"/>
              </w:rPr>
            </w:pPr>
            <w:r w:rsidRPr="00DB5F61">
              <w:rPr>
                <w:rFonts w:ascii="Arial" w:hAnsi="Arial" w:cs="Arial"/>
                <w:b/>
                <w:sz w:val="20"/>
                <w:szCs w:val="20"/>
              </w:rPr>
              <w:t>X</w:t>
            </w:r>
          </w:p>
        </w:tc>
        <w:tc>
          <w:tcPr>
            <w:tcW w:w="454" w:type="pct"/>
          </w:tcPr>
          <w:p w14:paraId="4971B999" w14:textId="6CB1166E" w:rsidR="000B55BE" w:rsidRPr="009D52D0" w:rsidRDefault="000B55BE" w:rsidP="000B55BE">
            <w:pPr>
              <w:spacing w:after="120"/>
              <w:ind w:right="543"/>
              <w:rPr>
                <w:rFonts w:ascii="Arial" w:hAnsi="Arial" w:cs="Arial"/>
                <w:b/>
                <w:sz w:val="20"/>
                <w:szCs w:val="20"/>
              </w:rPr>
            </w:pPr>
            <w:r w:rsidRPr="00DB5F61">
              <w:rPr>
                <w:rFonts w:ascii="Arial" w:hAnsi="Arial" w:cs="Arial"/>
                <w:b/>
                <w:sz w:val="20"/>
                <w:szCs w:val="20"/>
              </w:rPr>
              <w:t>X</w:t>
            </w:r>
          </w:p>
        </w:tc>
        <w:tc>
          <w:tcPr>
            <w:tcW w:w="454" w:type="pct"/>
          </w:tcPr>
          <w:p w14:paraId="2AE9F109" w14:textId="18D23495" w:rsidR="000B55BE" w:rsidRPr="009D52D0" w:rsidRDefault="000B55BE" w:rsidP="000B55BE">
            <w:pPr>
              <w:spacing w:after="120"/>
              <w:ind w:right="543"/>
              <w:rPr>
                <w:rFonts w:ascii="Arial" w:hAnsi="Arial" w:cs="Arial"/>
                <w:b/>
                <w:sz w:val="20"/>
                <w:szCs w:val="20"/>
              </w:rPr>
            </w:pPr>
            <w:r w:rsidRPr="00DB5F61">
              <w:rPr>
                <w:rFonts w:ascii="Arial" w:hAnsi="Arial" w:cs="Arial"/>
                <w:b/>
                <w:sz w:val="20"/>
                <w:szCs w:val="20"/>
              </w:rPr>
              <w:t>X</w:t>
            </w:r>
          </w:p>
        </w:tc>
        <w:tc>
          <w:tcPr>
            <w:tcW w:w="454" w:type="pct"/>
          </w:tcPr>
          <w:p w14:paraId="6BD0A090" w14:textId="449849EF" w:rsidR="000B55BE" w:rsidRPr="009D52D0" w:rsidRDefault="000B55BE" w:rsidP="000B55BE">
            <w:pPr>
              <w:spacing w:after="120"/>
              <w:ind w:right="543"/>
              <w:rPr>
                <w:rFonts w:ascii="Arial" w:hAnsi="Arial" w:cs="Arial"/>
                <w:b/>
                <w:sz w:val="20"/>
                <w:szCs w:val="20"/>
              </w:rPr>
            </w:pPr>
            <w:r w:rsidRPr="00DB5F61">
              <w:rPr>
                <w:rFonts w:ascii="Arial" w:hAnsi="Arial" w:cs="Arial"/>
                <w:b/>
                <w:sz w:val="20"/>
                <w:szCs w:val="20"/>
              </w:rPr>
              <w:t>X</w:t>
            </w:r>
          </w:p>
        </w:tc>
        <w:tc>
          <w:tcPr>
            <w:tcW w:w="454" w:type="pct"/>
          </w:tcPr>
          <w:p w14:paraId="3DAC9A4A" w14:textId="434AD503" w:rsidR="000B55BE" w:rsidRPr="009D52D0" w:rsidRDefault="000B55BE" w:rsidP="000B55BE">
            <w:pPr>
              <w:spacing w:after="120"/>
              <w:ind w:right="543"/>
              <w:rPr>
                <w:rFonts w:ascii="Arial" w:hAnsi="Arial" w:cs="Arial"/>
                <w:b/>
                <w:sz w:val="20"/>
                <w:szCs w:val="20"/>
              </w:rPr>
            </w:pPr>
            <w:r w:rsidRPr="00DB5F61">
              <w:rPr>
                <w:rFonts w:ascii="Arial" w:hAnsi="Arial" w:cs="Arial"/>
                <w:b/>
                <w:sz w:val="20"/>
                <w:szCs w:val="20"/>
              </w:rPr>
              <w:t>X</w:t>
            </w:r>
          </w:p>
        </w:tc>
      </w:tr>
      <w:tr w:rsidR="000B55BE" w:rsidRPr="009D52D0" w14:paraId="460BDA99" w14:textId="77777777" w:rsidTr="000B55BE">
        <w:tc>
          <w:tcPr>
            <w:tcW w:w="1369" w:type="pct"/>
          </w:tcPr>
          <w:p w14:paraId="1CDAA785" w14:textId="6DA9982D" w:rsidR="000B55BE" w:rsidRPr="000B55BE" w:rsidRDefault="000B55BE" w:rsidP="000B55BE">
            <w:pPr>
              <w:spacing w:after="120"/>
              <w:ind w:right="44"/>
              <w:rPr>
                <w:rFonts w:ascii="Arial" w:hAnsi="Arial" w:cs="Arial"/>
                <w:bCs/>
                <w:iCs/>
                <w:sz w:val="20"/>
                <w:szCs w:val="20"/>
              </w:rPr>
            </w:pPr>
            <w:r w:rsidRPr="000B55BE">
              <w:rPr>
                <w:rFonts w:ascii="Arial" w:hAnsi="Arial" w:cs="Arial"/>
                <w:bCs/>
                <w:iCs/>
                <w:sz w:val="20"/>
                <w:szCs w:val="20"/>
              </w:rPr>
              <w:t>Seminars</w:t>
            </w:r>
          </w:p>
        </w:tc>
        <w:tc>
          <w:tcPr>
            <w:tcW w:w="454" w:type="pct"/>
          </w:tcPr>
          <w:p w14:paraId="0B596153" w14:textId="17EFE9E3" w:rsidR="000B55BE" w:rsidRPr="009D52D0" w:rsidRDefault="000B55BE" w:rsidP="000B55BE">
            <w:pPr>
              <w:spacing w:after="120"/>
              <w:ind w:right="543"/>
              <w:rPr>
                <w:rFonts w:ascii="Arial" w:hAnsi="Arial" w:cs="Arial"/>
                <w:b/>
                <w:sz w:val="20"/>
                <w:szCs w:val="20"/>
              </w:rPr>
            </w:pPr>
            <w:r w:rsidRPr="00DB5F61">
              <w:rPr>
                <w:rFonts w:ascii="Arial" w:hAnsi="Arial" w:cs="Arial"/>
                <w:b/>
                <w:sz w:val="20"/>
                <w:szCs w:val="20"/>
              </w:rPr>
              <w:t>X</w:t>
            </w:r>
          </w:p>
        </w:tc>
        <w:tc>
          <w:tcPr>
            <w:tcW w:w="454" w:type="pct"/>
          </w:tcPr>
          <w:p w14:paraId="7EF775FB" w14:textId="302C8B6D" w:rsidR="000B55BE" w:rsidRPr="009D52D0" w:rsidRDefault="000B55BE" w:rsidP="000B55BE">
            <w:pPr>
              <w:spacing w:after="120"/>
              <w:ind w:right="543"/>
              <w:rPr>
                <w:rFonts w:ascii="Arial" w:hAnsi="Arial" w:cs="Arial"/>
                <w:b/>
                <w:sz w:val="20"/>
                <w:szCs w:val="20"/>
              </w:rPr>
            </w:pPr>
            <w:r w:rsidRPr="00DB5F61">
              <w:rPr>
                <w:rFonts w:ascii="Arial" w:hAnsi="Arial" w:cs="Arial"/>
                <w:b/>
                <w:sz w:val="20"/>
                <w:szCs w:val="20"/>
              </w:rPr>
              <w:t>X</w:t>
            </w:r>
          </w:p>
        </w:tc>
        <w:tc>
          <w:tcPr>
            <w:tcW w:w="454" w:type="pct"/>
          </w:tcPr>
          <w:p w14:paraId="76760D4D" w14:textId="5260378C" w:rsidR="000B55BE" w:rsidRPr="009D52D0" w:rsidRDefault="000B55BE" w:rsidP="000B55BE">
            <w:pPr>
              <w:spacing w:after="120"/>
              <w:ind w:right="543"/>
              <w:rPr>
                <w:rFonts w:ascii="Arial" w:hAnsi="Arial" w:cs="Arial"/>
                <w:b/>
                <w:sz w:val="20"/>
                <w:szCs w:val="20"/>
              </w:rPr>
            </w:pPr>
            <w:r w:rsidRPr="00DB5F61">
              <w:rPr>
                <w:rFonts w:ascii="Arial" w:hAnsi="Arial" w:cs="Arial"/>
                <w:b/>
                <w:sz w:val="20"/>
                <w:szCs w:val="20"/>
              </w:rPr>
              <w:t>X</w:t>
            </w:r>
          </w:p>
        </w:tc>
        <w:tc>
          <w:tcPr>
            <w:tcW w:w="454" w:type="pct"/>
          </w:tcPr>
          <w:p w14:paraId="29E92B33" w14:textId="2A68E221" w:rsidR="000B55BE" w:rsidRPr="009D52D0" w:rsidRDefault="000B55BE" w:rsidP="000B55BE">
            <w:pPr>
              <w:spacing w:after="120"/>
              <w:ind w:right="543"/>
              <w:rPr>
                <w:rFonts w:ascii="Arial" w:hAnsi="Arial" w:cs="Arial"/>
                <w:b/>
                <w:sz w:val="20"/>
                <w:szCs w:val="20"/>
              </w:rPr>
            </w:pPr>
            <w:r w:rsidRPr="00DB5F61">
              <w:rPr>
                <w:rFonts w:ascii="Arial" w:hAnsi="Arial" w:cs="Arial"/>
                <w:b/>
                <w:sz w:val="20"/>
                <w:szCs w:val="20"/>
              </w:rPr>
              <w:t>X</w:t>
            </w:r>
          </w:p>
        </w:tc>
        <w:tc>
          <w:tcPr>
            <w:tcW w:w="454" w:type="pct"/>
          </w:tcPr>
          <w:p w14:paraId="712B107A" w14:textId="60B65CCA" w:rsidR="000B55BE" w:rsidRPr="009D52D0" w:rsidRDefault="000B55BE" w:rsidP="000B55BE">
            <w:pPr>
              <w:spacing w:after="120"/>
              <w:ind w:right="543"/>
              <w:rPr>
                <w:rFonts w:ascii="Arial" w:hAnsi="Arial" w:cs="Arial"/>
                <w:b/>
                <w:sz w:val="20"/>
                <w:szCs w:val="20"/>
              </w:rPr>
            </w:pPr>
            <w:r w:rsidRPr="00DB5F61">
              <w:rPr>
                <w:rFonts w:ascii="Arial" w:hAnsi="Arial" w:cs="Arial"/>
                <w:b/>
                <w:sz w:val="20"/>
                <w:szCs w:val="20"/>
              </w:rPr>
              <w:t>X</w:t>
            </w:r>
          </w:p>
        </w:tc>
        <w:tc>
          <w:tcPr>
            <w:tcW w:w="454" w:type="pct"/>
          </w:tcPr>
          <w:p w14:paraId="1C240711" w14:textId="533808D3" w:rsidR="000B55BE" w:rsidRPr="009D52D0" w:rsidRDefault="000B55BE" w:rsidP="000B55BE">
            <w:pPr>
              <w:spacing w:after="120"/>
              <w:ind w:right="543"/>
              <w:rPr>
                <w:rFonts w:ascii="Arial" w:hAnsi="Arial" w:cs="Arial"/>
                <w:b/>
                <w:sz w:val="20"/>
                <w:szCs w:val="20"/>
              </w:rPr>
            </w:pPr>
            <w:r w:rsidRPr="00DB5F61">
              <w:rPr>
                <w:rFonts w:ascii="Arial" w:hAnsi="Arial" w:cs="Arial"/>
                <w:b/>
                <w:sz w:val="20"/>
                <w:szCs w:val="20"/>
              </w:rPr>
              <w:t>X</w:t>
            </w:r>
          </w:p>
        </w:tc>
        <w:tc>
          <w:tcPr>
            <w:tcW w:w="454" w:type="pct"/>
          </w:tcPr>
          <w:p w14:paraId="2D2FDCA3" w14:textId="21591CB5" w:rsidR="000B55BE" w:rsidRPr="009D52D0" w:rsidRDefault="000B55BE" w:rsidP="000B55BE">
            <w:pPr>
              <w:spacing w:after="120"/>
              <w:ind w:right="543"/>
              <w:rPr>
                <w:rFonts w:ascii="Arial" w:hAnsi="Arial" w:cs="Arial"/>
                <w:b/>
                <w:sz w:val="20"/>
                <w:szCs w:val="20"/>
              </w:rPr>
            </w:pPr>
            <w:r w:rsidRPr="00DB5F61">
              <w:rPr>
                <w:rFonts w:ascii="Arial" w:hAnsi="Arial" w:cs="Arial"/>
                <w:b/>
                <w:sz w:val="20"/>
                <w:szCs w:val="20"/>
              </w:rPr>
              <w:t>X</w:t>
            </w:r>
          </w:p>
        </w:tc>
        <w:tc>
          <w:tcPr>
            <w:tcW w:w="454" w:type="pct"/>
          </w:tcPr>
          <w:p w14:paraId="20301B4E" w14:textId="28DAB69F" w:rsidR="000B55BE" w:rsidRPr="009D52D0" w:rsidRDefault="000B55BE" w:rsidP="000B55BE">
            <w:pPr>
              <w:spacing w:after="120"/>
              <w:ind w:right="543"/>
              <w:rPr>
                <w:rFonts w:ascii="Arial" w:hAnsi="Arial" w:cs="Arial"/>
                <w:b/>
                <w:sz w:val="20"/>
                <w:szCs w:val="20"/>
              </w:rPr>
            </w:pPr>
            <w:r w:rsidRPr="00DB5F61">
              <w:rPr>
                <w:rFonts w:ascii="Arial" w:hAnsi="Arial" w:cs="Arial"/>
                <w:b/>
                <w:sz w:val="20"/>
                <w:szCs w:val="20"/>
              </w:rPr>
              <w:t>X</w:t>
            </w:r>
          </w:p>
        </w:tc>
      </w:tr>
    </w:tbl>
    <w:p w14:paraId="07F4DA55" w14:textId="77777777" w:rsidR="00415918" w:rsidRDefault="00415918" w:rsidP="000B55BE">
      <w:pPr>
        <w:spacing w:after="120" w:line="240" w:lineRule="auto"/>
        <w:ind w:right="543"/>
        <w:rPr>
          <w:rFonts w:ascii="Arial" w:hAnsi="Arial" w:cs="Arial"/>
          <w:b/>
          <w:iCs/>
          <w:sz w:val="24"/>
          <w:szCs w:val="24"/>
        </w:rPr>
      </w:pPr>
    </w:p>
    <w:p w14:paraId="1DF2B576" w14:textId="09AB33F4"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W w:w="4733" w:type="pct"/>
        <w:tblInd w:w="562" w:type="dxa"/>
        <w:tblLook w:val="04A0" w:firstRow="1" w:lastRow="0" w:firstColumn="1" w:lastColumn="0" w:noHBand="0" w:noVBand="1"/>
      </w:tblPr>
      <w:tblGrid>
        <w:gridCol w:w="2754"/>
        <w:gridCol w:w="893"/>
        <w:gridCol w:w="893"/>
        <w:gridCol w:w="893"/>
        <w:gridCol w:w="893"/>
        <w:gridCol w:w="893"/>
        <w:gridCol w:w="893"/>
        <w:gridCol w:w="893"/>
        <w:gridCol w:w="893"/>
      </w:tblGrid>
      <w:tr w:rsidR="000B55BE" w:rsidRPr="009D52D0" w14:paraId="7224F08D" w14:textId="77777777" w:rsidTr="000B55BE">
        <w:trPr>
          <w:cantSplit/>
          <w:tblHeader/>
        </w:trPr>
        <w:tc>
          <w:tcPr>
            <w:tcW w:w="1391" w:type="pct"/>
            <w:shd w:val="clear" w:color="auto" w:fill="D9D9D9" w:themeFill="background1" w:themeFillShade="D9"/>
          </w:tcPr>
          <w:p w14:paraId="5E889EAF" w14:textId="77777777" w:rsidR="000B55BE" w:rsidRPr="009D52D0" w:rsidRDefault="000B55BE" w:rsidP="00C10563">
            <w:pPr>
              <w:spacing w:after="120"/>
              <w:ind w:left="33" w:right="-9866"/>
              <w:rPr>
                <w:rFonts w:ascii="Arial" w:hAnsi="Arial" w:cs="Arial"/>
                <w:b/>
                <w:sz w:val="20"/>
                <w:szCs w:val="20"/>
              </w:rPr>
            </w:pPr>
            <w:r w:rsidRPr="009D52D0">
              <w:rPr>
                <w:rFonts w:ascii="Arial" w:hAnsi="Arial" w:cs="Arial"/>
                <w:b/>
                <w:sz w:val="20"/>
                <w:szCs w:val="20"/>
              </w:rPr>
              <w:t>Module learning outcome</w:t>
            </w:r>
          </w:p>
        </w:tc>
        <w:tc>
          <w:tcPr>
            <w:tcW w:w="451" w:type="pct"/>
          </w:tcPr>
          <w:p w14:paraId="3A3C888D" w14:textId="77777777" w:rsidR="000B55BE" w:rsidRPr="009D52D0" w:rsidRDefault="000B55BE" w:rsidP="00C10563">
            <w:pPr>
              <w:spacing w:after="120"/>
              <w:ind w:right="-6562"/>
              <w:rPr>
                <w:rFonts w:ascii="Arial" w:hAnsi="Arial" w:cs="Arial"/>
                <w:sz w:val="20"/>
                <w:szCs w:val="20"/>
              </w:rPr>
            </w:pPr>
            <w:r w:rsidRPr="009D52D0">
              <w:rPr>
                <w:rFonts w:ascii="Arial" w:hAnsi="Arial" w:cs="Arial"/>
                <w:sz w:val="20"/>
                <w:szCs w:val="20"/>
              </w:rPr>
              <w:t>8.1</w:t>
            </w:r>
          </w:p>
        </w:tc>
        <w:tc>
          <w:tcPr>
            <w:tcW w:w="451" w:type="pct"/>
          </w:tcPr>
          <w:p w14:paraId="3F4F4F0E" w14:textId="77777777" w:rsidR="000B55BE" w:rsidRPr="009D52D0" w:rsidRDefault="000B55BE" w:rsidP="00C10563">
            <w:pPr>
              <w:spacing w:after="120"/>
              <w:ind w:right="-7962"/>
              <w:rPr>
                <w:rFonts w:ascii="Arial" w:hAnsi="Arial" w:cs="Arial"/>
                <w:sz w:val="20"/>
                <w:szCs w:val="20"/>
              </w:rPr>
            </w:pPr>
            <w:r w:rsidRPr="009D52D0">
              <w:rPr>
                <w:rFonts w:ascii="Arial" w:hAnsi="Arial" w:cs="Arial"/>
                <w:sz w:val="20"/>
                <w:szCs w:val="20"/>
              </w:rPr>
              <w:t>8.2</w:t>
            </w:r>
          </w:p>
        </w:tc>
        <w:tc>
          <w:tcPr>
            <w:tcW w:w="451" w:type="pct"/>
          </w:tcPr>
          <w:p w14:paraId="6098B103" w14:textId="77777777" w:rsidR="000B55BE" w:rsidRPr="009D52D0" w:rsidRDefault="000B55BE" w:rsidP="00C10563">
            <w:pPr>
              <w:spacing w:after="120"/>
              <w:ind w:right="-7488"/>
              <w:rPr>
                <w:rFonts w:ascii="Arial" w:hAnsi="Arial" w:cs="Arial"/>
                <w:sz w:val="20"/>
                <w:szCs w:val="20"/>
              </w:rPr>
            </w:pPr>
            <w:r w:rsidRPr="009D52D0">
              <w:rPr>
                <w:rFonts w:ascii="Arial" w:hAnsi="Arial" w:cs="Arial"/>
                <w:sz w:val="20"/>
                <w:szCs w:val="20"/>
              </w:rPr>
              <w:t>8.3</w:t>
            </w:r>
          </w:p>
        </w:tc>
        <w:tc>
          <w:tcPr>
            <w:tcW w:w="451" w:type="pct"/>
          </w:tcPr>
          <w:p w14:paraId="5CCBB3A1" w14:textId="77777777" w:rsidR="000B55BE" w:rsidRPr="009D52D0" w:rsidRDefault="000B55BE" w:rsidP="00C10563">
            <w:pPr>
              <w:spacing w:after="120"/>
              <w:ind w:right="-6932"/>
              <w:rPr>
                <w:rFonts w:ascii="Arial" w:hAnsi="Arial" w:cs="Arial"/>
                <w:sz w:val="20"/>
                <w:szCs w:val="20"/>
              </w:rPr>
            </w:pPr>
            <w:r w:rsidRPr="009D52D0">
              <w:rPr>
                <w:rFonts w:ascii="Arial" w:hAnsi="Arial" w:cs="Arial"/>
                <w:sz w:val="20"/>
                <w:szCs w:val="20"/>
              </w:rPr>
              <w:t>8.4</w:t>
            </w:r>
          </w:p>
        </w:tc>
        <w:tc>
          <w:tcPr>
            <w:tcW w:w="451" w:type="pct"/>
          </w:tcPr>
          <w:p w14:paraId="0DB704C7" w14:textId="77777777" w:rsidR="000B55BE" w:rsidRPr="009D52D0" w:rsidRDefault="000B55BE" w:rsidP="00C10563">
            <w:pPr>
              <w:spacing w:after="120"/>
              <w:ind w:right="-4331"/>
              <w:rPr>
                <w:rFonts w:ascii="Arial" w:hAnsi="Arial" w:cs="Arial"/>
                <w:sz w:val="20"/>
                <w:szCs w:val="20"/>
              </w:rPr>
            </w:pPr>
            <w:r w:rsidRPr="009D52D0">
              <w:rPr>
                <w:rFonts w:ascii="Arial" w:hAnsi="Arial" w:cs="Arial"/>
                <w:sz w:val="20"/>
                <w:szCs w:val="20"/>
              </w:rPr>
              <w:t>8.5</w:t>
            </w:r>
          </w:p>
        </w:tc>
        <w:tc>
          <w:tcPr>
            <w:tcW w:w="451" w:type="pct"/>
          </w:tcPr>
          <w:p w14:paraId="413EFF3D" w14:textId="77777777" w:rsidR="000B55BE" w:rsidRPr="009D52D0" w:rsidRDefault="000B55BE" w:rsidP="00C10563">
            <w:pPr>
              <w:spacing w:after="120"/>
              <w:ind w:right="-4991"/>
              <w:rPr>
                <w:rFonts w:ascii="Arial" w:hAnsi="Arial" w:cs="Arial"/>
                <w:sz w:val="20"/>
                <w:szCs w:val="20"/>
              </w:rPr>
            </w:pPr>
            <w:r w:rsidRPr="009D52D0">
              <w:rPr>
                <w:rFonts w:ascii="Arial" w:hAnsi="Arial" w:cs="Arial"/>
                <w:sz w:val="20"/>
                <w:szCs w:val="20"/>
              </w:rPr>
              <w:t>9.1</w:t>
            </w:r>
          </w:p>
        </w:tc>
        <w:tc>
          <w:tcPr>
            <w:tcW w:w="451" w:type="pct"/>
          </w:tcPr>
          <w:p w14:paraId="28D2A2CD" w14:textId="77777777" w:rsidR="000B55BE" w:rsidRPr="009D52D0" w:rsidRDefault="000B55BE" w:rsidP="00C10563">
            <w:pPr>
              <w:spacing w:after="120"/>
              <w:ind w:right="-3941"/>
              <w:rPr>
                <w:rFonts w:ascii="Arial" w:hAnsi="Arial" w:cs="Arial"/>
                <w:sz w:val="20"/>
                <w:szCs w:val="20"/>
              </w:rPr>
            </w:pPr>
            <w:r w:rsidRPr="009D52D0">
              <w:rPr>
                <w:rFonts w:ascii="Arial" w:hAnsi="Arial" w:cs="Arial"/>
                <w:sz w:val="20"/>
                <w:szCs w:val="20"/>
              </w:rPr>
              <w:t>9.2</w:t>
            </w:r>
          </w:p>
        </w:tc>
        <w:tc>
          <w:tcPr>
            <w:tcW w:w="451" w:type="pct"/>
          </w:tcPr>
          <w:p w14:paraId="33BC4B92" w14:textId="77777777" w:rsidR="000B55BE" w:rsidRPr="009D52D0" w:rsidRDefault="000B55BE" w:rsidP="00C10563">
            <w:pPr>
              <w:spacing w:after="120"/>
              <w:ind w:right="-2906"/>
              <w:rPr>
                <w:rFonts w:ascii="Arial" w:hAnsi="Arial" w:cs="Arial"/>
                <w:sz w:val="20"/>
                <w:szCs w:val="20"/>
              </w:rPr>
            </w:pPr>
            <w:r w:rsidRPr="009D52D0">
              <w:rPr>
                <w:rFonts w:ascii="Arial" w:hAnsi="Arial" w:cs="Arial"/>
                <w:sz w:val="20"/>
                <w:szCs w:val="20"/>
              </w:rPr>
              <w:t>9.3</w:t>
            </w:r>
          </w:p>
        </w:tc>
      </w:tr>
      <w:tr w:rsidR="000B55BE" w:rsidRPr="009D52D0" w14:paraId="496C830A" w14:textId="77777777" w:rsidTr="000B55BE">
        <w:tc>
          <w:tcPr>
            <w:tcW w:w="1391" w:type="pct"/>
          </w:tcPr>
          <w:p w14:paraId="0E2D47C3" w14:textId="688F1260" w:rsidR="000B55BE" w:rsidRPr="000B55BE" w:rsidRDefault="000B55BE" w:rsidP="000B55BE">
            <w:pPr>
              <w:tabs>
                <w:tab w:val="left" w:pos="915"/>
              </w:tabs>
              <w:spacing w:after="120"/>
              <w:ind w:right="-9737"/>
              <w:rPr>
                <w:rFonts w:ascii="Arial" w:hAnsi="Arial" w:cs="Arial"/>
                <w:b/>
                <w:iCs/>
                <w:sz w:val="20"/>
                <w:szCs w:val="20"/>
              </w:rPr>
            </w:pPr>
            <w:r w:rsidRPr="000B55BE">
              <w:rPr>
                <w:rFonts w:ascii="Arial" w:hAnsi="Arial" w:cs="Arial"/>
                <w:iCs/>
                <w:sz w:val="20"/>
                <w:szCs w:val="20"/>
              </w:rPr>
              <w:t>VLE test 1</w:t>
            </w:r>
          </w:p>
        </w:tc>
        <w:tc>
          <w:tcPr>
            <w:tcW w:w="451" w:type="pct"/>
          </w:tcPr>
          <w:p w14:paraId="7A26C519" w14:textId="597B3041" w:rsidR="000B55BE" w:rsidRPr="009D52D0" w:rsidRDefault="000B55BE" w:rsidP="000B55BE">
            <w:pPr>
              <w:spacing w:after="120"/>
              <w:ind w:right="543"/>
              <w:rPr>
                <w:rFonts w:ascii="Arial" w:hAnsi="Arial" w:cs="Arial"/>
                <w:b/>
                <w:sz w:val="20"/>
                <w:szCs w:val="20"/>
              </w:rPr>
            </w:pPr>
            <w:r>
              <w:rPr>
                <w:rFonts w:ascii="Arial" w:hAnsi="Arial" w:cs="Arial"/>
                <w:b/>
                <w:sz w:val="20"/>
                <w:szCs w:val="20"/>
              </w:rPr>
              <w:t>X</w:t>
            </w:r>
          </w:p>
        </w:tc>
        <w:tc>
          <w:tcPr>
            <w:tcW w:w="451" w:type="pct"/>
          </w:tcPr>
          <w:p w14:paraId="3C64584D" w14:textId="5DFD7D1D" w:rsidR="000B55BE" w:rsidRPr="009D52D0" w:rsidRDefault="000B55BE" w:rsidP="000B55BE">
            <w:pPr>
              <w:spacing w:after="120"/>
              <w:ind w:right="543"/>
              <w:rPr>
                <w:rFonts w:ascii="Arial" w:hAnsi="Arial" w:cs="Arial"/>
                <w:b/>
                <w:sz w:val="20"/>
                <w:szCs w:val="20"/>
              </w:rPr>
            </w:pPr>
            <w:r>
              <w:rPr>
                <w:rFonts w:ascii="Arial" w:hAnsi="Arial" w:cs="Arial"/>
                <w:b/>
                <w:sz w:val="20"/>
                <w:szCs w:val="20"/>
              </w:rPr>
              <w:t>X</w:t>
            </w:r>
          </w:p>
        </w:tc>
        <w:tc>
          <w:tcPr>
            <w:tcW w:w="451" w:type="pct"/>
          </w:tcPr>
          <w:p w14:paraId="709C6480" w14:textId="778D907E" w:rsidR="000B55BE" w:rsidRPr="009D52D0" w:rsidRDefault="000B55BE" w:rsidP="000B55BE">
            <w:pPr>
              <w:spacing w:after="120"/>
              <w:ind w:right="543"/>
              <w:rPr>
                <w:rFonts w:ascii="Arial" w:hAnsi="Arial" w:cs="Arial"/>
                <w:b/>
                <w:sz w:val="20"/>
                <w:szCs w:val="20"/>
              </w:rPr>
            </w:pPr>
            <w:r>
              <w:rPr>
                <w:rFonts w:ascii="Arial" w:hAnsi="Arial" w:cs="Arial"/>
                <w:b/>
                <w:sz w:val="20"/>
                <w:szCs w:val="20"/>
              </w:rPr>
              <w:t>X</w:t>
            </w:r>
          </w:p>
        </w:tc>
        <w:tc>
          <w:tcPr>
            <w:tcW w:w="451" w:type="pct"/>
          </w:tcPr>
          <w:p w14:paraId="3AC87D3C" w14:textId="2BAAC15F" w:rsidR="000B55BE" w:rsidRPr="009D52D0" w:rsidRDefault="000B55BE" w:rsidP="000B55BE">
            <w:pPr>
              <w:spacing w:after="120"/>
              <w:ind w:right="543"/>
              <w:rPr>
                <w:rFonts w:ascii="Arial" w:hAnsi="Arial" w:cs="Arial"/>
                <w:b/>
                <w:sz w:val="20"/>
                <w:szCs w:val="20"/>
              </w:rPr>
            </w:pPr>
            <w:r>
              <w:rPr>
                <w:rFonts w:ascii="Arial" w:hAnsi="Arial" w:cs="Arial"/>
                <w:b/>
                <w:sz w:val="20"/>
                <w:szCs w:val="20"/>
              </w:rPr>
              <w:t>X</w:t>
            </w:r>
          </w:p>
        </w:tc>
        <w:tc>
          <w:tcPr>
            <w:tcW w:w="451" w:type="pct"/>
          </w:tcPr>
          <w:p w14:paraId="38792EA7" w14:textId="0E4F6582" w:rsidR="000B55BE" w:rsidRPr="009D52D0" w:rsidRDefault="000B55BE" w:rsidP="000B55BE">
            <w:pPr>
              <w:spacing w:after="120"/>
              <w:ind w:right="543"/>
              <w:rPr>
                <w:rFonts w:ascii="Arial" w:hAnsi="Arial" w:cs="Arial"/>
                <w:b/>
                <w:sz w:val="20"/>
                <w:szCs w:val="20"/>
              </w:rPr>
            </w:pPr>
            <w:r>
              <w:rPr>
                <w:rFonts w:ascii="Arial" w:hAnsi="Arial" w:cs="Arial"/>
                <w:b/>
                <w:sz w:val="20"/>
                <w:szCs w:val="20"/>
              </w:rPr>
              <w:t>X</w:t>
            </w:r>
          </w:p>
        </w:tc>
        <w:tc>
          <w:tcPr>
            <w:tcW w:w="451" w:type="pct"/>
          </w:tcPr>
          <w:p w14:paraId="1BFF9DED" w14:textId="79C128FE" w:rsidR="000B55BE" w:rsidRPr="009D52D0" w:rsidRDefault="000B55BE" w:rsidP="000B55BE">
            <w:pPr>
              <w:spacing w:after="120"/>
              <w:ind w:right="543"/>
              <w:rPr>
                <w:rFonts w:ascii="Arial" w:hAnsi="Arial" w:cs="Arial"/>
                <w:b/>
                <w:sz w:val="20"/>
                <w:szCs w:val="20"/>
              </w:rPr>
            </w:pPr>
            <w:r>
              <w:rPr>
                <w:rFonts w:ascii="Arial" w:hAnsi="Arial" w:cs="Arial"/>
                <w:b/>
                <w:sz w:val="20"/>
                <w:szCs w:val="20"/>
              </w:rPr>
              <w:t>X</w:t>
            </w:r>
          </w:p>
        </w:tc>
        <w:tc>
          <w:tcPr>
            <w:tcW w:w="451" w:type="pct"/>
          </w:tcPr>
          <w:p w14:paraId="385A5E19" w14:textId="72734479" w:rsidR="000B55BE" w:rsidRPr="009D52D0" w:rsidRDefault="000B55BE" w:rsidP="000B55BE">
            <w:pPr>
              <w:spacing w:after="120"/>
              <w:ind w:right="543"/>
              <w:rPr>
                <w:rFonts w:ascii="Arial" w:hAnsi="Arial" w:cs="Arial"/>
                <w:b/>
                <w:sz w:val="20"/>
                <w:szCs w:val="20"/>
              </w:rPr>
            </w:pPr>
            <w:r>
              <w:rPr>
                <w:rFonts w:ascii="Arial" w:hAnsi="Arial" w:cs="Arial"/>
                <w:b/>
                <w:sz w:val="20"/>
                <w:szCs w:val="20"/>
              </w:rPr>
              <w:t>X</w:t>
            </w:r>
          </w:p>
        </w:tc>
        <w:tc>
          <w:tcPr>
            <w:tcW w:w="451" w:type="pct"/>
          </w:tcPr>
          <w:p w14:paraId="7DD8A61E" w14:textId="1ED69526" w:rsidR="000B55BE" w:rsidRPr="009D52D0" w:rsidRDefault="000B55BE" w:rsidP="000B55BE">
            <w:pPr>
              <w:spacing w:after="120"/>
              <w:ind w:right="543"/>
              <w:rPr>
                <w:rFonts w:ascii="Arial" w:hAnsi="Arial" w:cs="Arial"/>
                <w:b/>
                <w:sz w:val="20"/>
                <w:szCs w:val="20"/>
              </w:rPr>
            </w:pPr>
            <w:r>
              <w:rPr>
                <w:rFonts w:ascii="Arial" w:hAnsi="Arial" w:cs="Arial"/>
                <w:b/>
                <w:sz w:val="20"/>
                <w:szCs w:val="20"/>
              </w:rPr>
              <w:t>X</w:t>
            </w:r>
          </w:p>
        </w:tc>
      </w:tr>
      <w:tr w:rsidR="000B55BE" w:rsidRPr="009D52D0" w14:paraId="0987BDB3" w14:textId="77777777" w:rsidTr="000B55BE">
        <w:tc>
          <w:tcPr>
            <w:tcW w:w="1391" w:type="pct"/>
          </w:tcPr>
          <w:p w14:paraId="62EBF3FE" w14:textId="2782F5BD" w:rsidR="000B55BE" w:rsidRPr="000B55BE" w:rsidRDefault="000B55BE" w:rsidP="000B55BE">
            <w:pPr>
              <w:spacing w:after="120"/>
              <w:ind w:right="-3075"/>
              <w:rPr>
                <w:rFonts w:ascii="Arial" w:hAnsi="Arial" w:cs="Arial"/>
                <w:iCs/>
                <w:sz w:val="20"/>
                <w:szCs w:val="20"/>
              </w:rPr>
            </w:pPr>
            <w:r w:rsidRPr="000B55BE">
              <w:rPr>
                <w:rFonts w:ascii="Arial" w:hAnsi="Arial" w:cs="Arial"/>
                <w:iCs/>
                <w:sz w:val="20"/>
                <w:szCs w:val="20"/>
              </w:rPr>
              <w:t>VLE test 2</w:t>
            </w:r>
          </w:p>
        </w:tc>
        <w:tc>
          <w:tcPr>
            <w:tcW w:w="451" w:type="pct"/>
          </w:tcPr>
          <w:p w14:paraId="10FC3D8E" w14:textId="65F723D9" w:rsidR="000B55BE" w:rsidRPr="009D52D0" w:rsidRDefault="000B55BE" w:rsidP="000B55BE">
            <w:pPr>
              <w:spacing w:after="120"/>
              <w:ind w:right="543"/>
              <w:rPr>
                <w:rFonts w:ascii="Arial" w:hAnsi="Arial" w:cs="Arial"/>
                <w:b/>
                <w:sz w:val="20"/>
                <w:szCs w:val="20"/>
              </w:rPr>
            </w:pPr>
            <w:r w:rsidRPr="00DB5F61">
              <w:rPr>
                <w:rFonts w:ascii="Arial" w:hAnsi="Arial" w:cs="Arial"/>
                <w:b/>
                <w:sz w:val="20"/>
                <w:szCs w:val="20"/>
              </w:rPr>
              <w:t>X</w:t>
            </w:r>
          </w:p>
        </w:tc>
        <w:tc>
          <w:tcPr>
            <w:tcW w:w="451" w:type="pct"/>
          </w:tcPr>
          <w:p w14:paraId="37D221BD" w14:textId="60B597C7" w:rsidR="000B55BE" w:rsidRPr="009D52D0" w:rsidRDefault="000B55BE" w:rsidP="000B55BE">
            <w:pPr>
              <w:spacing w:after="120"/>
              <w:ind w:right="543"/>
              <w:rPr>
                <w:rFonts w:ascii="Arial" w:hAnsi="Arial" w:cs="Arial"/>
                <w:b/>
                <w:sz w:val="20"/>
                <w:szCs w:val="20"/>
              </w:rPr>
            </w:pPr>
            <w:r w:rsidRPr="00DB5F61">
              <w:rPr>
                <w:rFonts w:ascii="Arial" w:hAnsi="Arial" w:cs="Arial"/>
                <w:b/>
                <w:sz w:val="20"/>
                <w:szCs w:val="20"/>
              </w:rPr>
              <w:t>X</w:t>
            </w:r>
          </w:p>
        </w:tc>
        <w:tc>
          <w:tcPr>
            <w:tcW w:w="451" w:type="pct"/>
          </w:tcPr>
          <w:p w14:paraId="13652F7F" w14:textId="0CED3ABF" w:rsidR="000B55BE" w:rsidRPr="009D52D0" w:rsidRDefault="000B55BE" w:rsidP="000B55BE">
            <w:pPr>
              <w:spacing w:after="120"/>
              <w:ind w:right="543"/>
              <w:rPr>
                <w:rFonts w:ascii="Arial" w:hAnsi="Arial" w:cs="Arial"/>
                <w:b/>
                <w:sz w:val="20"/>
                <w:szCs w:val="20"/>
              </w:rPr>
            </w:pPr>
            <w:r w:rsidRPr="00DB5F61">
              <w:rPr>
                <w:rFonts w:ascii="Arial" w:hAnsi="Arial" w:cs="Arial"/>
                <w:b/>
                <w:sz w:val="20"/>
                <w:szCs w:val="20"/>
              </w:rPr>
              <w:t>X</w:t>
            </w:r>
          </w:p>
        </w:tc>
        <w:tc>
          <w:tcPr>
            <w:tcW w:w="451" w:type="pct"/>
          </w:tcPr>
          <w:p w14:paraId="2BDBDAD4" w14:textId="50C92D35" w:rsidR="000B55BE" w:rsidRPr="009D52D0" w:rsidRDefault="000B55BE" w:rsidP="000B55BE">
            <w:pPr>
              <w:spacing w:after="120"/>
              <w:ind w:right="543"/>
              <w:rPr>
                <w:rFonts w:ascii="Arial" w:hAnsi="Arial" w:cs="Arial"/>
                <w:b/>
                <w:sz w:val="20"/>
                <w:szCs w:val="20"/>
              </w:rPr>
            </w:pPr>
            <w:r w:rsidRPr="00DB5F61">
              <w:rPr>
                <w:rFonts w:ascii="Arial" w:hAnsi="Arial" w:cs="Arial"/>
                <w:b/>
                <w:sz w:val="20"/>
                <w:szCs w:val="20"/>
              </w:rPr>
              <w:t>X</w:t>
            </w:r>
          </w:p>
        </w:tc>
        <w:tc>
          <w:tcPr>
            <w:tcW w:w="451" w:type="pct"/>
          </w:tcPr>
          <w:p w14:paraId="2C66B9A1" w14:textId="16F5DBBC" w:rsidR="000B55BE" w:rsidRPr="009D52D0" w:rsidRDefault="000B55BE" w:rsidP="000B55BE">
            <w:pPr>
              <w:spacing w:after="120"/>
              <w:ind w:right="543"/>
              <w:rPr>
                <w:rFonts w:ascii="Arial" w:hAnsi="Arial" w:cs="Arial"/>
                <w:b/>
                <w:sz w:val="20"/>
                <w:szCs w:val="20"/>
              </w:rPr>
            </w:pPr>
            <w:r w:rsidRPr="00DB5F61">
              <w:rPr>
                <w:rFonts w:ascii="Arial" w:hAnsi="Arial" w:cs="Arial"/>
                <w:b/>
                <w:sz w:val="20"/>
                <w:szCs w:val="20"/>
              </w:rPr>
              <w:t>X</w:t>
            </w:r>
          </w:p>
        </w:tc>
        <w:tc>
          <w:tcPr>
            <w:tcW w:w="451" w:type="pct"/>
          </w:tcPr>
          <w:p w14:paraId="7BEC1B51" w14:textId="024E9F60" w:rsidR="000B55BE" w:rsidRPr="009D52D0" w:rsidRDefault="000B55BE" w:rsidP="000B55BE">
            <w:pPr>
              <w:spacing w:after="120"/>
              <w:ind w:right="543"/>
              <w:rPr>
                <w:rFonts w:ascii="Arial" w:hAnsi="Arial" w:cs="Arial"/>
                <w:b/>
                <w:sz w:val="20"/>
                <w:szCs w:val="20"/>
              </w:rPr>
            </w:pPr>
            <w:r w:rsidRPr="00DB5F61">
              <w:rPr>
                <w:rFonts w:ascii="Arial" w:hAnsi="Arial" w:cs="Arial"/>
                <w:b/>
                <w:sz w:val="20"/>
                <w:szCs w:val="20"/>
              </w:rPr>
              <w:t>X</w:t>
            </w:r>
          </w:p>
        </w:tc>
        <w:tc>
          <w:tcPr>
            <w:tcW w:w="451" w:type="pct"/>
          </w:tcPr>
          <w:p w14:paraId="2BE0FDB8" w14:textId="4B16D988" w:rsidR="000B55BE" w:rsidRPr="009D52D0" w:rsidRDefault="000B55BE" w:rsidP="000B55BE">
            <w:pPr>
              <w:spacing w:after="120"/>
              <w:ind w:right="543"/>
              <w:rPr>
                <w:rFonts w:ascii="Arial" w:hAnsi="Arial" w:cs="Arial"/>
                <w:b/>
                <w:sz w:val="20"/>
                <w:szCs w:val="20"/>
              </w:rPr>
            </w:pPr>
            <w:r w:rsidRPr="00DB5F61">
              <w:rPr>
                <w:rFonts w:ascii="Arial" w:hAnsi="Arial" w:cs="Arial"/>
                <w:b/>
                <w:sz w:val="20"/>
                <w:szCs w:val="20"/>
              </w:rPr>
              <w:t>X</w:t>
            </w:r>
          </w:p>
        </w:tc>
        <w:tc>
          <w:tcPr>
            <w:tcW w:w="451" w:type="pct"/>
          </w:tcPr>
          <w:p w14:paraId="71724918" w14:textId="29248B87" w:rsidR="000B55BE" w:rsidRPr="009D52D0" w:rsidRDefault="000B55BE" w:rsidP="000B55BE">
            <w:pPr>
              <w:spacing w:after="120"/>
              <w:ind w:right="543"/>
              <w:rPr>
                <w:rFonts w:ascii="Arial" w:hAnsi="Arial" w:cs="Arial"/>
                <w:b/>
                <w:sz w:val="20"/>
                <w:szCs w:val="20"/>
              </w:rPr>
            </w:pPr>
            <w:r w:rsidRPr="00DB5F61">
              <w:rPr>
                <w:rFonts w:ascii="Arial" w:hAnsi="Arial" w:cs="Arial"/>
                <w:b/>
                <w:sz w:val="20"/>
                <w:szCs w:val="20"/>
              </w:rPr>
              <w:t>X</w:t>
            </w:r>
          </w:p>
        </w:tc>
      </w:tr>
      <w:tr w:rsidR="000B55BE" w:rsidRPr="009D52D0" w14:paraId="7608ED34" w14:textId="77777777" w:rsidTr="000B55BE">
        <w:tc>
          <w:tcPr>
            <w:tcW w:w="1391" w:type="pct"/>
          </w:tcPr>
          <w:p w14:paraId="7D595890" w14:textId="661A28C7" w:rsidR="000B55BE" w:rsidRPr="000B55BE" w:rsidRDefault="000B55BE" w:rsidP="000B55BE">
            <w:pPr>
              <w:spacing w:after="120"/>
              <w:ind w:right="543"/>
              <w:rPr>
                <w:rFonts w:ascii="Arial" w:hAnsi="Arial" w:cs="Arial"/>
                <w:iCs/>
                <w:sz w:val="20"/>
                <w:szCs w:val="20"/>
              </w:rPr>
            </w:pPr>
            <w:r w:rsidRPr="000B55BE">
              <w:rPr>
                <w:rFonts w:ascii="Arial" w:hAnsi="Arial" w:cs="Arial"/>
                <w:iCs/>
                <w:sz w:val="20"/>
                <w:szCs w:val="20"/>
              </w:rPr>
              <w:t>Examination</w:t>
            </w:r>
          </w:p>
        </w:tc>
        <w:tc>
          <w:tcPr>
            <w:tcW w:w="451" w:type="pct"/>
          </w:tcPr>
          <w:p w14:paraId="67A78758" w14:textId="55272DCC" w:rsidR="000B55BE" w:rsidRPr="009D52D0" w:rsidRDefault="000B55BE" w:rsidP="000B55BE">
            <w:pPr>
              <w:spacing w:after="120"/>
              <w:ind w:right="543"/>
              <w:rPr>
                <w:rFonts w:ascii="Arial" w:hAnsi="Arial" w:cs="Arial"/>
                <w:b/>
                <w:sz w:val="20"/>
                <w:szCs w:val="20"/>
              </w:rPr>
            </w:pPr>
            <w:r w:rsidRPr="00DB5F61">
              <w:rPr>
                <w:rFonts w:ascii="Arial" w:hAnsi="Arial" w:cs="Arial"/>
                <w:b/>
                <w:sz w:val="20"/>
                <w:szCs w:val="20"/>
              </w:rPr>
              <w:t>X</w:t>
            </w:r>
          </w:p>
        </w:tc>
        <w:tc>
          <w:tcPr>
            <w:tcW w:w="451" w:type="pct"/>
          </w:tcPr>
          <w:p w14:paraId="21001EB3" w14:textId="318C89C1" w:rsidR="000B55BE" w:rsidRPr="009D52D0" w:rsidRDefault="000B55BE" w:rsidP="000B55BE">
            <w:pPr>
              <w:spacing w:after="120"/>
              <w:ind w:right="543"/>
              <w:rPr>
                <w:rFonts w:ascii="Arial" w:hAnsi="Arial" w:cs="Arial"/>
                <w:b/>
                <w:sz w:val="20"/>
                <w:szCs w:val="20"/>
              </w:rPr>
            </w:pPr>
            <w:r w:rsidRPr="00DB5F61">
              <w:rPr>
                <w:rFonts w:ascii="Arial" w:hAnsi="Arial" w:cs="Arial"/>
                <w:b/>
                <w:sz w:val="20"/>
                <w:szCs w:val="20"/>
              </w:rPr>
              <w:t>X</w:t>
            </w:r>
          </w:p>
        </w:tc>
        <w:tc>
          <w:tcPr>
            <w:tcW w:w="451" w:type="pct"/>
          </w:tcPr>
          <w:p w14:paraId="1CA689CD" w14:textId="03F3665D" w:rsidR="000B55BE" w:rsidRPr="009D52D0" w:rsidRDefault="000B55BE" w:rsidP="000B55BE">
            <w:pPr>
              <w:spacing w:after="120"/>
              <w:ind w:right="543"/>
              <w:rPr>
                <w:rFonts w:ascii="Arial" w:hAnsi="Arial" w:cs="Arial"/>
                <w:b/>
                <w:sz w:val="20"/>
                <w:szCs w:val="20"/>
              </w:rPr>
            </w:pPr>
            <w:r w:rsidRPr="00DB5F61">
              <w:rPr>
                <w:rFonts w:ascii="Arial" w:hAnsi="Arial" w:cs="Arial"/>
                <w:b/>
                <w:sz w:val="20"/>
                <w:szCs w:val="20"/>
              </w:rPr>
              <w:t>X</w:t>
            </w:r>
          </w:p>
        </w:tc>
        <w:tc>
          <w:tcPr>
            <w:tcW w:w="451" w:type="pct"/>
          </w:tcPr>
          <w:p w14:paraId="3C014FF8" w14:textId="50D81FF9" w:rsidR="000B55BE" w:rsidRPr="009D52D0" w:rsidRDefault="000B55BE" w:rsidP="000B55BE">
            <w:pPr>
              <w:spacing w:after="120"/>
              <w:ind w:right="543"/>
              <w:rPr>
                <w:rFonts w:ascii="Arial" w:hAnsi="Arial" w:cs="Arial"/>
                <w:b/>
                <w:sz w:val="20"/>
                <w:szCs w:val="20"/>
              </w:rPr>
            </w:pPr>
            <w:r w:rsidRPr="00DB5F61">
              <w:rPr>
                <w:rFonts w:ascii="Arial" w:hAnsi="Arial" w:cs="Arial"/>
                <w:b/>
                <w:sz w:val="20"/>
                <w:szCs w:val="20"/>
              </w:rPr>
              <w:t>X</w:t>
            </w:r>
          </w:p>
        </w:tc>
        <w:tc>
          <w:tcPr>
            <w:tcW w:w="451" w:type="pct"/>
          </w:tcPr>
          <w:p w14:paraId="1965B669" w14:textId="70FB74EA" w:rsidR="000B55BE" w:rsidRPr="009D52D0" w:rsidRDefault="000B55BE" w:rsidP="000B55BE">
            <w:pPr>
              <w:spacing w:after="120"/>
              <w:ind w:right="543"/>
              <w:rPr>
                <w:rFonts w:ascii="Arial" w:hAnsi="Arial" w:cs="Arial"/>
                <w:b/>
                <w:sz w:val="20"/>
                <w:szCs w:val="20"/>
              </w:rPr>
            </w:pPr>
            <w:r w:rsidRPr="00DB5F61">
              <w:rPr>
                <w:rFonts w:ascii="Arial" w:hAnsi="Arial" w:cs="Arial"/>
                <w:b/>
                <w:sz w:val="20"/>
                <w:szCs w:val="20"/>
              </w:rPr>
              <w:t>X</w:t>
            </w:r>
          </w:p>
        </w:tc>
        <w:tc>
          <w:tcPr>
            <w:tcW w:w="451" w:type="pct"/>
          </w:tcPr>
          <w:p w14:paraId="6E13A166" w14:textId="1D44C62C" w:rsidR="000B55BE" w:rsidRPr="009D52D0" w:rsidRDefault="000B55BE" w:rsidP="000B55BE">
            <w:pPr>
              <w:spacing w:after="120"/>
              <w:ind w:right="543"/>
              <w:rPr>
                <w:rFonts w:ascii="Arial" w:hAnsi="Arial" w:cs="Arial"/>
                <w:b/>
                <w:sz w:val="20"/>
                <w:szCs w:val="20"/>
              </w:rPr>
            </w:pPr>
            <w:r w:rsidRPr="00DB5F61">
              <w:rPr>
                <w:rFonts w:ascii="Arial" w:hAnsi="Arial" w:cs="Arial"/>
                <w:b/>
                <w:sz w:val="20"/>
                <w:szCs w:val="20"/>
              </w:rPr>
              <w:t>X</w:t>
            </w:r>
          </w:p>
        </w:tc>
        <w:tc>
          <w:tcPr>
            <w:tcW w:w="451" w:type="pct"/>
          </w:tcPr>
          <w:p w14:paraId="0223BC4C" w14:textId="46A40EBF" w:rsidR="000B55BE" w:rsidRPr="009D52D0" w:rsidRDefault="000B55BE" w:rsidP="000B55BE">
            <w:pPr>
              <w:spacing w:after="120"/>
              <w:ind w:right="543"/>
              <w:rPr>
                <w:rFonts w:ascii="Arial" w:hAnsi="Arial" w:cs="Arial"/>
                <w:b/>
                <w:sz w:val="20"/>
                <w:szCs w:val="20"/>
              </w:rPr>
            </w:pPr>
            <w:r w:rsidRPr="00DB5F61">
              <w:rPr>
                <w:rFonts w:ascii="Arial" w:hAnsi="Arial" w:cs="Arial"/>
                <w:b/>
                <w:sz w:val="20"/>
                <w:szCs w:val="20"/>
              </w:rPr>
              <w:t>X</w:t>
            </w:r>
          </w:p>
        </w:tc>
        <w:tc>
          <w:tcPr>
            <w:tcW w:w="451" w:type="pct"/>
          </w:tcPr>
          <w:p w14:paraId="2FFB5500" w14:textId="7A0980C6" w:rsidR="000B55BE" w:rsidRPr="009D52D0" w:rsidRDefault="000B55BE" w:rsidP="000B55BE">
            <w:pPr>
              <w:spacing w:after="120"/>
              <w:ind w:right="543"/>
              <w:rPr>
                <w:rFonts w:ascii="Arial" w:hAnsi="Arial" w:cs="Arial"/>
                <w:b/>
                <w:sz w:val="20"/>
                <w:szCs w:val="20"/>
              </w:rPr>
            </w:pPr>
            <w:r w:rsidRPr="00DB5F61">
              <w:rPr>
                <w:rFonts w:ascii="Arial" w:hAnsi="Arial" w:cs="Arial"/>
                <w:b/>
                <w:sz w:val="20"/>
                <w:szCs w:val="20"/>
              </w:rPr>
              <w:t>X</w:t>
            </w:r>
          </w:p>
        </w:tc>
      </w:tr>
    </w:tbl>
    <w:p w14:paraId="50698ADD" w14:textId="28774068" w:rsidR="00D34509" w:rsidRDefault="00D34509" w:rsidP="00636058">
      <w:pPr>
        <w:spacing w:after="120" w:line="240" w:lineRule="auto"/>
        <w:ind w:left="426" w:right="543" w:firstLine="294"/>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3A97ACC4" w:rsidR="00883204" w:rsidRPr="009D52D0" w:rsidRDefault="00883204" w:rsidP="00D6236E">
      <w:pPr>
        <w:autoSpaceDE w:val="0"/>
        <w:autoSpaceDN w:val="0"/>
        <w:adjustRightInd w:val="0"/>
        <w:spacing w:after="120" w:line="240" w:lineRule="auto"/>
        <w:ind w:left="360"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D6236E">
      <w:pPr>
        <w:autoSpaceDE w:val="0"/>
        <w:autoSpaceDN w:val="0"/>
        <w:adjustRightInd w:val="0"/>
        <w:spacing w:after="120" w:line="240" w:lineRule="auto"/>
        <w:ind w:left="360"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D6236E">
      <w:pPr>
        <w:autoSpaceDE w:val="0"/>
        <w:autoSpaceDN w:val="0"/>
        <w:adjustRightInd w:val="0"/>
        <w:spacing w:after="120" w:line="240" w:lineRule="auto"/>
        <w:ind w:left="360"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D6236E">
      <w:pPr>
        <w:tabs>
          <w:tab w:val="left" w:pos="567"/>
        </w:tabs>
        <w:autoSpaceDE w:val="0"/>
        <w:autoSpaceDN w:val="0"/>
        <w:adjustRightInd w:val="0"/>
        <w:spacing w:after="120" w:line="240" w:lineRule="auto"/>
        <w:ind w:left="360"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7D22CEC9" w14:textId="77777777" w:rsidR="00883204" w:rsidRPr="009D52D0" w:rsidRDefault="00883204" w:rsidP="009D52D0">
      <w:pPr>
        <w:spacing w:after="120" w:line="240" w:lineRule="auto"/>
        <w:ind w:left="567" w:right="543"/>
        <w:rPr>
          <w:rFonts w:ascii="Arial" w:hAnsi="Arial" w:cs="Arial"/>
          <w:i/>
          <w:iCs/>
          <w:sz w:val="24"/>
          <w:szCs w:val="24"/>
        </w:rPr>
      </w:pP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6D18C8DB" w:rsidR="009A2D37" w:rsidRDefault="00FE7E99" w:rsidP="00D6236E">
      <w:pPr>
        <w:spacing w:after="120" w:line="240" w:lineRule="auto"/>
        <w:ind w:left="360" w:right="543"/>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4260A45A" w14:textId="3339DD10" w:rsidR="00922E9E" w:rsidRDefault="00CA588A" w:rsidP="009D52D0">
      <w:pPr>
        <w:spacing w:after="120" w:line="240" w:lineRule="auto"/>
        <w:ind w:left="426" w:right="543"/>
        <w:rPr>
          <w:rFonts w:ascii="Arial" w:hAnsi="Arial" w:cs="Arial"/>
          <w:sz w:val="24"/>
          <w:szCs w:val="24"/>
        </w:rPr>
      </w:pPr>
      <w:r>
        <w:rPr>
          <w:rFonts w:ascii="Arial" w:hAnsi="Arial" w:cs="Arial"/>
          <w:sz w:val="24"/>
          <w:szCs w:val="24"/>
        </w:rPr>
        <w:t>Students study financial accounting systems and business activities for a variety of organisations which can be applied in an international business environment.</w:t>
      </w:r>
    </w:p>
    <w:p w14:paraId="3F5B9073" w14:textId="6B341C2A" w:rsidR="009D52D0" w:rsidRDefault="009D52D0">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29EF87B4" w14:textId="77777777" w:rsidTr="00A13526">
        <w:trPr>
          <w:trHeight w:val="305"/>
        </w:trPr>
        <w:tc>
          <w:tcPr>
            <w:tcW w:w="1593" w:type="dxa"/>
          </w:tcPr>
          <w:p w14:paraId="4474539E" w14:textId="77777777" w:rsidR="00422B69" w:rsidRPr="009D52D0" w:rsidRDefault="00422B69" w:rsidP="009D52D0">
            <w:pPr>
              <w:spacing w:after="120"/>
              <w:ind w:right="543"/>
              <w:rPr>
                <w:rFonts w:ascii="Arial" w:hAnsi="Arial" w:cs="Arial"/>
                <w:sz w:val="20"/>
                <w:szCs w:val="20"/>
              </w:rPr>
            </w:pPr>
          </w:p>
        </w:tc>
        <w:tc>
          <w:tcPr>
            <w:tcW w:w="1815" w:type="dxa"/>
          </w:tcPr>
          <w:p w14:paraId="3DB8B056" w14:textId="77777777" w:rsidR="00422B69" w:rsidRPr="009D52D0" w:rsidRDefault="00422B69" w:rsidP="009D52D0">
            <w:pPr>
              <w:spacing w:after="120"/>
              <w:ind w:right="543"/>
              <w:rPr>
                <w:rFonts w:ascii="Arial" w:hAnsi="Arial" w:cs="Arial"/>
                <w:sz w:val="20"/>
                <w:szCs w:val="20"/>
              </w:rPr>
            </w:pPr>
          </w:p>
        </w:tc>
        <w:tc>
          <w:tcPr>
            <w:tcW w:w="1974" w:type="dxa"/>
          </w:tcPr>
          <w:p w14:paraId="7151A835" w14:textId="77777777" w:rsidR="00422B69" w:rsidRPr="009D52D0" w:rsidRDefault="00422B69" w:rsidP="009D52D0">
            <w:pPr>
              <w:spacing w:after="120"/>
              <w:ind w:right="543"/>
              <w:rPr>
                <w:rFonts w:ascii="Arial" w:hAnsi="Arial" w:cs="Arial"/>
                <w:sz w:val="20"/>
                <w:szCs w:val="20"/>
              </w:rPr>
            </w:pPr>
          </w:p>
        </w:tc>
        <w:tc>
          <w:tcPr>
            <w:tcW w:w="2359" w:type="dxa"/>
          </w:tcPr>
          <w:p w14:paraId="64AEF8B4" w14:textId="77777777" w:rsidR="00422B69" w:rsidRPr="009D52D0" w:rsidRDefault="00422B69" w:rsidP="009D52D0">
            <w:pPr>
              <w:spacing w:after="120"/>
              <w:ind w:right="543"/>
              <w:rPr>
                <w:rFonts w:ascii="Arial" w:hAnsi="Arial" w:cs="Arial"/>
                <w:sz w:val="20"/>
                <w:szCs w:val="20"/>
              </w:rPr>
            </w:pPr>
          </w:p>
        </w:tc>
        <w:tc>
          <w:tcPr>
            <w:tcW w:w="2941" w:type="dxa"/>
          </w:tcPr>
          <w:p w14:paraId="2788108C" w14:textId="77777777" w:rsidR="00422B69" w:rsidRPr="009D52D0" w:rsidRDefault="00422B69" w:rsidP="009D52D0">
            <w:pPr>
              <w:spacing w:after="120"/>
              <w:ind w:right="543"/>
              <w:rPr>
                <w:rFonts w:ascii="Arial" w:hAnsi="Arial" w:cs="Arial"/>
                <w:sz w:val="20"/>
                <w:szCs w:val="20"/>
              </w:rPr>
            </w:pP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Default="00D83563" w:rsidP="009D52D0">
      <w:pPr>
        <w:spacing w:after="120" w:line="240" w:lineRule="auto"/>
        <w:ind w:right="543"/>
        <w:rPr>
          <w:rFonts w:ascii="Arial" w:hAnsi="Arial" w:cs="Arial"/>
          <w:sz w:val="24"/>
          <w:szCs w:val="24"/>
        </w:rPr>
      </w:pPr>
    </w:p>
    <w:p w14:paraId="4CCA5245" w14:textId="77777777" w:rsidR="004B176A" w:rsidRPr="004B176A" w:rsidRDefault="004B176A" w:rsidP="004B176A">
      <w:pPr>
        <w:rPr>
          <w:rFonts w:ascii="Arial" w:hAnsi="Arial" w:cs="Arial"/>
          <w:sz w:val="24"/>
          <w:szCs w:val="24"/>
        </w:rPr>
      </w:pPr>
    </w:p>
    <w:p w14:paraId="3E1745D0" w14:textId="77777777" w:rsidR="004B176A" w:rsidRPr="004B176A" w:rsidRDefault="004B176A" w:rsidP="004B176A">
      <w:pPr>
        <w:rPr>
          <w:rFonts w:ascii="Arial" w:hAnsi="Arial" w:cs="Arial"/>
          <w:sz w:val="24"/>
          <w:szCs w:val="24"/>
        </w:rPr>
      </w:pPr>
    </w:p>
    <w:p w14:paraId="69EC17A9" w14:textId="77777777" w:rsidR="004B176A" w:rsidRPr="004B176A" w:rsidRDefault="004B176A" w:rsidP="004B176A">
      <w:pPr>
        <w:rPr>
          <w:rFonts w:ascii="Arial" w:hAnsi="Arial" w:cs="Arial"/>
          <w:sz w:val="24"/>
          <w:szCs w:val="24"/>
        </w:rPr>
      </w:pPr>
    </w:p>
    <w:p w14:paraId="45459D16" w14:textId="77777777" w:rsidR="004B176A" w:rsidRPr="004B176A" w:rsidRDefault="004B176A" w:rsidP="004B176A">
      <w:pPr>
        <w:rPr>
          <w:rFonts w:ascii="Arial" w:hAnsi="Arial" w:cs="Arial"/>
          <w:sz w:val="24"/>
          <w:szCs w:val="24"/>
        </w:rPr>
      </w:pPr>
    </w:p>
    <w:p w14:paraId="4186AE23" w14:textId="77777777" w:rsidR="004B176A" w:rsidRPr="004B176A" w:rsidRDefault="004B176A" w:rsidP="004B176A">
      <w:pPr>
        <w:rPr>
          <w:rFonts w:ascii="Arial" w:hAnsi="Arial" w:cs="Arial"/>
          <w:sz w:val="24"/>
          <w:szCs w:val="24"/>
        </w:rPr>
      </w:pPr>
    </w:p>
    <w:p w14:paraId="52EF7577" w14:textId="77777777" w:rsidR="004B176A" w:rsidRPr="004B176A" w:rsidRDefault="004B176A" w:rsidP="004B176A">
      <w:pPr>
        <w:rPr>
          <w:rFonts w:ascii="Arial" w:hAnsi="Arial" w:cs="Arial"/>
          <w:sz w:val="24"/>
          <w:szCs w:val="24"/>
        </w:rPr>
      </w:pPr>
    </w:p>
    <w:p w14:paraId="3667AAA4" w14:textId="77777777" w:rsidR="004B176A" w:rsidRPr="004B176A" w:rsidRDefault="004B176A" w:rsidP="004B176A">
      <w:pPr>
        <w:rPr>
          <w:rFonts w:ascii="Arial" w:hAnsi="Arial" w:cs="Arial"/>
          <w:sz w:val="24"/>
          <w:szCs w:val="24"/>
        </w:rPr>
      </w:pPr>
    </w:p>
    <w:p w14:paraId="1C036AF5" w14:textId="77777777" w:rsidR="004B176A" w:rsidRPr="004B176A" w:rsidRDefault="004B176A" w:rsidP="004B176A">
      <w:pPr>
        <w:rPr>
          <w:rFonts w:ascii="Arial" w:hAnsi="Arial" w:cs="Arial"/>
          <w:sz w:val="24"/>
          <w:szCs w:val="24"/>
        </w:rPr>
      </w:pPr>
    </w:p>
    <w:p w14:paraId="709304BE" w14:textId="77777777" w:rsidR="004B176A" w:rsidRPr="004B176A" w:rsidRDefault="004B176A" w:rsidP="004B176A">
      <w:pPr>
        <w:rPr>
          <w:rFonts w:ascii="Arial" w:hAnsi="Arial" w:cs="Arial"/>
          <w:sz w:val="24"/>
          <w:szCs w:val="24"/>
        </w:rPr>
      </w:pPr>
    </w:p>
    <w:p w14:paraId="0953A945" w14:textId="77777777" w:rsidR="004B176A" w:rsidRPr="004B176A" w:rsidRDefault="004B176A" w:rsidP="004B176A">
      <w:pPr>
        <w:rPr>
          <w:rFonts w:ascii="Arial" w:hAnsi="Arial" w:cs="Arial"/>
          <w:sz w:val="24"/>
          <w:szCs w:val="24"/>
        </w:rPr>
      </w:pPr>
    </w:p>
    <w:p w14:paraId="0D68028A" w14:textId="6A3622E0" w:rsidR="004B176A" w:rsidRPr="004B176A" w:rsidRDefault="004B176A" w:rsidP="004B176A">
      <w:pPr>
        <w:tabs>
          <w:tab w:val="left" w:pos="6636"/>
        </w:tabs>
        <w:rPr>
          <w:rFonts w:ascii="Arial" w:hAnsi="Arial" w:cs="Arial"/>
          <w:sz w:val="24"/>
          <w:szCs w:val="24"/>
        </w:rPr>
      </w:pPr>
      <w:r>
        <w:rPr>
          <w:rFonts w:ascii="Arial" w:hAnsi="Arial" w:cs="Arial"/>
          <w:sz w:val="24"/>
          <w:szCs w:val="24"/>
        </w:rPr>
        <w:tab/>
      </w:r>
    </w:p>
    <w:sectPr w:rsidR="004B176A" w:rsidRPr="004B176A" w:rsidSect="004C75EB">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A975D" w14:textId="77777777" w:rsidR="004C75EB" w:rsidRDefault="004C75EB" w:rsidP="009A2D37">
      <w:pPr>
        <w:spacing w:after="0" w:line="240" w:lineRule="auto"/>
      </w:pPr>
      <w:r>
        <w:separator/>
      </w:r>
    </w:p>
  </w:endnote>
  <w:endnote w:type="continuationSeparator" w:id="0">
    <w:p w14:paraId="06ABB09D" w14:textId="77777777" w:rsidR="004C75EB" w:rsidRDefault="004C75EB" w:rsidP="009A2D37">
      <w:pPr>
        <w:spacing w:after="0" w:line="240" w:lineRule="auto"/>
      </w:pPr>
      <w:r>
        <w:continuationSeparator/>
      </w:r>
    </w:p>
  </w:endnote>
  <w:endnote w:type="continuationNotice" w:id="1">
    <w:p w14:paraId="255DB85E" w14:textId="77777777" w:rsidR="004C75EB" w:rsidRDefault="004C75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092AB4C5" w:rsidR="008B2543" w:rsidRPr="007B7724" w:rsidRDefault="008B2543" w:rsidP="007B7724">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43DA8" w14:textId="77777777" w:rsidR="004C75EB" w:rsidRDefault="004C75EB" w:rsidP="009A2D37">
      <w:pPr>
        <w:spacing w:after="0" w:line="240" w:lineRule="auto"/>
      </w:pPr>
      <w:r>
        <w:separator/>
      </w:r>
    </w:p>
  </w:footnote>
  <w:footnote w:type="continuationSeparator" w:id="0">
    <w:p w14:paraId="1B1B8DC3" w14:textId="77777777" w:rsidR="004C75EB" w:rsidRDefault="004C75EB" w:rsidP="009A2D37">
      <w:pPr>
        <w:spacing w:after="0" w:line="240" w:lineRule="auto"/>
      </w:pPr>
      <w:r>
        <w:continuationSeparator/>
      </w:r>
    </w:p>
  </w:footnote>
  <w:footnote w:type="continuationNotice" w:id="1">
    <w:p w14:paraId="084101A2" w14:textId="77777777" w:rsidR="004C75EB" w:rsidRDefault="004C75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5FBE4485" w:rsidR="00441E76" w:rsidRPr="00B2615D" w:rsidRDefault="00207EF6" w:rsidP="00B2615D">
    <w:pPr>
      <w:pStyle w:val="Heading1"/>
      <w:rPr>
        <w:rFonts w:ascii="Arial" w:hAnsi="Arial" w:cs="Arial"/>
        <w:sz w:val="28"/>
        <w:szCs w:val="28"/>
      </w:rPr>
    </w:pPr>
    <w:r>
      <w:rPr>
        <w:rFonts w:ascii="Arial" w:hAnsi="Arial" w:cs="Arial"/>
        <w:noProof/>
        <w:sz w:val="28"/>
        <w:szCs w:val="28"/>
      </w:rPr>
      <w:drawing>
        <wp:anchor distT="0" distB="0" distL="114300" distR="114300" simplePos="0" relativeHeight="251658241" behindDoc="0" locked="0" layoutInCell="1" allowOverlap="1" wp14:anchorId="2157879F" wp14:editId="54784913">
          <wp:simplePos x="0" y="0"/>
          <wp:positionH relativeFrom="column">
            <wp:posOffset>-457200</wp:posOffset>
          </wp:positionH>
          <wp:positionV relativeFrom="paragraph">
            <wp:posOffset>-448945</wp:posOffset>
          </wp:positionV>
          <wp:extent cx="7560000" cy="1117659"/>
          <wp:effectExtent l="0" t="0" r="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659"/>
                  </a:xfrm>
                  <a:prstGeom prst="rect">
                    <a:avLst/>
                  </a:prstGeom>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27C3" w14:textId="41C53722" w:rsidR="00DF3586" w:rsidRPr="0075408A" w:rsidRDefault="00163683" w:rsidP="00DF3586">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8240" behindDoc="0" locked="0" layoutInCell="1" allowOverlap="1" wp14:anchorId="52C1CB54" wp14:editId="0B7F1AC5">
          <wp:simplePos x="0" y="0"/>
          <wp:positionH relativeFrom="column">
            <wp:posOffset>-457200</wp:posOffset>
          </wp:positionH>
          <wp:positionV relativeFrom="paragraph">
            <wp:posOffset>-449580</wp:posOffset>
          </wp:positionV>
          <wp:extent cx="7560000" cy="1117438"/>
          <wp:effectExtent l="0" t="0" r="0" b="63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438"/>
                  </a:xfrm>
                  <a:prstGeom prst="rect">
                    <a:avLst/>
                  </a:prstGeom>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26C66"/>
    <w:multiLevelType w:val="hybridMultilevel"/>
    <w:tmpl w:val="12F0E692"/>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B5D2510"/>
    <w:multiLevelType w:val="hybridMultilevel"/>
    <w:tmpl w:val="D8ACC728"/>
    <w:lvl w:ilvl="0" w:tplc="C176423C">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4D7257"/>
    <w:multiLevelType w:val="hybridMultilevel"/>
    <w:tmpl w:val="B5564AE6"/>
    <w:lvl w:ilvl="0" w:tplc="FFFFFFFF">
      <w:start w:val="1"/>
      <w:numFmt w:val="decimal"/>
      <w:lvlText w:val="%1."/>
      <w:lvlJc w:val="left"/>
      <w:pPr>
        <w:ind w:left="1080" w:hanging="360"/>
      </w:pPr>
      <w:rPr>
        <w:rFonts w:ascii="Arial" w:hAnsi="Arial" w:cs="Arial" w:hint="default"/>
        <w:sz w:val="24"/>
        <w:szCs w:val="24"/>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DEF218D"/>
    <w:multiLevelType w:val="hybridMultilevel"/>
    <w:tmpl w:val="078AA026"/>
    <w:lvl w:ilvl="0" w:tplc="C318259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24730FE8"/>
    <w:multiLevelType w:val="hybridMultilevel"/>
    <w:tmpl w:val="3140BE52"/>
    <w:lvl w:ilvl="0" w:tplc="80D61470">
      <w:start w:val="1"/>
      <w:numFmt w:val="decimal"/>
      <w:pStyle w:val="header2"/>
      <w:lvlText w:val="%1."/>
      <w:lvlJc w:val="left"/>
      <w:pPr>
        <w:ind w:left="360" w:hanging="360"/>
      </w:pPr>
      <w:rPr>
        <w:rFonts w:hint="default"/>
        <w:b w:val="0"/>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4D0D3D92"/>
    <w:multiLevelType w:val="hybridMultilevel"/>
    <w:tmpl w:val="F1AE6088"/>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61F36957"/>
    <w:multiLevelType w:val="hybridMultilevel"/>
    <w:tmpl w:val="12F0E692"/>
    <w:lvl w:ilvl="0" w:tplc="FFFFFFFF">
      <w:start w:val="1"/>
      <w:numFmt w:val="decimal"/>
      <w:lvlText w:val="%1."/>
      <w:lvlJc w:val="left"/>
      <w:pPr>
        <w:ind w:left="927" w:hanging="360"/>
      </w:p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5" w15:restartNumberingAfterBreak="0">
    <w:nsid w:val="6CEC6694"/>
    <w:multiLevelType w:val="hybridMultilevel"/>
    <w:tmpl w:val="257C51A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6D790524"/>
    <w:multiLevelType w:val="hybridMultilevel"/>
    <w:tmpl w:val="B42A569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15:restartNumberingAfterBreak="0">
    <w:nsid w:val="6FA73C1F"/>
    <w:multiLevelType w:val="hybridMultilevel"/>
    <w:tmpl w:val="486E0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9F416B"/>
    <w:multiLevelType w:val="hybridMultilevel"/>
    <w:tmpl w:val="B7F6DF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1B71A1"/>
    <w:multiLevelType w:val="hybridMultilevel"/>
    <w:tmpl w:val="B5564AE6"/>
    <w:lvl w:ilvl="0" w:tplc="DDC8F976">
      <w:start w:val="1"/>
      <w:numFmt w:val="decimal"/>
      <w:lvlText w:val="%1."/>
      <w:lvlJc w:val="left"/>
      <w:pPr>
        <w:ind w:left="1080" w:hanging="360"/>
      </w:pPr>
      <w:rPr>
        <w:rFonts w:ascii="Arial" w:hAnsi="Arial" w:cs="Arial"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798455207">
    <w:abstractNumId w:val="6"/>
  </w:num>
  <w:num w:numId="2" w16cid:durableId="516431458">
    <w:abstractNumId w:val="0"/>
  </w:num>
  <w:num w:numId="3" w16cid:durableId="934361025">
    <w:abstractNumId w:val="7"/>
  </w:num>
  <w:num w:numId="4" w16cid:durableId="1714502269">
    <w:abstractNumId w:val="2"/>
  </w:num>
  <w:num w:numId="5" w16cid:durableId="1890141222">
    <w:abstractNumId w:val="13"/>
  </w:num>
  <w:num w:numId="6" w16cid:durableId="2048873839">
    <w:abstractNumId w:val="11"/>
  </w:num>
  <w:num w:numId="7" w16cid:durableId="1966422319">
    <w:abstractNumId w:val="20"/>
  </w:num>
  <w:num w:numId="8" w16cid:durableId="86853343">
    <w:abstractNumId w:val="12"/>
  </w:num>
  <w:num w:numId="9" w16cid:durableId="866991654">
    <w:abstractNumId w:val="8"/>
  </w:num>
  <w:num w:numId="10" w16cid:durableId="1310285383">
    <w:abstractNumId w:val="9"/>
  </w:num>
  <w:num w:numId="11" w16cid:durableId="1419400807">
    <w:abstractNumId w:val="21"/>
  </w:num>
  <w:num w:numId="12" w16cid:durableId="2089111479">
    <w:abstractNumId w:val="5"/>
  </w:num>
  <w:num w:numId="13" w16cid:durableId="1599215419">
    <w:abstractNumId w:val="15"/>
  </w:num>
  <w:num w:numId="14" w16cid:durableId="1875649894">
    <w:abstractNumId w:val="16"/>
  </w:num>
  <w:num w:numId="15" w16cid:durableId="1360086153">
    <w:abstractNumId w:val="17"/>
  </w:num>
  <w:num w:numId="16" w16cid:durableId="1602762036">
    <w:abstractNumId w:val="10"/>
  </w:num>
  <w:num w:numId="17" w16cid:durableId="1224293750">
    <w:abstractNumId w:val="1"/>
  </w:num>
  <w:num w:numId="18" w16cid:durableId="175197390">
    <w:abstractNumId w:val="14"/>
  </w:num>
  <w:num w:numId="19" w16cid:durableId="187185580">
    <w:abstractNumId w:val="6"/>
    <w:lvlOverride w:ilvl="0">
      <w:startOverride w:val="1"/>
    </w:lvlOverride>
  </w:num>
  <w:num w:numId="20" w16cid:durableId="409888549">
    <w:abstractNumId w:val="6"/>
  </w:num>
  <w:num w:numId="21" w16cid:durableId="1453981803">
    <w:abstractNumId w:val="6"/>
  </w:num>
  <w:num w:numId="22" w16cid:durableId="306907124">
    <w:abstractNumId w:val="6"/>
  </w:num>
  <w:num w:numId="23" w16cid:durableId="1847480815">
    <w:abstractNumId w:val="6"/>
    <w:lvlOverride w:ilvl="0">
      <w:startOverride w:val="1"/>
    </w:lvlOverride>
  </w:num>
  <w:num w:numId="24" w16cid:durableId="155997633">
    <w:abstractNumId w:val="6"/>
    <w:lvlOverride w:ilvl="0">
      <w:startOverride w:val="10"/>
    </w:lvlOverride>
  </w:num>
  <w:num w:numId="25" w16cid:durableId="1337342491">
    <w:abstractNumId w:val="6"/>
  </w:num>
  <w:num w:numId="26" w16cid:durableId="427850963">
    <w:abstractNumId w:val="6"/>
    <w:lvlOverride w:ilvl="0">
      <w:startOverride w:val="1"/>
    </w:lvlOverride>
  </w:num>
  <w:num w:numId="27" w16cid:durableId="347484928">
    <w:abstractNumId w:val="6"/>
  </w:num>
  <w:num w:numId="28" w16cid:durableId="1307734667">
    <w:abstractNumId w:val="6"/>
    <w:lvlOverride w:ilvl="0">
      <w:startOverride w:val="1"/>
    </w:lvlOverride>
  </w:num>
  <w:num w:numId="29" w16cid:durableId="1358314898">
    <w:abstractNumId w:val="6"/>
  </w:num>
  <w:num w:numId="30" w16cid:durableId="1193495542">
    <w:abstractNumId w:val="18"/>
  </w:num>
  <w:num w:numId="31" w16cid:durableId="2018463231">
    <w:abstractNumId w:val="19"/>
  </w:num>
  <w:num w:numId="32" w16cid:durableId="1666519681">
    <w:abstractNumId w:val="3"/>
  </w:num>
  <w:num w:numId="33" w16cid:durableId="8557331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36046"/>
    <w:rsid w:val="000408CC"/>
    <w:rsid w:val="00045373"/>
    <w:rsid w:val="00063A2F"/>
    <w:rsid w:val="000674E0"/>
    <w:rsid w:val="000678D3"/>
    <w:rsid w:val="000716A7"/>
    <w:rsid w:val="00072357"/>
    <w:rsid w:val="000760BF"/>
    <w:rsid w:val="00077C4A"/>
    <w:rsid w:val="00094810"/>
    <w:rsid w:val="00094825"/>
    <w:rsid w:val="00096DA4"/>
    <w:rsid w:val="000A0E79"/>
    <w:rsid w:val="000A5DE4"/>
    <w:rsid w:val="000B55BE"/>
    <w:rsid w:val="000C0294"/>
    <w:rsid w:val="000C033C"/>
    <w:rsid w:val="000C3A7E"/>
    <w:rsid w:val="000C7A1C"/>
    <w:rsid w:val="000D2A8A"/>
    <w:rsid w:val="000D32AC"/>
    <w:rsid w:val="000E20C1"/>
    <w:rsid w:val="000E3B73"/>
    <w:rsid w:val="000E7B38"/>
    <w:rsid w:val="000F6C56"/>
    <w:rsid w:val="000F7FBF"/>
    <w:rsid w:val="00106BE5"/>
    <w:rsid w:val="00110947"/>
    <w:rsid w:val="00111906"/>
    <w:rsid w:val="00111CB3"/>
    <w:rsid w:val="00117577"/>
    <w:rsid w:val="00117793"/>
    <w:rsid w:val="001206E4"/>
    <w:rsid w:val="001214D3"/>
    <w:rsid w:val="00121BFC"/>
    <w:rsid w:val="00125087"/>
    <w:rsid w:val="00132A0A"/>
    <w:rsid w:val="001402AD"/>
    <w:rsid w:val="001540CE"/>
    <w:rsid w:val="0015717B"/>
    <w:rsid w:val="00157ACA"/>
    <w:rsid w:val="00160427"/>
    <w:rsid w:val="00162D46"/>
    <w:rsid w:val="00163683"/>
    <w:rsid w:val="00172793"/>
    <w:rsid w:val="00180558"/>
    <w:rsid w:val="001811E5"/>
    <w:rsid w:val="00183B34"/>
    <w:rsid w:val="00185F46"/>
    <w:rsid w:val="00196C6A"/>
    <w:rsid w:val="0019787E"/>
    <w:rsid w:val="001A425B"/>
    <w:rsid w:val="001A7762"/>
    <w:rsid w:val="001B1B28"/>
    <w:rsid w:val="001B23B9"/>
    <w:rsid w:val="001B27FB"/>
    <w:rsid w:val="001C1787"/>
    <w:rsid w:val="001C4A85"/>
    <w:rsid w:val="001C5443"/>
    <w:rsid w:val="001D0C7D"/>
    <w:rsid w:val="001D1F2D"/>
    <w:rsid w:val="001D2314"/>
    <w:rsid w:val="001D48A2"/>
    <w:rsid w:val="001D6398"/>
    <w:rsid w:val="001E1F45"/>
    <w:rsid w:val="001E62C1"/>
    <w:rsid w:val="001F0779"/>
    <w:rsid w:val="001F3C3E"/>
    <w:rsid w:val="00201C5F"/>
    <w:rsid w:val="0020243A"/>
    <w:rsid w:val="00204081"/>
    <w:rsid w:val="00207EF6"/>
    <w:rsid w:val="0021578E"/>
    <w:rsid w:val="00216A2A"/>
    <w:rsid w:val="0022570F"/>
    <w:rsid w:val="00227582"/>
    <w:rsid w:val="002302FD"/>
    <w:rsid w:val="002308BE"/>
    <w:rsid w:val="002407C0"/>
    <w:rsid w:val="002461AF"/>
    <w:rsid w:val="002465A1"/>
    <w:rsid w:val="00264576"/>
    <w:rsid w:val="0026585A"/>
    <w:rsid w:val="00266735"/>
    <w:rsid w:val="00273CF0"/>
    <w:rsid w:val="002748D4"/>
    <w:rsid w:val="00274ED7"/>
    <w:rsid w:val="00283F23"/>
    <w:rsid w:val="0028461D"/>
    <w:rsid w:val="0028590C"/>
    <w:rsid w:val="00292C46"/>
    <w:rsid w:val="002938D6"/>
    <w:rsid w:val="00294B73"/>
    <w:rsid w:val="002A0C18"/>
    <w:rsid w:val="002A219B"/>
    <w:rsid w:val="002A22DB"/>
    <w:rsid w:val="002B20F5"/>
    <w:rsid w:val="002B2A1A"/>
    <w:rsid w:val="002B71F2"/>
    <w:rsid w:val="002D1DDF"/>
    <w:rsid w:val="002E30D2"/>
    <w:rsid w:val="002E71C0"/>
    <w:rsid w:val="002F05F4"/>
    <w:rsid w:val="002F0CE4"/>
    <w:rsid w:val="002F23EF"/>
    <w:rsid w:val="002F2626"/>
    <w:rsid w:val="00302082"/>
    <w:rsid w:val="00303447"/>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1377A"/>
    <w:rsid w:val="0041591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176A"/>
    <w:rsid w:val="004B5D03"/>
    <w:rsid w:val="004C1EC4"/>
    <w:rsid w:val="004C75EB"/>
    <w:rsid w:val="004C7D65"/>
    <w:rsid w:val="004D035C"/>
    <w:rsid w:val="004E393E"/>
    <w:rsid w:val="004F3C18"/>
    <w:rsid w:val="004F4328"/>
    <w:rsid w:val="005005E4"/>
    <w:rsid w:val="00500B56"/>
    <w:rsid w:val="00513689"/>
    <w:rsid w:val="0051375A"/>
    <w:rsid w:val="00521097"/>
    <w:rsid w:val="0053059E"/>
    <w:rsid w:val="00532F6F"/>
    <w:rsid w:val="00533663"/>
    <w:rsid w:val="005358E9"/>
    <w:rsid w:val="0053772A"/>
    <w:rsid w:val="00542219"/>
    <w:rsid w:val="005460C2"/>
    <w:rsid w:val="005526FB"/>
    <w:rsid w:val="0055280A"/>
    <w:rsid w:val="00553D19"/>
    <w:rsid w:val="005548E1"/>
    <w:rsid w:val="0055585D"/>
    <w:rsid w:val="00555E4F"/>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2462"/>
    <w:rsid w:val="005D6EB5"/>
    <w:rsid w:val="005D7CD0"/>
    <w:rsid w:val="005E1A3A"/>
    <w:rsid w:val="005E50AD"/>
    <w:rsid w:val="005E6ADC"/>
    <w:rsid w:val="005E6D10"/>
    <w:rsid w:val="005E6D38"/>
    <w:rsid w:val="005E7B3F"/>
    <w:rsid w:val="005F040F"/>
    <w:rsid w:val="005F1EE3"/>
    <w:rsid w:val="005F2C42"/>
    <w:rsid w:val="006043FC"/>
    <w:rsid w:val="006050CF"/>
    <w:rsid w:val="0062219E"/>
    <w:rsid w:val="006235D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6F62D2"/>
    <w:rsid w:val="00700488"/>
    <w:rsid w:val="00703404"/>
    <w:rsid w:val="0070379E"/>
    <w:rsid w:val="00703F92"/>
    <w:rsid w:val="0070415A"/>
    <w:rsid w:val="00704637"/>
    <w:rsid w:val="007105E4"/>
    <w:rsid w:val="00710647"/>
    <w:rsid w:val="00714EE5"/>
    <w:rsid w:val="00720270"/>
    <w:rsid w:val="00724362"/>
    <w:rsid w:val="00727780"/>
    <w:rsid w:val="0073792C"/>
    <w:rsid w:val="0075015B"/>
    <w:rsid w:val="00754069"/>
    <w:rsid w:val="00765ED0"/>
    <w:rsid w:val="007667DF"/>
    <w:rsid w:val="0077080B"/>
    <w:rsid w:val="00787070"/>
    <w:rsid w:val="007906FD"/>
    <w:rsid w:val="00797197"/>
    <w:rsid w:val="007972A7"/>
    <w:rsid w:val="007A2BA2"/>
    <w:rsid w:val="007A3F31"/>
    <w:rsid w:val="007A49C1"/>
    <w:rsid w:val="007A6245"/>
    <w:rsid w:val="007B1DB2"/>
    <w:rsid w:val="007B3488"/>
    <w:rsid w:val="007B375B"/>
    <w:rsid w:val="007B412A"/>
    <w:rsid w:val="007B5DD1"/>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5F97"/>
    <w:rsid w:val="00854535"/>
    <w:rsid w:val="00856EB3"/>
    <w:rsid w:val="00863C96"/>
    <w:rsid w:val="00864A72"/>
    <w:rsid w:val="00873E9F"/>
    <w:rsid w:val="00874047"/>
    <w:rsid w:val="008774BE"/>
    <w:rsid w:val="008778CB"/>
    <w:rsid w:val="00881545"/>
    <w:rsid w:val="00883204"/>
    <w:rsid w:val="00883A3E"/>
    <w:rsid w:val="0088428D"/>
    <w:rsid w:val="0089148D"/>
    <w:rsid w:val="00891E0D"/>
    <w:rsid w:val="008A0F36"/>
    <w:rsid w:val="008A5686"/>
    <w:rsid w:val="008B2543"/>
    <w:rsid w:val="008B4B6E"/>
    <w:rsid w:val="008C1BCE"/>
    <w:rsid w:val="008D4447"/>
    <w:rsid w:val="008D7401"/>
    <w:rsid w:val="00902CD9"/>
    <w:rsid w:val="00903DF6"/>
    <w:rsid w:val="00914D9D"/>
    <w:rsid w:val="00921CF6"/>
    <w:rsid w:val="00922E9E"/>
    <w:rsid w:val="00924EF0"/>
    <w:rsid w:val="00934D7B"/>
    <w:rsid w:val="009368CD"/>
    <w:rsid w:val="00947180"/>
    <w:rsid w:val="009567BE"/>
    <w:rsid w:val="009676FA"/>
    <w:rsid w:val="009679E0"/>
    <w:rsid w:val="00977632"/>
    <w:rsid w:val="00982A8E"/>
    <w:rsid w:val="00987DB4"/>
    <w:rsid w:val="0099029D"/>
    <w:rsid w:val="00993FBA"/>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37FA2"/>
    <w:rsid w:val="00A41F06"/>
    <w:rsid w:val="00A50FD4"/>
    <w:rsid w:val="00A52DB4"/>
    <w:rsid w:val="00A618E1"/>
    <w:rsid w:val="00A629B9"/>
    <w:rsid w:val="00A70C20"/>
    <w:rsid w:val="00A7384A"/>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0B17"/>
    <w:rsid w:val="00B72470"/>
    <w:rsid w:val="00B746A8"/>
    <w:rsid w:val="00B750F2"/>
    <w:rsid w:val="00B7664D"/>
    <w:rsid w:val="00B80989"/>
    <w:rsid w:val="00B90C66"/>
    <w:rsid w:val="00B9109B"/>
    <w:rsid w:val="00B927AE"/>
    <w:rsid w:val="00B93721"/>
    <w:rsid w:val="00B937B1"/>
    <w:rsid w:val="00BA453C"/>
    <w:rsid w:val="00BA4E02"/>
    <w:rsid w:val="00BA5DB1"/>
    <w:rsid w:val="00BB2045"/>
    <w:rsid w:val="00BB2A6D"/>
    <w:rsid w:val="00BB4189"/>
    <w:rsid w:val="00BC19F7"/>
    <w:rsid w:val="00BC41ED"/>
    <w:rsid w:val="00BD009E"/>
    <w:rsid w:val="00BD0EF8"/>
    <w:rsid w:val="00BD7A8C"/>
    <w:rsid w:val="00BE2126"/>
    <w:rsid w:val="00BE31EB"/>
    <w:rsid w:val="00BE3B17"/>
    <w:rsid w:val="00BF51AB"/>
    <w:rsid w:val="00BF716B"/>
    <w:rsid w:val="00BF7233"/>
    <w:rsid w:val="00C02AA2"/>
    <w:rsid w:val="00C04C95"/>
    <w:rsid w:val="00C12613"/>
    <w:rsid w:val="00C16DEF"/>
    <w:rsid w:val="00C2492F"/>
    <w:rsid w:val="00C273A0"/>
    <w:rsid w:val="00C3744A"/>
    <w:rsid w:val="00C4002A"/>
    <w:rsid w:val="00C46912"/>
    <w:rsid w:val="00C612A8"/>
    <w:rsid w:val="00C618D2"/>
    <w:rsid w:val="00C67631"/>
    <w:rsid w:val="00C709C6"/>
    <w:rsid w:val="00C729D7"/>
    <w:rsid w:val="00C73FE0"/>
    <w:rsid w:val="00C83354"/>
    <w:rsid w:val="00C84004"/>
    <w:rsid w:val="00C843F6"/>
    <w:rsid w:val="00C84507"/>
    <w:rsid w:val="00C862C7"/>
    <w:rsid w:val="00C866AE"/>
    <w:rsid w:val="00CA3254"/>
    <w:rsid w:val="00CA588A"/>
    <w:rsid w:val="00CB11CE"/>
    <w:rsid w:val="00CC25A2"/>
    <w:rsid w:val="00CD7F07"/>
    <w:rsid w:val="00CE04F3"/>
    <w:rsid w:val="00CE12D8"/>
    <w:rsid w:val="00CE4574"/>
    <w:rsid w:val="00CE70E6"/>
    <w:rsid w:val="00CF0BCA"/>
    <w:rsid w:val="00CF2E1E"/>
    <w:rsid w:val="00D02E99"/>
    <w:rsid w:val="00D13357"/>
    <w:rsid w:val="00D13A13"/>
    <w:rsid w:val="00D2689A"/>
    <w:rsid w:val="00D34509"/>
    <w:rsid w:val="00D55B11"/>
    <w:rsid w:val="00D6236E"/>
    <w:rsid w:val="00D65506"/>
    <w:rsid w:val="00D71009"/>
    <w:rsid w:val="00D773CF"/>
    <w:rsid w:val="00D83563"/>
    <w:rsid w:val="00D8448F"/>
    <w:rsid w:val="00D865A8"/>
    <w:rsid w:val="00DA64B6"/>
    <w:rsid w:val="00DB2B91"/>
    <w:rsid w:val="00DB5C9D"/>
    <w:rsid w:val="00DC46D0"/>
    <w:rsid w:val="00DD02E6"/>
    <w:rsid w:val="00DD2E74"/>
    <w:rsid w:val="00DF3586"/>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87B79"/>
    <w:rsid w:val="00EB0365"/>
    <w:rsid w:val="00EB1C2D"/>
    <w:rsid w:val="00EB41D1"/>
    <w:rsid w:val="00EC1810"/>
    <w:rsid w:val="00EC3FCC"/>
    <w:rsid w:val="00ED32FF"/>
    <w:rsid w:val="00ED3B15"/>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56663"/>
    <w:rsid w:val="00F66975"/>
    <w:rsid w:val="00F7105A"/>
    <w:rsid w:val="00F7710E"/>
    <w:rsid w:val="00F77676"/>
    <w:rsid w:val="00F8197C"/>
    <w:rsid w:val="00F82B4E"/>
    <w:rsid w:val="00F87559"/>
    <w:rsid w:val="00F93E7F"/>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E7E9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22"/>
      </w:numPr>
      <w:spacing w:after="120" w:line="240" w:lineRule="auto"/>
      <w:ind w:right="543"/>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0E7B38"/>
    <w:rPr>
      <w:color w:val="605E5C"/>
      <w:shd w:val="clear" w:color="auto" w:fill="E1DFDD"/>
    </w:rPr>
  </w:style>
  <w:style w:type="paragraph" w:styleId="Revision">
    <w:name w:val="Revision"/>
    <w:hidden/>
    <w:uiPriority w:val="99"/>
    <w:semiHidden/>
    <w:rsid w:val="000716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56CE3F-AE1A-405B-B7FD-985EF9730B36}">
  <ds:schemaRefs>
    <ds:schemaRef ds:uri="3f13950b-87af-46f0-9487-6c1699f0ca98"/>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d2b79f8b-553a-4f97-849b-574ef3b42426"/>
    <ds:schemaRef ds:uri="http://www.w3.org/XML/1998/namespace"/>
    <ds:schemaRef ds:uri="http://purl.org/dc/dcmitype/"/>
  </ds:schemaRefs>
</ds:datastoreItem>
</file>

<file path=customXml/itemProps2.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3.xml><?xml version="1.0" encoding="utf-8"?>
<ds:datastoreItem xmlns:ds="http://schemas.openxmlformats.org/officeDocument/2006/customXml" ds:itemID="{5879035A-E944-47D9-82BB-93FCAFF00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3950b-87af-46f0-9487-6c1699f0ca98"/>
    <ds:schemaRef ds:uri="d2b79f8b-553a-4f97-849b-574ef3b424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CB206C-6B95-42CA-BE94-91BA8814B7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Ella Delamare</cp:lastModifiedBy>
  <cp:revision>4</cp:revision>
  <cp:lastPrinted>2019-02-26T09:40:00Z</cp:lastPrinted>
  <dcterms:created xsi:type="dcterms:W3CDTF">2024-02-15T14:49:00Z</dcterms:created>
  <dcterms:modified xsi:type="dcterms:W3CDTF">2024-02-28T11:01:00Z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