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C0F7"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A8BDB8" w14:textId="77777777" w:rsidR="00C51696" w:rsidRPr="00E94C44" w:rsidRDefault="00C51696" w:rsidP="00C51696">
      <w:pPr>
        <w:spacing w:after="120" w:line="240" w:lineRule="auto"/>
        <w:ind w:left="567" w:right="260"/>
        <w:jc w:val="both"/>
        <w:rPr>
          <w:rFonts w:ascii="Arial" w:hAnsi="Arial" w:cs="Arial"/>
          <w:iCs/>
        </w:rPr>
      </w:pPr>
      <w:r w:rsidRPr="00AA4471">
        <w:rPr>
          <w:rFonts w:ascii="Arial" w:hAnsi="Arial" w:cs="Arial"/>
        </w:rPr>
        <w:t>BI642 Cancer Biology</w:t>
      </w:r>
      <w:r w:rsidRPr="00E94C44" w:rsidDel="006E59CF">
        <w:rPr>
          <w:rFonts w:ascii="Arial" w:hAnsi="Arial" w:cs="Arial"/>
        </w:rPr>
        <w:t xml:space="preserve"> </w:t>
      </w:r>
    </w:p>
    <w:p w14:paraId="2982E43B" w14:textId="77777777" w:rsidR="00C51696" w:rsidRPr="00302082" w:rsidRDefault="00C51696" w:rsidP="00C51696">
      <w:pPr>
        <w:spacing w:after="120" w:line="240" w:lineRule="auto"/>
        <w:ind w:left="426" w:right="260"/>
        <w:jc w:val="both"/>
        <w:rPr>
          <w:rFonts w:ascii="Arial" w:hAnsi="Arial" w:cs="Arial"/>
        </w:rPr>
      </w:pPr>
    </w:p>
    <w:p w14:paraId="1D7A819B"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AC66F" w14:textId="77777777" w:rsidR="00C51696" w:rsidRPr="00E94C44" w:rsidRDefault="00C51696" w:rsidP="00C51696">
      <w:pPr>
        <w:spacing w:after="120" w:line="240" w:lineRule="auto"/>
        <w:ind w:left="567" w:right="260"/>
        <w:rPr>
          <w:rFonts w:ascii="Arial" w:hAnsi="Arial" w:cs="Arial"/>
          <w:iCs/>
        </w:rPr>
      </w:pPr>
      <w:r w:rsidRPr="00E94C44">
        <w:rPr>
          <w:rFonts w:ascii="Arial" w:hAnsi="Arial" w:cs="Arial"/>
          <w:iCs/>
        </w:rPr>
        <w:t>Biosciences</w:t>
      </w:r>
    </w:p>
    <w:p w14:paraId="212B9A32" w14:textId="77777777" w:rsidR="00C51696" w:rsidRPr="00302082" w:rsidRDefault="00C51696" w:rsidP="00C51696">
      <w:pPr>
        <w:spacing w:after="120" w:line="240" w:lineRule="auto"/>
        <w:ind w:left="426" w:right="260"/>
        <w:rPr>
          <w:rFonts w:ascii="Arial" w:hAnsi="Arial" w:cs="Arial"/>
          <w:i/>
          <w:iCs/>
        </w:rPr>
      </w:pPr>
    </w:p>
    <w:p w14:paraId="20C72C09"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3F10DC5" w14:textId="77777777" w:rsidR="00C51696" w:rsidRPr="00264185" w:rsidRDefault="00C51696" w:rsidP="00C51696">
      <w:pPr>
        <w:spacing w:after="120" w:line="240" w:lineRule="auto"/>
        <w:ind w:left="567" w:right="260"/>
        <w:jc w:val="both"/>
        <w:rPr>
          <w:rFonts w:ascii="Arial" w:hAnsi="Arial" w:cs="Arial"/>
        </w:rPr>
      </w:pPr>
      <w:r w:rsidRPr="00264185">
        <w:rPr>
          <w:rFonts w:ascii="Arial" w:hAnsi="Arial" w:cs="Arial"/>
        </w:rPr>
        <w:t>Level 6</w:t>
      </w:r>
    </w:p>
    <w:p w14:paraId="21A9F065" w14:textId="77777777" w:rsidR="00C51696" w:rsidRPr="00302082" w:rsidRDefault="00C51696" w:rsidP="00C51696">
      <w:pPr>
        <w:spacing w:after="120" w:line="240" w:lineRule="auto"/>
        <w:ind w:left="426" w:right="260"/>
        <w:rPr>
          <w:rFonts w:ascii="Arial" w:hAnsi="Arial" w:cs="Arial"/>
          <w:i/>
          <w:iCs/>
        </w:rPr>
      </w:pPr>
    </w:p>
    <w:p w14:paraId="0F78248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1D9CEB" w14:textId="77777777" w:rsidR="00C51696" w:rsidRPr="00496EA2" w:rsidRDefault="00C51696" w:rsidP="00C51696">
      <w:pPr>
        <w:pStyle w:val="NormalWeb"/>
        <w:spacing w:before="0" w:beforeAutospacing="0" w:after="120" w:afterAutospacing="0"/>
        <w:ind w:left="567" w:right="260"/>
        <w:rPr>
          <w:rFonts w:ascii="Arial" w:hAnsi="Arial" w:cs="Arial"/>
          <w:sz w:val="22"/>
          <w:szCs w:val="22"/>
        </w:rPr>
      </w:pPr>
      <w:r w:rsidRPr="00496EA2">
        <w:rPr>
          <w:rFonts w:ascii="Arial" w:hAnsi="Arial" w:cs="Arial"/>
          <w:sz w:val="22"/>
          <w:szCs w:val="22"/>
        </w:rPr>
        <w:t>15 credits (7.5 ECTS)</w:t>
      </w:r>
    </w:p>
    <w:p w14:paraId="7E19A95A" w14:textId="77777777" w:rsidR="00C51696" w:rsidRPr="00302082" w:rsidRDefault="00C51696" w:rsidP="00C51696">
      <w:pPr>
        <w:spacing w:after="120" w:line="240" w:lineRule="auto"/>
        <w:ind w:left="426" w:right="260"/>
        <w:rPr>
          <w:rFonts w:ascii="Arial" w:hAnsi="Arial" w:cs="Arial"/>
          <w:i/>
        </w:rPr>
      </w:pPr>
    </w:p>
    <w:p w14:paraId="3982D490"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215D52" w14:textId="77777777" w:rsidR="00C51696" w:rsidRPr="001C7339" w:rsidRDefault="00C51696" w:rsidP="00C51696">
      <w:pPr>
        <w:spacing w:after="120" w:line="240" w:lineRule="auto"/>
        <w:ind w:left="567" w:right="260"/>
        <w:jc w:val="both"/>
        <w:rPr>
          <w:rFonts w:ascii="Arial" w:hAnsi="Arial" w:cs="Arial"/>
          <w:iCs/>
        </w:rPr>
      </w:pPr>
      <w:r w:rsidRPr="001C7339">
        <w:rPr>
          <w:rFonts w:ascii="Arial" w:hAnsi="Arial" w:cs="Arial"/>
          <w:iCs/>
        </w:rPr>
        <w:t>Autumn</w:t>
      </w:r>
      <w:r>
        <w:rPr>
          <w:rFonts w:ascii="Arial" w:hAnsi="Arial" w:cs="Arial"/>
          <w:iCs/>
        </w:rPr>
        <w:t xml:space="preserve"> or spring</w:t>
      </w:r>
    </w:p>
    <w:p w14:paraId="7A05F7CA" w14:textId="77777777" w:rsidR="00C51696" w:rsidRPr="00302082" w:rsidRDefault="00C51696" w:rsidP="00C51696">
      <w:pPr>
        <w:spacing w:after="120" w:line="240" w:lineRule="auto"/>
        <w:ind w:left="426" w:right="260"/>
        <w:rPr>
          <w:rFonts w:ascii="Arial" w:hAnsi="Arial" w:cs="Arial"/>
          <w:i/>
          <w:iCs/>
        </w:rPr>
      </w:pPr>
    </w:p>
    <w:p w14:paraId="51FFFAE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48D611" w14:textId="77777777" w:rsidR="00C51696" w:rsidRPr="00191BFB" w:rsidRDefault="00C51696" w:rsidP="00C51696">
      <w:pPr>
        <w:spacing w:after="120" w:line="240" w:lineRule="auto"/>
        <w:ind w:left="567" w:right="260"/>
        <w:rPr>
          <w:rFonts w:ascii="Arial" w:hAnsi="Arial" w:cs="Arial"/>
          <w:iCs/>
        </w:rPr>
      </w:pPr>
      <w:r w:rsidRPr="00191BFB">
        <w:rPr>
          <w:rFonts w:ascii="Arial" w:hAnsi="Arial" w:cs="Arial"/>
          <w:iCs/>
        </w:rPr>
        <w:t>None</w:t>
      </w:r>
    </w:p>
    <w:p w14:paraId="594930D4" w14:textId="77777777" w:rsidR="00C51696" w:rsidRPr="00302082" w:rsidRDefault="00C51696" w:rsidP="00C51696">
      <w:pPr>
        <w:spacing w:after="120" w:line="240" w:lineRule="auto"/>
        <w:ind w:left="426" w:right="260"/>
        <w:rPr>
          <w:rFonts w:ascii="Arial" w:hAnsi="Arial" w:cs="Arial"/>
          <w:i/>
          <w:iCs/>
        </w:rPr>
      </w:pPr>
    </w:p>
    <w:p w14:paraId="67E30902"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D8352"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Biomedical Science and related programmes</w:t>
      </w:r>
    </w:p>
    <w:p w14:paraId="4C03A25A"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Biochemistry and related programmes</w:t>
      </w:r>
    </w:p>
    <w:p w14:paraId="42782E10"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Biology and related programmes</w:t>
      </w:r>
    </w:p>
    <w:p w14:paraId="178BEDB6" w14:textId="77777777" w:rsidR="00C51696" w:rsidRPr="00302082" w:rsidRDefault="00C51696" w:rsidP="00C51696">
      <w:pPr>
        <w:spacing w:after="120" w:line="240" w:lineRule="auto"/>
        <w:ind w:left="426" w:right="260"/>
        <w:rPr>
          <w:rFonts w:ascii="Arial" w:hAnsi="Arial" w:cs="Arial"/>
          <w:i/>
          <w:iCs/>
        </w:rPr>
      </w:pPr>
    </w:p>
    <w:p w14:paraId="6E2B270C"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85DF97" w14:textId="77777777" w:rsidR="00C51696" w:rsidRPr="00517700" w:rsidRDefault="00C51696" w:rsidP="00C51696">
      <w:pPr>
        <w:spacing w:before="60" w:after="60" w:line="240" w:lineRule="auto"/>
        <w:ind w:left="360" w:right="-330"/>
        <w:rPr>
          <w:rFonts w:ascii="Arial" w:hAnsi="Arial" w:cs="Arial"/>
        </w:rPr>
      </w:pPr>
      <w:proofErr w:type="gramStart"/>
      <w:r w:rsidRPr="00517700">
        <w:rPr>
          <w:rFonts w:ascii="Arial" w:hAnsi="Arial" w:cs="Arial"/>
        </w:rPr>
        <w:t xml:space="preserve">8.1 </w:t>
      </w:r>
      <w:r>
        <w:rPr>
          <w:rFonts w:ascii="Arial" w:hAnsi="Arial" w:cs="Arial"/>
        </w:rPr>
        <w:t>.</w:t>
      </w:r>
      <w:proofErr w:type="gramEnd"/>
      <w:r>
        <w:rPr>
          <w:rFonts w:ascii="Arial" w:hAnsi="Arial" w:cs="Arial"/>
        </w:rPr>
        <w:t xml:space="preserve"> U</w:t>
      </w:r>
      <w:r w:rsidRPr="00517700">
        <w:rPr>
          <w:rFonts w:ascii="Arial" w:hAnsi="Arial" w:cs="Arial"/>
        </w:rPr>
        <w:t xml:space="preserve">nderstand the nature of cancer and the (molecular) processes underlying cancer formation and progression. </w:t>
      </w:r>
    </w:p>
    <w:p w14:paraId="12DF4A72" w14:textId="77777777" w:rsidR="00C51696" w:rsidRPr="00517700" w:rsidRDefault="00C51696" w:rsidP="00C51696">
      <w:pPr>
        <w:spacing w:before="60" w:after="60" w:line="240" w:lineRule="auto"/>
        <w:ind w:left="360" w:right="-330"/>
        <w:rPr>
          <w:rFonts w:ascii="Arial" w:hAnsi="Arial" w:cs="Arial"/>
        </w:rPr>
      </w:pPr>
      <w:r w:rsidRPr="00517700">
        <w:rPr>
          <w:rFonts w:ascii="Arial" w:hAnsi="Arial" w:cs="Arial"/>
        </w:rPr>
        <w:t>8.2</w:t>
      </w:r>
      <w:r>
        <w:rPr>
          <w:rFonts w:ascii="Arial" w:hAnsi="Arial" w:cs="Arial"/>
        </w:rPr>
        <w:t>. Demonstrate k</w:t>
      </w:r>
      <w:r w:rsidRPr="00517700">
        <w:rPr>
          <w:rFonts w:ascii="Arial" w:hAnsi="Arial" w:cs="Arial"/>
        </w:rPr>
        <w:t xml:space="preserve">nowledge of the principles underlying anti-cancer therapies. </w:t>
      </w:r>
    </w:p>
    <w:p w14:paraId="1B37BFCC" w14:textId="77777777" w:rsidR="00C51696" w:rsidRPr="00302082" w:rsidRDefault="00C51696" w:rsidP="00C51696">
      <w:pPr>
        <w:spacing w:after="120" w:line="240" w:lineRule="auto"/>
        <w:ind w:left="567" w:right="260"/>
        <w:rPr>
          <w:rFonts w:ascii="Arial" w:hAnsi="Arial" w:cs="Arial"/>
          <w:i/>
        </w:rPr>
      </w:pPr>
    </w:p>
    <w:p w14:paraId="44C5BA6B"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Pr>
          <w:rFonts w:ascii="Arial" w:hAnsi="Arial" w:cs="Arial"/>
          <w:b/>
        </w:rPr>
        <w:t xml:space="preserve">. </w:t>
      </w:r>
      <w:r w:rsidRPr="00302082">
        <w:rPr>
          <w:rFonts w:ascii="Arial" w:hAnsi="Arial" w:cs="Arial"/>
          <w:b/>
        </w:rPr>
        <w:br/>
        <w:t>On successfully completing the module students will be able to:</w:t>
      </w:r>
    </w:p>
    <w:p w14:paraId="708D7562"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9.1</w:t>
      </w:r>
      <w:r>
        <w:rPr>
          <w:rFonts w:ascii="Arial" w:hAnsi="Arial" w:cs="Arial"/>
        </w:rPr>
        <w:t xml:space="preserve">. </w:t>
      </w:r>
      <w:r w:rsidRPr="00517700">
        <w:rPr>
          <w:rFonts w:ascii="Arial" w:hAnsi="Arial" w:cs="Arial"/>
        </w:rPr>
        <w:t>De</w:t>
      </w:r>
      <w:r>
        <w:rPr>
          <w:rFonts w:ascii="Arial" w:hAnsi="Arial" w:cs="Arial"/>
        </w:rPr>
        <w:t xml:space="preserve">monstrate </w:t>
      </w:r>
      <w:r w:rsidRPr="00517700">
        <w:rPr>
          <w:rFonts w:ascii="Arial" w:hAnsi="Arial" w:cs="Arial"/>
        </w:rPr>
        <w:t xml:space="preserve">written communication skills at a standard appropriate for level 6 study </w:t>
      </w:r>
    </w:p>
    <w:p w14:paraId="7DDD1A9F"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9.2</w:t>
      </w:r>
      <w:r>
        <w:rPr>
          <w:rFonts w:ascii="Arial" w:hAnsi="Arial" w:cs="Arial"/>
        </w:rPr>
        <w:t>. Acquire</w:t>
      </w:r>
      <w:r w:rsidRPr="00517700">
        <w:rPr>
          <w:rFonts w:ascii="Arial" w:hAnsi="Arial" w:cs="Arial"/>
        </w:rPr>
        <w:t xml:space="preserve"> information from a wide range of information resources, including journals, books, electronic databases); maintenance of an effective information retrieval strategy </w:t>
      </w:r>
    </w:p>
    <w:p w14:paraId="265346DD"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9.3</w:t>
      </w:r>
      <w:r>
        <w:rPr>
          <w:rFonts w:ascii="Arial" w:hAnsi="Arial" w:cs="Arial"/>
        </w:rPr>
        <w:t>. U</w:t>
      </w:r>
      <w:r w:rsidRPr="00517700">
        <w:rPr>
          <w:rFonts w:ascii="Arial" w:hAnsi="Arial" w:cs="Arial"/>
        </w:rPr>
        <w:t xml:space="preserve">nderstand, analyse and critically assess published scientific data </w:t>
      </w:r>
    </w:p>
    <w:p w14:paraId="63D264EC" w14:textId="77777777" w:rsidR="00C51696" w:rsidRDefault="00C51696" w:rsidP="00C51696">
      <w:pPr>
        <w:pStyle w:val="Default"/>
        <w:ind w:left="720" w:right="260"/>
        <w:rPr>
          <w:color w:val="auto"/>
          <w:sz w:val="22"/>
          <w:szCs w:val="22"/>
        </w:rPr>
      </w:pPr>
    </w:p>
    <w:p w14:paraId="1976AD5E"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E5BDBF"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formation and progression;</w:t>
      </w:r>
      <w:r w:rsidRPr="00517700">
        <w:rPr>
          <w:rFonts w:ascii="Arial" w:hAnsi="Arial" w:cs="Arial"/>
          <w:iCs/>
        </w:rPr>
        <w:t xml:space="preserve"> underlying factors, cancer cell heterogeneity, uncontrolled cell division, invasive growth/metastasis formation.</w:t>
      </w:r>
    </w:p>
    <w:p w14:paraId="20AD36FC" w14:textId="77777777" w:rsidR="00C51696" w:rsidRPr="00517700" w:rsidRDefault="00C51696" w:rsidP="00C51696">
      <w:pPr>
        <w:spacing w:after="0" w:line="240" w:lineRule="auto"/>
        <w:ind w:left="360" w:right="-330"/>
        <w:rPr>
          <w:rFonts w:ascii="Arial" w:hAnsi="Arial" w:cs="Arial"/>
          <w:b/>
          <w:iCs/>
        </w:rPr>
      </w:pPr>
    </w:p>
    <w:p w14:paraId="302318EC"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The Molecular Biology of Cancer</w:t>
      </w:r>
      <w:r w:rsidRPr="00517700">
        <w:rPr>
          <w:rFonts w:ascii="Arial" w:hAnsi="Arial" w:cs="Arial"/>
          <w:iCs/>
        </w:rPr>
        <w:t>: (Proto-</w:t>
      </w:r>
      <w:proofErr w:type="gramStart"/>
      <w:r w:rsidRPr="00517700">
        <w:rPr>
          <w:rFonts w:ascii="Arial" w:hAnsi="Arial" w:cs="Arial"/>
          <w:iCs/>
        </w:rPr>
        <w:t>)</w:t>
      </w:r>
      <w:r>
        <w:rPr>
          <w:rFonts w:ascii="Arial" w:hAnsi="Arial" w:cs="Arial"/>
          <w:iCs/>
        </w:rPr>
        <w:t>o</w:t>
      </w:r>
      <w:r w:rsidRPr="00517700">
        <w:rPr>
          <w:rFonts w:ascii="Arial" w:hAnsi="Arial" w:cs="Arial"/>
          <w:iCs/>
        </w:rPr>
        <w:t>ncogenes</w:t>
      </w:r>
      <w:proofErr w:type="gramEnd"/>
      <w:r w:rsidRPr="00517700">
        <w:rPr>
          <w:rFonts w:ascii="Arial" w:hAnsi="Arial" w:cs="Arial"/>
          <w:iCs/>
        </w:rPr>
        <w:t>, tumour suppressor genes, cell cycle control, cell death.</w:t>
      </w:r>
    </w:p>
    <w:p w14:paraId="4D7FD220" w14:textId="77777777" w:rsidR="00C51696" w:rsidRPr="00517700" w:rsidRDefault="00C51696" w:rsidP="00C51696">
      <w:pPr>
        <w:spacing w:after="0" w:line="240" w:lineRule="auto"/>
        <w:ind w:left="360" w:right="-330"/>
        <w:rPr>
          <w:rFonts w:ascii="Arial" w:hAnsi="Arial" w:cs="Arial"/>
          <w:iCs/>
        </w:rPr>
      </w:pPr>
    </w:p>
    <w:p w14:paraId="3BACFEE6" w14:textId="77777777" w:rsidR="00C51696" w:rsidRPr="00517700" w:rsidRDefault="00C51696" w:rsidP="00C51696">
      <w:pPr>
        <w:spacing w:after="0" w:line="240" w:lineRule="auto"/>
        <w:ind w:left="360" w:right="-330"/>
        <w:rPr>
          <w:rFonts w:ascii="Arial" w:hAnsi="Arial" w:cs="Arial"/>
          <w:iCs/>
        </w:rPr>
      </w:pPr>
    </w:p>
    <w:p w14:paraId="76BB9F42" w14:textId="77777777" w:rsidR="00C51696" w:rsidRPr="00517700" w:rsidRDefault="00C51696" w:rsidP="00C51696">
      <w:pPr>
        <w:spacing w:after="0" w:line="240" w:lineRule="auto"/>
        <w:ind w:left="360" w:right="-330"/>
        <w:rPr>
          <w:rFonts w:ascii="Arial" w:hAnsi="Arial" w:cs="Arial"/>
          <w:iCs/>
        </w:rPr>
      </w:pPr>
    </w:p>
    <w:p w14:paraId="16D9A1C9"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therapies</w:t>
      </w:r>
    </w:p>
    <w:p w14:paraId="36206AC5" w14:textId="77777777" w:rsidR="00C51696" w:rsidRPr="00302082" w:rsidRDefault="00C51696" w:rsidP="00C51696">
      <w:pPr>
        <w:spacing w:after="120" w:line="240" w:lineRule="auto"/>
        <w:ind w:left="426" w:right="260"/>
        <w:rPr>
          <w:rFonts w:ascii="Arial" w:hAnsi="Arial" w:cs="Arial"/>
          <w:i/>
          <w:iCs/>
        </w:rPr>
      </w:pPr>
    </w:p>
    <w:p w14:paraId="14ACDDBD"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6C34ACA" w14:textId="77777777" w:rsidR="00C51696" w:rsidRPr="00AA4471" w:rsidRDefault="00C51696" w:rsidP="00C51696">
      <w:pPr>
        <w:spacing w:after="0" w:line="240" w:lineRule="auto"/>
        <w:ind w:left="360" w:right="-330"/>
        <w:jc w:val="both"/>
        <w:rPr>
          <w:rFonts w:ascii="Arial" w:hAnsi="Arial" w:cs="Arial"/>
          <w:b/>
        </w:rPr>
      </w:pPr>
      <w:r>
        <w:rPr>
          <w:rFonts w:ascii="Arial" w:hAnsi="Arial" w:cs="Arial"/>
        </w:rPr>
        <w:tab/>
      </w:r>
      <w:r w:rsidRPr="00AA4471">
        <w:rPr>
          <w:rFonts w:ascii="Arial" w:hAnsi="Arial" w:cs="Arial"/>
          <w:b/>
        </w:rPr>
        <w:t>Core text</w:t>
      </w:r>
    </w:p>
    <w:p w14:paraId="4D190AE3" w14:textId="77777777" w:rsidR="00C51696" w:rsidRDefault="00C51696" w:rsidP="00C51696">
      <w:pPr>
        <w:spacing w:after="0" w:line="240" w:lineRule="auto"/>
        <w:ind w:left="360" w:right="-330"/>
        <w:jc w:val="both"/>
        <w:rPr>
          <w:rFonts w:ascii="Arial" w:hAnsi="Arial" w:cs="Arial"/>
        </w:rPr>
      </w:pPr>
    </w:p>
    <w:p w14:paraId="54C388B2"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Pecorino, L</w:t>
      </w:r>
      <w:r>
        <w:rPr>
          <w:rFonts w:ascii="Arial" w:hAnsi="Arial" w:cs="Arial"/>
        </w:rPr>
        <w:t>.</w:t>
      </w:r>
      <w:r w:rsidRPr="00AA4471">
        <w:rPr>
          <w:rFonts w:ascii="Arial" w:hAnsi="Arial" w:cs="Arial"/>
        </w:rPr>
        <w:t xml:space="preserve"> Molecular Biology of Cancer: Mechanisms, Targets and Therapeutics (3</w:t>
      </w:r>
      <w:r w:rsidRPr="00AA4471">
        <w:rPr>
          <w:rFonts w:ascii="Arial" w:hAnsi="Arial" w:cs="Arial"/>
          <w:vertAlign w:val="superscript"/>
        </w:rPr>
        <w:t>rd</w:t>
      </w:r>
      <w:r w:rsidRPr="00AA4471">
        <w:rPr>
          <w:rFonts w:ascii="Arial" w:hAnsi="Arial" w:cs="Arial"/>
        </w:rPr>
        <w:t xml:space="preserve"> edition) Oxford University Press. 2012. </w:t>
      </w:r>
    </w:p>
    <w:p w14:paraId="6C5FF385" w14:textId="77777777" w:rsidR="00C51696" w:rsidRDefault="00C51696" w:rsidP="00C51696">
      <w:pPr>
        <w:spacing w:after="0" w:line="240" w:lineRule="auto"/>
        <w:ind w:left="360" w:right="-330"/>
        <w:jc w:val="both"/>
        <w:rPr>
          <w:rFonts w:ascii="Arial" w:hAnsi="Arial" w:cs="Arial"/>
          <w:b/>
        </w:rPr>
      </w:pPr>
    </w:p>
    <w:p w14:paraId="380E33DF" w14:textId="77777777" w:rsidR="00C51696" w:rsidRPr="00AA4471" w:rsidRDefault="00C51696" w:rsidP="00C51696">
      <w:pPr>
        <w:spacing w:after="0" w:line="240" w:lineRule="auto"/>
        <w:ind w:left="360" w:right="-330"/>
        <w:jc w:val="both"/>
        <w:rPr>
          <w:rFonts w:ascii="Arial" w:hAnsi="Arial" w:cs="Arial"/>
          <w:b/>
        </w:rPr>
      </w:pPr>
      <w:r w:rsidRPr="00AA4471">
        <w:rPr>
          <w:rFonts w:ascii="Arial" w:hAnsi="Arial" w:cs="Arial"/>
          <w:b/>
        </w:rPr>
        <w:t xml:space="preserve">Supplementary materials </w:t>
      </w:r>
    </w:p>
    <w:p w14:paraId="13E8C3E9" w14:textId="77777777" w:rsidR="00C51696" w:rsidRDefault="00C51696" w:rsidP="00C51696">
      <w:pPr>
        <w:spacing w:after="0" w:line="240" w:lineRule="auto"/>
        <w:ind w:left="360" w:right="-330"/>
        <w:jc w:val="both"/>
        <w:rPr>
          <w:rFonts w:ascii="Arial" w:hAnsi="Arial" w:cs="Arial"/>
        </w:rPr>
      </w:pPr>
    </w:p>
    <w:p w14:paraId="63B08993"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 xml:space="preserve">Selected articles from scientific journals will be provided from the </w:t>
      </w:r>
      <w:proofErr w:type="spellStart"/>
      <w:r w:rsidRPr="00AA4471">
        <w:rPr>
          <w:rFonts w:ascii="Arial" w:hAnsi="Arial" w:cs="Arial"/>
        </w:rPr>
        <w:t>Templeman</w:t>
      </w:r>
      <w:proofErr w:type="spellEnd"/>
      <w:r w:rsidRPr="00AA4471">
        <w:rPr>
          <w:rFonts w:ascii="Arial" w:hAnsi="Arial" w:cs="Arial"/>
        </w:rPr>
        <w:t xml:space="preserve"> Library electronic journal collections.</w:t>
      </w:r>
    </w:p>
    <w:p w14:paraId="069AB4A2" w14:textId="77777777" w:rsidR="00C51696" w:rsidRDefault="00C51696" w:rsidP="00C51696">
      <w:pPr>
        <w:spacing w:after="0" w:line="240" w:lineRule="auto"/>
        <w:ind w:left="360" w:right="-330"/>
        <w:jc w:val="both"/>
        <w:rPr>
          <w:rFonts w:ascii="Arial" w:hAnsi="Arial" w:cs="Arial"/>
        </w:rPr>
      </w:pPr>
    </w:p>
    <w:p w14:paraId="7810515D"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lang w:val="de-DE"/>
        </w:rPr>
        <w:t xml:space="preserve">Weinberg, </w:t>
      </w:r>
      <w:r>
        <w:rPr>
          <w:rFonts w:ascii="Arial" w:hAnsi="Arial" w:cs="Arial"/>
          <w:lang w:val="de-DE"/>
        </w:rPr>
        <w:t>R.</w:t>
      </w:r>
      <w:r w:rsidRPr="00AA4471">
        <w:rPr>
          <w:rFonts w:ascii="Arial" w:hAnsi="Arial" w:cs="Arial"/>
          <w:lang w:val="de-DE"/>
        </w:rPr>
        <w:t xml:space="preserve">A. </w:t>
      </w:r>
      <w:r w:rsidRPr="00AA4471">
        <w:rPr>
          <w:rFonts w:ascii="Arial" w:hAnsi="Arial" w:cs="Arial"/>
        </w:rPr>
        <w:t>The Biology of Cancer. New York; Abingdon: Garland Science, 2007</w:t>
      </w:r>
    </w:p>
    <w:p w14:paraId="250E4490"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Alberts</w:t>
      </w:r>
      <w:r>
        <w:rPr>
          <w:rFonts w:ascii="Arial" w:hAnsi="Arial" w:cs="Arial"/>
        </w:rPr>
        <w:t>, B.</w:t>
      </w:r>
      <w:r w:rsidRPr="00AA4471">
        <w:rPr>
          <w:rFonts w:ascii="Arial" w:hAnsi="Arial" w:cs="Arial"/>
        </w:rPr>
        <w:t>, Essential Cell Biology. New York; London: Garland Science 2011.</w:t>
      </w:r>
    </w:p>
    <w:p w14:paraId="2F6911D2" w14:textId="77777777" w:rsidR="00C51696" w:rsidRPr="00302082" w:rsidRDefault="00C51696" w:rsidP="00C51696">
      <w:pPr>
        <w:spacing w:after="120" w:line="240" w:lineRule="auto"/>
        <w:ind w:right="260"/>
        <w:jc w:val="both"/>
        <w:rPr>
          <w:rFonts w:ascii="Arial" w:hAnsi="Arial" w:cs="Arial"/>
          <w:b/>
        </w:rPr>
      </w:pPr>
    </w:p>
    <w:p w14:paraId="6CDD6008"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3B9FC56" w14:textId="77777777" w:rsidR="00C51696" w:rsidRPr="00517700" w:rsidRDefault="00C51696" w:rsidP="00C51696">
      <w:pPr>
        <w:spacing w:after="0" w:line="240" w:lineRule="auto"/>
        <w:ind w:right="-330" w:firstLine="720"/>
        <w:rPr>
          <w:rFonts w:ascii="Arial" w:hAnsi="Arial" w:cs="Arial"/>
          <w:iCs/>
          <w:lang w:val="pt-PT"/>
        </w:rPr>
      </w:pPr>
      <w:r w:rsidRPr="00517700">
        <w:rPr>
          <w:rFonts w:ascii="Arial" w:hAnsi="Arial" w:cs="Arial"/>
          <w:iCs/>
          <w:lang w:val="pt-PT"/>
        </w:rPr>
        <w:t>Total contact hours</w:t>
      </w:r>
      <w:r>
        <w:rPr>
          <w:rFonts w:ascii="Arial" w:hAnsi="Arial" w:cs="Arial"/>
          <w:iCs/>
          <w:lang w:val="pt-PT"/>
        </w:rPr>
        <w:t>:</w:t>
      </w:r>
      <w:r w:rsidRPr="00517700">
        <w:rPr>
          <w:rFonts w:ascii="Arial" w:hAnsi="Arial" w:cs="Arial"/>
          <w:iCs/>
          <w:lang w:val="pt-PT"/>
        </w:rPr>
        <w:t xml:space="preserve"> </w:t>
      </w:r>
      <w:r>
        <w:rPr>
          <w:rFonts w:ascii="Arial" w:hAnsi="Arial" w:cs="Arial"/>
          <w:iCs/>
          <w:lang w:val="pt-PT"/>
        </w:rPr>
        <w:tab/>
        <w:t xml:space="preserve">  </w:t>
      </w:r>
      <w:r w:rsidRPr="00517700">
        <w:rPr>
          <w:rFonts w:ascii="Arial" w:hAnsi="Arial" w:cs="Arial"/>
          <w:iCs/>
          <w:lang w:val="pt-PT"/>
        </w:rPr>
        <w:t xml:space="preserve">24 </w:t>
      </w:r>
    </w:p>
    <w:p w14:paraId="1112123D" w14:textId="77777777" w:rsidR="00C51696" w:rsidRDefault="00C51696" w:rsidP="00C51696">
      <w:pPr>
        <w:spacing w:after="0" w:line="240" w:lineRule="auto"/>
        <w:ind w:left="360" w:right="-330" w:firstLine="360"/>
        <w:rPr>
          <w:rFonts w:ascii="Arial" w:hAnsi="Arial" w:cs="Arial"/>
          <w:iCs/>
          <w:lang w:val="pt-PT"/>
        </w:rPr>
      </w:pPr>
      <w:r w:rsidRPr="00517700">
        <w:rPr>
          <w:rFonts w:ascii="Arial" w:hAnsi="Arial" w:cs="Arial"/>
          <w:iCs/>
          <w:lang w:val="pt-PT"/>
        </w:rPr>
        <w:t>Private study hours:</w:t>
      </w:r>
      <w:r>
        <w:rPr>
          <w:rFonts w:ascii="Arial" w:hAnsi="Arial" w:cs="Arial"/>
          <w:iCs/>
          <w:lang w:val="pt-PT"/>
        </w:rPr>
        <w:tab/>
        <w:t>126</w:t>
      </w:r>
    </w:p>
    <w:p w14:paraId="7D525AF7" w14:textId="77777777" w:rsidR="00C51696" w:rsidRPr="00517700" w:rsidRDefault="00C51696" w:rsidP="00C51696">
      <w:pPr>
        <w:spacing w:after="0" w:line="240" w:lineRule="auto"/>
        <w:ind w:left="360" w:right="-330" w:firstLine="360"/>
        <w:rPr>
          <w:rFonts w:ascii="Arial" w:hAnsi="Arial" w:cs="Arial"/>
          <w:iCs/>
          <w:lang w:val="pt-PT"/>
        </w:rPr>
      </w:pPr>
      <w:r>
        <w:rPr>
          <w:rFonts w:ascii="Arial" w:hAnsi="Arial" w:cs="Arial"/>
          <w:iCs/>
          <w:lang w:val="pt-PT"/>
        </w:rPr>
        <w:t>Total study hours:</w:t>
      </w:r>
      <w:r>
        <w:rPr>
          <w:rFonts w:ascii="Arial" w:hAnsi="Arial" w:cs="Arial"/>
          <w:iCs/>
          <w:lang w:val="pt-PT"/>
        </w:rPr>
        <w:tab/>
        <w:t>150</w:t>
      </w:r>
    </w:p>
    <w:p w14:paraId="5B78A765" w14:textId="77777777" w:rsidR="00C51696" w:rsidRPr="00517700" w:rsidRDefault="00C51696" w:rsidP="00C51696">
      <w:pPr>
        <w:spacing w:after="0" w:line="240" w:lineRule="auto"/>
        <w:ind w:left="360" w:right="-330"/>
        <w:rPr>
          <w:rFonts w:ascii="Arial" w:hAnsi="Arial" w:cs="Arial"/>
          <w:iCs/>
          <w:lang w:val="pt-PT"/>
        </w:rPr>
      </w:pPr>
    </w:p>
    <w:p w14:paraId="3EBABCA9"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CE4799C"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13.1. Main Assessment Methods</w:t>
      </w:r>
    </w:p>
    <w:p w14:paraId="041A23D3" w14:textId="77777777" w:rsidR="00C51696" w:rsidRDefault="00C51696" w:rsidP="00C51696">
      <w:pPr>
        <w:keepNext/>
        <w:keepLines/>
        <w:spacing w:after="0" w:line="240" w:lineRule="auto"/>
        <w:ind w:left="360" w:right="-330"/>
        <w:rPr>
          <w:rFonts w:ascii="Arial" w:hAnsi="Arial" w:cs="Arial"/>
          <w:iCs/>
        </w:rPr>
      </w:pPr>
    </w:p>
    <w:p w14:paraId="324C0AC9" w14:textId="4C0173B0" w:rsidR="00C51696" w:rsidRPr="00517700" w:rsidRDefault="00C51696" w:rsidP="00A71AF3">
      <w:pPr>
        <w:keepNext/>
        <w:keepLines/>
        <w:spacing w:after="0" w:line="240" w:lineRule="auto"/>
        <w:ind w:left="360" w:right="-330"/>
        <w:rPr>
          <w:rFonts w:ascii="Arial" w:hAnsi="Arial" w:cs="Arial"/>
          <w:iCs/>
        </w:rPr>
      </w:pPr>
      <w:r w:rsidRPr="00517700">
        <w:rPr>
          <w:rFonts w:ascii="Arial" w:hAnsi="Arial" w:cs="Arial"/>
          <w:iCs/>
        </w:rPr>
        <w:t>Examination (60%), 2 hours</w:t>
      </w:r>
    </w:p>
    <w:p w14:paraId="2A46A19B" w14:textId="77777777" w:rsidR="00C51696" w:rsidRPr="00517700" w:rsidRDefault="00C51696" w:rsidP="00C51696">
      <w:pPr>
        <w:keepNext/>
        <w:keepLines/>
        <w:spacing w:after="0" w:line="240" w:lineRule="auto"/>
        <w:ind w:left="360" w:right="-330"/>
        <w:rPr>
          <w:rFonts w:ascii="Arial" w:hAnsi="Arial" w:cs="Arial"/>
          <w:iCs/>
        </w:rPr>
      </w:pPr>
    </w:p>
    <w:p w14:paraId="72B26FF4"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Continuous assessment (40%)</w:t>
      </w:r>
    </w:p>
    <w:p w14:paraId="427DC9C5"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 xml:space="preserve">Critical analysis </w:t>
      </w:r>
      <w:r>
        <w:rPr>
          <w:rFonts w:ascii="Arial" w:hAnsi="Arial" w:cs="Arial"/>
          <w:iCs/>
        </w:rPr>
        <w:t>(word limit 750)</w:t>
      </w:r>
    </w:p>
    <w:p w14:paraId="6EB25438" w14:textId="77777777" w:rsidR="00C51696" w:rsidRPr="00517700" w:rsidRDefault="00C51696" w:rsidP="00C51696">
      <w:pPr>
        <w:keepNext/>
        <w:keepLines/>
        <w:spacing w:after="0" w:line="240" w:lineRule="auto"/>
        <w:ind w:left="360" w:right="-330"/>
        <w:rPr>
          <w:rFonts w:ascii="Arial" w:hAnsi="Arial" w:cs="Arial"/>
          <w:iCs/>
        </w:rPr>
      </w:pPr>
    </w:p>
    <w:p w14:paraId="4A55D763"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13.2. Reassessment Methods</w:t>
      </w:r>
    </w:p>
    <w:p w14:paraId="5A34D24C" w14:textId="77777777" w:rsidR="00C51696" w:rsidRDefault="00C51696" w:rsidP="00C51696">
      <w:pPr>
        <w:keepNext/>
        <w:keepLines/>
        <w:spacing w:after="0" w:line="240" w:lineRule="auto"/>
        <w:ind w:left="360" w:right="-330"/>
        <w:rPr>
          <w:rFonts w:ascii="Arial" w:hAnsi="Arial" w:cs="Arial"/>
          <w:iCs/>
        </w:rPr>
      </w:pPr>
    </w:p>
    <w:p w14:paraId="37748593" w14:textId="55527654" w:rsidR="00C51696" w:rsidRPr="00517700" w:rsidRDefault="00AB6335" w:rsidP="00C51696">
      <w:pPr>
        <w:keepNext/>
        <w:keepLines/>
        <w:spacing w:after="0" w:line="240" w:lineRule="auto"/>
        <w:ind w:left="360" w:right="-330"/>
        <w:rPr>
          <w:rFonts w:ascii="Arial" w:hAnsi="Arial" w:cs="Arial"/>
          <w:b/>
          <w:i/>
          <w:iCs/>
        </w:rPr>
      </w:pPr>
      <w:r>
        <w:rPr>
          <w:rFonts w:ascii="Arial" w:hAnsi="Arial" w:cs="Arial"/>
          <w:iCs/>
        </w:rPr>
        <w:t>Like for like</w:t>
      </w:r>
    </w:p>
    <w:p w14:paraId="0C353BB0" w14:textId="77777777" w:rsidR="00C51696" w:rsidRDefault="00C51696" w:rsidP="00C51696">
      <w:pPr>
        <w:spacing w:after="0" w:line="240" w:lineRule="auto"/>
        <w:rPr>
          <w:rFonts w:ascii="Arial" w:eastAsia="Times New Roman" w:hAnsi="Arial" w:cs="Arial"/>
          <w:color w:val="000000"/>
          <w:sz w:val="24"/>
          <w:szCs w:val="24"/>
        </w:rPr>
      </w:pPr>
    </w:p>
    <w:p w14:paraId="713F75E6" w14:textId="77777777" w:rsidR="00C51696" w:rsidRPr="00263345" w:rsidRDefault="00C51696" w:rsidP="00C51696">
      <w:pPr>
        <w:spacing w:after="0" w:line="240" w:lineRule="auto"/>
        <w:rPr>
          <w:rFonts w:ascii="Arial" w:eastAsia="Times New Roman" w:hAnsi="Arial" w:cs="Arial"/>
          <w:color w:val="000000"/>
          <w:sz w:val="24"/>
          <w:szCs w:val="24"/>
        </w:rPr>
      </w:pPr>
    </w:p>
    <w:p w14:paraId="2A9AE3C7" w14:textId="77777777" w:rsidR="00C51696" w:rsidRPr="003B0015" w:rsidRDefault="00C51696" w:rsidP="00C51696">
      <w:pPr>
        <w:numPr>
          <w:ilvl w:val="0"/>
          <w:numId w:val="1"/>
        </w:numPr>
        <w:spacing w:after="120" w:line="240" w:lineRule="auto"/>
        <w:ind w:left="567" w:right="261" w:hanging="567"/>
        <w:jc w:val="both"/>
        <w:rPr>
          <w:rFonts w:ascii="Arial" w:hAnsi="Arial" w:cs="Arial"/>
          <w:b/>
          <w:iCs/>
        </w:rPr>
      </w:pPr>
      <w:r w:rsidRPr="003B0015">
        <w:rPr>
          <w:rFonts w:ascii="Arial" w:hAnsi="Arial" w:cs="Arial"/>
          <w:b/>
          <w:iCs/>
        </w:rPr>
        <w:t>Map of module learning outcomes (sections 8 &amp; 9) to learning and teaching methods (section12) and methods of assessment (section 13)</w:t>
      </w:r>
    </w:p>
    <w:tbl>
      <w:tblPr>
        <w:tblStyle w:val="TableGrid"/>
        <w:tblW w:w="6238" w:type="dxa"/>
        <w:tblInd w:w="108" w:type="dxa"/>
        <w:tblLayout w:type="fixed"/>
        <w:tblLook w:val="04A0" w:firstRow="1" w:lastRow="0" w:firstColumn="1" w:lastColumn="0" w:noHBand="0" w:noVBand="1"/>
      </w:tblPr>
      <w:tblGrid>
        <w:gridCol w:w="2552"/>
        <w:gridCol w:w="851"/>
        <w:gridCol w:w="708"/>
        <w:gridCol w:w="709"/>
        <w:gridCol w:w="709"/>
        <w:gridCol w:w="709"/>
      </w:tblGrid>
      <w:tr w:rsidR="00426BAD" w:rsidRPr="00045334" w14:paraId="20EC1356" w14:textId="77777777" w:rsidTr="00426BAD">
        <w:tc>
          <w:tcPr>
            <w:tcW w:w="2552" w:type="dxa"/>
            <w:shd w:val="clear" w:color="auto" w:fill="D9D9D9" w:themeFill="background1" w:themeFillShade="D9"/>
          </w:tcPr>
          <w:p w14:paraId="13212070" w14:textId="77777777" w:rsidR="00426BAD" w:rsidRPr="009213C0" w:rsidRDefault="00426BAD" w:rsidP="009213C0">
            <w:pPr>
              <w:spacing w:after="120"/>
              <w:rPr>
                <w:rFonts w:ascii="Arial" w:hAnsi="Arial" w:cs="Arial"/>
                <w:b/>
              </w:rPr>
            </w:pPr>
            <w:r w:rsidRPr="009213C0">
              <w:rPr>
                <w:rFonts w:ascii="Arial" w:hAnsi="Arial" w:cs="Arial"/>
                <w:b/>
              </w:rPr>
              <w:t>Module learning outcome</w:t>
            </w:r>
          </w:p>
        </w:tc>
        <w:tc>
          <w:tcPr>
            <w:tcW w:w="851" w:type="dxa"/>
          </w:tcPr>
          <w:p w14:paraId="30405882" w14:textId="77777777" w:rsidR="00426BAD" w:rsidRPr="00517700" w:rsidRDefault="00426BAD" w:rsidP="00C702C0">
            <w:pPr>
              <w:spacing w:after="120"/>
              <w:jc w:val="center"/>
              <w:rPr>
                <w:rFonts w:ascii="Arial" w:hAnsi="Arial" w:cs="Arial"/>
                <w:b/>
              </w:rPr>
            </w:pPr>
            <w:r w:rsidRPr="00517700">
              <w:rPr>
                <w:rFonts w:ascii="Arial" w:hAnsi="Arial" w:cs="Arial"/>
                <w:b/>
              </w:rPr>
              <w:t>8.1</w:t>
            </w:r>
          </w:p>
        </w:tc>
        <w:tc>
          <w:tcPr>
            <w:tcW w:w="708" w:type="dxa"/>
          </w:tcPr>
          <w:p w14:paraId="2F90340A" w14:textId="77777777" w:rsidR="00426BAD" w:rsidRPr="00517700" w:rsidRDefault="00426BAD" w:rsidP="00C702C0">
            <w:pPr>
              <w:spacing w:after="120"/>
              <w:jc w:val="center"/>
              <w:rPr>
                <w:rFonts w:ascii="Arial" w:hAnsi="Arial" w:cs="Arial"/>
                <w:b/>
              </w:rPr>
            </w:pPr>
            <w:r w:rsidRPr="00517700">
              <w:rPr>
                <w:rFonts w:ascii="Arial" w:hAnsi="Arial" w:cs="Arial"/>
                <w:b/>
              </w:rPr>
              <w:t>8.2</w:t>
            </w:r>
          </w:p>
        </w:tc>
        <w:tc>
          <w:tcPr>
            <w:tcW w:w="709" w:type="dxa"/>
          </w:tcPr>
          <w:p w14:paraId="4A29420B" w14:textId="77777777" w:rsidR="00426BAD" w:rsidRPr="00517700" w:rsidRDefault="00426BAD" w:rsidP="00C702C0">
            <w:pPr>
              <w:spacing w:after="120"/>
              <w:jc w:val="center"/>
              <w:rPr>
                <w:rFonts w:ascii="Arial" w:hAnsi="Arial" w:cs="Arial"/>
                <w:b/>
              </w:rPr>
            </w:pPr>
            <w:r w:rsidRPr="00517700">
              <w:rPr>
                <w:rFonts w:ascii="Arial" w:hAnsi="Arial" w:cs="Arial"/>
                <w:b/>
              </w:rPr>
              <w:t>9.1</w:t>
            </w:r>
          </w:p>
        </w:tc>
        <w:tc>
          <w:tcPr>
            <w:tcW w:w="709" w:type="dxa"/>
          </w:tcPr>
          <w:p w14:paraId="2BD774BE" w14:textId="77777777" w:rsidR="00426BAD" w:rsidRPr="00517700" w:rsidRDefault="00426BAD" w:rsidP="00C702C0">
            <w:pPr>
              <w:spacing w:after="120"/>
              <w:jc w:val="center"/>
              <w:rPr>
                <w:rFonts w:ascii="Arial" w:hAnsi="Arial" w:cs="Arial"/>
                <w:b/>
              </w:rPr>
            </w:pPr>
            <w:r w:rsidRPr="00517700">
              <w:rPr>
                <w:rFonts w:ascii="Arial" w:hAnsi="Arial" w:cs="Arial"/>
                <w:b/>
              </w:rPr>
              <w:t>9.2</w:t>
            </w:r>
          </w:p>
        </w:tc>
        <w:tc>
          <w:tcPr>
            <w:tcW w:w="709" w:type="dxa"/>
          </w:tcPr>
          <w:p w14:paraId="03A66136" w14:textId="77777777" w:rsidR="00426BAD" w:rsidRPr="00517700" w:rsidRDefault="00426BAD" w:rsidP="00C702C0">
            <w:pPr>
              <w:spacing w:after="120"/>
              <w:jc w:val="center"/>
              <w:rPr>
                <w:rFonts w:ascii="Arial" w:hAnsi="Arial" w:cs="Arial"/>
                <w:b/>
              </w:rPr>
            </w:pPr>
            <w:r w:rsidRPr="00517700">
              <w:rPr>
                <w:rFonts w:ascii="Arial" w:hAnsi="Arial" w:cs="Arial"/>
                <w:b/>
              </w:rPr>
              <w:t>9.3</w:t>
            </w:r>
          </w:p>
        </w:tc>
      </w:tr>
      <w:tr w:rsidR="00426BAD" w:rsidRPr="00045334" w14:paraId="4816C131" w14:textId="77777777" w:rsidTr="00426BAD">
        <w:tc>
          <w:tcPr>
            <w:tcW w:w="2552" w:type="dxa"/>
            <w:shd w:val="clear" w:color="auto" w:fill="D9D9D9" w:themeFill="background1" w:themeFillShade="D9"/>
          </w:tcPr>
          <w:p w14:paraId="1BAE7EFF" w14:textId="77777777" w:rsidR="00426BAD" w:rsidRPr="00045334" w:rsidRDefault="00426BAD" w:rsidP="00C702C0">
            <w:pPr>
              <w:spacing w:after="120"/>
              <w:rPr>
                <w:rFonts w:ascii="Arial" w:hAnsi="Arial" w:cs="Arial"/>
                <w:b/>
              </w:rPr>
            </w:pPr>
            <w:r w:rsidRPr="00045334">
              <w:rPr>
                <w:rFonts w:ascii="Arial" w:hAnsi="Arial" w:cs="Arial"/>
                <w:b/>
              </w:rPr>
              <w:t>Learning/ teaching method</w:t>
            </w:r>
          </w:p>
        </w:tc>
        <w:tc>
          <w:tcPr>
            <w:tcW w:w="851" w:type="dxa"/>
          </w:tcPr>
          <w:p w14:paraId="1B9B227D" w14:textId="77777777" w:rsidR="00426BAD" w:rsidRPr="00045334" w:rsidRDefault="00426BAD" w:rsidP="00C702C0">
            <w:pPr>
              <w:spacing w:after="120"/>
              <w:jc w:val="center"/>
              <w:rPr>
                <w:rFonts w:ascii="Arial" w:hAnsi="Arial" w:cs="Arial"/>
                <w:b/>
              </w:rPr>
            </w:pPr>
          </w:p>
        </w:tc>
        <w:tc>
          <w:tcPr>
            <w:tcW w:w="708" w:type="dxa"/>
          </w:tcPr>
          <w:p w14:paraId="2986C3A5" w14:textId="77777777" w:rsidR="00426BAD" w:rsidRPr="00045334" w:rsidRDefault="00426BAD" w:rsidP="00C702C0">
            <w:pPr>
              <w:spacing w:after="120"/>
              <w:jc w:val="center"/>
              <w:rPr>
                <w:rFonts w:ascii="Arial" w:hAnsi="Arial" w:cs="Arial"/>
                <w:b/>
              </w:rPr>
            </w:pPr>
          </w:p>
        </w:tc>
        <w:tc>
          <w:tcPr>
            <w:tcW w:w="709" w:type="dxa"/>
          </w:tcPr>
          <w:p w14:paraId="320C4731" w14:textId="77777777" w:rsidR="00426BAD" w:rsidRPr="00045334" w:rsidRDefault="00426BAD" w:rsidP="00C702C0">
            <w:pPr>
              <w:spacing w:after="120"/>
              <w:jc w:val="center"/>
              <w:rPr>
                <w:rFonts w:ascii="Arial" w:hAnsi="Arial" w:cs="Arial"/>
                <w:b/>
              </w:rPr>
            </w:pPr>
          </w:p>
        </w:tc>
        <w:tc>
          <w:tcPr>
            <w:tcW w:w="709" w:type="dxa"/>
          </w:tcPr>
          <w:p w14:paraId="1C13E9C3" w14:textId="77777777" w:rsidR="00426BAD" w:rsidRPr="00045334" w:rsidRDefault="00426BAD" w:rsidP="00C702C0">
            <w:pPr>
              <w:spacing w:after="120"/>
              <w:jc w:val="center"/>
              <w:rPr>
                <w:rFonts w:ascii="Arial" w:hAnsi="Arial" w:cs="Arial"/>
                <w:b/>
              </w:rPr>
            </w:pPr>
          </w:p>
        </w:tc>
        <w:tc>
          <w:tcPr>
            <w:tcW w:w="709" w:type="dxa"/>
          </w:tcPr>
          <w:p w14:paraId="42FB91D7" w14:textId="77777777" w:rsidR="00426BAD" w:rsidRPr="00045334" w:rsidRDefault="00426BAD" w:rsidP="00C702C0">
            <w:pPr>
              <w:spacing w:after="120"/>
              <w:jc w:val="center"/>
              <w:rPr>
                <w:rFonts w:ascii="Arial" w:hAnsi="Arial" w:cs="Arial"/>
                <w:b/>
              </w:rPr>
            </w:pPr>
          </w:p>
        </w:tc>
      </w:tr>
      <w:tr w:rsidR="00426BAD" w:rsidRPr="00045334" w14:paraId="0079F88F" w14:textId="77777777" w:rsidTr="00426BAD">
        <w:tc>
          <w:tcPr>
            <w:tcW w:w="2552" w:type="dxa"/>
          </w:tcPr>
          <w:p w14:paraId="2BFE57B5" w14:textId="77777777" w:rsidR="00426BAD" w:rsidRPr="00517700" w:rsidRDefault="00426BAD" w:rsidP="00C702C0">
            <w:pPr>
              <w:spacing w:after="120"/>
              <w:rPr>
                <w:rFonts w:ascii="Arial" w:hAnsi="Arial" w:cs="Arial"/>
              </w:rPr>
            </w:pPr>
            <w:r w:rsidRPr="00517700">
              <w:rPr>
                <w:rFonts w:ascii="Arial" w:hAnsi="Arial" w:cs="Arial"/>
              </w:rPr>
              <w:t>Lectures</w:t>
            </w:r>
          </w:p>
        </w:tc>
        <w:tc>
          <w:tcPr>
            <w:tcW w:w="851" w:type="dxa"/>
          </w:tcPr>
          <w:p w14:paraId="20336C69"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6FD2CD5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51C4A3E"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2958D28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F90C8F3"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6A5B69C9" w14:textId="77777777" w:rsidTr="00426BAD">
        <w:tc>
          <w:tcPr>
            <w:tcW w:w="2552" w:type="dxa"/>
          </w:tcPr>
          <w:p w14:paraId="6241371A" w14:textId="77777777" w:rsidR="00426BAD" w:rsidRPr="00045334" w:rsidRDefault="00426BAD" w:rsidP="00C702C0">
            <w:pPr>
              <w:spacing w:after="120"/>
              <w:rPr>
                <w:rFonts w:ascii="Arial" w:hAnsi="Arial" w:cs="Arial"/>
              </w:rPr>
            </w:pPr>
            <w:r w:rsidRPr="00045334">
              <w:rPr>
                <w:rFonts w:ascii="Arial" w:hAnsi="Arial" w:cs="Arial"/>
              </w:rPr>
              <w:t>Self-study</w:t>
            </w:r>
          </w:p>
        </w:tc>
        <w:tc>
          <w:tcPr>
            <w:tcW w:w="851" w:type="dxa"/>
          </w:tcPr>
          <w:p w14:paraId="413C554F"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42A198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C6D206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118069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664F6C4"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75BADC73" w14:textId="77777777" w:rsidTr="00426BAD">
        <w:tc>
          <w:tcPr>
            <w:tcW w:w="2552" w:type="dxa"/>
            <w:shd w:val="clear" w:color="auto" w:fill="D9D9D9" w:themeFill="background1" w:themeFillShade="D9"/>
          </w:tcPr>
          <w:p w14:paraId="4FF620C8" w14:textId="77777777" w:rsidR="00426BAD" w:rsidRPr="00045334" w:rsidRDefault="00426BAD" w:rsidP="00C702C0">
            <w:pPr>
              <w:spacing w:after="120"/>
              <w:rPr>
                <w:rFonts w:ascii="Arial" w:hAnsi="Arial" w:cs="Arial"/>
                <w:b/>
              </w:rPr>
            </w:pPr>
            <w:r w:rsidRPr="00045334">
              <w:rPr>
                <w:rFonts w:ascii="Arial" w:hAnsi="Arial" w:cs="Arial"/>
                <w:b/>
              </w:rPr>
              <w:t>Assessment method</w:t>
            </w:r>
          </w:p>
        </w:tc>
        <w:tc>
          <w:tcPr>
            <w:tcW w:w="851" w:type="dxa"/>
          </w:tcPr>
          <w:p w14:paraId="31FB8C58" w14:textId="77777777" w:rsidR="00426BAD" w:rsidRPr="00517700" w:rsidRDefault="00426BAD" w:rsidP="00C702C0">
            <w:pPr>
              <w:spacing w:after="120"/>
              <w:jc w:val="center"/>
              <w:rPr>
                <w:rFonts w:ascii="Arial" w:hAnsi="Arial" w:cs="Arial"/>
                <w:b/>
              </w:rPr>
            </w:pPr>
          </w:p>
        </w:tc>
        <w:tc>
          <w:tcPr>
            <w:tcW w:w="708" w:type="dxa"/>
          </w:tcPr>
          <w:p w14:paraId="1A43E8CF" w14:textId="77777777" w:rsidR="00426BAD" w:rsidRPr="00517700" w:rsidRDefault="00426BAD" w:rsidP="00C702C0">
            <w:pPr>
              <w:spacing w:after="120"/>
              <w:jc w:val="center"/>
              <w:rPr>
                <w:rFonts w:ascii="Arial" w:hAnsi="Arial" w:cs="Arial"/>
                <w:b/>
              </w:rPr>
            </w:pPr>
          </w:p>
        </w:tc>
        <w:tc>
          <w:tcPr>
            <w:tcW w:w="709" w:type="dxa"/>
          </w:tcPr>
          <w:p w14:paraId="3A4702B3" w14:textId="77777777" w:rsidR="00426BAD" w:rsidRPr="00517700" w:rsidRDefault="00426BAD" w:rsidP="00C702C0">
            <w:pPr>
              <w:spacing w:after="120"/>
              <w:jc w:val="center"/>
              <w:rPr>
                <w:rFonts w:ascii="Arial" w:hAnsi="Arial" w:cs="Arial"/>
                <w:b/>
              </w:rPr>
            </w:pPr>
          </w:p>
        </w:tc>
        <w:tc>
          <w:tcPr>
            <w:tcW w:w="709" w:type="dxa"/>
          </w:tcPr>
          <w:p w14:paraId="513F5B07" w14:textId="77777777" w:rsidR="00426BAD" w:rsidRPr="00517700" w:rsidRDefault="00426BAD" w:rsidP="00C702C0">
            <w:pPr>
              <w:spacing w:after="120"/>
              <w:jc w:val="center"/>
              <w:rPr>
                <w:rFonts w:ascii="Arial" w:hAnsi="Arial" w:cs="Arial"/>
                <w:b/>
              </w:rPr>
            </w:pPr>
          </w:p>
        </w:tc>
        <w:tc>
          <w:tcPr>
            <w:tcW w:w="709" w:type="dxa"/>
          </w:tcPr>
          <w:p w14:paraId="0693F8C2" w14:textId="77777777" w:rsidR="00426BAD" w:rsidRPr="00517700" w:rsidRDefault="00426BAD" w:rsidP="00C702C0">
            <w:pPr>
              <w:spacing w:after="120"/>
              <w:jc w:val="center"/>
              <w:rPr>
                <w:rFonts w:ascii="Arial" w:hAnsi="Arial" w:cs="Arial"/>
                <w:b/>
              </w:rPr>
            </w:pPr>
          </w:p>
        </w:tc>
      </w:tr>
      <w:tr w:rsidR="00426BAD" w:rsidRPr="00045334" w14:paraId="75D375F7" w14:textId="77777777" w:rsidTr="00426BAD">
        <w:tc>
          <w:tcPr>
            <w:tcW w:w="2552" w:type="dxa"/>
          </w:tcPr>
          <w:p w14:paraId="1CA82DE7" w14:textId="77777777" w:rsidR="00426BAD" w:rsidRPr="00045334" w:rsidRDefault="00426BAD" w:rsidP="00C702C0">
            <w:pPr>
              <w:spacing w:after="120"/>
              <w:rPr>
                <w:rFonts w:ascii="Arial" w:hAnsi="Arial" w:cs="Arial"/>
              </w:rPr>
            </w:pPr>
            <w:r w:rsidRPr="00045334">
              <w:rPr>
                <w:rFonts w:ascii="Arial" w:hAnsi="Arial" w:cs="Arial"/>
              </w:rPr>
              <w:lastRenderedPageBreak/>
              <w:t>Examination</w:t>
            </w:r>
          </w:p>
        </w:tc>
        <w:tc>
          <w:tcPr>
            <w:tcW w:w="851" w:type="dxa"/>
          </w:tcPr>
          <w:p w14:paraId="3E65AD0D"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5DACAF73"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4D3C5EA"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B5C7482"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74EE522D"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3B756C77" w14:textId="77777777" w:rsidTr="00426BAD">
        <w:tc>
          <w:tcPr>
            <w:tcW w:w="2552" w:type="dxa"/>
          </w:tcPr>
          <w:p w14:paraId="4C617B0B" w14:textId="77777777" w:rsidR="00426BAD" w:rsidRPr="00045334" w:rsidRDefault="00426BAD" w:rsidP="00C702C0">
            <w:pPr>
              <w:spacing w:after="120"/>
              <w:rPr>
                <w:rFonts w:ascii="Arial" w:hAnsi="Arial" w:cs="Arial"/>
              </w:rPr>
            </w:pPr>
            <w:r>
              <w:rPr>
                <w:rFonts w:ascii="Arial" w:hAnsi="Arial" w:cs="Arial"/>
              </w:rPr>
              <w:t>Critical analysis</w:t>
            </w:r>
          </w:p>
        </w:tc>
        <w:tc>
          <w:tcPr>
            <w:tcW w:w="851" w:type="dxa"/>
          </w:tcPr>
          <w:p w14:paraId="4A8FA5D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03D99B6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E2B4250"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6C9BE1FC"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3339621B"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bl>
    <w:p w14:paraId="22CEF616" w14:textId="77777777" w:rsidR="00C51696" w:rsidRDefault="00C51696" w:rsidP="00C51696">
      <w:pPr>
        <w:spacing w:after="120" w:line="240" w:lineRule="auto"/>
        <w:ind w:left="426" w:right="260"/>
        <w:rPr>
          <w:rFonts w:ascii="Arial" w:hAnsi="Arial" w:cs="Arial"/>
          <w:b/>
          <w:iCs/>
        </w:rPr>
      </w:pPr>
    </w:p>
    <w:p w14:paraId="78C37032" w14:textId="77777777" w:rsidR="00C51696" w:rsidRPr="00D50113" w:rsidRDefault="00C51696" w:rsidP="00C5169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B435EE"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9F1B68">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5F0C3"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7221B6" w14:textId="77777777" w:rsidR="00C51696" w:rsidRPr="00D50113" w:rsidRDefault="00C51696" w:rsidP="00C5169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8417C8" w14:textId="77777777" w:rsidR="00C51696" w:rsidRPr="00D50113" w:rsidRDefault="00C51696" w:rsidP="00C5169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4915D99" w14:textId="77777777" w:rsidR="00C51696" w:rsidRPr="00302082" w:rsidRDefault="00C51696" w:rsidP="00C51696">
      <w:pPr>
        <w:spacing w:after="120" w:line="240" w:lineRule="auto"/>
        <w:ind w:left="426" w:right="260"/>
        <w:rPr>
          <w:rFonts w:ascii="Arial" w:hAnsi="Arial" w:cs="Arial"/>
          <w:i/>
          <w:iCs/>
        </w:rPr>
      </w:pPr>
    </w:p>
    <w:p w14:paraId="17C09FDC"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3C17644" w14:textId="77777777" w:rsidR="00C51696" w:rsidRPr="00713C67" w:rsidRDefault="00C51696" w:rsidP="00C51696">
      <w:pPr>
        <w:spacing w:after="120" w:line="240" w:lineRule="auto"/>
        <w:ind w:left="567" w:right="260"/>
        <w:jc w:val="both"/>
        <w:rPr>
          <w:rFonts w:ascii="Arial" w:hAnsi="Arial" w:cs="Arial"/>
          <w:b/>
        </w:rPr>
      </w:pPr>
      <w:r w:rsidRPr="00713C67">
        <w:rPr>
          <w:rFonts w:ascii="Arial" w:hAnsi="Arial" w:cs="Arial"/>
        </w:rPr>
        <w:t>Canterbury</w:t>
      </w:r>
    </w:p>
    <w:p w14:paraId="3FE2E326" w14:textId="77777777" w:rsidR="00C51696" w:rsidRDefault="00C51696" w:rsidP="00C51696">
      <w:pPr>
        <w:spacing w:after="120" w:line="240" w:lineRule="auto"/>
        <w:ind w:left="426" w:right="260"/>
        <w:rPr>
          <w:rFonts w:ascii="Arial" w:hAnsi="Arial" w:cs="Arial"/>
          <w:i/>
          <w:iCs/>
        </w:rPr>
      </w:pPr>
    </w:p>
    <w:p w14:paraId="7E30F77A" w14:textId="77777777" w:rsidR="00C51696" w:rsidRPr="002A7F48" w:rsidRDefault="00C51696" w:rsidP="00C5169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92F8E2" w14:textId="77777777" w:rsidR="00C51696" w:rsidRPr="00F96EE2" w:rsidRDefault="00C51696" w:rsidP="00C51696">
      <w:pPr>
        <w:spacing w:after="120" w:line="240" w:lineRule="auto"/>
        <w:ind w:left="567" w:right="260"/>
        <w:jc w:val="both"/>
        <w:rPr>
          <w:rFonts w:ascii="Arial" w:hAnsi="Arial" w:cs="Arial"/>
          <w:i/>
          <w:iCs/>
        </w:rPr>
      </w:pPr>
      <w:r w:rsidRPr="006654AC">
        <w:rPr>
          <w:rFonts w:ascii="Arial" w:hAnsi="Arial" w:cs="Arial"/>
        </w:rPr>
        <w:t xml:space="preserve">Biosciences </w:t>
      </w:r>
      <w:r>
        <w:rPr>
          <w:rFonts w:ascii="Arial" w:hAnsi="Arial" w:cs="Arial"/>
        </w:rPr>
        <w:t>is</w:t>
      </w:r>
      <w:r w:rsidRPr="006654AC">
        <w:rPr>
          <w:rFonts w:ascii="Arial" w:hAnsi="Arial" w:cs="Arial"/>
        </w:rPr>
        <w:t xml:space="preserve">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6654AC">
        <w:rPr>
          <w:rFonts w:ascii="Arial" w:hAnsi="Arial" w:cs="Arial"/>
        </w:rPr>
        <w:t>practicals</w:t>
      </w:r>
      <w:proofErr w:type="spellEnd"/>
      <w:r w:rsidRPr="006654AC">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1C62CFCB" w14:textId="77777777" w:rsidR="00C51696" w:rsidRPr="00302082" w:rsidRDefault="00C51696" w:rsidP="00C51696">
      <w:pPr>
        <w:pBdr>
          <w:bottom w:val="single" w:sz="6" w:space="1" w:color="auto"/>
        </w:pBdr>
        <w:spacing w:after="120" w:line="240" w:lineRule="auto"/>
        <w:ind w:right="260"/>
        <w:rPr>
          <w:rFonts w:ascii="Arial" w:hAnsi="Arial" w:cs="Arial"/>
        </w:rPr>
      </w:pPr>
    </w:p>
    <w:p w14:paraId="15CA627C"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30EA52"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99F2E7" w14:textId="77777777" w:rsidR="00C51696" w:rsidRPr="00302082" w:rsidRDefault="00C51696" w:rsidP="00C5169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51696" w:rsidRPr="00BA453C" w14:paraId="7B385C66" w14:textId="77777777" w:rsidTr="00C702C0">
        <w:trPr>
          <w:trHeight w:val="317"/>
        </w:trPr>
        <w:tc>
          <w:tcPr>
            <w:tcW w:w="1526" w:type="dxa"/>
          </w:tcPr>
          <w:p w14:paraId="10085AB8" w14:textId="77777777" w:rsidR="00C51696" w:rsidRPr="00BA453C" w:rsidRDefault="00C51696"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B8CED4E" w14:textId="77777777" w:rsidR="00C51696" w:rsidRPr="00BA453C" w:rsidRDefault="00C51696" w:rsidP="00C702C0">
            <w:pPr>
              <w:spacing w:after="120"/>
              <w:rPr>
                <w:rFonts w:ascii="Arial" w:hAnsi="Arial" w:cs="Arial"/>
                <w:sz w:val="18"/>
              </w:rPr>
            </w:pPr>
            <w:r w:rsidRPr="00BA453C">
              <w:rPr>
                <w:rFonts w:ascii="Arial" w:hAnsi="Arial" w:cs="Arial"/>
                <w:sz w:val="18"/>
              </w:rPr>
              <w:t>Major/minor revision</w:t>
            </w:r>
          </w:p>
        </w:tc>
        <w:tc>
          <w:tcPr>
            <w:tcW w:w="2410" w:type="dxa"/>
          </w:tcPr>
          <w:p w14:paraId="5878A678" w14:textId="77777777" w:rsidR="00C51696" w:rsidRPr="00BA453C" w:rsidRDefault="00C51696"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974155" w14:textId="77777777" w:rsidR="00C51696" w:rsidRPr="00BA453C" w:rsidRDefault="00C51696"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0B21764" w14:textId="77777777" w:rsidR="00C51696" w:rsidRPr="00BA453C" w:rsidRDefault="00C51696"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51696" w:rsidRPr="00302082" w14:paraId="1BFFB5F0" w14:textId="77777777" w:rsidTr="00C702C0">
        <w:trPr>
          <w:trHeight w:val="305"/>
        </w:trPr>
        <w:tc>
          <w:tcPr>
            <w:tcW w:w="1526" w:type="dxa"/>
          </w:tcPr>
          <w:p w14:paraId="3C3DA5AC" w14:textId="6D54B465" w:rsidR="00C51696" w:rsidRPr="009213C0" w:rsidRDefault="009213C0" w:rsidP="00C702C0">
            <w:pPr>
              <w:spacing w:after="120"/>
              <w:ind w:right="-330"/>
              <w:rPr>
                <w:rFonts w:ascii="Arial" w:hAnsi="Arial" w:cs="Arial"/>
                <w:sz w:val="18"/>
              </w:rPr>
            </w:pPr>
            <w:r>
              <w:rPr>
                <w:rFonts w:ascii="Arial" w:hAnsi="Arial" w:cs="Arial"/>
                <w:sz w:val="18"/>
              </w:rPr>
              <w:t>20/01/20</w:t>
            </w:r>
          </w:p>
        </w:tc>
        <w:tc>
          <w:tcPr>
            <w:tcW w:w="1701" w:type="dxa"/>
          </w:tcPr>
          <w:p w14:paraId="240991A0" w14:textId="3B0C6AE6" w:rsidR="00C51696" w:rsidRPr="009213C0" w:rsidRDefault="009213C0" w:rsidP="00C702C0">
            <w:pPr>
              <w:spacing w:after="120"/>
              <w:ind w:right="-330"/>
              <w:rPr>
                <w:rFonts w:ascii="Arial" w:hAnsi="Arial" w:cs="Arial"/>
                <w:sz w:val="18"/>
              </w:rPr>
            </w:pPr>
            <w:r>
              <w:rPr>
                <w:rFonts w:ascii="Arial" w:hAnsi="Arial" w:cs="Arial"/>
                <w:sz w:val="18"/>
              </w:rPr>
              <w:t>Minor</w:t>
            </w:r>
          </w:p>
        </w:tc>
        <w:tc>
          <w:tcPr>
            <w:tcW w:w="2410" w:type="dxa"/>
          </w:tcPr>
          <w:p w14:paraId="1E246E4F" w14:textId="610E41C5" w:rsidR="00C51696" w:rsidRPr="009213C0" w:rsidRDefault="009213C0" w:rsidP="00C702C0">
            <w:pPr>
              <w:spacing w:after="120"/>
              <w:ind w:right="-330"/>
              <w:rPr>
                <w:rFonts w:ascii="Arial" w:hAnsi="Arial" w:cs="Arial"/>
                <w:sz w:val="18"/>
              </w:rPr>
            </w:pPr>
            <w:r>
              <w:rPr>
                <w:rFonts w:ascii="Arial" w:hAnsi="Arial" w:cs="Arial"/>
                <w:sz w:val="18"/>
              </w:rPr>
              <w:t>Sept 20</w:t>
            </w:r>
          </w:p>
        </w:tc>
        <w:tc>
          <w:tcPr>
            <w:tcW w:w="2448" w:type="dxa"/>
          </w:tcPr>
          <w:p w14:paraId="76A8959A" w14:textId="7645620B" w:rsidR="00C51696" w:rsidRPr="009213C0" w:rsidRDefault="009213C0" w:rsidP="00C702C0">
            <w:pPr>
              <w:spacing w:after="120"/>
              <w:ind w:right="-330"/>
              <w:rPr>
                <w:rFonts w:ascii="Arial" w:hAnsi="Arial" w:cs="Arial"/>
                <w:sz w:val="18"/>
              </w:rPr>
            </w:pPr>
            <w:r>
              <w:rPr>
                <w:rFonts w:ascii="Arial" w:hAnsi="Arial" w:cs="Arial"/>
                <w:sz w:val="18"/>
              </w:rPr>
              <w:t>13</w:t>
            </w:r>
          </w:p>
        </w:tc>
        <w:tc>
          <w:tcPr>
            <w:tcW w:w="2597" w:type="dxa"/>
          </w:tcPr>
          <w:p w14:paraId="3C802B08" w14:textId="3D43E7E8" w:rsidR="00C51696" w:rsidRPr="009213C0" w:rsidRDefault="009213C0" w:rsidP="00C702C0">
            <w:pPr>
              <w:spacing w:after="120"/>
              <w:ind w:right="-330"/>
              <w:rPr>
                <w:rFonts w:ascii="Arial" w:hAnsi="Arial" w:cs="Arial"/>
                <w:sz w:val="18"/>
              </w:rPr>
            </w:pPr>
            <w:r>
              <w:rPr>
                <w:rFonts w:ascii="Arial" w:hAnsi="Arial" w:cs="Arial"/>
                <w:sz w:val="18"/>
              </w:rPr>
              <w:t>No</w:t>
            </w:r>
          </w:p>
        </w:tc>
      </w:tr>
      <w:tr w:rsidR="00C51696" w:rsidRPr="00302082" w14:paraId="749712E7" w14:textId="77777777" w:rsidTr="00C702C0">
        <w:trPr>
          <w:trHeight w:val="305"/>
        </w:trPr>
        <w:tc>
          <w:tcPr>
            <w:tcW w:w="1526" w:type="dxa"/>
          </w:tcPr>
          <w:p w14:paraId="3BF37E79" w14:textId="77777777" w:rsidR="00C51696" w:rsidRPr="009213C0" w:rsidRDefault="00C51696" w:rsidP="00C702C0">
            <w:pPr>
              <w:spacing w:after="120"/>
              <w:ind w:right="-330"/>
              <w:rPr>
                <w:rFonts w:ascii="Arial" w:hAnsi="Arial" w:cs="Arial"/>
                <w:sz w:val="18"/>
              </w:rPr>
            </w:pPr>
          </w:p>
        </w:tc>
        <w:tc>
          <w:tcPr>
            <w:tcW w:w="1701" w:type="dxa"/>
          </w:tcPr>
          <w:p w14:paraId="0747A9F9" w14:textId="77777777" w:rsidR="00C51696" w:rsidRPr="009213C0" w:rsidRDefault="00C51696" w:rsidP="00C702C0">
            <w:pPr>
              <w:spacing w:after="120"/>
              <w:ind w:right="-330"/>
              <w:rPr>
                <w:rFonts w:ascii="Arial" w:hAnsi="Arial" w:cs="Arial"/>
                <w:sz w:val="18"/>
              </w:rPr>
            </w:pPr>
          </w:p>
        </w:tc>
        <w:tc>
          <w:tcPr>
            <w:tcW w:w="2410" w:type="dxa"/>
          </w:tcPr>
          <w:p w14:paraId="635069E8" w14:textId="77777777" w:rsidR="00C51696" w:rsidRPr="009213C0" w:rsidRDefault="00C51696" w:rsidP="00C702C0">
            <w:pPr>
              <w:spacing w:after="120"/>
              <w:ind w:right="-330"/>
              <w:rPr>
                <w:rFonts w:ascii="Arial" w:hAnsi="Arial" w:cs="Arial"/>
                <w:sz w:val="18"/>
              </w:rPr>
            </w:pPr>
          </w:p>
        </w:tc>
        <w:tc>
          <w:tcPr>
            <w:tcW w:w="2448" w:type="dxa"/>
          </w:tcPr>
          <w:p w14:paraId="1EFBC8D1" w14:textId="77777777" w:rsidR="00C51696" w:rsidRPr="009213C0" w:rsidRDefault="00C51696" w:rsidP="00C702C0">
            <w:pPr>
              <w:spacing w:after="120"/>
              <w:ind w:right="-330"/>
              <w:rPr>
                <w:rFonts w:ascii="Arial" w:hAnsi="Arial" w:cs="Arial"/>
                <w:sz w:val="18"/>
              </w:rPr>
            </w:pPr>
          </w:p>
        </w:tc>
        <w:tc>
          <w:tcPr>
            <w:tcW w:w="2597" w:type="dxa"/>
          </w:tcPr>
          <w:p w14:paraId="3C53C41B" w14:textId="77777777" w:rsidR="00C51696" w:rsidRPr="009213C0" w:rsidRDefault="00C51696" w:rsidP="00C702C0">
            <w:pPr>
              <w:spacing w:after="120"/>
              <w:ind w:right="-330"/>
              <w:rPr>
                <w:rFonts w:ascii="Arial" w:hAnsi="Arial" w:cs="Arial"/>
                <w:sz w:val="18"/>
              </w:rPr>
            </w:pPr>
          </w:p>
        </w:tc>
      </w:tr>
    </w:tbl>
    <w:p w14:paraId="62BD129D" w14:textId="77777777" w:rsidR="00C51696" w:rsidRDefault="00C51696" w:rsidP="00C51696">
      <w:pPr>
        <w:spacing w:after="120" w:line="240" w:lineRule="auto"/>
        <w:ind w:right="-330"/>
        <w:rPr>
          <w:rFonts w:ascii="Arial" w:hAnsi="Arial" w:cs="Arial"/>
        </w:rPr>
      </w:pPr>
    </w:p>
    <w:p w14:paraId="706D865E" w14:textId="24393AB2" w:rsidR="007B72EB" w:rsidRPr="00302082" w:rsidRDefault="00C51696" w:rsidP="009213C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b/>
          <w:i/>
        </w:rPr>
      </w:pPr>
      <w:r>
        <w:rPr>
          <w:rFonts w:ascii="Arial" w:hAnsi="Arial" w:cs="Arial"/>
        </w:rPr>
        <w:t xml:space="preserve">Revised FSO </w:t>
      </w:r>
      <w:r w:rsidR="009213C0">
        <w:rPr>
          <w:rFonts w:ascii="Arial" w:hAnsi="Arial" w:cs="Arial"/>
        </w:rPr>
        <w:t>Feb 2020</w:t>
      </w: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EB41" w14:textId="77777777" w:rsidR="00FB55B9" w:rsidRDefault="00FB55B9" w:rsidP="009A2D37">
      <w:pPr>
        <w:spacing w:after="0" w:line="240" w:lineRule="auto"/>
      </w:pPr>
      <w:r>
        <w:separator/>
      </w:r>
    </w:p>
  </w:endnote>
  <w:endnote w:type="continuationSeparator" w:id="0">
    <w:p w14:paraId="23E707FC" w14:textId="77777777" w:rsidR="00FB55B9" w:rsidRDefault="00FB55B9" w:rsidP="009A2D37">
      <w:pPr>
        <w:spacing w:after="0" w:line="240" w:lineRule="auto"/>
      </w:pPr>
      <w:r>
        <w:continuationSeparator/>
      </w:r>
    </w:p>
  </w:endnote>
  <w:endnote w:type="continuationNotice" w:id="1">
    <w:p w14:paraId="785F3B04" w14:textId="77777777" w:rsidR="00FB55B9" w:rsidRDefault="00FB5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27A024B" w:rsidR="008B2543" w:rsidRDefault="0019787E" w:rsidP="009A2D37">
        <w:pPr>
          <w:pStyle w:val="Footer"/>
          <w:jc w:val="center"/>
        </w:pPr>
        <w:r>
          <w:fldChar w:fldCharType="begin"/>
        </w:r>
        <w:r>
          <w:instrText xml:space="preserve"> PAGE   \* MERGEFORMAT </w:instrText>
        </w:r>
        <w:r>
          <w:fldChar w:fldCharType="separate"/>
        </w:r>
        <w:r w:rsidR="009213C0">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9FDDF81" w:rsidR="00DB36AB" w:rsidRDefault="00DB36AB" w:rsidP="00DB36AB">
        <w:pPr>
          <w:pStyle w:val="Footer"/>
          <w:jc w:val="center"/>
        </w:pPr>
        <w:r>
          <w:fldChar w:fldCharType="begin"/>
        </w:r>
        <w:r>
          <w:instrText xml:space="preserve"> PAGE   \* MERGEFORMAT </w:instrText>
        </w:r>
        <w:r>
          <w:fldChar w:fldCharType="separate"/>
        </w:r>
        <w:r w:rsidR="009213C0">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D18F" w14:textId="77777777" w:rsidR="00FB55B9" w:rsidRDefault="00FB55B9" w:rsidP="009A2D37">
      <w:pPr>
        <w:spacing w:after="0" w:line="240" w:lineRule="auto"/>
      </w:pPr>
      <w:r>
        <w:separator/>
      </w:r>
    </w:p>
  </w:footnote>
  <w:footnote w:type="continuationSeparator" w:id="0">
    <w:p w14:paraId="5F191611" w14:textId="77777777" w:rsidR="00FB55B9" w:rsidRDefault="00FB55B9" w:rsidP="009A2D37">
      <w:pPr>
        <w:spacing w:after="0" w:line="240" w:lineRule="auto"/>
      </w:pPr>
      <w:r>
        <w:continuationSeparator/>
      </w:r>
    </w:p>
  </w:footnote>
  <w:footnote w:type="continuationNotice" w:id="1">
    <w:p w14:paraId="5440AD89" w14:textId="77777777" w:rsidR="00FB55B9" w:rsidRDefault="00FB5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28D8B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63F58"/>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26BAD"/>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E1D"/>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57C3"/>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A0EC1"/>
    <w:rsid w:val="008A0F36"/>
    <w:rsid w:val="008B2543"/>
    <w:rsid w:val="008B4B6E"/>
    <w:rsid w:val="008D7401"/>
    <w:rsid w:val="008E1285"/>
    <w:rsid w:val="00900485"/>
    <w:rsid w:val="00903DF6"/>
    <w:rsid w:val="009213C0"/>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1AF3"/>
    <w:rsid w:val="00A74292"/>
    <w:rsid w:val="00A776DE"/>
    <w:rsid w:val="00A80640"/>
    <w:rsid w:val="00A87FFD"/>
    <w:rsid w:val="00A93359"/>
    <w:rsid w:val="00A97038"/>
    <w:rsid w:val="00A97CB8"/>
    <w:rsid w:val="00AA3C15"/>
    <w:rsid w:val="00AA6330"/>
    <w:rsid w:val="00AB6335"/>
    <w:rsid w:val="00AC38C0"/>
    <w:rsid w:val="00AC52BF"/>
    <w:rsid w:val="00AC543D"/>
    <w:rsid w:val="00AC5713"/>
    <w:rsid w:val="00AC7501"/>
    <w:rsid w:val="00AD748B"/>
    <w:rsid w:val="00AE3D0F"/>
    <w:rsid w:val="00AE4865"/>
    <w:rsid w:val="00AF50EE"/>
    <w:rsid w:val="00B0261D"/>
    <w:rsid w:val="00B0591D"/>
    <w:rsid w:val="00B13402"/>
    <w:rsid w:val="00B13DBB"/>
    <w:rsid w:val="00B14BC2"/>
    <w:rsid w:val="00B17024"/>
    <w:rsid w:val="00B17CD2"/>
    <w:rsid w:val="00B213D2"/>
    <w:rsid w:val="00B23380"/>
    <w:rsid w:val="00B248BA"/>
    <w:rsid w:val="00B24B56"/>
    <w:rsid w:val="00B30E07"/>
    <w:rsid w:val="00B33AAE"/>
    <w:rsid w:val="00B34ADD"/>
    <w:rsid w:val="00B52FF5"/>
    <w:rsid w:val="00B5498B"/>
    <w:rsid w:val="00B57219"/>
    <w:rsid w:val="00B658A3"/>
    <w:rsid w:val="00B65AAD"/>
    <w:rsid w:val="00B72470"/>
    <w:rsid w:val="00B746A8"/>
    <w:rsid w:val="00B7664D"/>
    <w:rsid w:val="00B77A97"/>
    <w:rsid w:val="00B80989"/>
    <w:rsid w:val="00B9109B"/>
    <w:rsid w:val="00B927AE"/>
    <w:rsid w:val="00B93721"/>
    <w:rsid w:val="00B937B1"/>
    <w:rsid w:val="00BA163D"/>
    <w:rsid w:val="00BA453C"/>
    <w:rsid w:val="00BA4E02"/>
    <w:rsid w:val="00BB2045"/>
    <w:rsid w:val="00BB2A6D"/>
    <w:rsid w:val="00BB4189"/>
    <w:rsid w:val="00BB77CA"/>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3C51"/>
    <w:rsid w:val="00C04C95"/>
    <w:rsid w:val="00C12613"/>
    <w:rsid w:val="00C16DEF"/>
    <w:rsid w:val="00C2332A"/>
    <w:rsid w:val="00C2492F"/>
    <w:rsid w:val="00C3744A"/>
    <w:rsid w:val="00C37CCC"/>
    <w:rsid w:val="00C4002A"/>
    <w:rsid w:val="00C46912"/>
    <w:rsid w:val="00C51696"/>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F665B"/>
    <w:rsid w:val="00E004B8"/>
    <w:rsid w:val="00E0152A"/>
    <w:rsid w:val="00E02EAB"/>
    <w:rsid w:val="00E03394"/>
    <w:rsid w:val="00E0662C"/>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060E5"/>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5B9"/>
    <w:rsid w:val="00FC0291"/>
    <w:rsid w:val="00FC1C92"/>
    <w:rsid w:val="00FC635D"/>
    <w:rsid w:val="00FD2BBE"/>
    <w:rsid w:val="00FD333B"/>
    <w:rsid w:val="00FD5F0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4F9D7-AFCB-4692-8D0F-3DABD675BC93}">
  <ds:schemaRefs>
    <ds:schemaRef ds:uri="http://schemas.openxmlformats.org/officeDocument/2006/bibliography"/>
  </ds:schemaRefs>
</ds:datastoreItem>
</file>

<file path=customXml/itemProps2.xml><?xml version="1.0" encoding="utf-8"?>
<ds:datastoreItem xmlns:ds="http://schemas.openxmlformats.org/officeDocument/2006/customXml" ds:itemID="{798E7781-1507-4CC9-B70A-AD4FB2258041}"/>
</file>

<file path=customXml/itemProps3.xml><?xml version="1.0" encoding="utf-8"?>
<ds:datastoreItem xmlns:ds="http://schemas.openxmlformats.org/officeDocument/2006/customXml" ds:itemID="{E9A148BB-9DA8-4564-83E1-70ED96DBF82B}"/>
</file>

<file path=customXml/itemProps4.xml><?xml version="1.0" encoding="utf-8"?>
<ds:datastoreItem xmlns:ds="http://schemas.openxmlformats.org/officeDocument/2006/customXml" ds:itemID="{5807A905-7802-4644-BB74-AD2B6A2C29F7}"/>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2020-01-20T12:28:00Z</dcterms:created>
  <dcterms:modified xsi:type="dcterms:W3CDTF">2020-02-21T15:07:00Z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