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54B94C45" w14:textId="1C99EA34" w:rsidR="00694B52" w:rsidRPr="009D52D0" w:rsidRDefault="00FD20FF" w:rsidP="00A05CF7">
      <w:pPr>
        <w:spacing w:after="120" w:line="240" w:lineRule="auto"/>
        <w:ind w:left="567" w:right="543"/>
        <w:jc w:val="both"/>
        <w:rPr>
          <w:rFonts w:ascii="Arial" w:hAnsi="Arial" w:cs="Arial"/>
          <w:sz w:val="24"/>
          <w:szCs w:val="24"/>
        </w:rPr>
      </w:pPr>
      <w:r w:rsidRPr="00FD20FF">
        <w:rPr>
          <w:rFonts w:ascii="Arial" w:hAnsi="Arial" w:cs="Arial"/>
          <w:sz w:val="24"/>
          <w:szCs w:val="24"/>
        </w:rPr>
        <w:t xml:space="preserve">BIOS6100 (BI610) </w:t>
      </w:r>
      <w:r>
        <w:rPr>
          <w:rFonts w:ascii="Arial" w:hAnsi="Arial" w:cs="Arial"/>
          <w:sz w:val="24"/>
          <w:szCs w:val="24"/>
        </w:rPr>
        <w:t>–</w:t>
      </w:r>
      <w:r w:rsidRPr="00FD20FF">
        <w:rPr>
          <w:rFonts w:ascii="Arial" w:hAnsi="Arial" w:cs="Arial"/>
          <w:sz w:val="24"/>
          <w:szCs w:val="24"/>
        </w:rPr>
        <w:t xml:space="preserve"> The Cell Cycle</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6E5DB957"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w:t>
      </w:r>
      <w:r w:rsidR="00AD5F13">
        <w:rPr>
          <w:rFonts w:ascii="Arial" w:hAnsi="Arial" w:cs="Arial"/>
          <w:iCs/>
          <w:sz w:val="24"/>
          <w:szCs w:val="24"/>
        </w:rPr>
        <w:t>Natural Sciences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351FD6CA" w:rsidR="00694B52" w:rsidRPr="00694B52" w:rsidRDefault="00FD20FF" w:rsidP="00910059">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051CEB7F" w14:textId="39D3C1E1"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384B96B9" w:rsidR="00694B52" w:rsidRPr="00694B52" w:rsidRDefault="00FD20FF"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013394DB" w:rsidR="00694B52" w:rsidRPr="00694B52" w:rsidRDefault="00FD20FF" w:rsidP="00910059">
      <w:pPr>
        <w:spacing w:after="120" w:line="240" w:lineRule="auto"/>
        <w:ind w:left="567" w:right="543"/>
        <w:rPr>
          <w:rFonts w:ascii="Arial" w:hAnsi="Arial" w:cs="Arial"/>
          <w:iCs/>
          <w:sz w:val="24"/>
          <w:szCs w:val="24"/>
        </w:rPr>
      </w:pPr>
      <w:r>
        <w:rPr>
          <w:rFonts w:ascii="Arial" w:hAnsi="Arial" w:cs="Arial"/>
          <w:iCs/>
          <w:sz w:val="24"/>
          <w:szCs w:val="24"/>
        </w:rPr>
        <w:t>Spring (Term 2)</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5B01443E" w:rsidR="00694B52" w:rsidRPr="00694B52" w:rsidRDefault="00FD20FF"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4E39CC11" w:rsidR="00694B52" w:rsidRDefault="00FD20FF" w:rsidP="00910059">
      <w:pPr>
        <w:spacing w:after="120" w:line="240" w:lineRule="auto"/>
        <w:ind w:left="567" w:right="543"/>
        <w:rPr>
          <w:rFonts w:ascii="Arial" w:hAnsi="Arial" w:cs="Arial"/>
          <w:iCs/>
          <w:sz w:val="24"/>
          <w:szCs w:val="24"/>
        </w:rPr>
      </w:pPr>
      <w:r>
        <w:rPr>
          <w:rFonts w:ascii="Arial" w:hAnsi="Arial" w:cs="Arial"/>
          <w:iCs/>
          <w:sz w:val="24"/>
          <w:szCs w:val="24"/>
        </w:rPr>
        <w:t>Compulsory for BSc Biology and related courses</w:t>
      </w:r>
    </w:p>
    <w:p w14:paraId="1A568BE8" w14:textId="4B5644F9" w:rsidR="00FD20FF" w:rsidRPr="00694B52" w:rsidRDefault="00FD20FF" w:rsidP="00910059">
      <w:pPr>
        <w:spacing w:after="120" w:line="240" w:lineRule="auto"/>
        <w:ind w:left="567" w:right="543"/>
        <w:rPr>
          <w:rFonts w:ascii="Arial" w:hAnsi="Arial" w:cs="Arial"/>
          <w:iCs/>
          <w:sz w:val="24"/>
          <w:szCs w:val="24"/>
        </w:rPr>
      </w:pPr>
      <w:r>
        <w:rPr>
          <w:rFonts w:ascii="Arial" w:hAnsi="Arial" w:cs="Arial"/>
          <w:iCs/>
          <w:sz w:val="24"/>
          <w:szCs w:val="24"/>
        </w:rPr>
        <w:t>Optional for BSc Biochemistry and related courses</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0636AC59" w:rsidR="00CC3B7F" w:rsidRPr="00CC3B7F" w:rsidRDefault="00CC3B7F" w:rsidP="00CC3B7F">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FD20FF" w:rsidRPr="00FD20FF">
        <w:rPr>
          <w:rFonts w:ascii="Arial" w:hAnsi="Arial" w:cs="Arial"/>
          <w:sz w:val="24"/>
          <w:szCs w:val="24"/>
        </w:rPr>
        <w:t>Demonstrate detailed knowledge of the Cell Cycle and its control.</w:t>
      </w:r>
    </w:p>
    <w:p w14:paraId="56792C8A" w14:textId="49CCA93A"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FD20FF" w:rsidRPr="00FD20FF">
        <w:rPr>
          <w:rFonts w:ascii="Arial" w:hAnsi="Arial" w:cs="Arial"/>
          <w:sz w:val="24"/>
          <w:szCs w:val="24"/>
        </w:rPr>
        <w:t>Explain changes to the cytoskeleton through the cell cycle and its control.</w:t>
      </w:r>
    </w:p>
    <w:p w14:paraId="01AE9F06" w14:textId="54569068"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8.3</w:t>
      </w:r>
      <w:r w:rsidRPr="00CC3B7F">
        <w:rPr>
          <w:rFonts w:ascii="Arial" w:hAnsi="Arial" w:cs="Arial"/>
          <w:sz w:val="24"/>
          <w:szCs w:val="24"/>
        </w:rPr>
        <w:tab/>
      </w:r>
      <w:r w:rsidR="00FD20FF" w:rsidRPr="00FD20FF">
        <w:rPr>
          <w:rFonts w:ascii="Arial" w:hAnsi="Arial" w:cs="Arial"/>
          <w:sz w:val="24"/>
          <w:szCs w:val="24"/>
        </w:rPr>
        <w:t>Demonstrate a detailed understanding of apoptosis and its control.</w:t>
      </w:r>
    </w:p>
    <w:p w14:paraId="23176A72" w14:textId="5CBFB552"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8.4</w:t>
      </w:r>
      <w:r w:rsidRPr="00CC3B7F">
        <w:rPr>
          <w:rFonts w:ascii="Arial" w:hAnsi="Arial" w:cs="Arial"/>
          <w:sz w:val="24"/>
          <w:szCs w:val="24"/>
        </w:rPr>
        <w:tab/>
      </w:r>
      <w:r w:rsidR="00FD20FF" w:rsidRPr="00FD20FF">
        <w:rPr>
          <w:rFonts w:ascii="Arial" w:hAnsi="Arial" w:cs="Arial"/>
          <w:sz w:val="24"/>
          <w:szCs w:val="24"/>
        </w:rPr>
        <w:t>Demonstrate a detailed knowledge of cell cycle checkpoints.</w:t>
      </w:r>
    </w:p>
    <w:p w14:paraId="7029D727" w14:textId="68674673" w:rsidR="008D4447" w:rsidRPr="00CC3B7F" w:rsidRDefault="00CC3B7F" w:rsidP="00CC3B7F">
      <w:pPr>
        <w:spacing w:after="120" w:line="240" w:lineRule="auto"/>
        <w:ind w:left="1430" w:right="543" w:hanging="550"/>
        <w:jc w:val="both"/>
        <w:rPr>
          <w:rFonts w:ascii="Arial" w:hAnsi="Arial" w:cs="Arial"/>
          <w:b/>
          <w:sz w:val="24"/>
          <w:szCs w:val="24"/>
        </w:rPr>
      </w:pPr>
      <w:r w:rsidRPr="00CC3B7F">
        <w:rPr>
          <w:rFonts w:ascii="Arial" w:hAnsi="Arial" w:cs="Arial"/>
          <w:sz w:val="24"/>
          <w:szCs w:val="24"/>
        </w:rPr>
        <w:t>8.5</w:t>
      </w:r>
      <w:r w:rsidRPr="00CC3B7F">
        <w:rPr>
          <w:rFonts w:ascii="Arial" w:hAnsi="Arial" w:cs="Arial"/>
          <w:sz w:val="24"/>
          <w:szCs w:val="24"/>
        </w:rPr>
        <w:tab/>
      </w:r>
      <w:r w:rsidR="009D0240">
        <w:rPr>
          <w:rFonts w:ascii="Arial" w:hAnsi="Arial" w:cs="Arial"/>
          <w:sz w:val="24"/>
          <w:szCs w:val="24"/>
        </w:rPr>
        <w:t>A</w:t>
      </w:r>
      <w:r w:rsidR="00FD20FF" w:rsidRPr="00FD20FF">
        <w:rPr>
          <w:rFonts w:ascii="Arial" w:hAnsi="Arial" w:cs="Arial"/>
          <w:sz w:val="24"/>
          <w:szCs w:val="24"/>
        </w:rPr>
        <w:t>nalyse and interpret microscopy data</w:t>
      </w:r>
      <w:r w:rsidR="003B12FB">
        <w:rPr>
          <w:rFonts w:ascii="Arial" w:hAnsi="Arial" w:cs="Arial"/>
          <w:sz w:val="24"/>
          <w:szCs w:val="24"/>
        </w:rPr>
        <w:t>,</w:t>
      </w:r>
      <w:r w:rsidR="00FD20FF" w:rsidRPr="00FD20FF">
        <w:rPr>
          <w:rFonts w:ascii="Arial" w:hAnsi="Arial" w:cs="Arial"/>
          <w:sz w:val="24"/>
          <w:szCs w:val="24"/>
        </w:rPr>
        <w:t xml:space="preserve"> and present in an appropriate manner.</w:t>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3901BD1F"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FD20FF" w:rsidRPr="00FD20FF">
        <w:rPr>
          <w:rFonts w:ascii="Arial" w:hAnsi="Arial" w:cs="Arial"/>
          <w:sz w:val="24"/>
          <w:szCs w:val="24"/>
        </w:rPr>
        <w:t>Retrieve</w:t>
      </w:r>
      <w:r w:rsidR="003B12FB">
        <w:rPr>
          <w:rFonts w:ascii="Arial" w:hAnsi="Arial" w:cs="Arial"/>
          <w:sz w:val="24"/>
          <w:szCs w:val="24"/>
        </w:rPr>
        <w:t>,</w:t>
      </w:r>
      <w:r w:rsidR="00FD20FF" w:rsidRPr="00FD20FF">
        <w:rPr>
          <w:rFonts w:ascii="Arial" w:hAnsi="Arial" w:cs="Arial"/>
          <w:sz w:val="24"/>
          <w:szCs w:val="24"/>
        </w:rPr>
        <w:t xml:space="preserve"> analyse and evaluate information from textbooks, primary research papers and review articles.</w:t>
      </w:r>
    </w:p>
    <w:p w14:paraId="223D5195" w14:textId="01737002" w:rsidR="008D4447" w:rsidRPr="00FD20FF" w:rsidRDefault="00A60A1D" w:rsidP="00FD20F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FD20FF">
        <w:rPr>
          <w:rFonts w:ascii="Arial" w:hAnsi="Arial" w:cs="Arial"/>
          <w:sz w:val="24"/>
          <w:szCs w:val="24"/>
        </w:rPr>
        <w:t>Demonstrate effect communication skills.</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3821B238" w14:textId="77777777" w:rsidR="00FD20FF" w:rsidRPr="00FD20FF" w:rsidRDefault="00FD20FF" w:rsidP="00FD20FF">
      <w:pPr>
        <w:spacing w:after="120" w:line="240" w:lineRule="auto"/>
        <w:ind w:left="567" w:right="543"/>
        <w:jc w:val="both"/>
        <w:rPr>
          <w:rFonts w:ascii="Arial" w:hAnsi="Arial" w:cs="Arial"/>
          <w:iCs/>
          <w:sz w:val="24"/>
          <w:szCs w:val="24"/>
        </w:rPr>
      </w:pPr>
      <w:r w:rsidRPr="00FD20FF">
        <w:rPr>
          <w:rFonts w:ascii="Arial" w:hAnsi="Arial" w:cs="Arial"/>
          <w:iCs/>
          <w:sz w:val="24"/>
          <w:szCs w:val="24"/>
        </w:rPr>
        <w:t>The module introduces the student to cell cycle and teaches how its precise regulation is essential for all life. The course will introduce to the students the current understanding of cellular reproduction and how it emerged. The initial lectures will describe the important breakthroughs in cell cycle research in their historical and experimental context. The course will go on to give the students a detailed understanding of the key events that occur and how they are regulated by mechanisms conserved from yeast to man. Key topics that will be discussed include:</w:t>
      </w:r>
    </w:p>
    <w:p w14:paraId="7FBED453" w14:textId="5056BC71" w:rsidR="00FD20FF" w:rsidRPr="00FD20FF" w:rsidRDefault="00FD20FF" w:rsidP="00FD20FF">
      <w:pPr>
        <w:pStyle w:val="ListParagraph"/>
        <w:numPr>
          <w:ilvl w:val="0"/>
          <w:numId w:val="12"/>
        </w:numPr>
        <w:spacing w:after="120" w:line="240" w:lineRule="auto"/>
        <w:ind w:right="543"/>
        <w:jc w:val="both"/>
        <w:rPr>
          <w:rFonts w:ascii="Arial" w:hAnsi="Arial" w:cs="Arial"/>
          <w:iCs/>
          <w:sz w:val="24"/>
          <w:szCs w:val="24"/>
        </w:rPr>
      </w:pPr>
      <w:r w:rsidRPr="00FD20FF">
        <w:rPr>
          <w:rFonts w:ascii="Arial" w:hAnsi="Arial" w:cs="Arial"/>
          <w:iCs/>
          <w:sz w:val="24"/>
          <w:szCs w:val="24"/>
        </w:rPr>
        <w:t xml:space="preserve">Mitotic kinases (including </w:t>
      </w:r>
      <w:proofErr w:type="spellStart"/>
      <w:r w:rsidRPr="00FD20FF">
        <w:rPr>
          <w:rFonts w:ascii="Arial" w:hAnsi="Arial" w:cs="Arial"/>
          <w:iCs/>
          <w:sz w:val="24"/>
          <w:szCs w:val="24"/>
        </w:rPr>
        <w:t>Cdks</w:t>
      </w:r>
      <w:proofErr w:type="spellEnd"/>
      <w:r w:rsidRPr="00FD20FF">
        <w:rPr>
          <w:rFonts w:ascii="Arial" w:hAnsi="Arial" w:cs="Arial"/>
          <w:iCs/>
          <w:sz w:val="24"/>
          <w:szCs w:val="24"/>
        </w:rPr>
        <w:t>, Polo, aurora).</w:t>
      </w:r>
    </w:p>
    <w:p w14:paraId="56E46704" w14:textId="48A74D28" w:rsidR="00FD20FF" w:rsidRPr="00FD20FF" w:rsidRDefault="00FD20FF" w:rsidP="00FD20FF">
      <w:pPr>
        <w:pStyle w:val="ListParagraph"/>
        <w:numPr>
          <w:ilvl w:val="0"/>
          <w:numId w:val="12"/>
        </w:numPr>
        <w:spacing w:after="120" w:line="240" w:lineRule="auto"/>
        <w:ind w:right="543"/>
        <w:jc w:val="both"/>
        <w:rPr>
          <w:rFonts w:ascii="Arial" w:hAnsi="Arial" w:cs="Arial"/>
          <w:iCs/>
          <w:sz w:val="24"/>
          <w:szCs w:val="24"/>
        </w:rPr>
      </w:pPr>
      <w:r w:rsidRPr="00FD20FF">
        <w:rPr>
          <w:rFonts w:ascii="Arial" w:hAnsi="Arial" w:cs="Arial"/>
          <w:iCs/>
          <w:sz w:val="24"/>
          <w:szCs w:val="24"/>
        </w:rPr>
        <w:t>Microtubule reorganisation (including spindle formation and regulation).</w:t>
      </w:r>
    </w:p>
    <w:p w14:paraId="1350EFD4" w14:textId="50DB4824" w:rsidR="00FD20FF" w:rsidRPr="00FD20FF" w:rsidRDefault="00FD20FF" w:rsidP="00FD20FF">
      <w:pPr>
        <w:pStyle w:val="ListParagraph"/>
        <w:numPr>
          <w:ilvl w:val="0"/>
          <w:numId w:val="12"/>
        </w:numPr>
        <w:spacing w:after="120" w:line="240" w:lineRule="auto"/>
        <w:ind w:right="543"/>
        <w:jc w:val="both"/>
        <w:rPr>
          <w:rFonts w:ascii="Arial" w:hAnsi="Arial" w:cs="Arial"/>
          <w:iCs/>
          <w:sz w:val="24"/>
          <w:szCs w:val="24"/>
        </w:rPr>
      </w:pPr>
      <w:r w:rsidRPr="00FD20FF">
        <w:rPr>
          <w:rFonts w:ascii="Arial" w:hAnsi="Arial" w:cs="Arial"/>
          <w:iCs/>
          <w:sz w:val="24"/>
          <w:szCs w:val="24"/>
        </w:rPr>
        <w:t>Actin reorganisation (including regulation of cell growth, endocytosis, and cell division)</w:t>
      </w:r>
    </w:p>
    <w:p w14:paraId="230D56A8" w14:textId="65ADF1AB" w:rsidR="00FD20FF" w:rsidRPr="00FD20FF" w:rsidRDefault="00FD20FF" w:rsidP="00FD20FF">
      <w:pPr>
        <w:pStyle w:val="ListParagraph"/>
        <w:numPr>
          <w:ilvl w:val="0"/>
          <w:numId w:val="12"/>
        </w:numPr>
        <w:spacing w:after="120" w:line="240" w:lineRule="auto"/>
        <w:ind w:right="543"/>
        <w:jc w:val="both"/>
        <w:rPr>
          <w:rFonts w:ascii="Arial" w:hAnsi="Arial" w:cs="Arial"/>
          <w:iCs/>
          <w:sz w:val="24"/>
          <w:szCs w:val="24"/>
        </w:rPr>
      </w:pPr>
      <w:r w:rsidRPr="00FD20FF">
        <w:rPr>
          <w:rFonts w:ascii="Arial" w:hAnsi="Arial" w:cs="Arial"/>
          <w:iCs/>
          <w:sz w:val="24"/>
          <w:szCs w:val="24"/>
        </w:rPr>
        <w:t>Checkpoints (including Spindle assembly checkpoint, DNA damage checkpoint).</w:t>
      </w:r>
    </w:p>
    <w:p w14:paraId="51C23F2D" w14:textId="22E36743" w:rsidR="00FD20FF" w:rsidRPr="00FD20FF" w:rsidRDefault="00FD20FF" w:rsidP="00FD20FF">
      <w:pPr>
        <w:pStyle w:val="ListParagraph"/>
        <w:numPr>
          <w:ilvl w:val="0"/>
          <w:numId w:val="12"/>
        </w:numPr>
        <w:spacing w:after="120" w:line="240" w:lineRule="auto"/>
        <w:ind w:right="543"/>
        <w:jc w:val="both"/>
        <w:rPr>
          <w:rFonts w:ascii="Arial" w:hAnsi="Arial" w:cs="Arial"/>
          <w:iCs/>
          <w:sz w:val="24"/>
          <w:szCs w:val="24"/>
        </w:rPr>
      </w:pPr>
      <w:r w:rsidRPr="00FD20FF">
        <w:rPr>
          <w:rFonts w:ascii="Arial" w:hAnsi="Arial" w:cs="Arial"/>
          <w:iCs/>
          <w:sz w:val="24"/>
          <w:szCs w:val="24"/>
        </w:rPr>
        <w:t>Meiosis.</w:t>
      </w:r>
    </w:p>
    <w:p w14:paraId="23FE7A84" w14:textId="6C5A0016" w:rsidR="00FD20FF" w:rsidRPr="00FD20FF" w:rsidRDefault="00FD20FF" w:rsidP="00FD20FF">
      <w:pPr>
        <w:pStyle w:val="ListParagraph"/>
        <w:numPr>
          <w:ilvl w:val="0"/>
          <w:numId w:val="12"/>
        </w:numPr>
        <w:spacing w:after="120" w:line="240" w:lineRule="auto"/>
        <w:ind w:right="543"/>
        <w:jc w:val="both"/>
        <w:rPr>
          <w:rFonts w:ascii="Arial" w:hAnsi="Arial" w:cs="Arial"/>
          <w:iCs/>
          <w:sz w:val="24"/>
          <w:szCs w:val="24"/>
        </w:rPr>
      </w:pPr>
      <w:r w:rsidRPr="00FD20FF">
        <w:rPr>
          <w:rFonts w:ascii="Arial" w:hAnsi="Arial" w:cs="Arial"/>
          <w:iCs/>
          <w:sz w:val="24"/>
          <w:szCs w:val="24"/>
        </w:rPr>
        <w:t>Apoptosis.</w:t>
      </w:r>
    </w:p>
    <w:p w14:paraId="74AED345" w14:textId="75FE3AA9" w:rsidR="00FD20FF" w:rsidRPr="00FD20FF" w:rsidRDefault="00FD20FF" w:rsidP="00FD20FF">
      <w:pPr>
        <w:pStyle w:val="ListParagraph"/>
        <w:numPr>
          <w:ilvl w:val="0"/>
          <w:numId w:val="12"/>
        </w:numPr>
        <w:spacing w:after="120" w:line="240" w:lineRule="auto"/>
        <w:ind w:right="543"/>
        <w:jc w:val="both"/>
        <w:rPr>
          <w:rFonts w:ascii="Arial" w:hAnsi="Arial" w:cs="Arial"/>
          <w:iCs/>
          <w:sz w:val="24"/>
          <w:szCs w:val="24"/>
        </w:rPr>
      </w:pPr>
      <w:r w:rsidRPr="00FD20FF">
        <w:rPr>
          <w:rFonts w:ascii="Arial" w:hAnsi="Arial" w:cs="Arial"/>
          <w:iCs/>
          <w:sz w:val="24"/>
          <w:szCs w:val="24"/>
        </w:rPr>
        <w:t xml:space="preserve">Organelle reorganisation (e.g. nuclear and </w:t>
      </w:r>
      <w:proofErr w:type="spellStart"/>
      <w:proofErr w:type="gramStart"/>
      <w:r w:rsidRPr="00FD20FF">
        <w:rPr>
          <w:rFonts w:ascii="Arial" w:hAnsi="Arial" w:cs="Arial"/>
          <w:iCs/>
          <w:sz w:val="24"/>
          <w:szCs w:val="24"/>
        </w:rPr>
        <w:t>golgi</w:t>
      </w:r>
      <w:proofErr w:type="spellEnd"/>
      <w:proofErr w:type="gramEnd"/>
      <w:r w:rsidRPr="00FD20FF">
        <w:rPr>
          <w:rFonts w:ascii="Arial" w:hAnsi="Arial" w:cs="Arial"/>
          <w:iCs/>
          <w:sz w:val="24"/>
          <w:szCs w:val="24"/>
        </w:rPr>
        <w:t xml:space="preserve"> reorganisation).</w:t>
      </w:r>
    </w:p>
    <w:p w14:paraId="71EBFC8B" w14:textId="536F567D" w:rsidR="00FD20FF" w:rsidRPr="00FD20FF" w:rsidRDefault="00FD20FF" w:rsidP="00FD20FF">
      <w:pPr>
        <w:pStyle w:val="ListParagraph"/>
        <w:numPr>
          <w:ilvl w:val="0"/>
          <w:numId w:val="12"/>
        </w:numPr>
        <w:spacing w:after="120" w:line="240" w:lineRule="auto"/>
        <w:ind w:right="543"/>
        <w:jc w:val="both"/>
        <w:rPr>
          <w:rFonts w:ascii="Arial" w:hAnsi="Arial" w:cs="Arial"/>
          <w:iCs/>
          <w:sz w:val="24"/>
          <w:szCs w:val="24"/>
        </w:rPr>
      </w:pPr>
      <w:r w:rsidRPr="00FD20FF">
        <w:rPr>
          <w:rFonts w:ascii="Arial" w:hAnsi="Arial" w:cs="Arial"/>
          <w:iCs/>
          <w:sz w:val="24"/>
          <w:szCs w:val="24"/>
        </w:rPr>
        <w:t>Cancer and the cell cycle.</w:t>
      </w:r>
    </w:p>
    <w:p w14:paraId="28FF9EA4" w14:textId="1818B065" w:rsidR="00FD20FF" w:rsidRPr="00FD20FF" w:rsidRDefault="00FD20FF" w:rsidP="00FD20FF">
      <w:pPr>
        <w:pStyle w:val="ListParagraph"/>
        <w:numPr>
          <w:ilvl w:val="0"/>
          <w:numId w:val="12"/>
        </w:numPr>
        <w:spacing w:after="120" w:line="240" w:lineRule="auto"/>
        <w:ind w:right="543"/>
        <w:jc w:val="both"/>
        <w:rPr>
          <w:rFonts w:ascii="Arial" w:hAnsi="Arial" w:cs="Arial"/>
          <w:iCs/>
          <w:sz w:val="24"/>
          <w:szCs w:val="24"/>
        </w:rPr>
      </w:pPr>
      <w:r w:rsidRPr="00FD20FF">
        <w:rPr>
          <w:rFonts w:ascii="Arial" w:hAnsi="Arial" w:cs="Arial"/>
          <w:iCs/>
          <w:sz w:val="24"/>
          <w:szCs w:val="24"/>
        </w:rPr>
        <w:t>Cell cycle related pathologies.</w:t>
      </w:r>
    </w:p>
    <w:p w14:paraId="73EF99CC" w14:textId="7175C627" w:rsidR="008D4447" w:rsidRPr="008D4447" w:rsidRDefault="00FD20FF" w:rsidP="00FD20FF">
      <w:pPr>
        <w:spacing w:after="120" w:line="240" w:lineRule="auto"/>
        <w:ind w:left="567" w:right="543"/>
        <w:jc w:val="both"/>
        <w:rPr>
          <w:rFonts w:ascii="Arial" w:hAnsi="Arial" w:cs="Arial"/>
          <w:iCs/>
          <w:sz w:val="24"/>
          <w:szCs w:val="24"/>
        </w:rPr>
      </w:pPr>
      <w:r w:rsidRPr="00FD20FF">
        <w:rPr>
          <w:rFonts w:ascii="Arial" w:hAnsi="Arial" w:cs="Arial"/>
          <w:iCs/>
          <w:sz w:val="24"/>
          <w:szCs w:val="24"/>
        </w:rPr>
        <w:t>The final lectures will then introduce the students to how generating computer models of the cell cycle are playing a crucial role in defining novel avenues for research into therapies for cell cycle related diseases.</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0A015CEA" w14:textId="49F81C9A" w:rsidR="00FD20FF" w:rsidRDefault="00FD20FF" w:rsidP="00FD20FF">
      <w:pPr>
        <w:spacing w:after="120" w:line="240" w:lineRule="auto"/>
        <w:ind w:left="567" w:right="543"/>
        <w:jc w:val="both"/>
        <w:rPr>
          <w:rFonts w:ascii="Arial" w:hAnsi="Arial" w:cs="Arial"/>
          <w:bCs/>
          <w:sz w:val="24"/>
          <w:szCs w:val="24"/>
        </w:rPr>
      </w:pPr>
      <w:r>
        <w:rPr>
          <w:rFonts w:ascii="Arial" w:hAnsi="Arial" w:cs="Arial"/>
          <w:bCs/>
          <w:sz w:val="24"/>
          <w:szCs w:val="24"/>
        </w:rPr>
        <w:t>Alberts, B. et al. (</w:t>
      </w:r>
      <w:r w:rsidR="00FF7956">
        <w:rPr>
          <w:rFonts w:ascii="Arial" w:hAnsi="Arial" w:cs="Arial"/>
          <w:bCs/>
          <w:sz w:val="24"/>
          <w:szCs w:val="24"/>
        </w:rPr>
        <w:t>2014</w:t>
      </w:r>
      <w:r>
        <w:rPr>
          <w:rFonts w:ascii="Arial" w:hAnsi="Arial" w:cs="Arial"/>
          <w:bCs/>
          <w:sz w:val="24"/>
          <w:szCs w:val="24"/>
        </w:rPr>
        <w:t>). Molecular Biology of the Cell</w:t>
      </w:r>
      <w:r w:rsidRPr="00FD20FF">
        <w:rPr>
          <w:rFonts w:ascii="Arial" w:hAnsi="Arial" w:cs="Arial"/>
          <w:bCs/>
          <w:sz w:val="24"/>
          <w:szCs w:val="24"/>
        </w:rPr>
        <w:t xml:space="preserve"> (</w:t>
      </w:r>
      <w:r w:rsidR="00FF7956">
        <w:rPr>
          <w:rFonts w:ascii="Arial" w:hAnsi="Arial" w:cs="Arial"/>
          <w:bCs/>
          <w:sz w:val="24"/>
          <w:szCs w:val="24"/>
        </w:rPr>
        <w:t>Sixth</w:t>
      </w:r>
      <w:r w:rsidR="00FF7956" w:rsidRPr="00FD20FF">
        <w:rPr>
          <w:rFonts w:ascii="Arial" w:hAnsi="Arial" w:cs="Arial"/>
          <w:bCs/>
          <w:sz w:val="24"/>
          <w:szCs w:val="24"/>
        </w:rPr>
        <w:t xml:space="preserve"> </w:t>
      </w:r>
      <w:r w:rsidR="00FF7956">
        <w:rPr>
          <w:rFonts w:ascii="Arial" w:hAnsi="Arial" w:cs="Arial"/>
          <w:bCs/>
          <w:sz w:val="24"/>
          <w:szCs w:val="24"/>
        </w:rPr>
        <w:t>E</w:t>
      </w:r>
      <w:r w:rsidR="00FF7956" w:rsidRPr="00FD20FF">
        <w:rPr>
          <w:rFonts w:ascii="Arial" w:hAnsi="Arial" w:cs="Arial"/>
          <w:bCs/>
          <w:sz w:val="24"/>
          <w:szCs w:val="24"/>
        </w:rPr>
        <w:t>dition</w:t>
      </w:r>
      <w:r w:rsidRPr="00FD20FF">
        <w:rPr>
          <w:rFonts w:ascii="Arial" w:hAnsi="Arial" w:cs="Arial"/>
          <w:bCs/>
          <w:sz w:val="24"/>
          <w:szCs w:val="24"/>
        </w:rPr>
        <w:t>)</w:t>
      </w:r>
      <w:r>
        <w:rPr>
          <w:rFonts w:ascii="Arial" w:hAnsi="Arial" w:cs="Arial"/>
          <w:bCs/>
          <w:sz w:val="24"/>
          <w:szCs w:val="24"/>
        </w:rPr>
        <w:t>. New York: Garland Science</w:t>
      </w:r>
    </w:p>
    <w:p w14:paraId="208D7ABF" w14:textId="10FC1A20" w:rsidR="00FD20FF" w:rsidRPr="00FD20FF" w:rsidRDefault="00FD20FF" w:rsidP="00FD20FF">
      <w:pPr>
        <w:spacing w:after="120" w:line="240" w:lineRule="auto"/>
        <w:ind w:left="567" w:right="543"/>
        <w:jc w:val="both"/>
        <w:rPr>
          <w:rFonts w:ascii="Arial" w:hAnsi="Arial" w:cs="Arial"/>
          <w:bCs/>
          <w:sz w:val="24"/>
          <w:szCs w:val="24"/>
        </w:rPr>
      </w:pPr>
      <w:r w:rsidRPr="00FD20FF">
        <w:rPr>
          <w:rFonts w:ascii="Arial" w:hAnsi="Arial" w:cs="Arial"/>
          <w:bCs/>
          <w:sz w:val="24"/>
          <w:szCs w:val="24"/>
        </w:rPr>
        <w:t>Morgan</w:t>
      </w:r>
      <w:r>
        <w:rPr>
          <w:rFonts w:ascii="Arial" w:hAnsi="Arial" w:cs="Arial"/>
          <w:bCs/>
          <w:sz w:val="24"/>
          <w:szCs w:val="24"/>
        </w:rPr>
        <w:t>, D.O. (2006).</w:t>
      </w:r>
      <w:r w:rsidRPr="00FD20FF">
        <w:rPr>
          <w:rFonts w:ascii="Arial" w:hAnsi="Arial" w:cs="Arial"/>
          <w:bCs/>
          <w:sz w:val="24"/>
          <w:szCs w:val="24"/>
        </w:rPr>
        <w:t xml:space="preserve"> </w:t>
      </w:r>
      <w:r w:rsidRPr="00FD20FF">
        <w:rPr>
          <w:rFonts w:ascii="Arial" w:hAnsi="Arial" w:cs="Arial"/>
          <w:bCs/>
          <w:i/>
          <w:sz w:val="24"/>
          <w:szCs w:val="24"/>
        </w:rPr>
        <w:t>The Cell Cycle - Principles of Control</w:t>
      </w:r>
      <w:r>
        <w:rPr>
          <w:rFonts w:ascii="Arial" w:hAnsi="Arial" w:cs="Arial"/>
          <w:bCs/>
          <w:sz w:val="24"/>
          <w:szCs w:val="24"/>
        </w:rPr>
        <w:t>. Oxford:</w:t>
      </w:r>
      <w:r w:rsidRPr="00FD20FF">
        <w:rPr>
          <w:rFonts w:ascii="Arial" w:hAnsi="Arial" w:cs="Arial"/>
          <w:bCs/>
          <w:sz w:val="24"/>
          <w:szCs w:val="24"/>
        </w:rPr>
        <w:t xml:space="preserve"> OUP</w:t>
      </w:r>
    </w:p>
    <w:p w14:paraId="6EAAA60F" w14:textId="22F77668" w:rsidR="00FD20FF" w:rsidRPr="00FD20FF" w:rsidRDefault="00FD20FF" w:rsidP="00FD20FF">
      <w:pPr>
        <w:spacing w:after="120" w:line="240" w:lineRule="auto"/>
        <w:ind w:left="567" w:right="543"/>
        <w:jc w:val="both"/>
        <w:rPr>
          <w:rFonts w:ascii="Arial" w:hAnsi="Arial" w:cs="Arial"/>
          <w:bCs/>
          <w:sz w:val="24"/>
          <w:szCs w:val="24"/>
        </w:rPr>
      </w:pPr>
      <w:r w:rsidRPr="00FD20FF">
        <w:rPr>
          <w:rFonts w:ascii="Arial" w:hAnsi="Arial" w:cs="Arial"/>
          <w:bCs/>
          <w:sz w:val="24"/>
          <w:szCs w:val="24"/>
        </w:rPr>
        <w:t>Murray</w:t>
      </w:r>
      <w:r>
        <w:rPr>
          <w:rFonts w:ascii="Arial" w:hAnsi="Arial" w:cs="Arial"/>
          <w:bCs/>
          <w:sz w:val="24"/>
          <w:szCs w:val="24"/>
        </w:rPr>
        <w:t>, A.</w:t>
      </w:r>
      <w:r w:rsidRPr="00FD20FF">
        <w:rPr>
          <w:rFonts w:ascii="Arial" w:hAnsi="Arial" w:cs="Arial"/>
          <w:bCs/>
          <w:sz w:val="24"/>
          <w:szCs w:val="24"/>
        </w:rPr>
        <w:t xml:space="preserve"> &amp; Hunt</w:t>
      </w:r>
      <w:r>
        <w:rPr>
          <w:rFonts w:ascii="Arial" w:hAnsi="Arial" w:cs="Arial"/>
          <w:bCs/>
          <w:sz w:val="24"/>
          <w:szCs w:val="24"/>
        </w:rPr>
        <w:t>, T. (1994).</w:t>
      </w:r>
      <w:r w:rsidRPr="00FD20FF">
        <w:rPr>
          <w:rFonts w:ascii="Arial" w:hAnsi="Arial" w:cs="Arial"/>
          <w:bCs/>
          <w:sz w:val="24"/>
          <w:szCs w:val="24"/>
        </w:rPr>
        <w:t xml:space="preserve"> </w:t>
      </w:r>
      <w:r w:rsidRPr="00FD20FF">
        <w:rPr>
          <w:rFonts w:ascii="Arial" w:hAnsi="Arial" w:cs="Arial"/>
          <w:bCs/>
          <w:i/>
          <w:sz w:val="24"/>
          <w:szCs w:val="24"/>
        </w:rPr>
        <w:t>The Cell Cycle – An Introduction</w:t>
      </w:r>
      <w:r w:rsidRPr="00FD20FF">
        <w:rPr>
          <w:rFonts w:ascii="Arial" w:hAnsi="Arial" w:cs="Arial"/>
          <w:bCs/>
          <w:sz w:val="24"/>
          <w:szCs w:val="24"/>
        </w:rPr>
        <w:t>.</w:t>
      </w:r>
      <w:r>
        <w:rPr>
          <w:rFonts w:ascii="Arial" w:hAnsi="Arial" w:cs="Arial"/>
          <w:bCs/>
          <w:sz w:val="24"/>
          <w:szCs w:val="24"/>
        </w:rPr>
        <w:t xml:space="preserve"> Oxford:</w:t>
      </w:r>
      <w:r w:rsidRPr="00FD20FF">
        <w:rPr>
          <w:rFonts w:ascii="Arial" w:hAnsi="Arial" w:cs="Arial"/>
          <w:bCs/>
          <w:sz w:val="24"/>
          <w:szCs w:val="24"/>
        </w:rPr>
        <w:t xml:space="preserve"> OUP</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2044C28C"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9D0240">
        <w:rPr>
          <w:rFonts w:ascii="Arial" w:hAnsi="Arial" w:cs="Arial"/>
          <w:iCs/>
          <w:sz w:val="24"/>
          <w:szCs w:val="24"/>
        </w:rPr>
        <w:t>20</w:t>
      </w:r>
    </w:p>
    <w:p w14:paraId="6C7D69ED" w14:textId="34E2DF68"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9D0240">
        <w:rPr>
          <w:rFonts w:ascii="Arial" w:hAnsi="Arial" w:cs="Arial"/>
          <w:iCs/>
          <w:sz w:val="24"/>
          <w:szCs w:val="24"/>
        </w:rPr>
        <w:t>130</w:t>
      </w:r>
    </w:p>
    <w:p w14:paraId="430C46A1" w14:textId="09B9AE5A"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9D0240">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928713C" w14:textId="4E6E1EA7" w:rsidR="00CC3B7F" w:rsidRPr="00CC3B7F" w:rsidRDefault="009D0240" w:rsidP="00CC3B7F">
      <w:pPr>
        <w:numPr>
          <w:ilvl w:val="0"/>
          <w:numId w:val="11"/>
        </w:numPr>
        <w:spacing w:after="120" w:line="240" w:lineRule="auto"/>
        <w:ind w:right="543"/>
        <w:rPr>
          <w:rFonts w:ascii="Arial" w:hAnsi="Arial" w:cs="Arial"/>
          <w:bCs/>
          <w:iCs/>
          <w:sz w:val="24"/>
          <w:szCs w:val="24"/>
        </w:rPr>
      </w:pPr>
      <w:r>
        <w:rPr>
          <w:rFonts w:ascii="Arial" w:hAnsi="Arial" w:cs="Arial"/>
          <w:bCs/>
          <w:iCs/>
          <w:sz w:val="24"/>
          <w:szCs w:val="24"/>
        </w:rPr>
        <w:t>Practical Report (2,000 words) – 30%</w:t>
      </w:r>
    </w:p>
    <w:p w14:paraId="0BC6D7B1" w14:textId="5D281395" w:rsidR="009D0240" w:rsidRDefault="009D0240" w:rsidP="00BF241E">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Examination (2 hours) – 70%</w:t>
      </w:r>
    </w:p>
    <w:p w14:paraId="3D2BA0B6" w14:textId="6A0890EB" w:rsidR="00FF7956" w:rsidRPr="00BF241E" w:rsidRDefault="00FF7956" w:rsidP="00FF7956">
      <w:pPr>
        <w:spacing w:after="120" w:line="240" w:lineRule="auto"/>
        <w:ind w:left="567" w:right="543"/>
        <w:jc w:val="both"/>
        <w:rPr>
          <w:rFonts w:ascii="Arial" w:hAnsi="Arial" w:cs="Arial"/>
          <w:bCs/>
          <w:iCs/>
          <w:sz w:val="24"/>
          <w:szCs w:val="24"/>
        </w:rPr>
      </w:pPr>
      <w:r>
        <w:rPr>
          <w:rFonts w:ascii="Arial" w:hAnsi="Arial" w:cs="Arial"/>
          <w:bCs/>
          <w:iCs/>
          <w:sz w:val="24"/>
          <w:szCs w:val="24"/>
        </w:rPr>
        <w:t>Both t</w:t>
      </w:r>
      <w:r w:rsidRPr="00FF7956">
        <w:rPr>
          <w:rFonts w:ascii="Arial" w:hAnsi="Arial" w:cs="Arial"/>
          <w:bCs/>
          <w:iCs/>
          <w:sz w:val="24"/>
          <w:szCs w:val="24"/>
        </w:rPr>
        <w:t xml:space="preserve">he practical report </w:t>
      </w:r>
      <w:r>
        <w:rPr>
          <w:rFonts w:ascii="Arial" w:hAnsi="Arial" w:cs="Arial"/>
          <w:bCs/>
          <w:iCs/>
          <w:sz w:val="24"/>
          <w:szCs w:val="24"/>
        </w:rPr>
        <w:t>and the examination are</w:t>
      </w:r>
      <w:r w:rsidRPr="00FF7956">
        <w:rPr>
          <w:rFonts w:ascii="Arial" w:hAnsi="Arial" w:cs="Arial"/>
          <w:bCs/>
          <w:iCs/>
          <w:sz w:val="24"/>
          <w:szCs w:val="24"/>
        </w:rPr>
        <w:t xml:space="preserve"> compulsory sub-element</w:t>
      </w:r>
      <w:r>
        <w:rPr>
          <w:rFonts w:ascii="Arial" w:hAnsi="Arial" w:cs="Arial"/>
          <w:bCs/>
          <w:iCs/>
          <w:sz w:val="24"/>
          <w:szCs w:val="24"/>
        </w:rPr>
        <w:t>s</w:t>
      </w:r>
      <w:r w:rsidRPr="00FF7956">
        <w:rPr>
          <w:rFonts w:ascii="Arial" w:hAnsi="Arial" w:cs="Arial"/>
          <w:bCs/>
          <w:iCs/>
          <w:sz w:val="24"/>
          <w:szCs w:val="24"/>
        </w:rPr>
        <w:t xml:space="preserve"> and must be passed to complete the module</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00F06F9A" w:rsidR="008D4447" w:rsidRPr="00CC3B7F" w:rsidRDefault="009D0240"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Like for like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379" w:type="dxa"/>
        <w:tblInd w:w="562" w:type="dxa"/>
        <w:tblLayout w:type="fixed"/>
        <w:tblLook w:val="04A0" w:firstRow="1" w:lastRow="0" w:firstColumn="1" w:lastColumn="0" w:noHBand="0" w:noVBand="1"/>
      </w:tblPr>
      <w:tblGrid>
        <w:gridCol w:w="2410"/>
        <w:gridCol w:w="567"/>
        <w:gridCol w:w="567"/>
        <w:gridCol w:w="567"/>
        <w:gridCol w:w="567"/>
        <w:gridCol w:w="567"/>
        <w:gridCol w:w="567"/>
        <w:gridCol w:w="567"/>
      </w:tblGrid>
      <w:tr w:rsidR="009D0240" w:rsidRPr="00302082" w14:paraId="283BD271" w14:textId="77777777" w:rsidTr="009D0240">
        <w:tc>
          <w:tcPr>
            <w:tcW w:w="2410" w:type="dxa"/>
            <w:shd w:val="clear" w:color="auto" w:fill="D9D9D9" w:themeFill="background1" w:themeFillShade="D9"/>
          </w:tcPr>
          <w:p w14:paraId="646C5722" w14:textId="77777777" w:rsidR="009D0240" w:rsidRPr="00DA5C5A" w:rsidRDefault="009D0240" w:rsidP="008D4B2C">
            <w:pPr>
              <w:spacing w:after="120"/>
              <w:rPr>
                <w:rFonts w:ascii="Arial" w:hAnsi="Arial" w:cs="Arial"/>
                <w:b/>
              </w:rPr>
            </w:pPr>
            <w:r w:rsidRPr="00DA5C5A">
              <w:rPr>
                <w:rFonts w:ascii="Arial" w:hAnsi="Arial" w:cs="Arial"/>
                <w:b/>
              </w:rPr>
              <w:t>Module learning outcome</w:t>
            </w:r>
          </w:p>
        </w:tc>
        <w:tc>
          <w:tcPr>
            <w:tcW w:w="567" w:type="dxa"/>
          </w:tcPr>
          <w:p w14:paraId="2B57A17F" w14:textId="77777777" w:rsidR="009D0240" w:rsidRPr="00302082" w:rsidRDefault="009D0240" w:rsidP="008D4B2C">
            <w:pPr>
              <w:spacing w:after="120"/>
              <w:rPr>
                <w:rFonts w:ascii="Arial" w:hAnsi="Arial" w:cs="Arial"/>
                <w:i/>
              </w:rPr>
            </w:pPr>
            <w:r w:rsidRPr="00302082">
              <w:rPr>
                <w:rFonts w:ascii="Arial" w:hAnsi="Arial" w:cs="Arial"/>
                <w:i/>
              </w:rPr>
              <w:t>8.1</w:t>
            </w:r>
          </w:p>
        </w:tc>
        <w:tc>
          <w:tcPr>
            <w:tcW w:w="567" w:type="dxa"/>
          </w:tcPr>
          <w:p w14:paraId="5BDB5F6D" w14:textId="77777777" w:rsidR="009D0240" w:rsidRPr="00302082" w:rsidRDefault="009D0240" w:rsidP="008D4B2C">
            <w:pPr>
              <w:spacing w:after="120"/>
              <w:rPr>
                <w:rFonts w:ascii="Arial" w:hAnsi="Arial" w:cs="Arial"/>
                <w:i/>
              </w:rPr>
            </w:pPr>
            <w:r w:rsidRPr="00302082">
              <w:rPr>
                <w:rFonts w:ascii="Arial" w:hAnsi="Arial" w:cs="Arial"/>
                <w:i/>
              </w:rPr>
              <w:t>8.2</w:t>
            </w:r>
          </w:p>
        </w:tc>
        <w:tc>
          <w:tcPr>
            <w:tcW w:w="567" w:type="dxa"/>
          </w:tcPr>
          <w:p w14:paraId="09E8ADB8" w14:textId="77777777" w:rsidR="009D0240" w:rsidRPr="00302082" w:rsidRDefault="009D0240" w:rsidP="008D4B2C">
            <w:pPr>
              <w:spacing w:after="120"/>
              <w:rPr>
                <w:rFonts w:ascii="Arial" w:hAnsi="Arial" w:cs="Arial"/>
                <w:i/>
              </w:rPr>
            </w:pPr>
            <w:r w:rsidRPr="00302082">
              <w:rPr>
                <w:rFonts w:ascii="Arial" w:hAnsi="Arial" w:cs="Arial"/>
                <w:i/>
              </w:rPr>
              <w:t>8.3</w:t>
            </w:r>
          </w:p>
        </w:tc>
        <w:tc>
          <w:tcPr>
            <w:tcW w:w="567" w:type="dxa"/>
          </w:tcPr>
          <w:p w14:paraId="3E5D2C82" w14:textId="77777777" w:rsidR="009D0240" w:rsidRPr="00302082" w:rsidRDefault="009D0240" w:rsidP="008D4B2C">
            <w:pPr>
              <w:spacing w:after="120"/>
              <w:rPr>
                <w:rFonts w:ascii="Arial" w:hAnsi="Arial" w:cs="Arial"/>
                <w:i/>
              </w:rPr>
            </w:pPr>
            <w:r>
              <w:rPr>
                <w:rFonts w:ascii="Arial" w:hAnsi="Arial" w:cs="Arial"/>
                <w:i/>
              </w:rPr>
              <w:t>8.4</w:t>
            </w:r>
          </w:p>
        </w:tc>
        <w:tc>
          <w:tcPr>
            <w:tcW w:w="567" w:type="dxa"/>
          </w:tcPr>
          <w:p w14:paraId="178147B4" w14:textId="77777777" w:rsidR="009D0240" w:rsidRPr="00302082" w:rsidRDefault="009D0240" w:rsidP="008D4B2C">
            <w:pPr>
              <w:spacing w:after="120"/>
              <w:rPr>
                <w:rFonts w:ascii="Arial" w:hAnsi="Arial" w:cs="Arial"/>
                <w:i/>
              </w:rPr>
            </w:pPr>
            <w:r>
              <w:rPr>
                <w:rFonts w:ascii="Arial" w:hAnsi="Arial" w:cs="Arial"/>
                <w:i/>
              </w:rPr>
              <w:t>8.5</w:t>
            </w:r>
          </w:p>
        </w:tc>
        <w:tc>
          <w:tcPr>
            <w:tcW w:w="567" w:type="dxa"/>
          </w:tcPr>
          <w:p w14:paraId="3B840BE4" w14:textId="77777777" w:rsidR="009D0240" w:rsidRPr="00302082" w:rsidRDefault="009D0240" w:rsidP="008D4B2C">
            <w:pPr>
              <w:spacing w:after="120"/>
              <w:rPr>
                <w:rFonts w:ascii="Arial" w:hAnsi="Arial" w:cs="Arial"/>
                <w:i/>
              </w:rPr>
            </w:pPr>
            <w:r w:rsidRPr="00302082">
              <w:rPr>
                <w:rFonts w:ascii="Arial" w:hAnsi="Arial" w:cs="Arial"/>
                <w:i/>
              </w:rPr>
              <w:t>9.1</w:t>
            </w:r>
          </w:p>
        </w:tc>
        <w:tc>
          <w:tcPr>
            <w:tcW w:w="567" w:type="dxa"/>
          </w:tcPr>
          <w:p w14:paraId="53C8EF96" w14:textId="77777777" w:rsidR="009D0240" w:rsidRPr="00302082" w:rsidRDefault="009D0240" w:rsidP="008D4B2C">
            <w:pPr>
              <w:spacing w:after="120"/>
              <w:rPr>
                <w:rFonts w:ascii="Arial" w:hAnsi="Arial" w:cs="Arial"/>
                <w:i/>
              </w:rPr>
            </w:pPr>
            <w:r w:rsidRPr="00302082">
              <w:rPr>
                <w:rFonts w:ascii="Arial" w:hAnsi="Arial" w:cs="Arial"/>
                <w:i/>
              </w:rPr>
              <w:t>9.2</w:t>
            </w:r>
          </w:p>
        </w:tc>
      </w:tr>
      <w:tr w:rsidR="009D0240" w:rsidRPr="00302082" w14:paraId="6D8DB488" w14:textId="77777777" w:rsidTr="009D0240">
        <w:tc>
          <w:tcPr>
            <w:tcW w:w="2410" w:type="dxa"/>
            <w:shd w:val="clear" w:color="auto" w:fill="D9D9D9" w:themeFill="background1" w:themeFillShade="D9"/>
          </w:tcPr>
          <w:p w14:paraId="1A04EF9A" w14:textId="77777777" w:rsidR="009D0240" w:rsidRPr="00302082" w:rsidRDefault="009D0240" w:rsidP="008D4B2C">
            <w:pPr>
              <w:spacing w:after="120"/>
              <w:rPr>
                <w:rFonts w:ascii="Arial" w:hAnsi="Arial" w:cs="Arial"/>
                <w:b/>
              </w:rPr>
            </w:pPr>
            <w:r w:rsidRPr="00302082">
              <w:rPr>
                <w:rFonts w:ascii="Arial" w:hAnsi="Arial" w:cs="Arial"/>
                <w:b/>
              </w:rPr>
              <w:t>Learning/ teaching method</w:t>
            </w:r>
          </w:p>
        </w:tc>
        <w:tc>
          <w:tcPr>
            <w:tcW w:w="567" w:type="dxa"/>
          </w:tcPr>
          <w:p w14:paraId="4A68A36A" w14:textId="77777777" w:rsidR="009D0240" w:rsidRPr="00302082" w:rsidRDefault="009D0240" w:rsidP="008D4B2C">
            <w:pPr>
              <w:spacing w:after="120"/>
              <w:rPr>
                <w:rFonts w:ascii="Arial" w:hAnsi="Arial" w:cs="Arial"/>
                <w:b/>
              </w:rPr>
            </w:pPr>
          </w:p>
        </w:tc>
        <w:tc>
          <w:tcPr>
            <w:tcW w:w="567" w:type="dxa"/>
          </w:tcPr>
          <w:p w14:paraId="2B51E364" w14:textId="77777777" w:rsidR="009D0240" w:rsidRPr="00302082" w:rsidRDefault="009D0240" w:rsidP="008D4B2C">
            <w:pPr>
              <w:spacing w:after="120"/>
              <w:rPr>
                <w:rFonts w:ascii="Arial" w:hAnsi="Arial" w:cs="Arial"/>
                <w:b/>
              </w:rPr>
            </w:pPr>
          </w:p>
        </w:tc>
        <w:tc>
          <w:tcPr>
            <w:tcW w:w="567" w:type="dxa"/>
          </w:tcPr>
          <w:p w14:paraId="7F8D2A8C" w14:textId="77777777" w:rsidR="009D0240" w:rsidRPr="00302082" w:rsidRDefault="009D0240" w:rsidP="008D4B2C">
            <w:pPr>
              <w:spacing w:after="120"/>
              <w:rPr>
                <w:rFonts w:ascii="Arial" w:hAnsi="Arial" w:cs="Arial"/>
                <w:b/>
              </w:rPr>
            </w:pPr>
          </w:p>
        </w:tc>
        <w:tc>
          <w:tcPr>
            <w:tcW w:w="567" w:type="dxa"/>
          </w:tcPr>
          <w:p w14:paraId="65A6380A" w14:textId="77777777" w:rsidR="009D0240" w:rsidRPr="00302082" w:rsidRDefault="009D0240" w:rsidP="008D4B2C">
            <w:pPr>
              <w:spacing w:after="120"/>
              <w:rPr>
                <w:rFonts w:ascii="Arial" w:hAnsi="Arial" w:cs="Arial"/>
                <w:b/>
              </w:rPr>
            </w:pPr>
          </w:p>
        </w:tc>
        <w:tc>
          <w:tcPr>
            <w:tcW w:w="567" w:type="dxa"/>
          </w:tcPr>
          <w:p w14:paraId="34C0C926" w14:textId="77777777" w:rsidR="009D0240" w:rsidRPr="00302082" w:rsidRDefault="009D0240" w:rsidP="008D4B2C">
            <w:pPr>
              <w:spacing w:after="120"/>
              <w:rPr>
                <w:rFonts w:ascii="Arial" w:hAnsi="Arial" w:cs="Arial"/>
                <w:b/>
              </w:rPr>
            </w:pPr>
          </w:p>
        </w:tc>
        <w:tc>
          <w:tcPr>
            <w:tcW w:w="567" w:type="dxa"/>
          </w:tcPr>
          <w:p w14:paraId="6957EF53" w14:textId="77777777" w:rsidR="009D0240" w:rsidRPr="00302082" w:rsidRDefault="009D0240" w:rsidP="008D4B2C">
            <w:pPr>
              <w:spacing w:after="120"/>
              <w:rPr>
                <w:rFonts w:ascii="Arial" w:hAnsi="Arial" w:cs="Arial"/>
                <w:b/>
              </w:rPr>
            </w:pPr>
          </w:p>
        </w:tc>
        <w:tc>
          <w:tcPr>
            <w:tcW w:w="567" w:type="dxa"/>
          </w:tcPr>
          <w:p w14:paraId="6D853B09" w14:textId="77777777" w:rsidR="009D0240" w:rsidRPr="00302082" w:rsidRDefault="009D0240" w:rsidP="008D4B2C">
            <w:pPr>
              <w:spacing w:after="120"/>
              <w:rPr>
                <w:rFonts w:ascii="Arial" w:hAnsi="Arial" w:cs="Arial"/>
                <w:b/>
              </w:rPr>
            </w:pPr>
          </w:p>
        </w:tc>
      </w:tr>
      <w:tr w:rsidR="009D0240" w:rsidRPr="00302082" w14:paraId="183768ED" w14:textId="77777777" w:rsidTr="009D0240">
        <w:tc>
          <w:tcPr>
            <w:tcW w:w="2410" w:type="dxa"/>
          </w:tcPr>
          <w:p w14:paraId="7053BDBD" w14:textId="77777777" w:rsidR="009D0240" w:rsidRPr="005D060F" w:rsidRDefault="009D0240" w:rsidP="008D4B2C">
            <w:pPr>
              <w:spacing w:after="120"/>
              <w:rPr>
                <w:rFonts w:ascii="Arial" w:hAnsi="Arial" w:cs="Arial"/>
              </w:rPr>
            </w:pPr>
            <w:r w:rsidRPr="005D060F">
              <w:rPr>
                <w:rFonts w:ascii="Arial" w:hAnsi="Arial" w:cs="Arial"/>
              </w:rPr>
              <w:t>Private Study</w:t>
            </w:r>
          </w:p>
        </w:tc>
        <w:tc>
          <w:tcPr>
            <w:tcW w:w="567" w:type="dxa"/>
            <w:vAlign w:val="center"/>
          </w:tcPr>
          <w:p w14:paraId="57A2F112" w14:textId="38FD66A5" w:rsidR="009D0240" w:rsidRPr="00302082" w:rsidRDefault="009D0240" w:rsidP="008D4B2C">
            <w:pPr>
              <w:spacing w:after="120"/>
              <w:jc w:val="center"/>
              <w:rPr>
                <w:rFonts w:ascii="Arial" w:hAnsi="Arial" w:cs="Arial"/>
                <w:b/>
              </w:rPr>
            </w:pPr>
            <w:r>
              <w:rPr>
                <w:rFonts w:ascii="Arial" w:hAnsi="Arial" w:cs="Arial"/>
                <w:b/>
              </w:rPr>
              <w:t>x</w:t>
            </w:r>
          </w:p>
        </w:tc>
        <w:tc>
          <w:tcPr>
            <w:tcW w:w="567" w:type="dxa"/>
            <w:vAlign w:val="center"/>
          </w:tcPr>
          <w:p w14:paraId="210731A8" w14:textId="5E37C143" w:rsidR="009D0240" w:rsidRPr="00302082" w:rsidRDefault="009D0240" w:rsidP="008D4B2C">
            <w:pPr>
              <w:spacing w:after="120"/>
              <w:jc w:val="center"/>
              <w:rPr>
                <w:rFonts w:ascii="Arial" w:hAnsi="Arial" w:cs="Arial"/>
                <w:b/>
              </w:rPr>
            </w:pPr>
            <w:r>
              <w:rPr>
                <w:rFonts w:ascii="Arial" w:hAnsi="Arial" w:cs="Arial"/>
                <w:b/>
              </w:rPr>
              <w:t>x</w:t>
            </w:r>
          </w:p>
        </w:tc>
        <w:tc>
          <w:tcPr>
            <w:tcW w:w="567" w:type="dxa"/>
            <w:vAlign w:val="center"/>
          </w:tcPr>
          <w:p w14:paraId="2C08C603" w14:textId="77F7B5A1" w:rsidR="009D0240" w:rsidRPr="00302082" w:rsidRDefault="009D0240" w:rsidP="008D4B2C">
            <w:pPr>
              <w:spacing w:after="120"/>
              <w:jc w:val="center"/>
              <w:rPr>
                <w:rFonts w:ascii="Arial" w:hAnsi="Arial" w:cs="Arial"/>
                <w:b/>
              </w:rPr>
            </w:pPr>
            <w:r>
              <w:rPr>
                <w:rFonts w:ascii="Arial" w:hAnsi="Arial" w:cs="Arial"/>
                <w:b/>
              </w:rPr>
              <w:t>x</w:t>
            </w:r>
          </w:p>
        </w:tc>
        <w:tc>
          <w:tcPr>
            <w:tcW w:w="567" w:type="dxa"/>
          </w:tcPr>
          <w:p w14:paraId="67A11B9B" w14:textId="29EE0457" w:rsidR="009D0240" w:rsidRPr="00302082" w:rsidRDefault="009D0240" w:rsidP="008D4B2C">
            <w:pPr>
              <w:spacing w:after="120"/>
              <w:jc w:val="center"/>
              <w:rPr>
                <w:rFonts w:ascii="Arial" w:hAnsi="Arial" w:cs="Arial"/>
                <w:b/>
              </w:rPr>
            </w:pPr>
            <w:r>
              <w:rPr>
                <w:rFonts w:ascii="Arial" w:hAnsi="Arial" w:cs="Arial"/>
                <w:b/>
              </w:rPr>
              <w:t>x</w:t>
            </w:r>
          </w:p>
        </w:tc>
        <w:tc>
          <w:tcPr>
            <w:tcW w:w="567" w:type="dxa"/>
          </w:tcPr>
          <w:p w14:paraId="2AAD0431" w14:textId="21709244" w:rsidR="009D0240" w:rsidRPr="00302082" w:rsidRDefault="009D0240" w:rsidP="008D4B2C">
            <w:pPr>
              <w:spacing w:after="120"/>
              <w:jc w:val="center"/>
              <w:rPr>
                <w:rFonts w:ascii="Arial" w:hAnsi="Arial" w:cs="Arial"/>
                <w:b/>
              </w:rPr>
            </w:pPr>
            <w:r>
              <w:rPr>
                <w:rFonts w:ascii="Arial" w:hAnsi="Arial" w:cs="Arial"/>
                <w:b/>
              </w:rPr>
              <w:t>x</w:t>
            </w:r>
          </w:p>
        </w:tc>
        <w:tc>
          <w:tcPr>
            <w:tcW w:w="567" w:type="dxa"/>
            <w:vAlign w:val="center"/>
          </w:tcPr>
          <w:p w14:paraId="29EC5D7E" w14:textId="63999FB6" w:rsidR="009D0240" w:rsidRPr="00302082" w:rsidRDefault="009D0240" w:rsidP="008D4B2C">
            <w:pPr>
              <w:spacing w:after="120"/>
              <w:jc w:val="center"/>
              <w:rPr>
                <w:rFonts w:ascii="Arial" w:hAnsi="Arial" w:cs="Arial"/>
                <w:b/>
              </w:rPr>
            </w:pPr>
            <w:r>
              <w:rPr>
                <w:rFonts w:ascii="Arial" w:hAnsi="Arial" w:cs="Arial"/>
                <w:b/>
              </w:rPr>
              <w:t>x</w:t>
            </w:r>
          </w:p>
        </w:tc>
        <w:tc>
          <w:tcPr>
            <w:tcW w:w="567" w:type="dxa"/>
            <w:vAlign w:val="center"/>
          </w:tcPr>
          <w:p w14:paraId="6BCB84C3" w14:textId="51D8C786" w:rsidR="009D0240" w:rsidRPr="00302082" w:rsidRDefault="009D0240" w:rsidP="008D4B2C">
            <w:pPr>
              <w:spacing w:after="120"/>
              <w:jc w:val="center"/>
              <w:rPr>
                <w:rFonts w:ascii="Arial" w:hAnsi="Arial" w:cs="Arial"/>
                <w:b/>
              </w:rPr>
            </w:pPr>
            <w:r>
              <w:rPr>
                <w:rFonts w:ascii="Arial" w:hAnsi="Arial" w:cs="Arial"/>
                <w:b/>
              </w:rPr>
              <w:t>x</w:t>
            </w:r>
          </w:p>
        </w:tc>
      </w:tr>
      <w:tr w:rsidR="009D0240" w:rsidRPr="00302082" w14:paraId="2C7C9964" w14:textId="77777777" w:rsidTr="009D0240">
        <w:tc>
          <w:tcPr>
            <w:tcW w:w="2410" w:type="dxa"/>
          </w:tcPr>
          <w:p w14:paraId="20C11B26" w14:textId="3210B206" w:rsidR="009D0240" w:rsidRPr="005D060F" w:rsidRDefault="009D0240" w:rsidP="008D4B2C">
            <w:pPr>
              <w:spacing w:after="120"/>
              <w:rPr>
                <w:rFonts w:ascii="Arial" w:hAnsi="Arial" w:cs="Arial"/>
              </w:rPr>
            </w:pPr>
            <w:r>
              <w:rPr>
                <w:rFonts w:ascii="Arial" w:hAnsi="Arial" w:cs="Arial"/>
              </w:rPr>
              <w:t>Lecture</w:t>
            </w:r>
          </w:p>
        </w:tc>
        <w:tc>
          <w:tcPr>
            <w:tcW w:w="567" w:type="dxa"/>
            <w:vAlign w:val="center"/>
          </w:tcPr>
          <w:p w14:paraId="2B3B4C7C" w14:textId="2A4EFB3F" w:rsidR="009D0240" w:rsidRDefault="009D0240" w:rsidP="008D4B2C">
            <w:pPr>
              <w:spacing w:after="120"/>
              <w:jc w:val="center"/>
              <w:rPr>
                <w:rFonts w:ascii="Arial" w:hAnsi="Arial" w:cs="Arial"/>
                <w:b/>
              </w:rPr>
            </w:pPr>
            <w:r>
              <w:rPr>
                <w:rFonts w:ascii="Arial" w:hAnsi="Arial" w:cs="Arial"/>
                <w:b/>
              </w:rPr>
              <w:t>x</w:t>
            </w:r>
          </w:p>
        </w:tc>
        <w:tc>
          <w:tcPr>
            <w:tcW w:w="567" w:type="dxa"/>
            <w:vAlign w:val="center"/>
          </w:tcPr>
          <w:p w14:paraId="1CF1F60F" w14:textId="261A0DB4" w:rsidR="009D0240" w:rsidRDefault="009D0240" w:rsidP="008D4B2C">
            <w:pPr>
              <w:spacing w:after="120"/>
              <w:jc w:val="center"/>
              <w:rPr>
                <w:rFonts w:ascii="Arial" w:hAnsi="Arial" w:cs="Arial"/>
                <w:b/>
              </w:rPr>
            </w:pPr>
            <w:r>
              <w:rPr>
                <w:rFonts w:ascii="Arial" w:hAnsi="Arial" w:cs="Arial"/>
                <w:b/>
              </w:rPr>
              <w:t>x</w:t>
            </w:r>
          </w:p>
        </w:tc>
        <w:tc>
          <w:tcPr>
            <w:tcW w:w="567" w:type="dxa"/>
            <w:vAlign w:val="center"/>
          </w:tcPr>
          <w:p w14:paraId="09795C18" w14:textId="4A129265" w:rsidR="009D0240" w:rsidRDefault="009D0240" w:rsidP="008D4B2C">
            <w:pPr>
              <w:spacing w:after="120"/>
              <w:jc w:val="center"/>
              <w:rPr>
                <w:rFonts w:ascii="Arial" w:hAnsi="Arial" w:cs="Arial"/>
                <w:b/>
              </w:rPr>
            </w:pPr>
            <w:r>
              <w:rPr>
                <w:rFonts w:ascii="Arial" w:hAnsi="Arial" w:cs="Arial"/>
                <w:b/>
              </w:rPr>
              <w:t>x</w:t>
            </w:r>
          </w:p>
        </w:tc>
        <w:tc>
          <w:tcPr>
            <w:tcW w:w="567" w:type="dxa"/>
          </w:tcPr>
          <w:p w14:paraId="0FCEB281" w14:textId="6F01DF2B" w:rsidR="009D0240" w:rsidRPr="00302082" w:rsidRDefault="009D0240" w:rsidP="008D4B2C">
            <w:pPr>
              <w:spacing w:after="120"/>
              <w:jc w:val="center"/>
              <w:rPr>
                <w:rFonts w:ascii="Arial" w:hAnsi="Arial" w:cs="Arial"/>
                <w:b/>
              </w:rPr>
            </w:pPr>
            <w:r>
              <w:rPr>
                <w:rFonts w:ascii="Arial" w:hAnsi="Arial" w:cs="Arial"/>
                <w:b/>
              </w:rPr>
              <w:t>x</w:t>
            </w:r>
          </w:p>
        </w:tc>
        <w:tc>
          <w:tcPr>
            <w:tcW w:w="567" w:type="dxa"/>
          </w:tcPr>
          <w:p w14:paraId="07A2B1AB" w14:textId="77777777" w:rsidR="009D0240" w:rsidRPr="00302082" w:rsidRDefault="009D0240" w:rsidP="008D4B2C">
            <w:pPr>
              <w:spacing w:after="120"/>
              <w:jc w:val="center"/>
              <w:rPr>
                <w:rFonts w:ascii="Arial" w:hAnsi="Arial" w:cs="Arial"/>
                <w:b/>
              </w:rPr>
            </w:pPr>
          </w:p>
        </w:tc>
        <w:tc>
          <w:tcPr>
            <w:tcW w:w="567" w:type="dxa"/>
            <w:vAlign w:val="center"/>
          </w:tcPr>
          <w:p w14:paraId="53AC152A" w14:textId="77777777" w:rsidR="009D0240" w:rsidRPr="00302082" w:rsidRDefault="009D0240" w:rsidP="008D4B2C">
            <w:pPr>
              <w:spacing w:after="120"/>
              <w:jc w:val="center"/>
              <w:rPr>
                <w:rFonts w:ascii="Arial" w:hAnsi="Arial" w:cs="Arial"/>
                <w:b/>
              </w:rPr>
            </w:pPr>
          </w:p>
        </w:tc>
        <w:tc>
          <w:tcPr>
            <w:tcW w:w="567" w:type="dxa"/>
            <w:vAlign w:val="center"/>
          </w:tcPr>
          <w:p w14:paraId="0BB4DD7A" w14:textId="77777777" w:rsidR="009D0240" w:rsidRDefault="009D0240" w:rsidP="008D4B2C">
            <w:pPr>
              <w:spacing w:after="120"/>
              <w:jc w:val="center"/>
              <w:rPr>
                <w:rFonts w:ascii="Arial" w:hAnsi="Arial" w:cs="Arial"/>
                <w:b/>
              </w:rPr>
            </w:pPr>
          </w:p>
        </w:tc>
      </w:tr>
      <w:tr w:rsidR="009D0240" w:rsidRPr="00302082" w14:paraId="046784AC" w14:textId="77777777" w:rsidTr="009D0240">
        <w:tc>
          <w:tcPr>
            <w:tcW w:w="2410" w:type="dxa"/>
          </w:tcPr>
          <w:p w14:paraId="4315615A" w14:textId="3515FFAF" w:rsidR="009D0240" w:rsidRPr="005D060F" w:rsidRDefault="009D0240" w:rsidP="008D4B2C">
            <w:pPr>
              <w:spacing w:after="120"/>
              <w:rPr>
                <w:rFonts w:ascii="Arial" w:hAnsi="Arial" w:cs="Arial"/>
              </w:rPr>
            </w:pPr>
            <w:r>
              <w:rPr>
                <w:rFonts w:ascii="Arial" w:hAnsi="Arial" w:cs="Arial"/>
              </w:rPr>
              <w:t>Practical</w:t>
            </w:r>
          </w:p>
        </w:tc>
        <w:tc>
          <w:tcPr>
            <w:tcW w:w="567" w:type="dxa"/>
            <w:vAlign w:val="center"/>
          </w:tcPr>
          <w:p w14:paraId="2644933D" w14:textId="43EBD873" w:rsidR="009D0240" w:rsidRPr="00302082" w:rsidRDefault="009D0240" w:rsidP="008D4B2C">
            <w:pPr>
              <w:spacing w:after="120"/>
              <w:jc w:val="center"/>
              <w:rPr>
                <w:rFonts w:ascii="Arial" w:hAnsi="Arial" w:cs="Arial"/>
                <w:b/>
              </w:rPr>
            </w:pPr>
            <w:r>
              <w:rPr>
                <w:rFonts w:ascii="Arial" w:hAnsi="Arial" w:cs="Arial"/>
                <w:b/>
              </w:rPr>
              <w:t>x</w:t>
            </w:r>
          </w:p>
        </w:tc>
        <w:tc>
          <w:tcPr>
            <w:tcW w:w="567" w:type="dxa"/>
            <w:vAlign w:val="center"/>
          </w:tcPr>
          <w:p w14:paraId="2FD140F6" w14:textId="3F949A26" w:rsidR="009D0240" w:rsidRPr="00302082" w:rsidRDefault="009D0240" w:rsidP="008D4B2C">
            <w:pPr>
              <w:spacing w:after="120"/>
              <w:jc w:val="center"/>
              <w:rPr>
                <w:rFonts w:ascii="Arial" w:hAnsi="Arial" w:cs="Arial"/>
                <w:b/>
              </w:rPr>
            </w:pPr>
            <w:r>
              <w:rPr>
                <w:rFonts w:ascii="Arial" w:hAnsi="Arial" w:cs="Arial"/>
                <w:b/>
              </w:rPr>
              <w:t>x</w:t>
            </w:r>
          </w:p>
        </w:tc>
        <w:tc>
          <w:tcPr>
            <w:tcW w:w="567" w:type="dxa"/>
            <w:vAlign w:val="center"/>
          </w:tcPr>
          <w:p w14:paraId="09B5E0E2" w14:textId="1EE20AF3" w:rsidR="009D0240" w:rsidRPr="00302082" w:rsidRDefault="009D0240" w:rsidP="008D4B2C">
            <w:pPr>
              <w:spacing w:after="120"/>
              <w:jc w:val="center"/>
              <w:rPr>
                <w:rFonts w:ascii="Arial" w:hAnsi="Arial" w:cs="Arial"/>
                <w:b/>
              </w:rPr>
            </w:pPr>
            <w:r>
              <w:rPr>
                <w:rFonts w:ascii="Arial" w:hAnsi="Arial" w:cs="Arial"/>
                <w:b/>
              </w:rPr>
              <w:t>x</w:t>
            </w:r>
          </w:p>
        </w:tc>
        <w:tc>
          <w:tcPr>
            <w:tcW w:w="567" w:type="dxa"/>
          </w:tcPr>
          <w:p w14:paraId="2180E478" w14:textId="1D741FAF" w:rsidR="009D0240" w:rsidRDefault="009D0240" w:rsidP="008D4B2C">
            <w:pPr>
              <w:spacing w:after="120"/>
              <w:jc w:val="center"/>
              <w:rPr>
                <w:rFonts w:ascii="Arial" w:hAnsi="Arial" w:cs="Arial"/>
                <w:b/>
              </w:rPr>
            </w:pPr>
          </w:p>
        </w:tc>
        <w:tc>
          <w:tcPr>
            <w:tcW w:w="567" w:type="dxa"/>
          </w:tcPr>
          <w:p w14:paraId="68C98311" w14:textId="104A54F4" w:rsidR="009D0240" w:rsidRDefault="009D0240" w:rsidP="008D4B2C">
            <w:pPr>
              <w:spacing w:after="120"/>
              <w:jc w:val="center"/>
              <w:rPr>
                <w:rFonts w:ascii="Arial" w:hAnsi="Arial" w:cs="Arial"/>
                <w:b/>
              </w:rPr>
            </w:pPr>
            <w:r>
              <w:rPr>
                <w:rFonts w:ascii="Arial" w:hAnsi="Arial" w:cs="Arial"/>
                <w:b/>
              </w:rPr>
              <w:t>x</w:t>
            </w:r>
          </w:p>
        </w:tc>
        <w:tc>
          <w:tcPr>
            <w:tcW w:w="567" w:type="dxa"/>
            <w:vAlign w:val="center"/>
          </w:tcPr>
          <w:p w14:paraId="063EC003" w14:textId="77777777" w:rsidR="009D0240" w:rsidRPr="00302082" w:rsidRDefault="009D0240" w:rsidP="008D4B2C">
            <w:pPr>
              <w:spacing w:after="120"/>
              <w:jc w:val="center"/>
              <w:rPr>
                <w:rFonts w:ascii="Arial" w:hAnsi="Arial" w:cs="Arial"/>
                <w:b/>
              </w:rPr>
            </w:pPr>
          </w:p>
        </w:tc>
        <w:tc>
          <w:tcPr>
            <w:tcW w:w="567" w:type="dxa"/>
            <w:vAlign w:val="center"/>
          </w:tcPr>
          <w:p w14:paraId="3058DAF4" w14:textId="72DCD8C0" w:rsidR="009D0240" w:rsidRPr="00302082" w:rsidRDefault="009D0240" w:rsidP="008D4B2C">
            <w:pPr>
              <w:spacing w:after="120"/>
              <w:jc w:val="center"/>
              <w:rPr>
                <w:rFonts w:ascii="Arial" w:hAnsi="Arial" w:cs="Arial"/>
                <w:b/>
              </w:rPr>
            </w:pPr>
          </w:p>
        </w:tc>
      </w:tr>
      <w:tr w:rsidR="009D0240" w:rsidRPr="00302082" w14:paraId="3B5FF413" w14:textId="77777777" w:rsidTr="009D0240">
        <w:tc>
          <w:tcPr>
            <w:tcW w:w="2410" w:type="dxa"/>
            <w:shd w:val="clear" w:color="auto" w:fill="D9D9D9" w:themeFill="background1" w:themeFillShade="D9"/>
          </w:tcPr>
          <w:p w14:paraId="437A0616" w14:textId="77777777" w:rsidR="009D0240" w:rsidRPr="00302082" w:rsidRDefault="009D0240" w:rsidP="008D4B2C">
            <w:pPr>
              <w:spacing w:after="120"/>
              <w:rPr>
                <w:rFonts w:ascii="Arial" w:hAnsi="Arial" w:cs="Arial"/>
                <w:b/>
              </w:rPr>
            </w:pPr>
            <w:r w:rsidRPr="00302082">
              <w:rPr>
                <w:rFonts w:ascii="Arial" w:hAnsi="Arial" w:cs="Arial"/>
                <w:b/>
              </w:rPr>
              <w:t>Assessment method</w:t>
            </w:r>
          </w:p>
        </w:tc>
        <w:tc>
          <w:tcPr>
            <w:tcW w:w="567" w:type="dxa"/>
            <w:vAlign w:val="center"/>
          </w:tcPr>
          <w:p w14:paraId="3B4852A2" w14:textId="77777777" w:rsidR="009D0240" w:rsidRPr="00302082" w:rsidRDefault="009D0240" w:rsidP="008D4B2C">
            <w:pPr>
              <w:spacing w:after="120"/>
              <w:jc w:val="center"/>
              <w:rPr>
                <w:rFonts w:ascii="Arial" w:hAnsi="Arial" w:cs="Arial"/>
                <w:b/>
              </w:rPr>
            </w:pPr>
          </w:p>
        </w:tc>
        <w:tc>
          <w:tcPr>
            <w:tcW w:w="567" w:type="dxa"/>
            <w:vAlign w:val="center"/>
          </w:tcPr>
          <w:p w14:paraId="6096E61E" w14:textId="77777777" w:rsidR="009D0240" w:rsidRPr="00302082" w:rsidRDefault="009D0240" w:rsidP="008D4B2C">
            <w:pPr>
              <w:spacing w:after="120"/>
              <w:jc w:val="center"/>
              <w:rPr>
                <w:rFonts w:ascii="Arial" w:hAnsi="Arial" w:cs="Arial"/>
                <w:b/>
              </w:rPr>
            </w:pPr>
          </w:p>
        </w:tc>
        <w:tc>
          <w:tcPr>
            <w:tcW w:w="567" w:type="dxa"/>
            <w:vAlign w:val="center"/>
          </w:tcPr>
          <w:p w14:paraId="180701DD" w14:textId="77777777" w:rsidR="009D0240" w:rsidRPr="00302082" w:rsidRDefault="009D0240" w:rsidP="008D4B2C">
            <w:pPr>
              <w:spacing w:after="120"/>
              <w:jc w:val="center"/>
              <w:rPr>
                <w:rFonts w:ascii="Arial" w:hAnsi="Arial" w:cs="Arial"/>
                <w:b/>
              </w:rPr>
            </w:pPr>
          </w:p>
        </w:tc>
        <w:tc>
          <w:tcPr>
            <w:tcW w:w="567" w:type="dxa"/>
          </w:tcPr>
          <w:p w14:paraId="5FDF4384" w14:textId="77777777" w:rsidR="009D0240" w:rsidRPr="00302082" w:rsidRDefault="009D0240" w:rsidP="008D4B2C">
            <w:pPr>
              <w:spacing w:after="120"/>
              <w:jc w:val="center"/>
              <w:rPr>
                <w:rFonts w:ascii="Arial" w:hAnsi="Arial" w:cs="Arial"/>
                <w:b/>
              </w:rPr>
            </w:pPr>
          </w:p>
        </w:tc>
        <w:tc>
          <w:tcPr>
            <w:tcW w:w="567" w:type="dxa"/>
          </w:tcPr>
          <w:p w14:paraId="132DFCB1" w14:textId="77777777" w:rsidR="009D0240" w:rsidRPr="00302082" w:rsidRDefault="009D0240" w:rsidP="008D4B2C">
            <w:pPr>
              <w:spacing w:after="120"/>
              <w:jc w:val="center"/>
              <w:rPr>
                <w:rFonts w:ascii="Arial" w:hAnsi="Arial" w:cs="Arial"/>
                <w:b/>
              </w:rPr>
            </w:pPr>
          </w:p>
        </w:tc>
        <w:tc>
          <w:tcPr>
            <w:tcW w:w="567" w:type="dxa"/>
            <w:vAlign w:val="center"/>
          </w:tcPr>
          <w:p w14:paraId="525D4593" w14:textId="77777777" w:rsidR="009D0240" w:rsidRPr="00302082" w:rsidRDefault="009D0240" w:rsidP="008D4B2C">
            <w:pPr>
              <w:spacing w:after="120"/>
              <w:jc w:val="center"/>
              <w:rPr>
                <w:rFonts w:ascii="Arial" w:hAnsi="Arial" w:cs="Arial"/>
                <w:b/>
              </w:rPr>
            </w:pPr>
          </w:p>
        </w:tc>
        <w:tc>
          <w:tcPr>
            <w:tcW w:w="567" w:type="dxa"/>
            <w:vAlign w:val="center"/>
          </w:tcPr>
          <w:p w14:paraId="5F42FA1B" w14:textId="77777777" w:rsidR="009D0240" w:rsidRPr="00302082" w:rsidRDefault="009D0240" w:rsidP="008D4B2C">
            <w:pPr>
              <w:spacing w:after="120"/>
              <w:jc w:val="center"/>
              <w:rPr>
                <w:rFonts w:ascii="Arial" w:hAnsi="Arial" w:cs="Arial"/>
                <w:b/>
              </w:rPr>
            </w:pPr>
          </w:p>
        </w:tc>
      </w:tr>
      <w:tr w:rsidR="009D0240" w:rsidRPr="00302082" w14:paraId="6DCCD9E4" w14:textId="77777777" w:rsidTr="009D0240">
        <w:tc>
          <w:tcPr>
            <w:tcW w:w="2410" w:type="dxa"/>
          </w:tcPr>
          <w:p w14:paraId="6B234C19" w14:textId="746D9F44" w:rsidR="009D0240" w:rsidRPr="005B6D95" w:rsidRDefault="009D0240" w:rsidP="008D4B2C">
            <w:pPr>
              <w:spacing w:after="120"/>
              <w:rPr>
                <w:rFonts w:ascii="Arial" w:eastAsia="Arial" w:hAnsi="Arial" w:cs="Arial"/>
              </w:rPr>
            </w:pPr>
            <w:r>
              <w:rPr>
                <w:rFonts w:ascii="Arial" w:eastAsia="Arial" w:hAnsi="Arial" w:cs="Arial"/>
              </w:rPr>
              <w:t>Practical Report</w:t>
            </w:r>
          </w:p>
        </w:tc>
        <w:tc>
          <w:tcPr>
            <w:tcW w:w="567" w:type="dxa"/>
            <w:vAlign w:val="center"/>
          </w:tcPr>
          <w:p w14:paraId="442B5B0F" w14:textId="351FDAB8" w:rsidR="009D0240" w:rsidRDefault="00FF7956" w:rsidP="008D4B2C">
            <w:pPr>
              <w:spacing w:after="120"/>
              <w:jc w:val="center"/>
              <w:rPr>
                <w:rFonts w:ascii="Arial" w:hAnsi="Arial" w:cs="Arial"/>
                <w:b/>
              </w:rPr>
            </w:pPr>
            <w:r>
              <w:rPr>
                <w:rFonts w:ascii="Arial" w:hAnsi="Arial" w:cs="Arial"/>
                <w:b/>
              </w:rPr>
              <w:t>x</w:t>
            </w:r>
          </w:p>
        </w:tc>
        <w:tc>
          <w:tcPr>
            <w:tcW w:w="567" w:type="dxa"/>
            <w:vAlign w:val="center"/>
          </w:tcPr>
          <w:p w14:paraId="4E513194" w14:textId="4913650B" w:rsidR="009D0240" w:rsidRDefault="00FF7956" w:rsidP="008D4B2C">
            <w:pPr>
              <w:spacing w:after="120"/>
              <w:jc w:val="center"/>
              <w:rPr>
                <w:rFonts w:ascii="Arial" w:hAnsi="Arial" w:cs="Arial"/>
                <w:b/>
              </w:rPr>
            </w:pPr>
            <w:r>
              <w:rPr>
                <w:rFonts w:ascii="Arial" w:hAnsi="Arial" w:cs="Arial"/>
                <w:b/>
              </w:rPr>
              <w:t>x</w:t>
            </w:r>
          </w:p>
        </w:tc>
        <w:tc>
          <w:tcPr>
            <w:tcW w:w="567" w:type="dxa"/>
            <w:vAlign w:val="center"/>
          </w:tcPr>
          <w:p w14:paraId="1BE7E085" w14:textId="77777777" w:rsidR="009D0240" w:rsidRPr="00302082" w:rsidRDefault="009D0240" w:rsidP="008D4B2C">
            <w:pPr>
              <w:spacing w:after="120"/>
              <w:jc w:val="center"/>
              <w:rPr>
                <w:rFonts w:ascii="Arial" w:hAnsi="Arial" w:cs="Arial"/>
                <w:b/>
              </w:rPr>
            </w:pPr>
          </w:p>
        </w:tc>
        <w:tc>
          <w:tcPr>
            <w:tcW w:w="567" w:type="dxa"/>
          </w:tcPr>
          <w:p w14:paraId="299D1B6B" w14:textId="3B5911A4" w:rsidR="009D0240" w:rsidRPr="00302082" w:rsidRDefault="00FF7956" w:rsidP="008D4B2C">
            <w:pPr>
              <w:spacing w:after="120"/>
              <w:jc w:val="center"/>
              <w:rPr>
                <w:rFonts w:ascii="Arial" w:hAnsi="Arial" w:cs="Arial"/>
                <w:b/>
              </w:rPr>
            </w:pPr>
            <w:r>
              <w:rPr>
                <w:rFonts w:ascii="Arial" w:hAnsi="Arial" w:cs="Arial"/>
                <w:b/>
              </w:rPr>
              <w:t>x</w:t>
            </w:r>
          </w:p>
        </w:tc>
        <w:tc>
          <w:tcPr>
            <w:tcW w:w="567" w:type="dxa"/>
          </w:tcPr>
          <w:p w14:paraId="0B31AE31" w14:textId="1386A315" w:rsidR="009D0240" w:rsidRPr="00302082" w:rsidRDefault="009D0240" w:rsidP="008D4B2C">
            <w:pPr>
              <w:spacing w:after="120"/>
              <w:jc w:val="center"/>
              <w:rPr>
                <w:rFonts w:ascii="Arial" w:hAnsi="Arial" w:cs="Arial"/>
                <w:b/>
              </w:rPr>
            </w:pPr>
            <w:r>
              <w:rPr>
                <w:rFonts w:ascii="Arial" w:hAnsi="Arial" w:cs="Arial"/>
                <w:b/>
              </w:rPr>
              <w:t>x</w:t>
            </w:r>
          </w:p>
        </w:tc>
        <w:tc>
          <w:tcPr>
            <w:tcW w:w="567" w:type="dxa"/>
            <w:vAlign w:val="center"/>
          </w:tcPr>
          <w:p w14:paraId="35E901E9" w14:textId="027651BA" w:rsidR="009D0240" w:rsidRPr="00302082" w:rsidRDefault="009D0240" w:rsidP="008D4B2C">
            <w:pPr>
              <w:spacing w:after="120"/>
              <w:jc w:val="center"/>
              <w:rPr>
                <w:rFonts w:ascii="Arial" w:hAnsi="Arial" w:cs="Arial"/>
                <w:b/>
              </w:rPr>
            </w:pPr>
            <w:r>
              <w:rPr>
                <w:rFonts w:ascii="Arial" w:hAnsi="Arial" w:cs="Arial"/>
                <w:b/>
              </w:rPr>
              <w:t>x</w:t>
            </w:r>
          </w:p>
        </w:tc>
        <w:tc>
          <w:tcPr>
            <w:tcW w:w="567" w:type="dxa"/>
            <w:vAlign w:val="center"/>
          </w:tcPr>
          <w:p w14:paraId="46FB2AA0" w14:textId="4CA5D657" w:rsidR="009D0240" w:rsidRPr="00302082" w:rsidRDefault="009D0240" w:rsidP="008D4B2C">
            <w:pPr>
              <w:spacing w:after="120"/>
              <w:jc w:val="center"/>
              <w:rPr>
                <w:rFonts w:ascii="Arial" w:hAnsi="Arial" w:cs="Arial"/>
                <w:b/>
              </w:rPr>
            </w:pPr>
            <w:r>
              <w:rPr>
                <w:rFonts w:ascii="Arial" w:hAnsi="Arial" w:cs="Arial"/>
                <w:b/>
              </w:rPr>
              <w:t>x</w:t>
            </w:r>
          </w:p>
        </w:tc>
      </w:tr>
      <w:tr w:rsidR="009D0240" w:rsidRPr="00302082" w14:paraId="47D48E6E" w14:textId="77777777" w:rsidTr="009D0240">
        <w:tc>
          <w:tcPr>
            <w:tcW w:w="2410" w:type="dxa"/>
          </w:tcPr>
          <w:p w14:paraId="222C4370" w14:textId="19636C35" w:rsidR="009D0240" w:rsidRPr="005D060F" w:rsidRDefault="009D0240" w:rsidP="008D4B2C">
            <w:pPr>
              <w:spacing w:after="120"/>
              <w:rPr>
                <w:rFonts w:ascii="Arial" w:hAnsi="Arial" w:cs="Arial"/>
              </w:rPr>
            </w:pPr>
            <w:r>
              <w:rPr>
                <w:rFonts w:ascii="Arial" w:hAnsi="Arial" w:cs="Arial"/>
              </w:rPr>
              <w:t>Examination</w:t>
            </w:r>
          </w:p>
        </w:tc>
        <w:tc>
          <w:tcPr>
            <w:tcW w:w="567" w:type="dxa"/>
            <w:vAlign w:val="center"/>
          </w:tcPr>
          <w:p w14:paraId="1723E021" w14:textId="6A7AF727" w:rsidR="009D0240" w:rsidRPr="00302082" w:rsidRDefault="009D0240" w:rsidP="008D4B2C">
            <w:pPr>
              <w:spacing w:after="120"/>
              <w:jc w:val="center"/>
              <w:rPr>
                <w:rFonts w:ascii="Arial" w:hAnsi="Arial" w:cs="Arial"/>
                <w:b/>
              </w:rPr>
            </w:pPr>
            <w:r>
              <w:rPr>
                <w:rFonts w:ascii="Arial" w:hAnsi="Arial" w:cs="Arial"/>
                <w:b/>
              </w:rPr>
              <w:t>x</w:t>
            </w:r>
          </w:p>
        </w:tc>
        <w:tc>
          <w:tcPr>
            <w:tcW w:w="567" w:type="dxa"/>
            <w:vAlign w:val="center"/>
          </w:tcPr>
          <w:p w14:paraId="565A0D8E" w14:textId="50AFD4BB" w:rsidR="009D0240" w:rsidRPr="00302082" w:rsidRDefault="009D0240" w:rsidP="008D4B2C">
            <w:pPr>
              <w:spacing w:after="120"/>
              <w:jc w:val="center"/>
              <w:rPr>
                <w:rFonts w:ascii="Arial" w:hAnsi="Arial" w:cs="Arial"/>
                <w:b/>
              </w:rPr>
            </w:pPr>
            <w:r>
              <w:rPr>
                <w:rFonts w:ascii="Arial" w:hAnsi="Arial" w:cs="Arial"/>
                <w:b/>
              </w:rPr>
              <w:t>x</w:t>
            </w:r>
          </w:p>
        </w:tc>
        <w:tc>
          <w:tcPr>
            <w:tcW w:w="567" w:type="dxa"/>
            <w:vAlign w:val="center"/>
          </w:tcPr>
          <w:p w14:paraId="57C6E9EF" w14:textId="6AB3EBDD" w:rsidR="009D0240" w:rsidRPr="00302082" w:rsidRDefault="009D0240" w:rsidP="008D4B2C">
            <w:pPr>
              <w:spacing w:after="120"/>
              <w:jc w:val="center"/>
              <w:rPr>
                <w:rFonts w:ascii="Arial" w:hAnsi="Arial" w:cs="Arial"/>
                <w:b/>
              </w:rPr>
            </w:pPr>
            <w:r>
              <w:rPr>
                <w:rFonts w:ascii="Arial" w:hAnsi="Arial" w:cs="Arial"/>
                <w:b/>
              </w:rPr>
              <w:t>x</w:t>
            </w:r>
          </w:p>
        </w:tc>
        <w:tc>
          <w:tcPr>
            <w:tcW w:w="567" w:type="dxa"/>
          </w:tcPr>
          <w:p w14:paraId="05095E81" w14:textId="1CE7A260" w:rsidR="009D0240" w:rsidRDefault="009D0240" w:rsidP="008D4B2C">
            <w:pPr>
              <w:spacing w:after="120"/>
              <w:jc w:val="center"/>
              <w:rPr>
                <w:rFonts w:ascii="Arial" w:hAnsi="Arial" w:cs="Arial"/>
                <w:b/>
              </w:rPr>
            </w:pPr>
            <w:r>
              <w:rPr>
                <w:rFonts w:ascii="Arial" w:hAnsi="Arial" w:cs="Arial"/>
                <w:b/>
              </w:rPr>
              <w:t>x</w:t>
            </w:r>
          </w:p>
        </w:tc>
        <w:tc>
          <w:tcPr>
            <w:tcW w:w="567" w:type="dxa"/>
          </w:tcPr>
          <w:p w14:paraId="537B24D3" w14:textId="5FC5374B" w:rsidR="009D0240" w:rsidRDefault="009D0240" w:rsidP="008D4B2C">
            <w:pPr>
              <w:spacing w:after="120"/>
              <w:jc w:val="center"/>
              <w:rPr>
                <w:rFonts w:ascii="Arial" w:hAnsi="Arial" w:cs="Arial"/>
                <w:b/>
              </w:rPr>
            </w:pPr>
          </w:p>
        </w:tc>
        <w:tc>
          <w:tcPr>
            <w:tcW w:w="567" w:type="dxa"/>
            <w:vAlign w:val="center"/>
          </w:tcPr>
          <w:p w14:paraId="63BCA211" w14:textId="210D61EE" w:rsidR="009D0240" w:rsidRPr="00302082" w:rsidRDefault="009D0240" w:rsidP="008D4B2C">
            <w:pPr>
              <w:spacing w:after="120"/>
              <w:jc w:val="center"/>
              <w:rPr>
                <w:rFonts w:ascii="Arial" w:hAnsi="Arial" w:cs="Arial"/>
                <w:b/>
              </w:rPr>
            </w:pPr>
          </w:p>
        </w:tc>
        <w:tc>
          <w:tcPr>
            <w:tcW w:w="567" w:type="dxa"/>
            <w:vAlign w:val="center"/>
          </w:tcPr>
          <w:p w14:paraId="56A2518C" w14:textId="67FA36C7" w:rsidR="009D0240" w:rsidRPr="00302082" w:rsidRDefault="00FF7956" w:rsidP="008D4B2C">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231AEF59"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0E3B9B87" w:rsidR="008D4447" w:rsidRPr="008D4447" w:rsidRDefault="009D0240"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5C54372E" w:rsidR="008D4447" w:rsidRPr="008D4447" w:rsidRDefault="009D0240" w:rsidP="009D0240">
      <w:pPr>
        <w:spacing w:after="120" w:line="240" w:lineRule="auto"/>
        <w:ind w:left="567" w:right="543"/>
        <w:jc w:val="both"/>
        <w:rPr>
          <w:rFonts w:ascii="Arial" w:hAnsi="Arial" w:cs="Arial"/>
          <w:iCs/>
          <w:sz w:val="24"/>
          <w:szCs w:val="24"/>
        </w:rPr>
      </w:pPr>
      <w:r w:rsidRPr="009D0240">
        <w:rPr>
          <w:rFonts w:ascii="Arial" w:hAnsi="Arial" w:cs="Arial"/>
          <w:iCs/>
          <w:sz w:val="24"/>
          <w:szCs w:val="24"/>
        </w:rPr>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w:t>
      </w:r>
      <w:r w:rsidR="003264D7" w:rsidRPr="003264D7">
        <w:rPr>
          <w:rFonts w:ascii="Arial" w:hAnsi="Arial" w:cs="Arial"/>
          <w:iCs/>
          <w:sz w:val="24"/>
          <w:szCs w:val="24"/>
        </w:rPr>
        <w:t>Division of Natural Sciences</w:t>
      </w:r>
      <w:r w:rsidRPr="009D0240">
        <w:rPr>
          <w:rFonts w:ascii="Arial" w:hAnsi="Arial" w:cs="Arial"/>
          <w:iCs/>
          <w:sz w:val="24"/>
          <w:szCs w:val="24"/>
        </w:rPr>
        <w:t xml:space="preserve"> is an international community of students and staff. Group activities e.g. in </w:t>
      </w:r>
      <w:proofErr w:type="spellStart"/>
      <w:r w:rsidRPr="009D0240">
        <w:rPr>
          <w:rFonts w:ascii="Arial" w:hAnsi="Arial" w:cs="Arial"/>
          <w:iCs/>
          <w:sz w:val="24"/>
          <w:szCs w:val="24"/>
        </w:rPr>
        <w:t>practicals</w:t>
      </w:r>
      <w:proofErr w:type="spellEnd"/>
      <w:r w:rsidRPr="009D0240">
        <w:rPr>
          <w:rFonts w:ascii="Arial" w:hAnsi="Arial" w:cs="Arial"/>
          <w:iCs/>
          <w:sz w:val="24"/>
          <w:szCs w:val="24"/>
        </w:rPr>
        <w:t>, tutorials, workshops and self-study will naturally draw on the international make-up of the student body; the module teaching team includes members with international experience of teaching and research collaboration.</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5AA6A0A8" w:rsidR="00422B69" w:rsidRPr="009D52D0" w:rsidRDefault="00C235C0" w:rsidP="00F67D56">
            <w:pPr>
              <w:spacing w:after="120"/>
              <w:ind w:right="70"/>
              <w:rPr>
                <w:rFonts w:ascii="Arial" w:hAnsi="Arial" w:cs="Arial"/>
                <w:sz w:val="20"/>
                <w:szCs w:val="20"/>
              </w:rPr>
            </w:pPr>
            <w:r>
              <w:rPr>
                <w:rFonts w:ascii="Arial" w:hAnsi="Arial" w:cs="Arial"/>
                <w:sz w:val="20"/>
                <w:szCs w:val="20"/>
              </w:rPr>
              <w:t>17/12/20</w:t>
            </w:r>
          </w:p>
        </w:tc>
        <w:tc>
          <w:tcPr>
            <w:tcW w:w="1815" w:type="dxa"/>
          </w:tcPr>
          <w:p w14:paraId="01BA9967" w14:textId="522575D1" w:rsidR="00422B69" w:rsidRPr="009D52D0" w:rsidRDefault="00C235C0" w:rsidP="00F67D56">
            <w:pPr>
              <w:spacing w:after="120"/>
              <w:ind w:right="39"/>
              <w:rPr>
                <w:rFonts w:ascii="Arial" w:hAnsi="Arial" w:cs="Arial"/>
                <w:sz w:val="20"/>
                <w:szCs w:val="20"/>
              </w:rPr>
            </w:pPr>
            <w:r>
              <w:rPr>
                <w:rFonts w:ascii="Arial" w:hAnsi="Arial" w:cs="Arial"/>
                <w:sz w:val="20"/>
                <w:szCs w:val="20"/>
              </w:rPr>
              <w:t>Major</w:t>
            </w:r>
          </w:p>
        </w:tc>
        <w:tc>
          <w:tcPr>
            <w:tcW w:w="1974" w:type="dxa"/>
          </w:tcPr>
          <w:p w14:paraId="6E9BBDE3" w14:textId="5D5F8A86" w:rsidR="00C235C0" w:rsidRPr="009D52D0" w:rsidRDefault="00C235C0" w:rsidP="00F67D56">
            <w:pPr>
              <w:spacing w:after="120"/>
              <w:ind w:right="35"/>
              <w:rPr>
                <w:rFonts w:ascii="Arial" w:hAnsi="Arial" w:cs="Arial"/>
                <w:sz w:val="20"/>
                <w:szCs w:val="20"/>
              </w:rPr>
            </w:pPr>
            <w:r>
              <w:rPr>
                <w:rFonts w:ascii="Arial" w:hAnsi="Arial" w:cs="Arial"/>
                <w:sz w:val="20"/>
                <w:szCs w:val="20"/>
              </w:rPr>
              <w:t>September 2021</w:t>
            </w:r>
          </w:p>
        </w:tc>
        <w:tc>
          <w:tcPr>
            <w:tcW w:w="2359" w:type="dxa"/>
          </w:tcPr>
          <w:p w14:paraId="67D09384" w14:textId="38B4CCE0" w:rsidR="00422B69" w:rsidRPr="009D52D0" w:rsidRDefault="00C235C0" w:rsidP="00F67D56">
            <w:pPr>
              <w:spacing w:after="120"/>
              <w:ind w:right="-23"/>
              <w:rPr>
                <w:rFonts w:ascii="Arial" w:hAnsi="Arial" w:cs="Arial"/>
                <w:sz w:val="20"/>
                <w:szCs w:val="20"/>
              </w:rPr>
            </w:pPr>
            <w:r>
              <w:rPr>
                <w:rFonts w:ascii="Arial" w:hAnsi="Arial" w:cs="Arial"/>
                <w:sz w:val="20"/>
                <w:szCs w:val="20"/>
              </w:rPr>
              <w:t>8, 13-14</w:t>
            </w:r>
          </w:p>
        </w:tc>
        <w:tc>
          <w:tcPr>
            <w:tcW w:w="2602" w:type="dxa"/>
          </w:tcPr>
          <w:p w14:paraId="47B82F01" w14:textId="61EC99BF" w:rsidR="00422B69" w:rsidRPr="009D52D0" w:rsidRDefault="00C235C0" w:rsidP="00F67D56">
            <w:pPr>
              <w:spacing w:after="120"/>
              <w:ind w:right="30"/>
              <w:rPr>
                <w:rFonts w:ascii="Arial" w:hAnsi="Arial" w:cs="Arial"/>
                <w:sz w:val="20"/>
                <w:szCs w:val="20"/>
              </w:rPr>
            </w:pPr>
            <w:r>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2102C6A8" w:rsidR="00D83563" w:rsidRDefault="00D83563" w:rsidP="009D52D0">
      <w:pPr>
        <w:spacing w:after="120" w:line="240" w:lineRule="auto"/>
        <w:ind w:right="543"/>
        <w:rPr>
          <w:rFonts w:ascii="Arial" w:hAnsi="Arial" w:cs="Arial"/>
          <w:sz w:val="24"/>
          <w:szCs w:val="24"/>
        </w:rPr>
      </w:pPr>
    </w:p>
    <w:tbl>
      <w:tblPr>
        <w:tblStyle w:val="TableGrid2"/>
        <w:tblW w:w="10343" w:type="dxa"/>
        <w:tblLook w:val="04A0" w:firstRow="1" w:lastRow="0" w:firstColumn="1" w:lastColumn="0" w:noHBand="0" w:noVBand="1"/>
      </w:tblPr>
      <w:tblGrid>
        <w:gridCol w:w="10343"/>
      </w:tblGrid>
      <w:tr w:rsidR="000C4920" w:rsidRPr="00F74B16" w14:paraId="306D42B1" w14:textId="77777777" w:rsidTr="008D4B2C">
        <w:trPr>
          <w:trHeight w:val="305"/>
        </w:trPr>
        <w:tc>
          <w:tcPr>
            <w:tcW w:w="10343" w:type="dxa"/>
            <w:vAlign w:val="center"/>
          </w:tcPr>
          <w:p w14:paraId="27317BF6" w14:textId="77777777" w:rsidR="000C4920" w:rsidRPr="00204E4B" w:rsidRDefault="000C4920" w:rsidP="008D4B2C">
            <w:pPr>
              <w:rPr>
                <w:rFonts w:ascii="Arial" w:hAnsi="Arial" w:cs="Arial"/>
                <w:sz w:val="20"/>
                <w:szCs w:val="20"/>
              </w:rPr>
            </w:pPr>
            <w:r w:rsidRPr="00204E4B">
              <w:rPr>
                <w:rFonts w:ascii="Arial" w:hAnsi="Arial" w:cs="Arial"/>
                <w:sz w:val="20"/>
                <w:szCs w:val="20"/>
              </w:rPr>
              <w:t xml:space="preserve">Revised FSO </w:t>
            </w:r>
            <w:r>
              <w:rPr>
                <w:rFonts w:ascii="Arial" w:hAnsi="Arial" w:cs="Arial"/>
                <w:sz w:val="20"/>
                <w:szCs w:val="20"/>
              </w:rPr>
              <w:t>Jan</w:t>
            </w:r>
            <w:r w:rsidRPr="00204E4B">
              <w:rPr>
                <w:rFonts w:ascii="Arial" w:hAnsi="Arial" w:cs="Arial"/>
                <w:sz w:val="20"/>
                <w:szCs w:val="20"/>
              </w:rPr>
              <w:t xml:space="preserve"> 20</w:t>
            </w:r>
            <w:r>
              <w:rPr>
                <w:rFonts w:ascii="Arial" w:hAnsi="Arial" w:cs="Arial"/>
                <w:sz w:val="20"/>
                <w:szCs w:val="20"/>
              </w:rPr>
              <w:t>18</w:t>
            </w:r>
          </w:p>
        </w:tc>
      </w:tr>
    </w:tbl>
    <w:p w14:paraId="028BEC55" w14:textId="77777777" w:rsidR="000C4920" w:rsidRPr="009D52D0" w:rsidRDefault="000C4920" w:rsidP="009D52D0">
      <w:pPr>
        <w:spacing w:after="120" w:line="240" w:lineRule="auto"/>
        <w:ind w:right="543"/>
        <w:rPr>
          <w:rFonts w:ascii="Arial" w:hAnsi="Arial" w:cs="Arial"/>
          <w:sz w:val="24"/>
          <w:szCs w:val="24"/>
        </w:rPr>
      </w:pPr>
    </w:p>
    <w:sectPr w:rsidR="000C4920"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99C78D" w16cid:durableId="23788747"/>
  <w16cid:commentId w16cid:paraId="7A6CFF1D" w16cid:durableId="23788748"/>
  <w16cid:commentId w16cid:paraId="4FDA3BBC" w16cid:durableId="23788749"/>
  <w16cid:commentId w16cid:paraId="43050A0C" w16cid:durableId="237887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E67A" w14:textId="77777777" w:rsidR="00201C5F" w:rsidRDefault="00201C5F" w:rsidP="009A2D37">
      <w:pPr>
        <w:spacing w:after="0" w:line="240" w:lineRule="auto"/>
      </w:pPr>
      <w:r>
        <w:separator/>
      </w:r>
    </w:p>
  </w:endnote>
  <w:endnote w:type="continuationSeparator" w:id="0">
    <w:p w14:paraId="4E40D3E3" w14:textId="77777777" w:rsidR="00201C5F" w:rsidRDefault="00201C5F" w:rsidP="009A2D37">
      <w:pPr>
        <w:spacing w:after="0" w:line="240" w:lineRule="auto"/>
      </w:pPr>
      <w:r>
        <w:continuationSeparator/>
      </w:r>
    </w:p>
  </w:endnote>
  <w:endnote w:type="continuationNotice" w:id="1">
    <w:p w14:paraId="2A0D6F8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72F65D8C" w:rsidR="008B2543" w:rsidRDefault="0019787E" w:rsidP="009A2D37">
        <w:pPr>
          <w:pStyle w:val="Footer"/>
          <w:jc w:val="center"/>
        </w:pPr>
        <w:r>
          <w:fldChar w:fldCharType="begin"/>
        </w:r>
        <w:r>
          <w:instrText xml:space="preserve"> PAGE   \* MERGEFORMAT </w:instrText>
        </w:r>
        <w:r>
          <w:fldChar w:fldCharType="separate"/>
        </w:r>
        <w:r w:rsidR="00C235C0">
          <w:rPr>
            <w:noProof/>
          </w:rPr>
          <w:t>4</w:t>
        </w:r>
        <w:r>
          <w:rPr>
            <w:noProof/>
          </w:rPr>
          <w:fldChar w:fldCharType="end"/>
        </w:r>
      </w:p>
    </w:sdtContent>
  </w:sdt>
  <w:p w14:paraId="62EFA71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374E3DA7" w:rsidR="00EB41D1" w:rsidRDefault="00EB41D1" w:rsidP="00EB41D1">
        <w:pPr>
          <w:pStyle w:val="Footer"/>
          <w:jc w:val="center"/>
        </w:pPr>
        <w:r>
          <w:fldChar w:fldCharType="begin"/>
        </w:r>
        <w:r>
          <w:instrText xml:space="preserve"> PAGE   \* MERGEFORMAT </w:instrText>
        </w:r>
        <w:r>
          <w:fldChar w:fldCharType="separate"/>
        </w:r>
        <w:r w:rsidR="00C235C0">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E92B1" w14:textId="77777777" w:rsidR="00201C5F" w:rsidRDefault="00201C5F" w:rsidP="009A2D37">
      <w:pPr>
        <w:spacing w:after="0" w:line="240" w:lineRule="auto"/>
      </w:pPr>
      <w:r>
        <w:separator/>
      </w:r>
    </w:p>
  </w:footnote>
  <w:footnote w:type="continuationSeparator" w:id="0">
    <w:p w14:paraId="54C58C17" w14:textId="77777777" w:rsidR="00201C5F" w:rsidRDefault="00201C5F" w:rsidP="009A2D37">
      <w:pPr>
        <w:spacing w:after="0" w:line="240" w:lineRule="auto"/>
      </w:pPr>
      <w:r>
        <w:continuationSeparator/>
      </w:r>
    </w:p>
  </w:footnote>
  <w:footnote w:type="continuationNotice" w:id="1">
    <w:p w14:paraId="3A650DC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70C52F2"/>
    <w:multiLevelType w:val="hybridMultilevel"/>
    <w:tmpl w:val="BA6069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5"/>
  </w:num>
  <w:num w:numId="10">
    <w:abstractNumId w:val="3"/>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4920"/>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264D7"/>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12FB"/>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05B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240"/>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5F13"/>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35C0"/>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20FF"/>
    <w:rsid w:val="00FD333B"/>
    <w:rsid w:val="00FD689C"/>
    <w:rsid w:val="00FD705C"/>
    <w:rsid w:val="00FD777A"/>
    <w:rsid w:val="00FE260B"/>
    <w:rsid w:val="00FE692E"/>
    <w:rsid w:val="00FF31CA"/>
    <w:rsid w:val="00FF6EB4"/>
    <w:rsid w:val="00FF7858"/>
    <w:rsid w:val="00FF7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0C492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B30A15-90C0-45ED-931B-EEE30EBEA3CE}">
  <ds:schemaRefs>
    <ds:schemaRef ds:uri="http://schemas.openxmlformats.org/officeDocument/2006/bibliography"/>
  </ds:schemaRefs>
</ds:datastoreItem>
</file>

<file path=customXml/itemProps2.xml><?xml version="1.0" encoding="utf-8"?>
<ds:datastoreItem xmlns:ds="http://schemas.openxmlformats.org/officeDocument/2006/customXml" ds:itemID="{F98A65E6-EC71-41F8-A74B-57DA55754CD9}"/>
</file>

<file path=customXml/itemProps3.xml><?xml version="1.0" encoding="utf-8"?>
<ds:datastoreItem xmlns:ds="http://schemas.openxmlformats.org/officeDocument/2006/customXml" ds:itemID="{42CA06C3-7403-4876-BE8C-8DCB24DB8B68}"/>
</file>

<file path=customXml/itemProps4.xml><?xml version="1.0" encoding="utf-8"?>
<ds:datastoreItem xmlns:ds="http://schemas.openxmlformats.org/officeDocument/2006/customXml" ds:itemID="{10584787-1B9E-412A-9B73-7931C45619D6}"/>
</file>

<file path=docProps/app.xml><?xml version="1.0" encoding="utf-8"?>
<Properties xmlns="http://schemas.openxmlformats.org/officeDocument/2006/extended-properties" xmlns:vt="http://schemas.openxmlformats.org/officeDocument/2006/docPropsVTypes">
  <Template>Normal</Template>
  <TotalTime>0</TotalTime>
  <Pages>4</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Windows User</cp:lastModifiedBy>
  <cp:revision>2</cp:revision>
  <cp:lastPrinted>2019-02-26T09:40:00Z</cp:lastPrinted>
  <dcterms:created xsi:type="dcterms:W3CDTF">2021-02-23T14:52:00Z</dcterms:created>
  <dcterms:modified xsi:type="dcterms:W3CDTF">2021-02-23T14:52:00Z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