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proofErr w:type="spellStart"/>
      <w:r>
        <w:t>KentVision</w:t>
      </w:r>
      <w:proofErr w:type="spellEnd"/>
      <w:r>
        <w:t xml:space="preserve"> Code and t</w:t>
      </w:r>
      <w:r w:rsidR="009A2D37" w:rsidRPr="00072357">
        <w:t>itle of the module</w:t>
      </w:r>
    </w:p>
    <w:p w14:paraId="53DD716D" w14:textId="0C4CD018" w:rsidR="00694B52" w:rsidRPr="009D52D0" w:rsidRDefault="0097646E" w:rsidP="00FF2C03">
      <w:pPr>
        <w:spacing w:after="120" w:line="240" w:lineRule="auto"/>
        <w:ind w:left="567" w:right="543"/>
        <w:jc w:val="both"/>
        <w:rPr>
          <w:rFonts w:ascii="Arial" w:hAnsi="Arial" w:cs="Arial"/>
          <w:sz w:val="24"/>
          <w:szCs w:val="24"/>
        </w:rPr>
      </w:pPr>
      <w:r>
        <w:rPr>
          <w:rFonts w:ascii="Arial" w:hAnsi="Arial" w:cs="Arial"/>
          <w:sz w:val="24"/>
          <w:szCs w:val="24"/>
        </w:rPr>
        <w:t xml:space="preserve">BIOS3070 – </w:t>
      </w:r>
      <w:r w:rsidR="00324692" w:rsidRPr="00324692">
        <w:rPr>
          <w:rFonts w:ascii="Arial" w:hAnsi="Arial" w:cs="Arial"/>
          <w:sz w:val="24"/>
          <w:szCs w:val="24"/>
        </w:rPr>
        <w:t>Human Anatomy and Physiology I</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50E7C953"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97646E">
        <w:rPr>
          <w:rFonts w:ascii="Arial" w:hAnsi="Arial" w:cs="Arial"/>
          <w:iCs/>
          <w:sz w:val="24"/>
          <w:szCs w:val="24"/>
        </w:rPr>
        <w:t>Biosciences</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07FB25DA" w:rsidR="00694B52" w:rsidRPr="00694B52" w:rsidRDefault="0097646E" w:rsidP="00FF2C03">
      <w:pPr>
        <w:spacing w:after="120" w:line="240" w:lineRule="auto"/>
        <w:ind w:left="567" w:right="543"/>
        <w:jc w:val="both"/>
        <w:rPr>
          <w:rFonts w:ascii="Arial" w:hAnsi="Arial" w:cs="Arial"/>
          <w:iCs/>
          <w:sz w:val="24"/>
          <w:szCs w:val="24"/>
        </w:rPr>
      </w:pPr>
      <w:r>
        <w:rPr>
          <w:rFonts w:ascii="Arial" w:hAnsi="Arial" w:cs="Arial"/>
          <w:iCs/>
          <w:sz w:val="24"/>
          <w:szCs w:val="24"/>
        </w:rPr>
        <w:t>Level 4</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5D9C7C4E" w:rsidR="00694B52" w:rsidRPr="00694B52" w:rsidRDefault="0097646E" w:rsidP="00FF2C03">
      <w:pPr>
        <w:spacing w:after="120" w:line="240" w:lineRule="auto"/>
        <w:ind w:left="567" w:right="543"/>
        <w:rPr>
          <w:rFonts w:ascii="Arial" w:hAnsi="Arial" w:cs="Arial"/>
          <w:sz w:val="24"/>
          <w:szCs w:val="24"/>
        </w:rPr>
      </w:pPr>
      <w:r>
        <w:rPr>
          <w:rFonts w:ascii="Arial" w:hAnsi="Arial" w:cs="Arial"/>
          <w:sz w:val="24"/>
          <w:szCs w:val="24"/>
        </w:rPr>
        <w:t>15 Credits (7.5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065B0B84" w:rsidR="00694B52" w:rsidRPr="00694B52" w:rsidRDefault="0097646E" w:rsidP="00FF2C03">
      <w:pPr>
        <w:spacing w:after="120" w:line="240" w:lineRule="auto"/>
        <w:ind w:left="567" w:right="543"/>
        <w:rPr>
          <w:rFonts w:ascii="Arial" w:hAnsi="Arial" w:cs="Arial"/>
          <w:iCs/>
          <w:sz w:val="24"/>
          <w:szCs w:val="24"/>
        </w:rPr>
      </w:pPr>
      <w:r>
        <w:rPr>
          <w:rFonts w:ascii="Arial" w:hAnsi="Arial" w:cs="Arial"/>
          <w:iCs/>
          <w:sz w:val="24"/>
          <w:szCs w:val="24"/>
        </w:rPr>
        <w:t>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59789F74" w:rsidR="00694B52" w:rsidRPr="00694B52" w:rsidRDefault="0097646E" w:rsidP="006B1CCD">
      <w:pPr>
        <w:spacing w:after="120" w:line="240" w:lineRule="auto"/>
        <w:ind w:left="567" w:right="543"/>
        <w:rPr>
          <w:rFonts w:ascii="Arial" w:hAnsi="Arial" w:cs="Arial"/>
          <w:iCs/>
          <w:sz w:val="24"/>
          <w:szCs w:val="24"/>
        </w:rPr>
      </w:pPr>
      <w:r>
        <w:rPr>
          <w:rFonts w:ascii="Arial" w:hAnsi="Arial" w:cs="Arial"/>
          <w:iCs/>
          <w:sz w:val="24"/>
          <w:szCs w:val="24"/>
        </w:rP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A49AC90"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Compulsory </w:t>
      </w:r>
      <w:r w:rsidR="00FF2C03">
        <w:rPr>
          <w:rFonts w:ascii="Arial" w:hAnsi="Arial" w:cs="Arial"/>
          <w:iCs/>
          <w:sz w:val="24"/>
          <w:szCs w:val="24"/>
        </w:rPr>
        <w:t>for</w:t>
      </w:r>
      <w:r>
        <w:rPr>
          <w:rFonts w:ascii="Arial" w:hAnsi="Arial" w:cs="Arial"/>
          <w:iCs/>
          <w:sz w:val="24"/>
          <w:szCs w:val="24"/>
        </w:rPr>
        <w:t xml:space="preserve"> the following courses:</w:t>
      </w:r>
    </w:p>
    <w:p w14:paraId="2EAAC956" w14:textId="758404E0" w:rsidR="0097646E" w:rsidRPr="0097646E" w:rsidRDefault="0097646E" w:rsidP="0097646E">
      <w:pPr>
        <w:spacing w:after="120" w:line="240" w:lineRule="auto"/>
        <w:ind w:left="709" w:right="543"/>
        <w:rPr>
          <w:rFonts w:ascii="Arial" w:hAnsi="Arial" w:cs="Arial"/>
          <w:iCs/>
          <w:sz w:val="24"/>
          <w:szCs w:val="24"/>
        </w:rPr>
      </w:pPr>
      <w:r>
        <w:rPr>
          <w:rFonts w:ascii="Arial" w:hAnsi="Arial" w:cs="Arial"/>
          <w:iCs/>
          <w:sz w:val="24"/>
          <w:szCs w:val="24"/>
        </w:rPr>
        <w:t xml:space="preserve">BSc (Hons) </w:t>
      </w:r>
      <w:r w:rsidRPr="0097646E">
        <w:rPr>
          <w:rFonts w:ascii="Arial" w:hAnsi="Arial" w:cs="Arial"/>
          <w:iCs/>
          <w:sz w:val="24"/>
          <w:szCs w:val="24"/>
        </w:rPr>
        <w:t xml:space="preserve">Biochemistry and related </w:t>
      </w:r>
      <w:r>
        <w:rPr>
          <w:rFonts w:ascii="Arial" w:hAnsi="Arial" w:cs="Arial"/>
          <w:iCs/>
          <w:sz w:val="24"/>
          <w:szCs w:val="24"/>
        </w:rPr>
        <w:t>courses</w:t>
      </w:r>
    </w:p>
    <w:p w14:paraId="68FAA395" w14:textId="1511EC60" w:rsidR="0097646E" w:rsidRPr="0097646E" w:rsidRDefault="0097646E" w:rsidP="0097646E">
      <w:pPr>
        <w:spacing w:after="120" w:line="240" w:lineRule="auto"/>
        <w:ind w:left="709" w:right="543"/>
        <w:rPr>
          <w:rFonts w:ascii="Arial" w:hAnsi="Arial" w:cs="Arial"/>
          <w:iCs/>
          <w:sz w:val="24"/>
          <w:szCs w:val="24"/>
        </w:rPr>
      </w:pPr>
      <w:r>
        <w:rPr>
          <w:rFonts w:ascii="Arial" w:hAnsi="Arial" w:cs="Arial"/>
          <w:iCs/>
          <w:sz w:val="24"/>
          <w:szCs w:val="24"/>
        </w:rPr>
        <w:t xml:space="preserve">BSc (Hons) </w:t>
      </w:r>
      <w:r w:rsidRPr="0097646E">
        <w:rPr>
          <w:rFonts w:ascii="Arial" w:hAnsi="Arial" w:cs="Arial"/>
          <w:iCs/>
          <w:sz w:val="24"/>
          <w:szCs w:val="24"/>
        </w:rPr>
        <w:t>Biomedical Science and related courses</w:t>
      </w:r>
    </w:p>
    <w:p w14:paraId="34BD4DFF" w14:textId="5D4C98EC" w:rsidR="006B1CCD" w:rsidRDefault="0097646E" w:rsidP="0097646E">
      <w:pPr>
        <w:spacing w:after="120" w:line="240" w:lineRule="auto"/>
        <w:ind w:left="709" w:right="543"/>
        <w:rPr>
          <w:rFonts w:ascii="Arial" w:hAnsi="Arial" w:cs="Arial"/>
          <w:iCs/>
          <w:sz w:val="24"/>
          <w:szCs w:val="24"/>
        </w:rPr>
      </w:pPr>
      <w:r>
        <w:rPr>
          <w:rFonts w:ascii="Arial" w:hAnsi="Arial" w:cs="Arial"/>
          <w:iCs/>
          <w:sz w:val="24"/>
          <w:szCs w:val="24"/>
        </w:rPr>
        <w:t xml:space="preserve">BSc (Hons) </w:t>
      </w:r>
      <w:r w:rsidRPr="0097646E">
        <w:rPr>
          <w:rFonts w:ascii="Arial" w:hAnsi="Arial" w:cs="Arial"/>
          <w:iCs/>
          <w:sz w:val="24"/>
          <w:szCs w:val="24"/>
        </w:rPr>
        <w:t>Biology and related courses</w:t>
      </w:r>
    </w:p>
    <w:p w14:paraId="119D9EC5" w14:textId="192CDCD3" w:rsidR="00E1736E" w:rsidRDefault="006B1CCD" w:rsidP="00E1736E">
      <w:pPr>
        <w:spacing w:after="120" w:line="240" w:lineRule="auto"/>
        <w:ind w:left="567" w:right="543"/>
        <w:rPr>
          <w:rFonts w:ascii="Arial" w:hAnsi="Arial" w:cs="Arial"/>
          <w:iCs/>
          <w:sz w:val="24"/>
          <w:szCs w:val="24"/>
        </w:rPr>
      </w:pPr>
      <w:r>
        <w:rPr>
          <w:rFonts w:ascii="Arial" w:hAnsi="Arial" w:cs="Arial"/>
          <w:iCs/>
          <w:sz w:val="24"/>
          <w:szCs w:val="24"/>
        </w:rPr>
        <w:t>Not</w:t>
      </w:r>
      <w:r w:rsidR="00E1736E">
        <w:rPr>
          <w:rFonts w:ascii="Arial" w:hAnsi="Arial" w:cs="Arial"/>
          <w:iCs/>
          <w:sz w:val="24"/>
          <w:szCs w:val="24"/>
        </w:rPr>
        <w:t xml:space="preserve"> available as an elective module</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56A8AC3" w14:textId="1DAC407C" w:rsidR="008D4447"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Pr="00FF2C03">
        <w:rPr>
          <w:rFonts w:ascii="Arial" w:hAnsi="Arial" w:cs="Arial"/>
          <w:sz w:val="24"/>
          <w:szCs w:val="24"/>
        </w:rPr>
        <w:tab/>
      </w:r>
      <w:r w:rsidR="0097646E" w:rsidRPr="0097646E">
        <w:rPr>
          <w:rFonts w:ascii="Arial" w:hAnsi="Arial" w:cs="Arial"/>
          <w:iCs/>
          <w:sz w:val="24"/>
          <w:szCs w:val="24"/>
        </w:rPr>
        <w:t>Describe the main physiological systems of the body and the basic anatomical structure and histology of the principal organs in these systems.</w:t>
      </w:r>
    </w:p>
    <w:p w14:paraId="28B61669" w14:textId="1D723B6F"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8.2</w:t>
      </w:r>
      <w:r w:rsidRPr="00FF2C03">
        <w:rPr>
          <w:rFonts w:ascii="Arial" w:hAnsi="Arial" w:cs="Arial"/>
          <w:sz w:val="24"/>
          <w:szCs w:val="24"/>
        </w:rPr>
        <w:tab/>
      </w:r>
      <w:r w:rsidR="0097646E" w:rsidRPr="0097646E">
        <w:rPr>
          <w:rFonts w:ascii="Arial" w:hAnsi="Arial" w:cs="Arial"/>
          <w:iCs/>
          <w:sz w:val="24"/>
          <w:szCs w:val="24"/>
        </w:rPr>
        <w:t>Understand the role of the main physiological systems in the maintenance of whole body homeostasis.</w:t>
      </w:r>
    </w:p>
    <w:p w14:paraId="59AEFC4A" w14:textId="742BF52C"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8.3</w:t>
      </w:r>
      <w:r w:rsidRPr="00FF2C03">
        <w:rPr>
          <w:rFonts w:ascii="Arial" w:hAnsi="Arial" w:cs="Arial"/>
          <w:sz w:val="24"/>
          <w:szCs w:val="24"/>
        </w:rPr>
        <w:tab/>
      </w:r>
      <w:r w:rsidR="0097646E" w:rsidRPr="0097646E">
        <w:rPr>
          <w:rFonts w:ascii="Arial" w:hAnsi="Arial" w:cs="Arial"/>
          <w:iCs/>
          <w:sz w:val="24"/>
          <w:szCs w:val="24"/>
        </w:rPr>
        <w:t>Describe the consequences of alteration of normal physiological states and the evolution of disease.</w:t>
      </w: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54EBC02D" w14:textId="63380CE7" w:rsid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97646E" w:rsidRPr="0097646E">
        <w:rPr>
          <w:rFonts w:ascii="Arial" w:hAnsi="Arial" w:cs="Arial"/>
          <w:sz w:val="24"/>
          <w:szCs w:val="24"/>
        </w:rPr>
        <w:t>Extract and interpret information at a first year undergraduate level.</w:t>
      </w:r>
    </w:p>
    <w:p w14:paraId="324DF5A4" w14:textId="7F6AE634"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9.2</w:t>
      </w:r>
      <w:r>
        <w:rPr>
          <w:rFonts w:ascii="Arial" w:hAnsi="Arial" w:cs="Arial"/>
          <w:sz w:val="24"/>
          <w:szCs w:val="24"/>
        </w:rPr>
        <w:tab/>
      </w:r>
      <w:r w:rsidR="0097646E" w:rsidRPr="0097646E">
        <w:rPr>
          <w:rFonts w:ascii="Arial" w:hAnsi="Arial" w:cs="Arial"/>
          <w:sz w:val="24"/>
          <w:szCs w:val="24"/>
        </w:rPr>
        <w:t>Acquire skills in written communication.</w:t>
      </w:r>
    </w:p>
    <w:p w14:paraId="73386C6A" w14:textId="77777777" w:rsidR="009A2D37" w:rsidRPr="009D52D0" w:rsidRDefault="009A2D37" w:rsidP="00072357">
      <w:pPr>
        <w:pStyle w:val="Heading2"/>
      </w:pPr>
      <w:r w:rsidRPr="009D52D0">
        <w:t>A synopsis of the curriculum</w:t>
      </w:r>
    </w:p>
    <w:p w14:paraId="18EABC57" w14:textId="77777777" w:rsidR="0097646E" w:rsidRPr="0097646E" w:rsidRDefault="0097646E" w:rsidP="0097646E">
      <w:pPr>
        <w:spacing w:after="120" w:line="240" w:lineRule="auto"/>
        <w:ind w:left="567" w:right="543"/>
        <w:jc w:val="both"/>
        <w:rPr>
          <w:rFonts w:ascii="Arial" w:hAnsi="Arial" w:cs="Arial"/>
          <w:iCs/>
          <w:sz w:val="24"/>
          <w:szCs w:val="24"/>
        </w:rPr>
      </w:pPr>
      <w:r w:rsidRPr="0097646E">
        <w:rPr>
          <w:rFonts w:ascii="Arial" w:hAnsi="Arial" w:cs="Arial"/>
          <w:iCs/>
          <w:sz w:val="24"/>
          <w:szCs w:val="24"/>
        </w:rPr>
        <w:t>This module will consider the anatomy and function of normal tissues, organs and systems and then describe their major pathophysiological conditions. It will consider the aetiology of the condition, its biochemistry and its manifestation at the level of cells, tissues and the whole patient. It may also cover the diagnosis and treatment of the disease condition.</w:t>
      </w:r>
    </w:p>
    <w:p w14:paraId="004823E9" w14:textId="77777777" w:rsidR="0097646E" w:rsidRPr="0097646E" w:rsidRDefault="0097646E" w:rsidP="0097646E">
      <w:pPr>
        <w:spacing w:after="120" w:line="240" w:lineRule="auto"/>
        <w:ind w:left="567" w:right="543"/>
        <w:rPr>
          <w:rFonts w:ascii="Arial" w:hAnsi="Arial" w:cs="Arial"/>
          <w:iCs/>
          <w:sz w:val="24"/>
          <w:szCs w:val="24"/>
        </w:rPr>
      </w:pPr>
      <w:r w:rsidRPr="0097646E">
        <w:rPr>
          <w:rFonts w:ascii="Arial" w:hAnsi="Arial" w:cs="Arial"/>
          <w:iCs/>
          <w:sz w:val="24"/>
          <w:szCs w:val="24"/>
        </w:rPr>
        <w:lastRenderedPageBreak/>
        <w:t>Indicative topics will include:</w:t>
      </w:r>
    </w:p>
    <w:p w14:paraId="6A964E00" w14:textId="77777777" w:rsidR="0097646E" w:rsidRPr="0097646E" w:rsidRDefault="0097646E" w:rsidP="0097646E">
      <w:pPr>
        <w:pStyle w:val="ListParagraph"/>
        <w:numPr>
          <w:ilvl w:val="0"/>
          <w:numId w:val="14"/>
        </w:numPr>
        <w:spacing w:after="120" w:line="240" w:lineRule="auto"/>
        <w:ind w:right="543"/>
        <w:rPr>
          <w:rFonts w:ascii="Arial" w:hAnsi="Arial" w:cs="Arial"/>
          <w:iCs/>
          <w:sz w:val="24"/>
          <w:szCs w:val="24"/>
        </w:rPr>
      </w:pPr>
      <w:r w:rsidRPr="0097646E">
        <w:rPr>
          <w:rFonts w:ascii="Arial" w:hAnsi="Arial" w:cs="Arial"/>
          <w:iCs/>
          <w:sz w:val="24"/>
          <w:szCs w:val="24"/>
        </w:rPr>
        <w:t>Cells and tissues</w:t>
      </w:r>
    </w:p>
    <w:p w14:paraId="233B4439" w14:textId="77777777" w:rsidR="0097646E" w:rsidRPr="0097646E" w:rsidRDefault="0097646E" w:rsidP="0097646E">
      <w:pPr>
        <w:pStyle w:val="ListParagraph"/>
        <w:numPr>
          <w:ilvl w:val="0"/>
          <w:numId w:val="14"/>
        </w:numPr>
        <w:spacing w:after="120" w:line="240" w:lineRule="auto"/>
        <w:ind w:right="543"/>
        <w:rPr>
          <w:rFonts w:ascii="Arial" w:hAnsi="Arial" w:cs="Arial"/>
          <w:iCs/>
          <w:sz w:val="24"/>
          <w:szCs w:val="24"/>
        </w:rPr>
      </w:pPr>
      <w:r w:rsidRPr="0097646E">
        <w:rPr>
          <w:rFonts w:ascii="Arial" w:hAnsi="Arial" w:cs="Arial"/>
          <w:iCs/>
          <w:sz w:val="24"/>
          <w:szCs w:val="24"/>
        </w:rPr>
        <w:t>Membrane dynamics</w:t>
      </w:r>
    </w:p>
    <w:p w14:paraId="33B507FD" w14:textId="5FA8392C" w:rsidR="0097646E" w:rsidRPr="0097646E" w:rsidRDefault="0097646E" w:rsidP="0097646E">
      <w:pPr>
        <w:pStyle w:val="ListParagraph"/>
        <w:numPr>
          <w:ilvl w:val="0"/>
          <w:numId w:val="14"/>
        </w:numPr>
        <w:spacing w:after="120" w:line="240" w:lineRule="auto"/>
        <w:ind w:right="543"/>
        <w:rPr>
          <w:rFonts w:ascii="Arial" w:hAnsi="Arial" w:cs="Arial"/>
          <w:iCs/>
          <w:sz w:val="24"/>
          <w:szCs w:val="24"/>
        </w:rPr>
      </w:pPr>
      <w:r w:rsidRPr="0097646E">
        <w:rPr>
          <w:rFonts w:ascii="Arial" w:hAnsi="Arial" w:cs="Arial"/>
          <w:iCs/>
          <w:sz w:val="24"/>
          <w:szCs w:val="24"/>
        </w:rPr>
        <w:t>Cell communication and homeostasis</w:t>
      </w:r>
    </w:p>
    <w:p w14:paraId="4300411D" w14:textId="287F9A93" w:rsidR="0097646E" w:rsidRPr="0097646E" w:rsidRDefault="0097646E" w:rsidP="0097646E">
      <w:pPr>
        <w:pStyle w:val="ListParagraph"/>
        <w:numPr>
          <w:ilvl w:val="0"/>
          <w:numId w:val="14"/>
        </w:numPr>
        <w:spacing w:after="120" w:line="240" w:lineRule="auto"/>
        <w:ind w:right="543"/>
        <w:rPr>
          <w:rFonts w:ascii="Arial" w:hAnsi="Arial" w:cs="Arial"/>
          <w:iCs/>
          <w:sz w:val="24"/>
          <w:szCs w:val="24"/>
        </w:rPr>
      </w:pPr>
      <w:r w:rsidRPr="0097646E">
        <w:rPr>
          <w:rFonts w:ascii="Arial" w:hAnsi="Arial" w:cs="Arial"/>
          <w:iCs/>
          <w:sz w:val="24"/>
          <w:szCs w:val="24"/>
        </w:rPr>
        <w:t>Introduction to the nervous system</w:t>
      </w:r>
    </w:p>
    <w:p w14:paraId="7BCEC4F5" w14:textId="04822785" w:rsidR="0097646E" w:rsidRPr="0097646E" w:rsidRDefault="0097646E" w:rsidP="0097646E">
      <w:pPr>
        <w:pStyle w:val="ListParagraph"/>
        <w:numPr>
          <w:ilvl w:val="0"/>
          <w:numId w:val="14"/>
        </w:numPr>
        <w:spacing w:after="120" w:line="240" w:lineRule="auto"/>
        <w:ind w:right="543"/>
        <w:rPr>
          <w:rFonts w:ascii="Arial" w:hAnsi="Arial" w:cs="Arial"/>
          <w:iCs/>
          <w:sz w:val="24"/>
          <w:szCs w:val="24"/>
        </w:rPr>
      </w:pPr>
      <w:r>
        <w:rPr>
          <w:rFonts w:ascii="Arial" w:hAnsi="Arial" w:cs="Arial"/>
          <w:iCs/>
          <w:sz w:val="24"/>
          <w:szCs w:val="24"/>
        </w:rPr>
        <w:t>C</w:t>
      </w:r>
      <w:r w:rsidRPr="0097646E">
        <w:rPr>
          <w:rFonts w:ascii="Arial" w:hAnsi="Arial" w:cs="Arial"/>
          <w:iCs/>
          <w:sz w:val="24"/>
          <w:szCs w:val="24"/>
        </w:rPr>
        <w:t>ardiovascular system</w:t>
      </w:r>
    </w:p>
    <w:p w14:paraId="4666D986" w14:textId="0A629CD7" w:rsidR="0097646E" w:rsidRPr="0097646E" w:rsidRDefault="0097646E" w:rsidP="0097646E">
      <w:pPr>
        <w:pStyle w:val="ListParagraph"/>
        <w:numPr>
          <w:ilvl w:val="0"/>
          <w:numId w:val="14"/>
        </w:numPr>
        <w:spacing w:after="120" w:line="240" w:lineRule="auto"/>
        <w:ind w:right="543"/>
        <w:rPr>
          <w:rFonts w:ascii="Arial" w:hAnsi="Arial" w:cs="Arial"/>
          <w:iCs/>
          <w:sz w:val="24"/>
          <w:szCs w:val="24"/>
        </w:rPr>
      </w:pPr>
      <w:r>
        <w:rPr>
          <w:rFonts w:ascii="Arial" w:hAnsi="Arial" w:cs="Arial"/>
          <w:iCs/>
          <w:sz w:val="24"/>
          <w:szCs w:val="24"/>
        </w:rPr>
        <w:t>R</w:t>
      </w:r>
      <w:r w:rsidRPr="0097646E">
        <w:rPr>
          <w:rFonts w:ascii="Arial" w:hAnsi="Arial" w:cs="Arial"/>
          <w:iCs/>
          <w:sz w:val="24"/>
          <w:szCs w:val="24"/>
        </w:rPr>
        <w:t>espiratory system</w:t>
      </w:r>
    </w:p>
    <w:p w14:paraId="72B3C085" w14:textId="7F5C105F" w:rsidR="0097646E" w:rsidRPr="0097646E" w:rsidRDefault="0097646E" w:rsidP="0097646E">
      <w:pPr>
        <w:pStyle w:val="ListParagraph"/>
        <w:numPr>
          <w:ilvl w:val="0"/>
          <w:numId w:val="14"/>
        </w:numPr>
        <w:spacing w:after="120" w:line="240" w:lineRule="auto"/>
        <w:ind w:right="543"/>
        <w:rPr>
          <w:rFonts w:ascii="Arial" w:hAnsi="Arial" w:cs="Arial"/>
          <w:iCs/>
          <w:sz w:val="24"/>
          <w:szCs w:val="24"/>
        </w:rPr>
      </w:pPr>
      <w:r>
        <w:rPr>
          <w:rFonts w:ascii="Arial" w:hAnsi="Arial" w:cs="Arial"/>
          <w:iCs/>
          <w:sz w:val="24"/>
          <w:szCs w:val="24"/>
        </w:rPr>
        <w:t>I</w:t>
      </w:r>
      <w:r w:rsidRPr="0097646E">
        <w:rPr>
          <w:rFonts w:ascii="Arial" w:hAnsi="Arial" w:cs="Arial"/>
          <w:iCs/>
          <w:sz w:val="24"/>
          <w:szCs w:val="24"/>
        </w:rPr>
        <w:t>mmune system and inflammation</w:t>
      </w:r>
    </w:p>
    <w:p w14:paraId="74ED9C29" w14:textId="5E108F45" w:rsidR="0097646E" w:rsidRPr="0097646E" w:rsidRDefault="0097646E" w:rsidP="0097646E">
      <w:pPr>
        <w:pStyle w:val="ListParagraph"/>
        <w:numPr>
          <w:ilvl w:val="0"/>
          <w:numId w:val="14"/>
        </w:numPr>
        <w:spacing w:after="120" w:line="240" w:lineRule="auto"/>
        <w:ind w:right="543"/>
        <w:rPr>
          <w:rFonts w:ascii="Arial" w:hAnsi="Arial" w:cs="Arial"/>
          <w:iCs/>
          <w:sz w:val="24"/>
          <w:szCs w:val="24"/>
        </w:rPr>
      </w:pPr>
      <w:r w:rsidRPr="0097646E">
        <w:rPr>
          <w:rFonts w:ascii="Arial" w:hAnsi="Arial" w:cs="Arial"/>
          <w:iCs/>
          <w:sz w:val="24"/>
          <w:szCs w:val="24"/>
        </w:rPr>
        <w:t>Blood cells and clotting</w:t>
      </w:r>
    </w:p>
    <w:p w14:paraId="5A8CB5D2" w14:textId="09ED19FB" w:rsidR="0097646E" w:rsidRPr="0097646E" w:rsidRDefault="0097646E" w:rsidP="0097646E">
      <w:pPr>
        <w:pStyle w:val="ListParagraph"/>
        <w:numPr>
          <w:ilvl w:val="0"/>
          <w:numId w:val="14"/>
        </w:numPr>
        <w:spacing w:after="120" w:line="240" w:lineRule="auto"/>
        <w:ind w:right="543"/>
        <w:rPr>
          <w:rFonts w:ascii="Arial" w:hAnsi="Arial" w:cs="Arial"/>
          <w:iCs/>
          <w:sz w:val="24"/>
          <w:szCs w:val="24"/>
        </w:rPr>
      </w:pPr>
      <w:r w:rsidRPr="0097646E">
        <w:rPr>
          <w:rFonts w:ascii="Arial" w:hAnsi="Arial" w:cs="Arial"/>
          <w:iCs/>
          <w:sz w:val="24"/>
          <w:szCs w:val="24"/>
        </w:rPr>
        <w:t>Urinary system</w:t>
      </w:r>
    </w:p>
    <w:p w14:paraId="5ABB6632" w14:textId="718EDA34" w:rsidR="0011295C" w:rsidRPr="0097646E" w:rsidRDefault="0097646E" w:rsidP="0097646E">
      <w:pPr>
        <w:pStyle w:val="ListParagraph"/>
        <w:numPr>
          <w:ilvl w:val="0"/>
          <w:numId w:val="14"/>
        </w:numPr>
        <w:spacing w:after="120" w:line="240" w:lineRule="auto"/>
        <w:ind w:right="543"/>
        <w:rPr>
          <w:rFonts w:ascii="Arial" w:hAnsi="Arial" w:cs="Arial"/>
          <w:iCs/>
          <w:sz w:val="24"/>
          <w:szCs w:val="24"/>
        </w:rPr>
      </w:pPr>
      <w:r>
        <w:rPr>
          <w:rFonts w:ascii="Arial" w:hAnsi="Arial" w:cs="Arial"/>
          <w:iCs/>
          <w:sz w:val="24"/>
          <w:szCs w:val="24"/>
        </w:rPr>
        <w:t>D</w:t>
      </w:r>
      <w:r w:rsidRPr="0097646E">
        <w:rPr>
          <w:rFonts w:ascii="Arial" w:hAnsi="Arial" w:cs="Arial"/>
          <w:iCs/>
          <w:sz w:val="24"/>
          <w:szCs w:val="24"/>
        </w:rPr>
        <w:t>igestive system, liver and pancreas</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1428CC88"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342B55">
        <w:rPr>
          <w:rFonts w:ascii="Arial" w:hAnsi="Arial" w:cs="Arial"/>
          <w:sz w:val="24"/>
          <w:szCs w:val="24"/>
        </w:rPr>
        <w:t>123</w:t>
      </w:r>
    </w:p>
    <w:p w14:paraId="3BE5E6D9" w14:textId="07EB8777"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342B55">
        <w:rPr>
          <w:rFonts w:ascii="Arial" w:hAnsi="Arial" w:cs="Arial"/>
          <w:sz w:val="24"/>
          <w:szCs w:val="24"/>
        </w:rPr>
        <w:t>27</w:t>
      </w:r>
    </w:p>
    <w:p w14:paraId="035B9AB3" w14:textId="553D2282"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342B55">
        <w:rPr>
          <w:rFonts w:ascii="Arial" w:hAnsi="Arial" w:cs="Arial"/>
          <w:sz w:val="24"/>
          <w:szCs w:val="24"/>
        </w:rPr>
        <w:t>150</w:t>
      </w:r>
    </w:p>
    <w:p w14:paraId="1C49B47B" w14:textId="77777777" w:rsidR="00B2615D" w:rsidRPr="00B2615D" w:rsidRDefault="00EF4933" w:rsidP="00072357">
      <w:pPr>
        <w:pStyle w:val="Heading2"/>
        <w:rPr>
          <w:i/>
          <w:iCs/>
        </w:rPr>
      </w:pPr>
      <w:r w:rsidRPr="009D52D0">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3CBB7F5A" w14:textId="09BD03E1" w:rsidR="0011295C" w:rsidRPr="00C63E31" w:rsidRDefault="00342B55" w:rsidP="0011295C">
      <w:pPr>
        <w:numPr>
          <w:ilvl w:val="0"/>
          <w:numId w:val="12"/>
        </w:numPr>
        <w:spacing w:after="120" w:line="240" w:lineRule="auto"/>
        <w:ind w:left="1134" w:right="543"/>
        <w:rPr>
          <w:rFonts w:ascii="Arial" w:hAnsi="Arial" w:cs="Arial"/>
          <w:iCs/>
          <w:sz w:val="24"/>
          <w:szCs w:val="24"/>
        </w:rPr>
      </w:pPr>
      <w:r w:rsidRPr="00342B55">
        <w:rPr>
          <w:rFonts w:ascii="Arial" w:hAnsi="Arial" w:cs="Arial"/>
          <w:iCs/>
          <w:sz w:val="24"/>
          <w:szCs w:val="24"/>
        </w:rPr>
        <w:t xml:space="preserve">Practical Report </w:t>
      </w:r>
      <w:r>
        <w:rPr>
          <w:rFonts w:ascii="Arial" w:hAnsi="Arial" w:cs="Arial"/>
          <w:iCs/>
          <w:sz w:val="24"/>
          <w:szCs w:val="24"/>
        </w:rPr>
        <w:t>(</w:t>
      </w:r>
      <w:r w:rsidRPr="00342B55">
        <w:rPr>
          <w:rFonts w:ascii="Arial" w:hAnsi="Arial" w:cs="Arial"/>
          <w:iCs/>
          <w:sz w:val="24"/>
          <w:szCs w:val="24"/>
        </w:rPr>
        <w:t>14 questions</w:t>
      </w:r>
      <w:r>
        <w:rPr>
          <w:rFonts w:ascii="Arial" w:hAnsi="Arial" w:cs="Arial"/>
          <w:iCs/>
          <w:sz w:val="24"/>
          <w:szCs w:val="24"/>
        </w:rPr>
        <w:t xml:space="preserve">) – </w:t>
      </w:r>
      <w:r w:rsidRPr="00342B55">
        <w:rPr>
          <w:rFonts w:ascii="Arial" w:hAnsi="Arial" w:cs="Arial"/>
          <w:iCs/>
          <w:sz w:val="24"/>
          <w:szCs w:val="24"/>
        </w:rPr>
        <w:t>20%</w:t>
      </w:r>
    </w:p>
    <w:p w14:paraId="00116B74" w14:textId="22BA1934" w:rsidR="0011295C" w:rsidRPr="00C63E31" w:rsidRDefault="00342B55" w:rsidP="0011295C">
      <w:pPr>
        <w:numPr>
          <w:ilvl w:val="0"/>
          <w:numId w:val="12"/>
        </w:numPr>
        <w:spacing w:after="120" w:line="240" w:lineRule="auto"/>
        <w:ind w:left="1134" w:right="543"/>
        <w:rPr>
          <w:rFonts w:ascii="Arial" w:hAnsi="Arial" w:cs="Arial"/>
          <w:iCs/>
          <w:sz w:val="24"/>
          <w:szCs w:val="24"/>
        </w:rPr>
      </w:pPr>
      <w:r w:rsidRPr="00342B55">
        <w:rPr>
          <w:rFonts w:ascii="Arial" w:hAnsi="Arial" w:cs="Arial"/>
          <w:iCs/>
          <w:sz w:val="24"/>
          <w:szCs w:val="24"/>
        </w:rPr>
        <w:t xml:space="preserve">MCQ Assessment </w:t>
      </w:r>
      <w:r>
        <w:rPr>
          <w:rFonts w:ascii="Arial" w:hAnsi="Arial" w:cs="Arial"/>
          <w:iCs/>
          <w:sz w:val="24"/>
          <w:szCs w:val="24"/>
        </w:rPr>
        <w:t>(</w:t>
      </w:r>
      <w:r w:rsidRPr="00342B55">
        <w:rPr>
          <w:rFonts w:ascii="Arial" w:hAnsi="Arial" w:cs="Arial"/>
          <w:iCs/>
          <w:sz w:val="24"/>
          <w:szCs w:val="24"/>
        </w:rPr>
        <w:t>40 questions</w:t>
      </w:r>
      <w:r>
        <w:rPr>
          <w:rFonts w:ascii="Arial" w:hAnsi="Arial" w:cs="Arial"/>
          <w:iCs/>
          <w:sz w:val="24"/>
          <w:szCs w:val="24"/>
        </w:rPr>
        <w:t xml:space="preserve">) – </w:t>
      </w:r>
      <w:r w:rsidRPr="00342B55">
        <w:rPr>
          <w:rFonts w:ascii="Arial" w:hAnsi="Arial" w:cs="Arial"/>
          <w:iCs/>
          <w:sz w:val="24"/>
          <w:szCs w:val="24"/>
        </w:rPr>
        <w:t>20%</w:t>
      </w:r>
    </w:p>
    <w:p w14:paraId="3753E6C1" w14:textId="43372AFB" w:rsidR="0011295C" w:rsidRPr="00C63E31" w:rsidRDefault="00342B55" w:rsidP="0011295C">
      <w:pPr>
        <w:numPr>
          <w:ilvl w:val="0"/>
          <w:numId w:val="12"/>
        </w:numPr>
        <w:spacing w:after="120" w:line="240" w:lineRule="auto"/>
        <w:ind w:left="1134" w:right="543"/>
        <w:rPr>
          <w:rFonts w:ascii="Arial" w:hAnsi="Arial" w:cs="Arial"/>
          <w:iCs/>
          <w:sz w:val="24"/>
          <w:szCs w:val="24"/>
        </w:rPr>
      </w:pPr>
      <w:r w:rsidRPr="00342B55">
        <w:rPr>
          <w:rFonts w:ascii="Arial" w:hAnsi="Arial" w:cs="Arial"/>
          <w:iCs/>
          <w:sz w:val="24"/>
          <w:szCs w:val="24"/>
        </w:rPr>
        <w:t>Examination (</w:t>
      </w:r>
      <w:r>
        <w:rPr>
          <w:rFonts w:ascii="Arial" w:hAnsi="Arial" w:cs="Arial"/>
          <w:iCs/>
          <w:sz w:val="24"/>
          <w:szCs w:val="24"/>
        </w:rPr>
        <w:t>2 hours</w:t>
      </w:r>
      <w:r w:rsidRPr="00342B55">
        <w:rPr>
          <w:rFonts w:ascii="Arial" w:hAnsi="Arial" w:cs="Arial"/>
          <w:iCs/>
          <w:sz w:val="24"/>
          <w:szCs w:val="24"/>
        </w:rPr>
        <w:t>)</w:t>
      </w:r>
      <w:r>
        <w:rPr>
          <w:rFonts w:ascii="Arial" w:hAnsi="Arial" w:cs="Arial"/>
          <w:iCs/>
          <w:sz w:val="24"/>
          <w:szCs w:val="24"/>
        </w:rPr>
        <w:t xml:space="preserve"> – 60%</w:t>
      </w:r>
    </w:p>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18CB5E1D" w:rsidR="008D4447" w:rsidRPr="001B433B" w:rsidRDefault="00342B55" w:rsidP="001B433B">
      <w:pPr>
        <w:pStyle w:val="ListParagraph"/>
        <w:numPr>
          <w:ilvl w:val="0"/>
          <w:numId w:val="13"/>
        </w:numPr>
        <w:spacing w:after="120" w:line="240" w:lineRule="auto"/>
        <w:ind w:left="1134" w:right="543"/>
        <w:rPr>
          <w:rFonts w:ascii="Arial" w:hAnsi="Arial" w:cs="Arial"/>
          <w:iCs/>
          <w:sz w:val="24"/>
          <w:szCs w:val="24"/>
        </w:rPr>
      </w:pPr>
      <w:r>
        <w:rPr>
          <w:rFonts w:ascii="Arial" w:hAnsi="Arial" w:cs="Arial"/>
          <w:iCs/>
          <w:sz w:val="24"/>
          <w:szCs w:val="24"/>
        </w:rPr>
        <w:t>Like-for-like</w:t>
      </w:r>
    </w:p>
    <w:p w14:paraId="2FCD427F" w14:textId="2A425E0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076D6B">
        <w:t>8</w:t>
      </w:r>
      <w:r w:rsidR="00B30E07" w:rsidRPr="009D52D0">
        <w:t xml:space="preserve"> &amp; </w:t>
      </w:r>
      <w:r w:rsidR="00076D6B">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076D6B">
        <w:t>2</w:t>
      </w:r>
      <w:r w:rsidRPr="009D52D0">
        <w:t>) and m</w:t>
      </w:r>
      <w:r w:rsidR="00883204" w:rsidRPr="009D52D0">
        <w:t>ethods of a</w:t>
      </w:r>
      <w:r w:rsidR="00B30E07" w:rsidRPr="009D52D0">
        <w:t>ssessment (section 1</w:t>
      </w:r>
      <w:r w:rsidR="00076D6B">
        <w:t>3</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5197" w:type="dxa"/>
        <w:tblInd w:w="610" w:type="dxa"/>
        <w:tblLayout w:type="fixed"/>
        <w:tblLook w:val="04A0" w:firstRow="1" w:lastRow="0" w:firstColumn="1" w:lastColumn="0" w:noHBand="0" w:noVBand="1"/>
      </w:tblPr>
      <w:tblGrid>
        <w:gridCol w:w="2362"/>
        <w:gridCol w:w="567"/>
        <w:gridCol w:w="567"/>
        <w:gridCol w:w="567"/>
        <w:gridCol w:w="567"/>
        <w:gridCol w:w="567"/>
      </w:tblGrid>
      <w:tr w:rsidR="00342B55" w:rsidRPr="009D52D0" w14:paraId="5413EC92" w14:textId="77777777" w:rsidTr="00342B55">
        <w:trPr>
          <w:cantSplit/>
          <w:tblHeader/>
        </w:trPr>
        <w:tc>
          <w:tcPr>
            <w:tcW w:w="2362" w:type="dxa"/>
            <w:shd w:val="clear" w:color="auto" w:fill="D9D9D9" w:themeFill="background1" w:themeFillShade="D9"/>
          </w:tcPr>
          <w:p w14:paraId="140365DD" w14:textId="77777777" w:rsidR="00342B55" w:rsidRPr="009D52D0" w:rsidRDefault="00342B55"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342B55" w:rsidRPr="009D52D0" w:rsidRDefault="00342B55"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342B55" w:rsidRPr="009D52D0" w:rsidRDefault="00342B55"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342B55" w:rsidRPr="009D52D0" w:rsidRDefault="00342B55"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3B577D4A" w14:textId="77777777" w:rsidR="00342B55" w:rsidRPr="009D52D0" w:rsidRDefault="00342B55"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342B55" w:rsidRPr="009D52D0" w:rsidRDefault="00342B55" w:rsidP="004F0496">
            <w:pPr>
              <w:spacing w:after="120"/>
              <w:ind w:right="543"/>
              <w:rPr>
                <w:rFonts w:ascii="Arial" w:hAnsi="Arial" w:cs="Arial"/>
                <w:sz w:val="20"/>
                <w:szCs w:val="20"/>
              </w:rPr>
            </w:pPr>
            <w:r w:rsidRPr="009D52D0">
              <w:rPr>
                <w:rFonts w:ascii="Arial" w:hAnsi="Arial" w:cs="Arial"/>
                <w:sz w:val="20"/>
                <w:szCs w:val="20"/>
              </w:rPr>
              <w:t>9.2</w:t>
            </w:r>
          </w:p>
        </w:tc>
      </w:tr>
      <w:tr w:rsidR="00342B55" w:rsidRPr="009D52D0" w14:paraId="780DC4A5" w14:textId="77777777" w:rsidTr="00342B55">
        <w:tc>
          <w:tcPr>
            <w:tcW w:w="2362" w:type="dxa"/>
          </w:tcPr>
          <w:p w14:paraId="16F79E00" w14:textId="032E553F" w:rsidR="00342B55" w:rsidRPr="0011295C" w:rsidRDefault="00342B55" w:rsidP="004F0496">
            <w:pPr>
              <w:spacing w:after="120"/>
              <w:ind w:right="543"/>
              <w:rPr>
                <w:rFonts w:ascii="Arial" w:hAnsi="Arial" w:cs="Arial"/>
                <w:sz w:val="20"/>
                <w:szCs w:val="20"/>
              </w:rPr>
            </w:pPr>
            <w:r>
              <w:rPr>
                <w:rFonts w:ascii="Arial" w:hAnsi="Arial" w:cs="Arial"/>
                <w:sz w:val="20"/>
                <w:szCs w:val="20"/>
              </w:rPr>
              <w:t>Private Study</w:t>
            </w:r>
          </w:p>
        </w:tc>
        <w:tc>
          <w:tcPr>
            <w:tcW w:w="567" w:type="dxa"/>
          </w:tcPr>
          <w:p w14:paraId="34752F0E" w14:textId="7826C2EA" w:rsidR="00342B55" w:rsidRPr="009D52D0" w:rsidRDefault="00342B5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02107962" w:rsidR="00342B55" w:rsidRPr="009D52D0" w:rsidRDefault="00342B5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4D0D4725" w:rsidR="00342B55" w:rsidRPr="009D52D0" w:rsidRDefault="00342B5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116F262C" w:rsidR="00342B55" w:rsidRPr="009D52D0" w:rsidRDefault="00342B5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7018144A" w:rsidR="00342B55" w:rsidRPr="009D52D0" w:rsidRDefault="00342B55" w:rsidP="004F0496">
            <w:pPr>
              <w:spacing w:after="120"/>
              <w:ind w:right="543"/>
              <w:rPr>
                <w:rFonts w:ascii="Arial" w:hAnsi="Arial" w:cs="Arial"/>
                <w:b/>
                <w:sz w:val="20"/>
                <w:szCs w:val="20"/>
              </w:rPr>
            </w:pPr>
            <w:r>
              <w:rPr>
                <w:rFonts w:ascii="Arial" w:hAnsi="Arial" w:cs="Arial"/>
                <w:b/>
                <w:sz w:val="20"/>
                <w:szCs w:val="20"/>
              </w:rPr>
              <w:t>x</w:t>
            </w:r>
          </w:p>
        </w:tc>
      </w:tr>
      <w:tr w:rsidR="00342B55" w:rsidRPr="009D52D0" w14:paraId="5C50A519" w14:textId="77777777" w:rsidTr="00342B55">
        <w:tc>
          <w:tcPr>
            <w:tcW w:w="2362" w:type="dxa"/>
          </w:tcPr>
          <w:p w14:paraId="433DE3A7" w14:textId="54E8FEAB" w:rsidR="00342B55" w:rsidRPr="0011295C" w:rsidRDefault="00342B55" w:rsidP="004F0496">
            <w:pPr>
              <w:spacing w:after="120"/>
              <w:ind w:right="543"/>
              <w:rPr>
                <w:rFonts w:ascii="Arial" w:hAnsi="Arial" w:cs="Arial"/>
                <w:sz w:val="20"/>
                <w:szCs w:val="20"/>
              </w:rPr>
            </w:pPr>
            <w:r>
              <w:rPr>
                <w:rFonts w:ascii="Arial" w:hAnsi="Arial" w:cs="Arial"/>
                <w:sz w:val="20"/>
                <w:szCs w:val="20"/>
              </w:rPr>
              <w:t>Lectures</w:t>
            </w:r>
          </w:p>
        </w:tc>
        <w:tc>
          <w:tcPr>
            <w:tcW w:w="567" w:type="dxa"/>
          </w:tcPr>
          <w:p w14:paraId="3853654B" w14:textId="66CF3E76" w:rsidR="00342B55" w:rsidRPr="009D52D0" w:rsidRDefault="00342B5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379C1E24" w:rsidR="00342B55" w:rsidRPr="009D52D0" w:rsidRDefault="00342B5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7B3D2CC8" w:rsidR="00342B55" w:rsidRPr="009D52D0" w:rsidRDefault="00342B5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0D5496B3" w:rsidR="00342B55" w:rsidRPr="009D52D0" w:rsidRDefault="00342B55" w:rsidP="004F0496">
            <w:pPr>
              <w:spacing w:after="120"/>
              <w:ind w:right="543"/>
              <w:rPr>
                <w:rFonts w:ascii="Arial" w:hAnsi="Arial" w:cs="Arial"/>
                <w:b/>
                <w:sz w:val="20"/>
                <w:szCs w:val="20"/>
              </w:rPr>
            </w:pPr>
          </w:p>
        </w:tc>
        <w:tc>
          <w:tcPr>
            <w:tcW w:w="567" w:type="dxa"/>
          </w:tcPr>
          <w:p w14:paraId="6BD0A090" w14:textId="3A64C16B" w:rsidR="00342B55" w:rsidRPr="009D52D0" w:rsidRDefault="00342B55" w:rsidP="004F0496">
            <w:pPr>
              <w:spacing w:after="120"/>
              <w:ind w:right="543"/>
              <w:rPr>
                <w:rFonts w:ascii="Arial" w:hAnsi="Arial" w:cs="Arial"/>
                <w:b/>
                <w:sz w:val="20"/>
                <w:szCs w:val="20"/>
              </w:rPr>
            </w:pPr>
          </w:p>
        </w:tc>
      </w:tr>
      <w:tr w:rsidR="00342B55" w:rsidRPr="009D52D0" w14:paraId="460BDA99" w14:textId="77777777" w:rsidTr="00342B55">
        <w:tc>
          <w:tcPr>
            <w:tcW w:w="2362" w:type="dxa"/>
          </w:tcPr>
          <w:p w14:paraId="1CDAA785" w14:textId="218BD2C3" w:rsidR="00342B55" w:rsidRPr="0011295C" w:rsidRDefault="00342B55" w:rsidP="004F0496">
            <w:pPr>
              <w:spacing w:after="120"/>
              <w:ind w:right="543"/>
              <w:rPr>
                <w:rFonts w:ascii="Arial" w:hAnsi="Arial" w:cs="Arial"/>
                <w:sz w:val="20"/>
                <w:szCs w:val="20"/>
              </w:rPr>
            </w:pPr>
            <w:r>
              <w:rPr>
                <w:rFonts w:ascii="Arial" w:hAnsi="Arial" w:cs="Arial"/>
                <w:sz w:val="20"/>
                <w:szCs w:val="20"/>
              </w:rPr>
              <w:t>Laboratory</w:t>
            </w:r>
          </w:p>
        </w:tc>
        <w:tc>
          <w:tcPr>
            <w:tcW w:w="567" w:type="dxa"/>
          </w:tcPr>
          <w:p w14:paraId="0B596153" w14:textId="791492CE" w:rsidR="00342B55" w:rsidRPr="009D52D0" w:rsidRDefault="00342B55" w:rsidP="004F0496">
            <w:pPr>
              <w:spacing w:after="120"/>
              <w:ind w:right="543"/>
              <w:rPr>
                <w:rFonts w:ascii="Arial" w:hAnsi="Arial" w:cs="Arial"/>
                <w:b/>
                <w:sz w:val="20"/>
                <w:szCs w:val="20"/>
              </w:rPr>
            </w:pPr>
          </w:p>
        </w:tc>
        <w:tc>
          <w:tcPr>
            <w:tcW w:w="567" w:type="dxa"/>
          </w:tcPr>
          <w:p w14:paraId="7EF775FB" w14:textId="49450D1B" w:rsidR="00342B55" w:rsidRPr="009D52D0" w:rsidRDefault="00342B55" w:rsidP="004F0496">
            <w:pPr>
              <w:spacing w:after="120"/>
              <w:ind w:right="543"/>
              <w:rPr>
                <w:rFonts w:ascii="Arial" w:hAnsi="Arial" w:cs="Arial"/>
                <w:b/>
                <w:sz w:val="20"/>
                <w:szCs w:val="20"/>
              </w:rPr>
            </w:pPr>
          </w:p>
        </w:tc>
        <w:tc>
          <w:tcPr>
            <w:tcW w:w="567" w:type="dxa"/>
          </w:tcPr>
          <w:p w14:paraId="76760D4D" w14:textId="1FC7A657" w:rsidR="00342B55" w:rsidRPr="009D52D0" w:rsidRDefault="00342B55" w:rsidP="004F0496">
            <w:pPr>
              <w:spacing w:after="120"/>
              <w:ind w:right="543"/>
              <w:rPr>
                <w:rFonts w:ascii="Arial" w:hAnsi="Arial" w:cs="Arial"/>
                <w:b/>
                <w:sz w:val="20"/>
                <w:szCs w:val="20"/>
              </w:rPr>
            </w:pPr>
          </w:p>
        </w:tc>
        <w:tc>
          <w:tcPr>
            <w:tcW w:w="567" w:type="dxa"/>
          </w:tcPr>
          <w:p w14:paraId="1C240711" w14:textId="74EBEF76" w:rsidR="00342B55" w:rsidRPr="009D52D0" w:rsidRDefault="00342B5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1A4E76FC" w:rsidR="00342B55" w:rsidRPr="009D52D0" w:rsidRDefault="00342B55" w:rsidP="004F0496">
            <w:pPr>
              <w:spacing w:after="120"/>
              <w:ind w:right="543"/>
              <w:rPr>
                <w:rFonts w:ascii="Arial" w:hAnsi="Arial" w:cs="Arial"/>
                <w:b/>
                <w:sz w:val="20"/>
                <w:szCs w:val="20"/>
              </w:rPr>
            </w:pPr>
            <w:r>
              <w:rPr>
                <w:rFonts w:ascii="Arial" w:hAnsi="Arial" w:cs="Arial"/>
                <w:b/>
                <w:sz w:val="20"/>
                <w:szCs w:val="20"/>
              </w:rPr>
              <w:t>x</w:t>
            </w:r>
          </w:p>
        </w:tc>
      </w:tr>
    </w:tbl>
    <w:p w14:paraId="0C992BDB" w14:textId="0C214468" w:rsidR="00636058" w:rsidRDefault="00636058" w:rsidP="00636058">
      <w:pPr>
        <w:spacing w:after="120" w:line="240" w:lineRule="auto"/>
        <w:ind w:left="426" w:right="543" w:firstLine="294"/>
        <w:rPr>
          <w:rFonts w:ascii="Arial" w:hAnsi="Arial" w:cs="Arial"/>
          <w:b/>
          <w:iCs/>
          <w:sz w:val="24"/>
          <w:szCs w:val="24"/>
        </w:rPr>
      </w:pPr>
    </w:p>
    <w:p w14:paraId="7349FAC8" w14:textId="77777777" w:rsidR="00342B55" w:rsidRDefault="00342B55" w:rsidP="00636058">
      <w:pPr>
        <w:spacing w:after="120" w:line="240" w:lineRule="auto"/>
        <w:ind w:left="426" w:right="543" w:firstLine="294"/>
        <w:rPr>
          <w:rFonts w:ascii="Arial" w:hAnsi="Arial" w:cs="Arial"/>
          <w:b/>
          <w:iCs/>
          <w:sz w:val="24"/>
          <w:szCs w:val="24"/>
        </w:rPr>
      </w:pPr>
    </w:p>
    <w:p w14:paraId="1DF2B576" w14:textId="6861D79A" w:rsidR="007A6245" w:rsidRDefault="00636058" w:rsidP="00B360D2">
      <w:pPr>
        <w:spacing w:after="120" w:line="240" w:lineRule="auto"/>
        <w:ind w:left="567" w:right="543"/>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5240" w:type="dxa"/>
        <w:tblLayout w:type="fixed"/>
        <w:tblLook w:val="04A0" w:firstRow="1" w:lastRow="0" w:firstColumn="1" w:lastColumn="0" w:noHBand="0" w:noVBand="1"/>
      </w:tblPr>
      <w:tblGrid>
        <w:gridCol w:w="2405"/>
        <w:gridCol w:w="567"/>
        <w:gridCol w:w="567"/>
        <w:gridCol w:w="567"/>
        <w:gridCol w:w="567"/>
        <w:gridCol w:w="567"/>
      </w:tblGrid>
      <w:tr w:rsidR="00342B55" w:rsidRPr="009D52D0" w14:paraId="7367825C" w14:textId="77777777" w:rsidTr="00342B55">
        <w:trPr>
          <w:tblHeader/>
        </w:trPr>
        <w:tc>
          <w:tcPr>
            <w:tcW w:w="2405" w:type="dxa"/>
            <w:shd w:val="clear" w:color="auto" w:fill="D9D9D9" w:themeFill="background1" w:themeFillShade="D9"/>
          </w:tcPr>
          <w:p w14:paraId="4E99BFB5" w14:textId="77777777" w:rsidR="00342B55" w:rsidRPr="009D52D0" w:rsidRDefault="00342B55"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342B55" w:rsidRPr="009D52D0" w:rsidRDefault="00342B55"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342B55" w:rsidRPr="009D52D0" w:rsidRDefault="00342B55" w:rsidP="00636058">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00B7F160" w14:textId="77777777" w:rsidR="00342B55" w:rsidRPr="009D52D0" w:rsidRDefault="00342B55"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0D56B3A5" w14:textId="77777777" w:rsidR="00342B55" w:rsidRPr="009D52D0" w:rsidRDefault="00342B55"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342B55" w:rsidRPr="009D52D0" w:rsidRDefault="00342B55" w:rsidP="00636058">
            <w:pPr>
              <w:spacing w:after="120"/>
              <w:ind w:right="543"/>
              <w:rPr>
                <w:rFonts w:ascii="Arial" w:hAnsi="Arial" w:cs="Arial"/>
                <w:sz w:val="20"/>
                <w:szCs w:val="20"/>
              </w:rPr>
            </w:pPr>
            <w:r w:rsidRPr="009D52D0">
              <w:rPr>
                <w:rFonts w:ascii="Arial" w:hAnsi="Arial" w:cs="Arial"/>
                <w:sz w:val="20"/>
                <w:szCs w:val="20"/>
              </w:rPr>
              <w:t>9.2</w:t>
            </w:r>
          </w:p>
        </w:tc>
      </w:tr>
      <w:tr w:rsidR="00342B55" w:rsidRPr="009D52D0" w14:paraId="6D8FD37D" w14:textId="77777777" w:rsidTr="00342B55">
        <w:trPr>
          <w:tblHeader/>
        </w:trPr>
        <w:tc>
          <w:tcPr>
            <w:tcW w:w="2405" w:type="dxa"/>
          </w:tcPr>
          <w:p w14:paraId="6500FA2E" w14:textId="2D149039" w:rsidR="00342B55" w:rsidRPr="0011295C" w:rsidRDefault="00342B55" w:rsidP="0011295C">
            <w:pPr>
              <w:spacing w:after="120"/>
              <w:rPr>
                <w:rFonts w:ascii="Arial" w:hAnsi="Arial" w:cs="Arial"/>
                <w:sz w:val="20"/>
                <w:szCs w:val="20"/>
              </w:rPr>
            </w:pPr>
            <w:r>
              <w:rPr>
                <w:rFonts w:ascii="Arial" w:hAnsi="Arial" w:cs="Arial"/>
                <w:sz w:val="20"/>
                <w:szCs w:val="20"/>
              </w:rPr>
              <w:t>Practical Report</w:t>
            </w:r>
          </w:p>
        </w:tc>
        <w:tc>
          <w:tcPr>
            <w:tcW w:w="567" w:type="dxa"/>
            <w:vAlign w:val="center"/>
          </w:tcPr>
          <w:p w14:paraId="718AB32A" w14:textId="2625C911" w:rsidR="00342B55" w:rsidRPr="009D52D0" w:rsidRDefault="00342B55" w:rsidP="0011295C">
            <w:pPr>
              <w:spacing w:after="120"/>
              <w:ind w:right="543"/>
              <w:jc w:val="center"/>
              <w:rPr>
                <w:rFonts w:ascii="Arial" w:hAnsi="Arial" w:cs="Arial"/>
                <w:b/>
                <w:sz w:val="20"/>
                <w:szCs w:val="20"/>
              </w:rPr>
            </w:pPr>
          </w:p>
        </w:tc>
        <w:tc>
          <w:tcPr>
            <w:tcW w:w="567" w:type="dxa"/>
            <w:vAlign w:val="center"/>
          </w:tcPr>
          <w:p w14:paraId="71084725" w14:textId="2884174E" w:rsidR="00342B55" w:rsidRPr="009D52D0" w:rsidRDefault="00342B55"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59E3E11" w14:textId="52214339" w:rsidR="00342B55" w:rsidRPr="009D52D0" w:rsidRDefault="00342B55" w:rsidP="0011295C">
            <w:pPr>
              <w:spacing w:after="120"/>
              <w:ind w:right="543"/>
              <w:jc w:val="center"/>
              <w:rPr>
                <w:rFonts w:ascii="Arial" w:hAnsi="Arial" w:cs="Arial"/>
                <w:b/>
                <w:sz w:val="20"/>
                <w:szCs w:val="20"/>
              </w:rPr>
            </w:pPr>
          </w:p>
        </w:tc>
        <w:tc>
          <w:tcPr>
            <w:tcW w:w="567" w:type="dxa"/>
            <w:vAlign w:val="center"/>
          </w:tcPr>
          <w:p w14:paraId="60747C35" w14:textId="6E7ECBB2" w:rsidR="00342B55" w:rsidRPr="009D52D0" w:rsidRDefault="00342B55"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FCDE494" w14:textId="11596CFE" w:rsidR="00342B55" w:rsidRPr="009D52D0" w:rsidRDefault="00342B55" w:rsidP="0011295C">
            <w:pPr>
              <w:spacing w:after="120"/>
              <w:ind w:right="543"/>
              <w:jc w:val="center"/>
              <w:rPr>
                <w:rFonts w:ascii="Arial" w:hAnsi="Arial" w:cs="Arial"/>
                <w:b/>
                <w:sz w:val="20"/>
                <w:szCs w:val="20"/>
              </w:rPr>
            </w:pPr>
            <w:r>
              <w:rPr>
                <w:rFonts w:ascii="Arial" w:hAnsi="Arial" w:cs="Arial"/>
                <w:b/>
                <w:sz w:val="20"/>
                <w:szCs w:val="20"/>
              </w:rPr>
              <w:t>x</w:t>
            </w:r>
          </w:p>
        </w:tc>
      </w:tr>
      <w:tr w:rsidR="00342B55" w:rsidRPr="009D52D0" w14:paraId="3E872A1E" w14:textId="77777777" w:rsidTr="00342B55">
        <w:trPr>
          <w:tblHeader/>
        </w:trPr>
        <w:tc>
          <w:tcPr>
            <w:tcW w:w="2405" w:type="dxa"/>
          </w:tcPr>
          <w:p w14:paraId="4CEA8453" w14:textId="1EE3C2EF" w:rsidR="00342B55" w:rsidRPr="0011295C" w:rsidRDefault="00342B55" w:rsidP="00CD4E77">
            <w:pPr>
              <w:spacing w:after="120"/>
              <w:ind w:right="27"/>
              <w:rPr>
                <w:rFonts w:ascii="Arial" w:hAnsi="Arial" w:cs="Arial"/>
                <w:sz w:val="20"/>
                <w:szCs w:val="20"/>
              </w:rPr>
            </w:pPr>
            <w:r>
              <w:rPr>
                <w:rFonts w:ascii="Arial" w:hAnsi="Arial" w:cs="Arial"/>
                <w:sz w:val="20"/>
                <w:szCs w:val="20"/>
              </w:rPr>
              <w:t>MCQ Assessment</w:t>
            </w:r>
          </w:p>
        </w:tc>
        <w:tc>
          <w:tcPr>
            <w:tcW w:w="567" w:type="dxa"/>
            <w:vAlign w:val="center"/>
          </w:tcPr>
          <w:p w14:paraId="5BE33B98" w14:textId="2EB71388" w:rsidR="00342B55" w:rsidRPr="009D52D0" w:rsidRDefault="00342B55"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37720F16" w14:textId="40751848" w:rsidR="00342B55" w:rsidRPr="009D52D0" w:rsidRDefault="00342B55"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2DB982CE" w14:textId="67314DC2" w:rsidR="00342B55" w:rsidRPr="009D52D0" w:rsidRDefault="00342B55"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41E8425" w14:textId="5394EE91" w:rsidR="00342B55" w:rsidRPr="009D52D0" w:rsidRDefault="00342B55" w:rsidP="0011295C">
            <w:pPr>
              <w:spacing w:after="120"/>
              <w:ind w:right="543"/>
              <w:jc w:val="center"/>
              <w:rPr>
                <w:rFonts w:ascii="Arial" w:hAnsi="Arial" w:cs="Arial"/>
                <w:b/>
                <w:sz w:val="20"/>
                <w:szCs w:val="20"/>
              </w:rPr>
            </w:pPr>
          </w:p>
        </w:tc>
        <w:tc>
          <w:tcPr>
            <w:tcW w:w="567" w:type="dxa"/>
            <w:vAlign w:val="center"/>
          </w:tcPr>
          <w:p w14:paraId="01C0711D" w14:textId="5E4D391D" w:rsidR="00342B55" w:rsidRPr="009D52D0" w:rsidRDefault="00342B55" w:rsidP="0011295C">
            <w:pPr>
              <w:spacing w:after="120"/>
              <w:ind w:right="543"/>
              <w:jc w:val="center"/>
              <w:rPr>
                <w:rFonts w:ascii="Arial" w:hAnsi="Arial" w:cs="Arial"/>
                <w:b/>
                <w:sz w:val="20"/>
                <w:szCs w:val="20"/>
              </w:rPr>
            </w:pPr>
          </w:p>
        </w:tc>
      </w:tr>
      <w:tr w:rsidR="00342B55" w:rsidRPr="009D52D0" w14:paraId="24A3F2DE" w14:textId="77777777" w:rsidTr="00342B55">
        <w:trPr>
          <w:tblHeader/>
        </w:trPr>
        <w:tc>
          <w:tcPr>
            <w:tcW w:w="2405" w:type="dxa"/>
          </w:tcPr>
          <w:p w14:paraId="62679557" w14:textId="6C984460" w:rsidR="00342B55" w:rsidRPr="0011295C" w:rsidRDefault="00342B55" w:rsidP="00CD4E77">
            <w:pPr>
              <w:spacing w:after="120"/>
              <w:ind w:right="27"/>
              <w:rPr>
                <w:rFonts w:ascii="Arial" w:hAnsi="Arial" w:cs="Arial"/>
                <w:sz w:val="20"/>
                <w:szCs w:val="20"/>
              </w:rPr>
            </w:pPr>
            <w:r>
              <w:rPr>
                <w:rFonts w:ascii="Arial" w:hAnsi="Arial" w:cs="Arial"/>
                <w:sz w:val="20"/>
                <w:szCs w:val="20"/>
              </w:rPr>
              <w:t>Examination</w:t>
            </w:r>
          </w:p>
        </w:tc>
        <w:tc>
          <w:tcPr>
            <w:tcW w:w="567" w:type="dxa"/>
            <w:vAlign w:val="center"/>
          </w:tcPr>
          <w:p w14:paraId="3AD91FA5" w14:textId="6980EFE1" w:rsidR="00342B55" w:rsidRPr="009D52D0" w:rsidRDefault="00342B55"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369FCC24" w14:textId="127F73DE" w:rsidR="00342B55" w:rsidRPr="009D52D0" w:rsidRDefault="00342B55"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2B675AB2" w14:textId="3E8CB90E" w:rsidR="00342B55" w:rsidRPr="009D52D0" w:rsidRDefault="00342B55"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5805A995" w14:textId="37A42AC6" w:rsidR="00342B55" w:rsidRPr="009D52D0" w:rsidRDefault="00342B55"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C478F72" w14:textId="3009BBDB" w:rsidR="00342B55" w:rsidRPr="009D52D0" w:rsidRDefault="00342B55" w:rsidP="0011295C">
            <w:pPr>
              <w:spacing w:after="120"/>
              <w:ind w:right="543"/>
              <w:jc w:val="center"/>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4043EDD1" w:rsidR="008D4447" w:rsidRP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108DE2E5" w14:textId="2CEE3611" w:rsidR="008D4447" w:rsidRPr="008D4447" w:rsidRDefault="00ED22D3" w:rsidP="00342B55">
      <w:pPr>
        <w:spacing w:after="120" w:line="240" w:lineRule="auto"/>
        <w:ind w:left="567" w:right="543"/>
        <w:jc w:val="both"/>
        <w:rPr>
          <w:rFonts w:ascii="Arial" w:hAnsi="Arial" w:cs="Arial"/>
          <w:iCs/>
          <w:sz w:val="24"/>
          <w:szCs w:val="24"/>
        </w:rPr>
      </w:pPr>
      <w:r w:rsidRPr="00ED22D3">
        <w:rPr>
          <w:rFonts w:ascii="Arial" w:hAnsi="Arial" w:cs="Arial"/>
          <w:sz w:val="24"/>
          <w:szCs w:val="24"/>
        </w:rPr>
        <w:t>Science is an international discipline with widely applicable international resonance. This module presents subject-specific knowledge generated, developed, and refined by scientists around the world. Mastery of the learning outcomes will equip students to apply the knowledge in a wide range of international contexts and these will be addressed in making the content relevant to current global issues. The Division of Natural Sciences is an international community of students and staff and group activities and teaching will provide a platform for internationally-focussed discussion.</w:t>
      </w: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77CAFEF0" w:rsidR="00ED22D3" w:rsidRPr="00ED22D3" w:rsidRDefault="00342B55" w:rsidP="006D6409">
            <w:pPr>
              <w:spacing w:after="120"/>
              <w:rPr>
                <w:rFonts w:ascii="Arial" w:hAnsi="Arial" w:cs="Arial"/>
                <w:sz w:val="20"/>
                <w:szCs w:val="20"/>
              </w:rPr>
            </w:pPr>
            <w:r>
              <w:rPr>
                <w:rFonts w:ascii="Arial" w:hAnsi="Arial" w:cs="Arial"/>
                <w:sz w:val="20"/>
                <w:szCs w:val="20"/>
              </w:rPr>
              <w:t>20 Jan 2020</w:t>
            </w:r>
          </w:p>
        </w:tc>
        <w:tc>
          <w:tcPr>
            <w:tcW w:w="2271" w:type="dxa"/>
          </w:tcPr>
          <w:p w14:paraId="3DB8B056" w14:textId="20A68F5C" w:rsidR="00ED22D3" w:rsidRPr="00ED22D3" w:rsidRDefault="00342B55"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7151A835" w14:textId="73ACADF8" w:rsidR="00ED22D3" w:rsidRPr="00ED22D3" w:rsidRDefault="00342B55" w:rsidP="00ED22D3">
            <w:pPr>
              <w:spacing w:after="120"/>
              <w:ind w:right="126"/>
              <w:rPr>
                <w:rFonts w:ascii="Arial" w:hAnsi="Arial" w:cs="Arial"/>
                <w:sz w:val="20"/>
                <w:szCs w:val="20"/>
              </w:rPr>
            </w:pPr>
            <w:r>
              <w:rPr>
                <w:rFonts w:ascii="Arial" w:hAnsi="Arial" w:cs="Arial"/>
                <w:sz w:val="20"/>
                <w:szCs w:val="20"/>
              </w:rPr>
              <w:t>Sep 2020</w:t>
            </w:r>
          </w:p>
        </w:tc>
        <w:tc>
          <w:tcPr>
            <w:tcW w:w="2246" w:type="dxa"/>
          </w:tcPr>
          <w:p w14:paraId="64AEF8B4" w14:textId="0AA3215E" w:rsidR="00ED22D3" w:rsidRPr="00ED22D3" w:rsidRDefault="00342B55" w:rsidP="00ED22D3">
            <w:pPr>
              <w:spacing w:after="120"/>
              <w:ind w:right="543"/>
              <w:rPr>
                <w:rFonts w:ascii="Arial" w:hAnsi="Arial" w:cs="Arial"/>
                <w:sz w:val="20"/>
                <w:szCs w:val="20"/>
              </w:rPr>
            </w:pPr>
            <w:r>
              <w:rPr>
                <w:rFonts w:ascii="Arial" w:hAnsi="Arial" w:cs="Arial"/>
                <w:sz w:val="20"/>
                <w:szCs w:val="20"/>
              </w:rPr>
              <w:t>11, 13</w:t>
            </w:r>
          </w:p>
        </w:tc>
        <w:tc>
          <w:tcPr>
            <w:tcW w:w="2676" w:type="dxa"/>
          </w:tcPr>
          <w:p w14:paraId="2788108C" w14:textId="553364CA" w:rsidR="00ED22D3" w:rsidRPr="00ED22D3" w:rsidRDefault="00342B55" w:rsidP="00ED22D3">
            <w:pPr>
              <w:spacing w:after="120"/>
              <w:ind w:right="543"/>
              <w:rPr>
                <w:rFonts w:ascii="Arial" w:hAnsi="Arial" w:cs="Arial"/>
                <w:sz w:val="20"/>
                <w:szCs w:val="20"/>
              </w:rPr>
            </w:pPr>
            <w:r>
              <w:rPr>
                <w:rFonts w:ascii="Arial" w:hAnsi="Arial" w:cs="Arial"/>
                <w:sz w:val="20"/>
                <w:szCs w:val="20"/>
              </w:rPr>
              <w:t>No</w:t>
            </w:r>
          </w:p>
        </w:tc>
      </w:tr>
      <w:tr w:rsidR="00ED22D3" w:rsidRPr="009D52D0" w14:paraId="1EAC1207" w14:textId="77777777" w:rsidTr="00ED22D3">
        <w:trPr>
          <w:trHeight w:val="305"/>
        </w:trPr>
        <w:tc>
          <w:tcPr>
            <w:tcW w:w="1593" w:type="dxa"/>
          </w:tcPr>
          <w:p w14:paraId="6535CABF" w14:textId="437738C7" w:rsidR="00ED22D3" w:rsidRPr="009D52D0" w:rsidRDefault="007D7A2E" w:rsidP="006D6409">
            <w:pPr>
              <w:spacing w:after="120"/>
              <w:rPr>
                <w:rFonts w:ascii="Arial" w:hAnsi="Arial" w:cs="Arial"/>
                <w:sz w:val="20"/>
                <w:szCs w:val="20"/>
              </w:rPr>
            </w:pPr>
            <w:r>
              <w:rPr>
                <w:rFonts w:ascii="Arial" w:hAnsi="Arial" w:cs="Arial"/>
                <w:sz w:val="20"/>
                <w:szCs w:val="20"/>
              </w:rPr>
              <w:t>09 Aug 2022</w:t>
            </w:r>
          </w:p>
        </w:tc>
        <w:tc>
          <w:tcPr>
            <w:tcW w:w="2271" w:type="dxa"/>
          </w:tcPr>
          <w:p w14:paraId="5BAFF0BB" w14:textId="527DBEA9" w:rsidR="00ED22D3" w:rsidRPr="009D52D0" w:rsidRDefault="007D7A2E"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07B30CA1" w14:textId="09CC4124" w:rsidR="00ED22D3" w:rsidRPr="009D52D0" w:rsidRDefault="007D7A2E" w:rsidP="00ED22D3">
            <w:pPr>
              <w:spacing w:after="120"/>
              <w:ind w:right="543"/>
              <w:rPr>
                <w:rFonts w:ascii="Arial" w:hAnsi="Arial" w:cs="Arial"/>
                <w:sz w:val="20"/>
                <w:szCs w:val="20"/>
              </w:rPr>
            </w:pPr>
            <w:r>
              <w:rPr>
                <w:rFonts w:ascii="Arial" w:hAnsi="Arial" w:cs="Arial"/>
                <w:sz w:val="20"/>
                <w:szCs w:val="20"/>
              </w:rPr>
              <w:t>Sept 2023</w:t>
            </w:r>
          </w:p>
        </w:tc>
        <w:tc>
          <w:tcPr>
            <w:tcW w:w="2246" w:type="dxa"/>
          </w:tcPr>
          <w:p w14:paraId="7AF83608" w14:textId="7BEBADAF" w:rsidR="00ED22D3" w:rsidRPr="009D52D0" w:rsidRDefault="007D7A2E" w:rsidP="00ED22D3">
            <w:pPr>
              <w:spacing w:after="120"/>
              <w:ind w:right="543"/>
              <w:rPr>
                <w:rFonts w:ascii="Arial" w:hAnsi="Arial" w:cs="Arial"/>
                <w:sz w:val="20"/>
                <w:szCs w:val="20"/>
              </w:rPr>
            </w:pPr>
            <w:r>
              <w:rPr>
                <w:rFonts w:ascii="Arial" w:hAnsi="Arial" w:cs="Arial"/>
                <w:sz w:val="20"/>
                <w:szCs w:val="20"/>
              </w:rPr>
              <w:t>1</w:t>
            </w:r>
          </w:p>
        </w:tc>
        <w:tc>
          <w:tcPr>
            <w:tcW w:w="2676" w:type="dxa"/>
          </w:tcPr>
          <w:p w14:paraId="1F3DBDEE" w14:textId="270080EC" w:rsidR="00ED22D3" w:rsidRPr="009D52D0" w:rsidRDefault="007D7A2E" w:rsidP="00ED22D3">
            <w:pPr>
              <w:spacing w:after="120"/>
              <w:ind w:right="543"/>
              <w:rPr>
                <w:rFonts w:ascii="Arial" w:hAnsi="Arial" w:cs="Arial"/>
                <w:sz w:val="20"/>
                <w:szCs w:val="20"/>
              </w:rPr>
            </w:pPr>
            <w:r>
              <w:rPr>
                <w:rFonts w:ascii="Arial" w:hAnsi="Arial" w:cs="Arial"/>
                <w:sz w:val="20"/>
                <w:szCs w:val="20"/>
              </w:rPr>
              <w:t>No</w:t>
            </w:r>
          </w:p>
        </w:tc>
      </w:tr>
    </w:tbl>
    <w:p w14:paraId="4A3C63B8" w14:textId="4A6C89C4" w:rsidR="00D83563" w:rsidRDefault="00D83563" w:rsidP="009D52D0">
      <w:pPr>
        <w:spacing w:after="120" w:line="240" w:lineRule="auto"/>
        <w:ind w:right="543"/>
        <w:rPr>
          <w:rFonts w:ascii="Arial" w:hAnsi="Arial" w:cs="Arial"/>
          <w:sz w:val="24"/>
          <w:szCs w:val="24"/>
        </w:rPr>
      </w:pPr>
    </w:p>
    <w:tbl>
      <w:tblPr>
        <w:tblStyle w:val="TableGrid"/>
        <w:tblW w:w="10682" w:type="dxa"/>
        <w:tblLook w:val="04A0" w:firstRow="1" w:lastRow="0" w:firstColumn="1" w:lastColumn="0" w:noHBand="0" w:noVBand="1"/>
      </w:tblPr>
      <w:tblGrid>
        <w:gridCol w:w="10682"/>
      </w:tblGrid>
      <w:tr w:rsidR="00ED22D3" w:rsidRPr="009D52D0" w14:paraId="7F54F500" w14:textId="77777777" w:rsidTr="00A90028">
        <w:trPr>
          <w:trHeight w:val="305"/>
        </w:trPr>
        <w:tc>
          <w:tcPr>
            <w:tcW w:w="10682" w:type="dxa"/>
          </w:tcPr>
          <w:p w14:paraId="1E6AB957" w14:textId="1CDEDDC3" w:rsidR="00ED22D3" w:rsidRPr="009D52D0" w:rsidRDefault="00342B55" w:rsidP="00973893">
            <w:pPr>
              <w:spacing w:after="120"/>
              <w:ind w:right="543"/>
              <w:rPr>
                <w:rFonts w:ascii="Arial" w:hAnsi="Arial" w:cs="Arial"/>
                <w:sz w:val="20"/>
                <w:szCs w:val="20"/>
              </w:rPr>
            </w:pPr>
            <w:r w:rsidRPr="00342B55">
              <w:rPr>
                <w:rFonts w:ascii="Arial" w:hAnsi="Arial" w:cs="Arial"/>
                <w:sz w:val="20"/>
                <w:szCs w:val="20"/>
              </w:rPr>
              <w:lastRenderedPageBreak/>
              <w:t>Revised FSO Feb 2020</w:t>
            </w:r>
          </w:p>
        </w:tc>
      </w:tr>
    </w:tbl>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8C4717B" w:rsidR="008B2543" w:rsidRDefault="0019787E" w:rsidP="009A2D37">
        <w:pPr>
          <w:pStyle w:val="Footer"/>
          <w:jc w:val="center"/>
        </w:pPr>
        <w:r>
          <w:fldChar w:fldCharType="begin"/>
        </w:r>
        <w:r>
          <w:instrText xml:space="preserve"> PAGE   \* MERGEFORMAT </w:instrText>
        </w:r>
        <w:r>
          <w:fldChar w:fldCharType="separate"/>
        </w:r>
        <w:r w:rsidR="00CD4E77">
          <w:rPr>
            <w:noProof/>
          </w:rPr>
          <w:t>7</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38A6EC0E" w:rsidR="00EB41D1" w:rsidRDefault="00EB41D1" w:rsidP="00EB41D1">
        <w:pPr>
          <w:pStyle w:val="Footer"/>
          <w:jc w:val="center"/>
        </w:pPr>
        <w:r>
          <w:fldChar w:fldCharType="begin"/>
        </w:r>
        <w:r>
          <w:instrText xml:space="preserve"> PAGE   \* MERGEFORMAT </w:instrText>
        </w:r>
        <w:r>
          <w:fldChar w:fldCharType="separate"/>
        </w:r>
        <w:r w:rsidR="00CD4E77">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3841478C"/>
    <w:multiLevelType w:val="hybridMultilevel"/>
    <w:tmpl w:val="34343DE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03658877">
    <w:abstractNumId w:val="3"/>
  </w:num>
  <w:num w:numId="2" w16cid:durableId="1692535416">
    <w:abstractNumId w:val="0"/>
  </w:num>
  <w:num w:numId="3" w16cid:durableId="1015423667">
    <w:abstractNumId w:val="5"/>
  </w:num>
  <w:num w:numId="4" w16cid:durableId="1269578328">
    <w:abstractNumId w:val="2"/>
  </w:num>
  <w:num w:numId="5" w16cid:durableId="565385547">
    <w:abstractNumId w:val="12"/>
  </w:num>
  <w:num w:numId="6" w16cid:durableId="570501887">
    <w:abstractNumId w:val="10"/>
  </w:num>
  <w:num w:numId="7" w16cid:durableId="1493832576">
    <w:abstractNumId w:val="13"/>
  </w:num>
  <w:num w:numId="8" w16cid:durableId="813445988">
    <w:abstractNumId w:val="11"/>
  </w:num>
  <w:num w:numId="9" w16cid:durableId="2054576153">
    <w:abstractNumId w:val="6"/>
  </w:num>
  <w:num w:numId="10" w16cid:durableId="194969869">
    <w:abstractNumId w:val="8"/>
  </w:num>
  <w:num w:numId="11" w16cid:durableId="1462922798">
    <w:abstractNumId w:val="1"/>
  </w:num>
  <w:num w:numId="12" w16cid:durableId="914313860">
    <w:abstractNumId w:val="7"/>
  </w:num>
  <w:num w:numId="13" w16cid:durableId="1344162367">
    <w:abstractNumId w:val="4"/>
  </w:num>
  <w:num w:numId="14" w16cid:durableId="13901799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454C6"/>
    <w:rsid w:val="00063A2F"/>
    <w:rsid w:val="000674E0"/>
    <w:rsid w:val="000678D3"/>
    <w:rsid w:val="00072357"/>
    <w:rsid w:val="00076D6B"/>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295C"/>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10F1"/>
    <w:rsid w:val="00196C6A"/>
    <w:rsid w:val="0019787E"/>
    <w:rsid w:val="001A24E7"/>
    <w:rsid w:val="001A425B"/>
    <w:rsid w:val="001A7762"/>
    <w:rsid w:val="001B1B28"/>
    <w:rsid w:val="001B27FB"/>
    <w:rsid w:val="001B433B"/>
    <w:rsid w:val="001C1787"/>
    <w:rsid w:val="001C4A85"/>
    <w:rsid w:val="001C5443"/>
    <w:rsid w:val="001D0C7D"/>
    <w:rsid w:val="001D1F2D"/>
    <w:rsid w:val="001D2314"/>
    <w:rsid w:val="001D6398"/>
    <w:rsid w:val="001E1F45"/>
    <w:rsid w:val="001E62C1"/>
    <w:rsid w:val="001F0779"/>
    <w:rsid w:val="001F3C3E"/>
    <w:rsid w:val="00201C5F"/>
    <w:rsid w:val="0020243A"/>
    <w:rsid w:val="0020264F"/>
    <w:rsid w:val="00204081"/>
    <w:rsid w:val="0021578E"/>
    <w:rsid w:val="0021689D"/>
    <w:rsid w:val="0022570F"/>
    <w:rsid w:val="00227582"/>
    <w:rsid w:val="002302FD"/>
    <w:rsid w:val="002308BE"/>
    <w:rsid w:val="00232024"/>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4692"/>
    <w:rsid w:val="003262B9"/>
    <w:rsid w:val="00334A02"/>
    <w:rsid w:val="00335875"/>
    <w:rsid w:val="00335FBE"/>
    <w:rsid w:val="00342B55"/>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1CCD"/>
    <w:rsid w:val="006C2A9A"/>
    <w:rsid w:val="006C423D"/>
    <w:rsid w:val="006C46EF"/>
    <w:rsid w:val="006C4C67"/>
    <w:rsid w:val="006D13C0"/>
    <w:rsid w:val="006D41AB"/>
    <w:rsid w:val="006D444F"/>
    <w:rsid w:val="006D6409"/>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D7A2E"/>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646E"/>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30D"/>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360D2"/>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1870"/>
    <w:rsid w:val="00C612A8"/>
    <w:rsid w:val="00C618D2"/>
    <w:rsid w:val="00C63B74"/>
    <w:rsid w:val="00C63E31"/>
    <w:rsid w:val="00C67631"/>
    <w:rsid w:val="00C709C6"/>
    <w:rsid w:val="00C729D7"/>
    <w:rsid w:val="00C83354"/>
    <w:rsid w:val="00C84004"/>
    <w:rsid w:val="00C843F6"/>
    <w:rsid w:val="00C84507"/>
    <w:rsid w:val="00C862C7"/>
    <w:rsid w:val="00C866AE"/>
    <w:rsid w:val="00CA3254"/>
    <w:rsid w:val="00CB11CE"/>
    <w:rsid w:val="00CC25A2"/>
    <w:rsid w:val="00CD4E77"/>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6FB7"/>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C4820"/>
    <w:rsid w:val="00ED22D3"/>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0CD3"/>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324692"/>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4EB086-3477-4E3F-8799-7DE38BA419D3}">
  <ds:schemaRefs>
    <ds:schemaRef ds:uri="http://schemas.openxmlformats.org/officeDocument/2006/bibliography"/>
  </ds:schemaRefs>
</ds:datastoreItem>
</file>

<file path=customXml/itemProps2.xml><?xml version="1.0" encoding="utf-8"?>
<ds:datastoreItem xmlns:ds="http://schemas.openxmlformats.org/officeDocument/2006/customXml" ds:itemID="{87AA8FD4-BB80-491B-93EC-736E14ED350C}"/>
</file>

<file path=customXml/itemProps3.xml><?xml version="1.0" encoding="utf-8"?>
<ds:datastoreItem xmlns:ds="http://schemas.openxmlformats.org/officeDocument/2006/customXml" ds:itemID="{0C95E6C3-E4E2-4EA8-AC78-157FCE023F8E}"/>
</file>

<file path=customXml/itemProps4.xml><?xml version="1.0" encoding="utf-8"?>
<ds:datastoreItem xmlns:ds="http://schemas.openxmlformats.org/officeDocument/2006/customXml" ds:itemID="{A6528E6D-1D48-4052-B906-A064A863DBFA}"/>
</file>

<file path=docProps/app.xml><?xml version="1.0" encoding="utf-8"?>
<Properties xmlns="http://schemas.openxmlformats.org/officeDocument/2006/extended-properties" xmlns:vt="http://schemas.openxmlformats.org/officeDocument/2006/docPropsVTypes">
  <Template>Normal</Template>
  <TotalTime>0</TotalTime>
  <Pages>4</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Louise Law</cp:lastModifiedBy>
  <cp:revision>2</cp:revision>
  <cp:lastPrinted>2019-02-26T09:40:00Z</cp:lastPrinted>
  <dcterms:created xsi:type="dcterms:W3CDTF">2022-10-06T10:18:00Z</dcterms:created>
  <dcterms:modified xsi:type="dcterms:W3CDTF">2022-10-06T10:18:00Z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