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A5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DE34CB1" w14:textId="77777777" w:rsidR="0083074C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>ARCH8390 (AR839) – Design 5b</w:t>
      </w:r>
      <w:r w:rsidR="0083074C" w:rsidRPr="00130AEE">
        <w:rPr>
          <w:rFonts w:ascii="Arial" w:hAnsi="Arial" w:cs="Arial"/>
          <w:iCs/>
        </w:rPr>
        <w:t xml:space="preserve"> </w:t>
      </w:r>
    </w:p>
    <w:p w14:paraId="0401E2BE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7644E9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27E035" w14:textId="77777777" w:rsidR="009A2D37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Kent School of Architecture</w:t>
      </w:r>
    </w:p>
    <w:p w14:paraId="1AD1139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E871F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D6A390D" w14:textId="77777777" w:rsidR="009A2D37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30AEE">
        <w:rPr>
          <w:rFonts w:ascii="Arial" w:hAnsi="Arial" w:cs="Arial"/>
        </w:rPr>
        <w:t xml:space="preserve">Level </w:t>
      </w:r>
      <w:proofErr w:type="gramStart"/>
      <w:r w:rsidRPr="00130AEE">
        <w:rPr>
          <w:rFonts w:ascii="Arial" w:hAnsi="Arial" w:cs="Arial"/>
        </w:rPr>
        <w:t>7</w:t>
      </w:r>
      <w:proofErr w:type="gramEnd"/>
    </w:p>
    <w:p w14:paraId="5F1B736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B26FB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1886999" w14:textId="77777777" w:rsidR="009A2D37" w:rsidRPr="00130AEE" w:rsidRDefault="00130AEE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130AEE">
        <w:rPr>
          <w:rFonts w:ascii="Arial" w:hAnsi="Arial" w:cs="Arial"/>
          <w:sz w:val="22"/>
          <w:szCs w:val="22"/>
        </w:rPr>
        <w:t>30</w:t>
      </w:r>
      <w:r w:rsidR="009A2D37" w:rsidRPr="00130AEE">
        <w:rPr>
          <w:rFonts w:ascii="Arial" w:hAnsi="Arial" w:cs="Arial"/>
          <w:sz w:val="22"/>
          <w:szCs w:val="22"/>
        </w:rPr>
        <w:t xml:space="preserve"> credits (</w:t>
      </w:r>
      <w:r w:rsidRPr="00130AEE">
        <w:rPr>
          <w:rFonts w:ascii="Arial" w:hAnsi="Arial" w:cs="Arial"/>
          <w:sz w:val="22"/>
          <w:szCs w:val="22"/>
        </w:rPr>
        <w:t>1</w:t>
      </w:r>
      <w:r w:rsidR="009A2D37" w:rsidRPr="00130AEE">
        <w:rPr>
          <w:rFonts w:ascii="Arial" w:hAnsi="Arial" w:cs="Arial"/>
          <w:sz w:val="22"/>
          <w:szCs w:val="22"/>
        </w:rPr>
        <w:t>5 ECTS)</w:t>
      </w:r>
    </w:p>
    <w:p w14:paraId="49480D1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C2B0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9594200" w14:textId="77777777" w:rsidR="009A2D37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Spring</w:t>
      </w:r>
    </w:p>
    <w:p w14:paraId="0045D23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19D73A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0698216" w14:textId="77777777" w:rsidR="009A2D37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None</w:t>
      </w:r>
    </w:p>
    <w:p w14:paraId="4AB080B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466F5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929BF9B" w14:textId="77777777" w:rsidR="00B9109B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130AEE">
        <w:rPr>
          <w:rFonts w:ascii="Arial" w:hAnsi="Arial" w:cs="Arial"/>
          <w:iCs/>
        </w:rPr>
        <w:t>MArch</w:t>
      </w:r>
      <w:proofErr w:type="spellEnd"/>
      <w:r w:rsidRPr="00130AEE">
        <w:rPr>
          <w:rFonts w:ascii="Arial" w:hAnsi="Arial" w:cs="Arial"/>
          <w:iCs/>
        </w:rPr>
        <w:t xml:space="preserve"> (Master in Architecture)</w:t>
      </w:r>
    </w:p>
    <w:p w14:paraId="31A8924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B004FA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130AEE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5FCE421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An ability to understand the constructional and structural systems, the environmental strategies and the regulatory requirements that apply to the design and construction of a comprehensive design project. </w:t>
      </w:r>
    </w:p>
    <w:p w14:paraId="11C8A8BF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An ability to develop a conceptual and critical approach to architectural design that integrates and satisfies the aesthetic aspects of a building and the technical requirements of its construction and the needs of the user.</w:t>
      </w:r>
    </w:p>
    <w:p w14:paraId="59FE6A4C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appropriate theoretical concepts to studio design projects, in terms of their conceptualisation and representation. </w:t>
      </w:r>
    </w:p>
    <w:p w14:paraId="1040C752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the fine arts and their relevance and impact on architecture. </w:t>
      </w:r>
    </w:p>
    <w:p w14:paraId="202B42DF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fine arts to studio design projects, in terms of conceptualisation and representation. </w:t>
      </w:r>
    </w:p>
    <w:p w14:paraId="36B133B0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Understanding of the role of the architect within the design team and the construction industry, recognising the importance of current methods and trends on the construction of the built environment. </w:t>
      </w:r>
    </w:p>
    <w:p w14:paraId="4718B623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 xml:space="preserve">An ability to evaluate </w:t>
      </w:r>
      <w:proofErr w:type="gramStart"/>
      <w:r w:rsidRPr="00130AEE">
        <w:rPr>
          <w:rFonts w:ascii="Arial" w:hAnsi="Arial" w:cs="Arial"/>
        </w:rPr>
        <w:t>materials,</w:t>
      </w:r>
      <w:proofErr w:type="gramEnd"/>
      <w:r w:rsidRPr="00130AEE">
        <w:rPr>
          <w:rFonts w:ascii="Arial" w:hAnsi="Arial" w:cs="Arial"/>
        </w:rPr>
        <w:t xml:space="preserve"> processes and techniques that apply to complex architectural designs and building construction, and to integrate these into practicable design proposals. </w:t>
      </w:r>
    </w:p>
    <w:p w14:paraId="1A103655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 xml:space="preserve">An ability to identify individual learning needs and understand the personal responsibility required to prepare for qualification as an architect. </w:t>
      </w:r>
    </w:p>
    <w:p w14:paraId="7B0117A4" w14:textId="77777777" w:rsidR="00130AEE" w:rsidRPr="00302082" w:rsidRDefault="00130AEE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73F4FAB1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F15072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18424BEB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lastRenderedPageBreak/>
        <w:t xml:space="preserve">An ability to generate complex design proposals showing understanding of current architectural </w:t>
      </w:r>
      <w:r>
        <w:rPr>
          <w:rFonts w:ascii="Arial" w:hAnsi="Arial" w:cs="Arial"/>
        </w:rPr>
        <w:t xml:space="preserve">issues, </w:t>
      </w:r>
      <w:r w:rsidRPr="00F15072">
        <w:rPr>
          <w:rFonts w:ascii="Arial" w:hAnsi="Arial" w:cs="Arial"/>
        </w:rPr>
        <w:t xml:space="preserve">originality in the application of subject knowledge and, where appropriate, to test new hypotheses and speculations </w:t>
      </w:r>
    </w:p>
    <w:p w14:paraId="42673456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 xml:space="preserve">An ability to evaluate and apply a comprehensive range of visual, oral and written media to test, analyse, critically appraise and explain design proposals </w:t>
      </w:r>
    </w:p>
    <w:p w14:paraId="0C4FA967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>An ability to apply project related in-depth research and analysis</w:t>
      </w:r>
      <w:r>
        <w:rPr>
          <w:rFonts w:ascii="Arial" w:hAnsi="Arial" w:cs="Arial"/>
        </w:rPr>
        <w:t xml:space="preserve"> to the ideas, development and </w:t>
      </w:r>
      <w:r w:rsidRPr="00F15072">
        <w:rPr>
          <w:rFonts w:ascii="Arial" w:hAnsi="Arial" w:cs="Arial"/>
        </w:rPr>
        <w:t xml:space="preserve">quality of the design project. </w:t>
      </w:r>
    </w:p>
    <w:p w14:paraId="672285F2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 xml:space="preserve">An ability to communicate effectively and well, using a range of communication skills </w:t>
      </w:r>
    </w:p>
    <w:p w14:paraId="3279713A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77F98F8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C03A5CD" w14:textId="77777777" w:rsidR="009A2D37" w:rsidRDefault="00F15072" w:rsidP="00F15072">
      <w:pPr>
        <w:spacing w:after="120" w:line="240" w:lineRule="auto"/>
        <w:ind w:left="567" w:right="260"/>
        <w:rPr>
          <w:rFonts w:ascii="Arial" w:hAnsi="Arial" w:cs="Arial"/>
          <w:iCs/>
          <w:sz w:val="20"/>
          <w:szCs w:val="20"/>
        </w:rPr>
      </w:pPr>
      <w:r w:rsidRPr="00F15072">
        <w:rPr>
          <w:rFonts w:ascii="Arial" w:hAnsi="Arial" w:cs="Arial"/>
          <w:iCs/>
          <w:sz w:val="20"/>
          <w:szCs w:val="20"/>
        </w:rPr>
        <w:t xml:space="preserve">This module involves the design of a singular or multiple architectural propositions, and </w:t>
      </w:r>
      <w:proofErr w:type="gramStart"/>
      <w:r w:rsidRPr="00F15072">
        <w:rPr>
          <w:rFonts w:ascii="Arial" w:hAnsi="Arial" w:cs="Arial"/>
          <w:iCs/>
          <w:sz w:val="20"/>
          <w:szCs w:val="20"/>
        </w:rPr>
        <w:t>is taught</w:t>
      </w:r>
      <w:proofErr w:type="gramEnd"/>
      <w:r w:rsidRPr="00F15072">
        <w:rPr>
          <w:rFonts w:ascii="Arial" w:hAnsi="Arial" w:cs="Arial"/>
          <w:iCs/>
          <w:sz w:val="20"/>
          <w:szCs w:val="20"/>
        </w:rPr>
        <w:t xml:space="preserve"> through a Unit system with individual Unit briefs interpreting this specification.  Each Unit brief will offer the opportunity to develop a conceptual and critical approach to complex architectural design proposals that is developed into a comprehensive and integrated design project. Unit briefs for this module may develop themes in parallel with Design 4b, with which it </w:t>
      </w:r>
      <w:proofErr w:type="gramStart"/>
      <w:r w:rsidRPr="00F15072">
        <w:rPr>
          <w:rFonts w:ascii="Arial" w:hAnsi="Arial" w:cs="Arial"/>
          <w:iCs/>
          <w:sz w:val="20"/>
          <w:szCs w:val="20"/>
        </w:rPr>
        <w:t>is co-taught</w:t>
      </w:r>
      <w:proofErr w:type="gramEnd"/>
      <w:r w:rsidRPr="00F15072">
        <w:rPr>
          <w:rFonts w:ascii="Arial" w:hAnsi="Arial" w:cs="Arial"/>
          <w:iCs/>
          <w:sz w:val="20"/>
          <w:szCs w:val="20"/>
        </w:rPr>
        <w:t xml:space="preserve"> in Units, and may continue themes from the preceding term’s design module(s).</w:t>
      </w:r>
    </w:p>
    <w:p w14:paraId="72FC8435" w14:textId="77777777" w:rsidR="00F15072" w:rsidRPr="00F15072" w:rsidRDefault="00F15072" w:rsidP="00F15072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C68E42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F06AD86" w14:textId="77777777" w:rsidR="00F15072" w:rsidRDefault="00F15072" w:rsidP="00F15072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proofErr w:type="spellStart"/>
      <w:r w:rsidRPr="00F15072">
        <w:rPr>
          <w:rFonts w:ascii="Arial" w:hAnsi="Arial" w:cs="Arial"/>
          <w:iCs/>
        </w:rPr>
        <w:t>Bourquin</w:t>
      </w:r>
      <w:proofErr w:type="spellEnd"/>
      <w:r w:rsidRPr="00F15072">
        <w:rPr>
          <w:rFonts w:ascii="Arial" w:hAnsi="Arial" w:cs="Arial"/>
          <w:iCs/>
        </w:rPr>
        <w:t>, Nicolas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(2008). </w:t>
      </w:r>
      <w:r w:rsidRPr="00F15072">
        <w:rPr>
          <w:rFonts w:ascii="Arial" w:hAnsi="Arial" w:cs="Arial"/>
          <w:i/>
          <w:iCs/>
        </w:rPr>
        <w:t>Data Flow: Visualising Information in Graphic Design</w:t>
      </w:r>
      <w:r w:rsidRPr="00F15072">
        <w:rPr>
          <w:rFonts w:ascii="Arial" w:hAnsi="Arial" w:cs="Arial"/>
          <w:iCs/>
        </w:rPr>
        <w:t>. Gestalten</w:t>
      </w:r>
    </w:p>
    <w:p w14:paraId="7E3BCE55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Crawford, Matthew. (2010). </w:t>
      </w:r>
      <w:r w:rsidRPr="00F15072">
        <w:rPr>
          <w:rFonts w:ascii="Arial" w:hAnsi="Arial" w:cs="Arial"/>
          <w:i/>
          <w:iCs/>
        </w:rPr>
        <w:t xml:space="preserve">The Case for Working with Your Hands: or Why Office Work is </w:t>
      </w:r>
      <w:proofErr w:type="gramStart"/>
      <w:r w:rsidRPr="00F15072">
        <w:rPr>
          <w:rFonts w:ascii="Arial" w:hAnsi="Arial" w:cs="Arial"/>
          <w:i/>
          <w:iCs/>
        </w:rPr>
        <w:t>Bad</w:t>
      </w:r>
      <w:proofErr w:type="gramEnd"/>
      <w:r w:rsidRPr="00F15072">
        <w:rPr>
          <w:rFonts w:ascii="Arial" w:hAnsi="Arial" w:cs="Arial"/>
          <w:i/>
          <w:iCs/>
        </w:rPr>
        <w:t xml:space="preserve"> for Us and Fixing Things Feels Good</w:t>
      </w:r>
      <w:r w:rsidRPr="00F15072">
        <w:rPr>
          <w:rFonts w:ascii="Arial" w:hAnsi="Arial" w:cs="Arial"/>
          <w:iCs/>
        </w:rPr>
        <w:t>. Viking</w:t>
      </w:r>
    </w:p>
    <w:p w14:paraId="57679F38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Hale, Jonathan. (2000). </w:t>
      </w:r>
      <w:r w:rsidRPr="00F15072">
        <w:rPr>
          <w:rFonts w:ascii="Arial" w:hAnsi="Arial" w:cs="Arial"/>
          <w:i/>
          <w:iCs/>
        </w:rPr>
        <w:t>Building Ideas: an Introduction to Architectural Theory</w:t>
      </w:r>
      <w:r w:rsidRPr="00F15072">
        <w:rPr>
          <w:rFonts w:ascii="Arial" w:hAnsi="Arial" w:cs="Arial"/>
          <w:iCs/>
        </w:rPr>
        <w:t>. Wiley</w:t>
      </w:r>
    </w:p>
    <w:p w14:paraId="3D54096D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Jencks, Charles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(2005). </w:t>
      </w:r>
      <w:r w:rsidRPr="00F15072">
        <w:rPr>
          <w:rFonts w:ascii="Arial" w:hAnsi="Arial" w:cs="Arial"/>
          <w:i/>
          <w:iCs/>
        </w:rPr>
        <w:t>Theories and Manifestoes of Contemporary Architecture</w:t>
      </w:r>
      <w:r w:rsidRPr="00F15072">
        <w:rPr>
          <w:rFonts w:ascii="Arial" w:hAnsi="Arial" w:cs="Arial"/>
          <w:iCs/>
        </w:rPr>
        <w:t>. John Wiley &amp; Sons</w:t>
      </w:r>
    </w:p>
    <w:p w14:paraId="5BFA6B85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Lim, C.J. (2006). </w:t>
      </w:r>
      <w:r w:rsidRPr="00F15072">
        <w:rPr>
          <w:rFonts w:ascii="Arial" w:hAnsi="Arial" w:cs="Arial"/>
          <w:i/>
          <w:iCs/>
        </w:rPr>
        <w:t>Devices: A Manual of Architectural and Spatial Machines</w:t>
      </w:r>
      <w:r w:rsidRPr="00F15072">
        <w:rPr>
          <w:rFonts w:ascii="Arial" w:hAnsi="Arial" w:cs="Arial"/>
          <w:iCs/>
        </w:rPr>
        <w:t>. Architectural Press</w:t>
      </w:r>
    </w:p>
    <w:p w14:paraId="30FBADC0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Marcus, George. (2005). </w:t>
      </w:r>
      <w:r w:rsidRPr="00F15072">
        <w:rPr>
          <w:rFonts w:ascii="Arial" w:hAnsi="Arial" w:cs="Arial"/>
          <w:i/>
          <w:iCs/>
        </w:rPr>
        <w:t>Masters of Modernism: A Critical Assessment</w:t>
      </w:r>
      <w:r w:rsidRPr="00F15072">
        <w:rPr>
          <w:rFonts w:ascii="Arial" w:hAnsi="Arial" w:cs="Arial"/>
          <w:iCs/>
        </w:rPr>
        <w:t xml:space="preserve">. </w:t>
      </w:r>
      <w:proofErr w:type="spellStart"/>
      <w:r w:rsidRPr="00F15072">
        <w:rPr>
          <w:rFonts w:ascii="Arial" w:hAnsi="Arial" w:cs="Arial"/>
          <w:iCs/>
        </w:rPr>
        <w:t>Monaccelli</w:t>
      </w:r>
      <w:proofErr w:type="spellEnd"/>
      <w:r w:rsidRPr="00F15072">
        <w:rPr>
          <w:rFonts w:ascii="Arial" w:hAnsi="Arial" w:cs="Arial"/>
          <w:iCs/>
        </w:rPr>
        <w:t xml:space="preserve"> </w:t>
      </w:r>
    </w:p>
    <w:p w14:paraId="42456FD3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Sennett, Richard. (2009). </w:t>
      </w:r>
      <w:proofErr w:type="gramStart"/>
      <w:r w:rsidRPr="00F15072">
        <w:rPr>
          <w:rFonts w:ascii="Arial" w:hAnsi="Arial" w:cs="Arial"/>
          <w:i/>
          <w:iCs/>
        </w:rPr>
        <w:t>The</w:t>
      </w:r>
      <w:proofErr w:type="gramEnd"/>
      <w:r w:rsidRPr="00F15072">
        <w:rPr>
          <w:rFonts w:ascii="Arial" w:hAnsi="Arial" w:cs="Arial"/>
          <w:i/>
          <w:iCs/>
        </w:rPr>
        <w:t xml:space="preserve"> Craftsman</w:t>
      </w:r>
      <w:r w:rsidRPr="00F15072">
        <w:rPr>
          <w:rFonts w:ascii="Arial" w:hAnsi="Arial" w:cs="Arial"/>
          <w:iCs/>
        </w:rPr>
        <w:t xml:space="preserve">. Penguin </w:t>
      </w:r>
    </w:p>
    <w:p w14:paraId="7CDFB9A8" w14:textId="77777777" w:rsidR="00F15072" w:rsidRP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proofErr w:type="spellStart"/>
      <w:r w:rsidRPr="00F15072">
        <w:rPr>
          <w:rFonts w:ascii="Arial" w:hAnsi="Arial" w:cs="Arial"/>
          <w:iCs/>
        </w:rPr>
        <w:t>Sheil</w:t>
      </w:r>
      <w:proofErr w:type="spellEnd"/>
      <w:r w:rsidRPr="00F15072">
        <w:rPr>
          <w:rFonts w:ascii="Arial" w:hAnsi="Arial" w:cs="Arial"/>
          <w:iCs/>
        </w:rPr>
        <w:t>, Bob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(2005). </w:t>
      </w:r>
      <w:r w:rsidRPr="00F15072">
        <w:rPr>
          <w:rFonts w:ascii="Arial" w:hAnsi="Arial" w:cs="Arial"/>
          <w:i/>
          <w:iCs/>
        </w:rPr>
        <w:t>Design through Making</w:t>
      </w:r>
      <w:r w:rsidRPr="00F15072">
        <w:rPr>
          <w:rFonts w:ascii="Arial" w:hAnsi="Arial" w:cs="Arial"/>
          <w:iCs/>
        </w:rPr>
        <w:t>. John Wiley &amp; Sons</w:t>
      </w:r>
    </w:p>
    <w:p w14:paraId="2DE2513A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E52E6D3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D6E14CE" w14:textId="03EC9D0D" w:rsidR="009A2D37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Total contact hours:</w:t>
      </w:r>
      <w:r w:rsidR="00F15072" w:rsidRPr="00F15072">
        <w:rPr>
          <w:rFonts w:ascii="Arial" w:hAnsi="Arial" w:cs="Arial"/>
          <w:iCs/>
        </w:rPr>
        <w:t xml:space="preserve"> </w:t>
      </w:r>
      <w:r w:rsidR="00D61B60">
        <w:rPr>
          <w:rFonts w:ascii="Arial" w:hAnsi="Arial" w:cs="Arial"/>
          <w:iCs/>
        </w:rPr>
        <w:t>45</w:t>
      </w:r>
      <w:r w:rsidR="00D61B60" w:rsidRPr="00F15072">
        <w:rPr>
          <w:rFonts w:ascii="Arial" w:hAnsi="Arial" w:cs="Arial"/>
          <w:iCs/>
        </w:rPr>
        <w:t xml:space="preserve"> </w:t>
      </w:r>
      <w:r w:rsidR="00F15072" w:rsidRPr="00F15072">
        <w:rPr>
          <w:rFonts w:ascii="Arial" w:hAnsi="Arial" w:cs="Arial"/>
          <w:iCs/>
        </w:rPr>
        <w:t>hours</w:t>
      </w:r>
    </w:p>
    <w:p w14:paraId="7320E8BE" w14:textId="2751A443" w:rsidR="00C57028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Private study hours:</w:t>
      </w:r>
      <w:r w:rsidR="00F15072" w:rsidRPr="00F15072">
        <w:rPr>
          <w:rFonts w:ascii="Arial" w:hAnsi="Arial" w:cs="Arial"/>
          <w:iCs/>
        </w:rPr>
        <w:t xml:space="preserve"> </w:t>
      </w:r>
      <w:r w:rsidR="00D61B60">
        <w:rPr>
          <w:rFonts w:ascii="Arial" w:hAnsi="Arial" w:cs="Arial"/>
          <w:iCs/>
        </w:rPr>
        <w:t>255</w:t>
      </w:r>
      <w:r w:rsidR="00D61B60" w:rsidRPr="00F15072">
        <w:rPr>
          <w:rFonts w:ascii="Arial" w:hAnsi="Arial" w:cs="Arial"/>
          <w:iCs/>
        </w:rPr>
        <w:t xml:space="preserve"> </w:t>
      </w:r>
      <w:r w:rsidR="00F15072" w:rsidRPr="00F15072">
        <w:rPr>
          <w:rFonts w:ascii="Arial" w:hAnsi="Arial" w:cs="Arial"/>
          <w:iCs/>
        </w:rPr>
        <w:t>hours</w:t>
      </w:r>
    </w:p>
    <w:p w14:paraId="508DACEB" w14:textId="77777777" w:rsidR="00C57028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Total study hours:</w:t>
      </w:r>
      <w:r w:rsidR="00F15072" w:rsidRPr="00F15072">
        <w:rPr>
          <w:rFonts w:ascii="Arial" w:hAnsi="Arial" w:cs="Arial"/>
          <w:iCs/>
        </w:rPr>
        <w:t xml:space="preserve"> 300 hours</w:t>
      </w:r>
    </w:p>
    <w:p w14:paraId="662FA2C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84FD0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4EC6AC9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CC9680E" w14:textId="146D9C85" w:rsidR="007A6245" w:rsidRPr="00F15072" w:rsidRDefault="00F15072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D61B60">
        <w:rPr>
          <w:rFonts w:ascii="Arial" w:hAnsi="Arial" w:cs="Arial"/>
          <w:iCs/>
        </w:rPr>
        <w:t>Design Project (100%)</w:t>
      </w:r>
      <w:r w:rsidR="00C57028" w:rsidRPr="00F15072">
        <w:rPr>
          <w:rFonts w:ascii="Arial" w:hAnsi="Arial" w:cs="Arial"/>
          <w:iCs/>
        </w:rPr>
        <w:t xml:space="preserve"> </w:t>
      </w:r>
    </w:p>
    <w:p w14:paraId="75A99C0D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6D49D0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599DF28" w14:textId="77777777" w:rsidR="00C57028" w:rsidRPr="008A7016" w:rsidRDefault="008A7016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8A7016">
        <w:rPr>
          <w:rFonts w:ascii="Arial" w:hAnsi="Arial" w:cs="Arial"/>
          <w:iCs/>
        </w:rPr>
        <w:t>Like for like</w:t>
      </w:r>
      <w:r w:rsidR="00C57028" w:rsidRPr="008A7016">
        <w:rPr>
          <w:rFonts w:ascii="Arial" w:hAnsi="Arial" w:cs="Arial"/>
          <w:iCs/>
        </w:rPr>
        <w:t xml:space="preserve"> </w:t>
      </w:r>
    </w:p>
    <w:p w14:paraId="1B12B66F" w14:textId="6F0382C9" w:rsidR="00B5676B" w:rsidRDefault="00B5676B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4BD515A" w14:textId="7A87F889" w:rsidR="00696FF5" w:rsidRPr="00B5676B" w:rsidRDefault="00B5676B" w:rsidP="00B5676B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ED7CF1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lastRenderedPageBreak/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2CDF015E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7016" w:rsidRPr="00302082" w14:paraId="2D80A1FB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0244487F" w14:textId="77777777" w:rsidR="008A7016" w:rsidRPr="00302082" w:rsidRDefault="008A7016" w:rsidP="008A701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09DDF5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38DF715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484CAF6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0F0F26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6905545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A2441F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7C02500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567" w:type="dxa"/>
          </w:tcPr>
          <w:p w14:paraId="7FC607F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8.8</w:t>
            </w:r>
          </w:p>
        </w:tc>
        <w:tc>
          <w:tcPr>
            <w:tcW w:w="567" w:type="dxa"/>
          </w:tcPr>
          <w:p w14:paraId="6B2BA74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04BC487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634238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5944551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8A7016" w:rsidRPr="00302082" w14:paraId="2F12306C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3AD2D92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5E06A4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5A14D6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DE36E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EDEC2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887326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B64562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908C8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6B0AC7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894CEF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594217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49615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274F1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302082" w14:paraId="7CF1C6ED" w14:textId="77777777" w:rsidTr="008A7016">
        <w:tc>
          <w:tcPr>
            <w:tcW w:w="1730" w:type="dxa"/>
          </w:tcPr>
          <w:p w14:paraId="67D87DDE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7761974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1CCB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BB7E05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DE83C6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720372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AEEF3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ADC581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7ECEFD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D793C1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4C36C5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DDED5F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82C22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8A7016" w14:paraId="79BE78E9" w14:textId="77777777" w:rsidTr="008A7016">
        <w:tc>
          <w:tcPr>
            <w:tcW w:w="1730" w:type="dxa"/>
          </w:tcPr>
          <w:p w14:paraId="6269633D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Site visits</w:t>
            </w:r>
          </w:p>
        </w:tc>
        <w:tc>
          <w:tcPr>
            <w:tcW w:w="567" w:type="dxa"/>
          </w:tcPr>
          <w:p w14:paraId="0010FFCB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31C00D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A17A22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D72F6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43A14B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8FB0A3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81064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19A87E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61AD4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1963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DC8B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7A593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8A7016" w14:paraId="5D7F4FE0" w14:textId="77777777" w:rsidTr="008A7016">
        <w:tc>
          <w:tcPr>
            <w:tcW w:w="1730" w:type="dxa"/>
          </w:tcPr>
          <w:p w14:paraId="1B31773C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53B8048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936133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04C26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A30AA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DCF167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25C77E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632D21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C7044F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FD22D1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2D76C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329BBE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8D8DA1" w14:textId="77777777" w:rsidR="008A7016" w:rsidRDefault="008A7016" w:rsidP="008A7016">
            <w:r w:rsidRPr="00ED411A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8A7016" w14:paraId="0672B5BD" w14:textId="77777777" w:rsidTr="008A7016">
        <w:tc>
          <w:tcPr>
            <w:tcW w:w="1730" w:type="dxa"/>
          </w:tcPr>
          <w:p w14:paraId="78281DE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 xml:space="preserve">Feedback </w:t>
            </w:r>
            <w:proofErr w:type="spellStart"/>
            <w:r w:rsidRPr="008A7016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567" w:type="dxa"/>
          </w:tcPr>
          <w:p w14:paraId="3610762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9239A5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BA499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A690E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11E6C6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CF399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1DCEE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E56656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93BCD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C08EDF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5EA24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64147C" w14:textId="77777777" w:rsidR="008A7016" w:rsidRDefault="008A7016" w:rsidP="008A7016">
            <w:r w:rsidRPr="00ED411A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302082" w14:paraId="58C99DDE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79B2BB3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8C54FF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98F9D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486E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A89D7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AEC67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16979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382C69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0C8FB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F3061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3DCF0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3B8F84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FD844F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8A7016" w14:paraId="55FF44B9" w14:textId="77777777" w:rsidTr="008A7016">
        <w:tc>
          <w:tcPr>
            <w:tcW w:w="1730" w:type="dxa"/>
          </w:tcPr>
          <w:p w14:paraId="49BA3F50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091BCEF6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DF6041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7C4986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1D5E17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AF6BF9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CE2492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5DCB35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4985BE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9CD3E4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79B40F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D824E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7CE8E3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</w:tr>
    </w:tbl>
    <w:p w14:paraId="3CFC5B8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84F25BA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F671D7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8A701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1E1863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3E5CF3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24BE49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48CA295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461D6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6E2A1C7" w14:textId="77777777" w:rsidR="009A2D37" w:rsidRPr="008A7016" w:rsidRDefault="008A701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A7016">
        <w:rPr>
          <w:rFonts w:ascii="Arial" w:hAnsi="Arial" w:cs="Arial"/>
        </w:rPr>
        <w:t>Canterbury</w:t>
      </w:r>
      <w:r w:rsidR="009A2D37" w:rsidRPr="008A7016">
        <w:rPr>
          <w:rFonts w:ascii="Arial" w:hAnsi="Arial" w:cs="Arial"/>
        </w:rPr>
        <w:t xml:space="preserve"> </w:t>
      </w:r>
    </w:p>
    <w:p w14:paraId="7F65335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86EBD6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EF5FE16" w14:textId="13996081" w:rsidR="00D61B60" w:rsidRDefault="00D61B60" w:rsidP="00D61B60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119E4418" w14:textId="77777777" w:rsidR="00922E9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FA70EF4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46F5965C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6961AA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789E464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00BBB1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F5483B7" w14:textId="77777777" w:rsidTr="00694309">
        <w:trPr>
          <w:trHeight w:val="317"/>
        </w:trPr>
        <w:tc>
          <w:tcPr>
            <w:tcW w:w="1526" w:type="dxa"/>
          </w:tcPr>
          <w:p w14:paraId="3D15A81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02DD62E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228F44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82FAA3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7A13AA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653CD60F" w14:textId="77777777" w:rsidTr="00694309">
        <w:trPr>
          <w:trHeight w:val="305"/>
        </w:trPr>
        <w:tc>
          <w:tcPr>
            <w:tcW w:w="1526" w:type="dxa"/>
          </w:tcPr>
          <w:p w14:paraId="484DFC4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D38F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23B11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94E021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0B32FC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D8501D4" w14:textId="77777777" w:rsidTr="00694309">
        <w:trPr>
          <w:trHeight w:val="305"/>
        </w:trPr>
        <w:tc>
          <w:tcPr>
            <w:tcW w:w="1526" w:type="dxa"/>
          </w:tcPr>
          <w:p w14:paraId="69ECE5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2B4B1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ED654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954765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84DD8D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2A40BA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A605719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5E4" w14:textId="77777777" w:rsidR="00D91925" w:rsidRDefault="00D91925" w:rsidP="009A2D37">
      <w:pPr>
        <w:spacing w:after="0" w:line="240" w:lineRule="auto"/>
      </w:pPr>
      <w:r>
        <w:separator/>
      </w:r>
    </w:p>
  </w:endnote>
  <w:endnote w:type="continuationSeparator" w:id="0">
    <w:p w14:paraId="3A60C765" w14:textId="77777777" w:rsidR="00D91925" w:rsidRDefault="00D91925" w:rsidP="009A2D37">
      <w:pPr>
        <w:spacing w:after="0" w:line="240" w:lineRule="auto"/>
      </w:pPr>
      <w:r>
        <w:continuationSeparator/>
      </w:r>
    </w:p>
  </w:endnote>
  <w:endnote w:type="continuationNotice" w:id="1">
    <w:p w14:paraId="5A17468E" w14:textId="77777777" w:rsidR="00D91925" w:rsidRDefault="00D9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9C496A2" w14:textId="5B4FEF0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D38A3C" w14:textId="5CE0683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BACE" w14:textId="77777777" w:rsidR="00D91925" w:rsidRDefault="00D91925" w:rsidP="009A2D37">
      <w:pPr>
        <w:spacing w:after="0" w:line="240" w:lineRule="auto"/>
      </w:pPr>
      <w:r>
        <w:separator/>
      </w:r>
    </w:p>
  </w:footnote>
  <w:footnote w:type="continuationSeparator" w:id="0">
    <w:p w14:paraId="297DDED7" w14:textId="77777777" w:rsidR="00D91925" w:rsidRDefault="00D91925" w:rsidP="009A2D37">
      <w:pPr>
        <w:spacing w:after="0" w:line="240" w:lineRule="auto"/>
      </w:pPr>
      <w:r>
        <w:continuationSeparator/>
      </w:r>
    </w:p>
  </w:footnote>
  <w:footnote w:type="continuationNotice" w:id="1">
    <w:p w14:paraId="4A6897C5" w14:textId="77777777" w:rsidR="00D91925" w:rsidRDefault="00D9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D1C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B472D1B" wp14:editId="349A3CB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EDD1A3B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344403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E6B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177B57" wp14:editId="4BE38A0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ACB15B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1646E1"/>
    <w:multiLevelType w:val="multilevel"/>
    <w:tmpl w:val="AF700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81F02"/>
    <w:multiLevelType w:val="multilevel"/>
    <w:tmpl w:val="8E6AEB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B0A88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AEE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3B03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701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409D"/>
    <w:rsid w:val="00B52FF5"/>
    <w:rsid w:val="00B5498B"/>
    <w:rsid w:val="00B5676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1B60"/>
    <w:rsid w:val="00D65506"/>
    <w:rsid w:val="00D773CF"/>
    <w:rsid w:val="00D83563"/>
    <w:rsid w:val="00D8448F"/>
    <w:rsid w:val="00D91925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5072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46EAE"/>
  <w15:docId w15:val="{065BE216-EB2E-4C05-AE73-63DEFCB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469AF-C2B0-41AD-A6AF-C26C22BA0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E5F1F-974D-419E-A405-83E6717E2209}"/>
</file>

<file path=customXml/itemProps3.xml><?xml version="1.0" encoding="utf-8"?>
<ds:datastoreItem xmlns:ds="http://schemas.openxmlformats.org/officeDocument/2006/customXml" ds:itemID="{8A3D8F18-B630-4BE6-A46B-1897F8553A3A}"/>
</file>

<file path=customXml/itemProps4.xml><?xml version="1.0" encoding="utf-8"?>
<ds:datastoreItem xmlns:ds="http://schemas.openxmlformats.org/officeDocument/2006/customXml" ds:itemID="{1FE05B8E-A0B1-4B6E-97CA-76ECC43D4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8</cp:revision>
  <cp:lastPrinted>2015-09-09T08:37:00Z</cp:lastPrinted>
  <dcterms:created xsi:type="dcterms:W3CDTF">2018-02-02T11:21:00Z</dcterms:created>
  <dcterms:modified xsi:type="dcterms:W3CDTF">2018-03-29T14:46:00Z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