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F82055" w:rsidP="00302082">
      <w:pPr>
        <w:numPr>
          <w:ilvl w:val="0"/>
          <w:numId w:val="1"/>
        </w:numPr>
        <w:spacing w:after="120" w:line="240" w:lineRule="auto"/>
        <w:ind w:left="426" w:right="260" w:hanging="426"/>
        <w:jc w:val="both"/>
        <w:rPr>
          <w:rFonts w:ascii="Arial" w:hAnsi="Arial" w:cs="Arial"/>
          <w:b/>
        </w:rPr>
      </w:pPr>
      <w:bookmarkStart w:id="0" w:name="_GoBack"/>
      <w:bookmarkEnd w:id="0"/>
      <w:r>
        <w:rPr>
          <w:rFonts w:ascii="Arial" w:hAnsi="Arial" w:cs="Arial"/>
          <w:b/>
        </w:rPr>
        <w:t>The title of the module</w:t>
      </w:r>
    </w:p>
    <w:p w:rsidR="009A2D37" w:rsidRPr="00782C55" w:rsidRDefault="00D84B67" w:rsidP="00534435">
      <w:pPr>
        <w:spacing w:after="120" w:line="240" w:lineRule="auto"/>
        <w:ind w:left="426" w:right="260"/>
        <w:rPr>
          <w:rFonts w:ascii="Arial" w:hAnsi="Arial" w:cs="Arial"/>
          <w:i/>
          <w:iCs/>
        </w:rPr>
      </w:pPr>
      <w:r>
        <w:rPr>
          <w:rFonts w:ascii="Arial" w:hAnsi="Arial" w:cs="Arial"/>
        </w:rPr>
        <w:t>ARCH5550 (</w:t>
      </w:r>
      <w:r w:rsidR="00312727">
        <w:rPr>
          <w:rFonts w:ascii="Arial" w:hAnsi="Arial" w:cs="Arial"/>
        </w:rPr>
        <w:t>AR555</w:t>
      </w:r>
      <w:r>
        <w:rPr>
          <w:rFonts w:ascii="Arial" w:hAnsi="Arial" w:cs="Arial"/>
        </w:rPr>
        <w:t>) –</w:t>
      </w:r>
      <w:r w:rsidR="00312727">
        <w:rPr>
          <w:rFonts w:ascii="Arial" w:hAnsi="Arial" w:cs="Arial"/>
        </w:rPr>
        <w:t xml:space="preserve"> </w:t>
      </w:r>
      <w:r w:rsidR="00782C55">
        <w:rPr>
          <w:rFonts w:ascii="Arial" w:hAnsi="Arial" w:cs="Arial"/>
        </w:rPr>
        <w:t>Architectural Practice</w:t>
      </w:r>
      <w:r w:rsidR="00782C55">
        <w:rPr>
          <w:rFonts w:ascii="Arial" w:hAnsi="Arial" w:cs="Arial"/>
          <w:i/>
          <w:iC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02082" w:rsidRDefault="00782C55" w:rsidP="00302082">
      <w:pPr>
        <w:spacing w:after="120" w:line="240" w:lineRule="auto"/>
        <w:ind w:right="260" w:firstLine="426"/>
        <w:rPr>
          <w:rFonts w:ascii="Arial" w:hAnsi="Arial" w:cs="Arial"/>
          <w:i/>
          <w:iCs/>
        </w:rPr>
      </w:pPr>
      <w:r w:rsidRPr="00192908">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302082" w:rsidRDefault="00782C55" w:rsidP="00302082">
      <w:pPr>
        <w:spacing w:after="120" w:line="240" w:lineRule="auto"/>
        <w:ind w:left="426" w:right="260"/>
        <w:jc w:val="both"/>
        <w:rPr>
          <w:rFonts w:ascii="Arial" w:hAnsi="Arial" w:cs="Arial"/>
          <w:i/>
        </w:rPr>
      </w:pPr>
      <w:r w:rsidRPr="00192908">
        <w:rPr>
          <w:rFonts w:ascii="Arial" w:hAnsi="Arial" w:cs="Arial"/>
        </w:rPr>
        <w:t>Level</w:t>
      </w:r>
      <w:r>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82C55" w:rsidRDefault="00782C55" w:rsidP="00302082">
      <w:pPr>
        <w:pStyle w:val="NormalWeb"/>
        <w:spacing w:before="0" w:beforeAutospacing="0" w:after="120" w:afterAutospacing="0"/>
        <w:ind w:left="426" w:right="260"/>
        <w:rPr>
          <w:rFonts w:ascii="Arial" w:hAnsi="Arial" w:cs="Arial"/>
          <w:i/>
          <w:sz w:val="22"/>
          <w:szCs w:val="22"/>
        </w:rPr>
      </w:pPr>
      <w:r w:rsidRPr="00782C55">
        <w:rPr>
          <w:rFonts w:ascii="Arial" w:hAnsi="Arial" w:cs="Arial"/>
          <w:sz w:val="22"/>
          <w:szCs w:val="22"/>
        </w:rPr>
        <w:t>15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02082" w:rsidRDefault="00782C55" w:rsidP="00302082">
      <w:pPr>
        <w:spacing w:after="120" w:line="240" w:lineRule="auto"/>
        <w:ind w:left="426" w:right="260"/>
        <w:rPr>
          <w:rFonts w:ascii="Arial" w:hAnsi="Arial" w:cs="Arial"/>
          <w:i/>
          <w:iCs/>
        </w:rPr>
      </w:pPr>
      <w:r w:rsidRPr="00192908">
        <w:rPr>
          <w:rFonts w:ascii="Arial" w:hAnsi="Arial" w:cs="Arial"/>
          <w:iCs/>
        </w:rPr>
        <w:t>Spring term</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02082" w:rsidRDefault="00460CCB" w:rsidP="00302082">
      <w:pPr>
        <w:spacing w:after="120" w:line="240" w:lineRule="auto"/>
        <w:ind w:left="426" w:right="260"/>
        <w:rPr>
          <w:rFonts w:ascii="Arial" w:hAnsi="Arial" w:cs="Arial"/>
          <w:i/>
          <w:iCs/>
        </w:rPr>
      </w:pPr>
      <w:r>
        <w:rPr>
          <w:rFonts w:ascii="Arial" w:hAnsi="Arial" w:cs="Arial"/>
          <w:iCs/>
        </w:rPr>
        <w:t>Co-requisite: n</w:t>
      </w:r>
      <w:r w:rsidR="00782C55">
        <w:rPr>
          <w:rFonts w:ascii="Arial" w:hAnsi="Arial" w:cs="Arial"/>
          <w:iCs/>
        </w:rPr>
        <w:t>o specific co-requisite, but a previous or current design project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B9109B" w:rsidRPr="00302082" w:rsidRDefault="00782C55" w:rsidP="00302082">
      <w:pPr>
        <w:spacing w:after="120" w:line="240" w:lineRule="auto"/>
        <w:ind w:left="426" w:right="260"/>
        <w:rPr>
          <w:rFonts w:ascii="Arial" w:hAnsi="Arial" w:cs="Arial"/>
          <w:i/>
          <w:iCs/>
        </w:rPr>
      </w:pPr>
      <w:r w:rsidRPr="00192908">
        <w:rPr>
          <w:rFonts w:ascii="Arial" w:hAnsi="Arial" w:cs="Arial"/>
          <w:iCs/>
        </w:rPr>
        <w:t>BA (Hons) Architecture</w:t>
      </w:r>
      <w:r w:rsidR="00B9109B" w:rsidRPr="00302082">
        <w:rPr>
          <w:rFonts w:ascii="Arial" w:hAnsi="Arial" w:cs="Arial"/>
          <w:i/>
        </w:rPr>
        <w:t xml:space="preserve">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F046BC">
        <w:rPr>
          <w:rFonts w:ascii="Arial" w:hAnsi="Arial" w:cs="Arial"/>
          <w:b/>
        </w:rPr>
        <w:t>.</w:t>
      </w:r>
    </w:p>
    <w:p w:rsidR="009A2D37" w:rsidRPr="00D84B67" w:rsidRDefault="009A2D37" w:rsidP="00782C55">
      <w:pPr>
        <w:spacing w:after="120" w:line="240" w:lineRule="auto"/>
        <w:ind w:right="260" w:firstLine="426"/>
        <w:rPr>
          <w:rFonts w:ascii="Arial" w:hAnsi="Arial" w:cs="Arial"/>
          <w:b/>
        </w:rPr>
      </w:pPr>
      <w:r w:rsidRPr="00D84B67">
        <w:rPr>
          <w:rFonts w:ascii="Arial" w:hAnsi="Arial" w:cs="Arial"/>
          <w:b/>
        </w:rPr>
        <w:t>On succ</w:t>
      </w:r>
      <w:r w:rsidR="005548E1" w:rsidRPr="00D84B67">
        <w:rPr>
          <w:rFonts w:ascii="Arial" w:hAnsi="Arial" w:cs="Arial"/>
          <w:b/>
        </w:rPr>
        <w:t xml:space="preserve">essfully completing the module </w:t>
      </w:r>
      <w:r w:rsidRPr="00D84B67">
        <w:rPr>
          <w:rFonts w:ascii="Arial" w:hAnsi="Arial" w:cs="Arial"/>
          <w:b/>
        </w:rPr>
        <w:t>students will be able to</w:t>
      </w:r>
      <w:r w:rsidR="00782C55" w:rsidRPr="00D84B67">
        <w:rPr>
          <w:rFonts w:ascii="Arial" w:hAnsi="Arial" w:cs="Arial"/>
          <w:b/>
        </w:rPr>
        <w:t xml:space="preserve"> demonstrate</w:t>
      </w:r>
      <w:r w:rsidRPr="00D84B67">
        <w:rPr>
          <w:rFonts w:ascii="Arial" w:hAnsi="Arial" w:cs="Arial"/>
          <w:b/>
        </w:rPr>
        <w:t>:</w:t>
      </w:r>
    </w:p>
    <w:p w:rsidR="00782C5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hAnsi="Arial" w:cs="Arial"/>
        </w:rPr>
        <w:t>Knowledge of current planning policy and development control legislation, including social, environmental and economic aspects, and the relevance of these to design development.</w:t>
      </w:r>
      <w:r w:rsidRPr="00B965C5">
        <w:rPr>
          <w:rFonts w:ascii="Arial" w:hAnsi="Arial" w:cs="Arial"/>
        </w:rPr>
        <w:br/>
        <w:t xml:space="preserve"> </w:t>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Understanding of the nature of professionalism and the duties and responsibilities of architects to clients, building users, constructors, co-professionals and the wider society.</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 xml:space="preserve">The skills to critically examine the financial factors implied in varying building types, constructional systems, and specification choices, and the impact of these on architectural design. </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The skills to understand the cost control mechanisms which operate during the development of a project.</w:t>
      </w:r>
      <w:r w:rsidR="00B965C5">
        <w:rPr>
          <w:rFonts w:ascii="Arial" w:eastAsia="Cambria" w:hAnsi="Arial" w:cs="HelveticaNeueLTStd-Md"/>
          <w:lang w:val="en-US"/>
        </w:rPr>
        <w:br/>
      </w:r>
    </w:p>
    <w:p w:rsidR="00B965C5" w:rsidRPr="00B965C5" w:rsidRDefault="00782C55"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B965C5">
        <w:rPr>
          <w:rFonts w:ascii="Arial" w:eastAsia="Cambria" w:hAnsi="Arial" w:cs="HelveticaNeueLTStd-Md"/>
          <w:lang w:val="en-US"/>
        </w:rPr>
        <w:t>Knowledge of the fundamental legal, professional and statutory responsibilities of the architect, and the organizations, regulations and procedures involved in the negotiation and approval of architectural designs, including land law, development control, building regulations and health and safety legislation.</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Knowledge of the professional inter-relationships of individuals and organizations involved in procuring and delivering architectural projects, and how these are defined through contractual</w:t>
      </w:r>
      <w:r w:rsidR="00F046BC" w:rsidRPr="00B965C5">
        <w:rPr>
          <w:rFonts w:ascii="Arial" w:eastAsia="Cambria" w:hAnsi="Arial" w:cs="HelveticaNeueLTStd-Md"/>
          <w:lang w:val="en-US"/>
        </w:rPr>
        <w:t xml:space="preserve"> and organizational structures</w:t>
      </w:r>
      <w:r w:rsidR="00B965C5">
        <w:rPr>
          <w:rFonts w:ascii="Arial" w:eastAsia="Cambria" w:hAnsi="Arial" w:cs="HelveticaNeueLTStd-Md"/>
          <w:lang w:val="en-US"/>
        </w:rPr>
        <w:t>.</w:t>
      </w:r>
      <w:r w:rsidR="00B965C5">
        <w:rPr>
          <w:rFonts w:ascii="Arial" w:eastAsia="Cambria" w:hAnsi="Arial" w:cs="HelveticaNeueLTStd-Md"/>
          <w:lang w:val="en-US"/>
        </w:rPr>
        <w:br/>
      </w:r>
      <w:r w:rsidR="00F046BC" w:rsidRPr="00B965C5">
        <w:rPr>
          <w:rFonts w:ascii="Arial" w:eastAsia="Cambria" w:hAnsi="Arial" w:cs="HelveticaNeueLTStd-Md"/>
          <w:lang w:val="en-US"/>
        </w:rPr>
        <w:lastRenderedPageBreak/>
        <w:t xml:space="preserve"> </w:t>
      </w:r>
    </w:p>
    <w:p w:rsidR="00273CF0" w:rsidRPr="00DD7913"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Knowledge of the basic management theories and business principles related to running both an architect’s practice and architectural projects, recognizing current and emerging trends in the construction industry</w:t>
      </w:r>
      <w:r w:rsidR="00F046BC" w:rsidRPr="00B965C5">
        <w:rPr>
          <w:rFonts w:ascii="Arial" w:eastAsia="Cambria" w:hAnsi="Arial" w:cs="HelveticaNeueLTStd-Md"/>
          <w:lang w:val="en-US"/>
        </w:rPr>
        <w:t>.</w:t>
      </w:r>
    </w:p>
    <w:p w:rsidR="006619E2" w:rsidRPr="00DD7913" w:rsidRDefault="006619E2" w:rsidP="00DD7913">
      <w:pPr>
        <w:pStyle w:val="ListParagraph"/>
        <w:widowControl w:val="0"/>
        <w:autoSpaceDE w:val="0"/>
        <w:autoSpaceDN w:val="0"/>
        <w:adjustRightInd w:val="0"/>
        <w:spacing w:after="0" w:line="240" w:lineRule="auto"/>
        <w:ind w:left="1080"/>
        <w:contextualSpacing w:val="0"/>
        <w:rPr>
          <w:rFonts w:ascii="Arial" w:eastAsia="Cambria" w:hAnsi="Arial" w:cs="HelveticaNeueLTStd-Md"/>
          <w:b/>
          <w:lang w:val="en-US"/>
        </w:rPr>
      </w:pPr>
    </w:p>
    <w:p w:rsidR="006619E2" w:rsidRPr="00DD7913"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An understanding of the role of the architect within the design team and construction industry, recognising the importance of current methods and trends in the construction of the built environment.</w:t>
      </w:r>
    </w:p>
    <w:p w:rsidR="006619E2" w:rsidRPr="00DD7913" w:rsidRDefault="006619E2" w:rsidP="00DD7913">
      <w:pPr>
        <w:pStyle w:val="ListParagraph"/>
        <w:widowControl w:val="0"/>
        <w:autoSpaceDE w:val="0"/>
        <w:autoSpaceDN w:val="0"/>
        <w:adjustRightInd w:val="0"/>
        <w:spacing w:after="0" w:line="240" w:lineRule="auto"/>
        <w:ind w:left="1077" w:hanging="357"/>
        <w:contextualSpacing w:val="0"/>
        <w:rPr>
          <w:rFonts w:ascii="Arial" w:eastAsia="Cambria" w:hAnsi="Arial" w:cs="HelveticaNeueLTStd-Md"/>
          <w:b/>
          <w:lang w:val="en-US"/>
        </w:rPr>
      </w:pPr>
    </w:p>
    <w:p w:rsidR="006619E2" w:rsidRPr="00DD7913"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An understanding of the potential impact of building projects on existing and proposed communities.</w:t>
      </w:r>
    </w:p>
    <w:p w:rsidR="006619E2" w:rsidRPr="006619E2" w:rsidRDefault="006619E2" w:rsidP="00DD7913">
      <w:pPr>
        <w:pStyle w:val="ListParagraph"/>
        <w:widowControl w:val="0"/>
        <w:autoSpaceDE w:val="0"/>
        <w:autoSpaceDN w:val="0"/>
        <w:adjustRightInd w:val="0"/>
        <w:spacing w:after="0" w:line="240" w:lineRule="auto"/>
        <w:ind w:left="1077"/>
        <w:contextualSpacing w:val="0"/>
        <w:rPr>
          <w:rFonts w:ascii="Arial" w:eastAsia="Cambria" w:hAnsi="Arial" w:cs="HelveticaNeueLTStd-Md"/>
          <w:b/>
          <w:lang w:val="en-US"/>
        </w:rPr>
      </w:pPr>
    </w:p>
    <w:p w:rsidR="006619E2" w:rsidRPr="006619E2"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Knowledge of the context of the architect and the construction industry, and the professional qualities needed for decision making in complex and unpredictable circumstances.</w:t>
      </w:r>
    </w:p>
    <w:p w:rsidR="009A2D37" w:rsidRPr="006619E2" w:rsidRDefault="009A2D37" w:rsidP="00F046BC">
      <w:pPr>
        <w:spacing w:after="120" w:line="240" w:lineRule="auto"/>
        <w:ind w:right="260"/>
        <w:rPr>
          <w:rFonts w:ascii="Arial" w:hAnsi="Arial" w:cs="Arial"/>
          <w:i/>
        </w:rPr>
      </w:pPr>
    </w:p>
    <w:p w:rsidR="00F046BC" w:rsidRPr="00125FAC" w:rsidRDefault="009A2D37" w:rsidP="0024054C">
      <w:pPr>
        <w:numPr>
          <w:ilvl w:val="0"/>
          <w:numId w:val="1"/>
        </w:numPr>
        <w:spacing w:after="120" w:line="240" w:lineRule="auto"/>
        <w:ind w:left="426" w:right="260" w:hanging="426"/>
        <w:rPr>
          <w:rFonts w:ascii="Arial" w:hAnsi="Arial" w:cs="Arial"/>
        </w:rPr>
      </w:pPr>
      <w:r w:rsidRPr="00125FAC">
        <w:rPr>
          <w:rFonts w:ascii="Arial" w:hAnsi="Arial" w:cs="Arial"/>
          <w:b/>
        </w:rPr>
        <w:t>The intended generic learning outcomes</w:t>
      </w:r>
      <w:r w:rsidR="00C729D7" w:rsidRPr="00125FAC">
        <w:rPr>
          <w:rFonts w:ascii="Arial" w:hAnsi="Arial" w:cs="Arial"/>
          <w:b/>
        </w:rPr>
        <w:t>.</w:t>
      </w:r>
      <w:r w:rsidR="00C729D7" w:rsidRPr="00125FAC">
        <w:rPr>
          <w:rFonts w:ascii="Arial" w:hAnsi="Arial" w:cs="Arial"/>
          <w:b/>
        </w:rPr>
        <w:br/>
      </w:r>
      <w:r w:rsidR="00125FAC">
        <w:rPr>
          <w:rFonts w:ascii="Arial" w:hAnsi="Arial" w:cs="Arial"/>
          <w:b/>
        </w:rPr>
        <w:br/>
      </w:r>
      <w:r w:rsidR="00F046BC" w:rsidRPr="00D84B67">
        <w:rPr>
          <w:rFonts w:ascii="Arial" w:hAnsi="Arial" w:cs="Arial"/>
          <w:b/>
        </w:rPr>
        <w:t>On successfully completing the module students will be able to demonstrate:</w:t>
      </w:r>
      <w:r w:rsidRPr="00125FAC">
        <w:rPr>
          <w:rFonts w:ascii="Arial" w:hAnsi="Arial" w:cs="Arial"/>
        </w:rPr>
        <w:t xml:space="preserve"> </w:t>
      </w:r>
    </w:p>
    <w:p w:rsidR="00B965C5" w:rsidRPr="00B965C5" w:rsidRDefault="00F046BC" w:rsidP="00B965C5">
      <w:pPr>
        <w:pStyle w:val="ListParagraph"/>
        <w:numPr>
          <w:ilvl w:val="1"/>
          <w:numId w:val="16"/>
        </w:numPr>
        <w:spacing w:after="120" w:line="240" w:lineRule="auto"/>
        <w:ind w:right="260"/>
        <w:rPr>
          <w:rFonts w:ascii="Arial" w:hAnsi="Arial" w:cs="Arial"/>
        </w:rPr>
      </w:pPr>
      <w:r w:rsidRPr="00B965C5">
        <w:rPr>
          <w:rFonts w:ascii="Arial" w:eastAsia="Cambria" w:hAnsi="Arial" w:cs="HelveticaNeueLTStd-Md"/>
          <w:lang w:val="en-US"/>
        </w:rPr>
        <w:t>The ability to identify individual learning needs and understand the personal responsibility required for further professional education.</w:t>
      </w:r>
      <w:r w:rsidR="00B965C5">
        <w:rPr>
          <w:rFonts w:ascii="Arial" w:eastAsia="Cambria" w:hAnsi="Arial" w:cs="HelveticaNeueLTStd-Md"/>
          <w:lang w:val="en-US"/>
        </w:rPr>
        <w:br/>
      </w:r>
    </w:p>
    <w:p w:rsidR="001A28C8" w:rsidRPr="001A28C8" w:rsidRDefault="001A28C8" w:rsidP="00B965C5">
      <w:pPr>
        <w:pStyle w:val="ListParagraph"/>
        <w:numPr>
          <w:ilvl w:val="1"/>
          <w:numId w:val="16"/>
        </w:numPr>
        <w:spacing w:after="120" w:line="240" w:lineRule="auto"/>
        <w:ind w:right="260"/>
        <w:rPr>
          <w:rFonts w:ascii="Arial" w:hAnsi="Arial" w:cs="Arial"/>
        </w:rPr>
      </w:pPr>
      <w:r w:rsidRPr="00B965C5">
        <w:rPr>
          <w:rFonts w:ascii="Arial" w:eastAsia="Cambria" w:hAnsi="Arial" w:cs="Arial"/>
          <w:lang w:val="en-US"/>
        </w:rPr>
        <w:t xml:space="preserve">The ability to generate and manage digital information </w:t>
      </w:r>
      <w:r>
        <w:rPr>
          <w:rFonts w:ascii="Arial" w:eastAsia="Cambria" w:hAnsi="Arial" w:cs="Arial"/>
          <w:lang w:val="en-US"/>
        </w:rPr>
        <w:t>and to present this</w:t>
      </w:r>
      <w:r w:rsidRPr="00B965C5">
        <w:rPr>
          <w:rFonts w:ascii="Arial" w:eastAsia="Cambria" w:hAnsi="Arial" w:cs="Arial"/>
          <w:lang w:val="en-US"/>
        </w:rPr>
        <w:t xml:space="preserve"> information clearly and effectively.</w:t>
      </w:r>
      <w:r>
        <w:rPr>
          <w:rFonts w:ascii="Arial" w:eastAsia="Cambria" w:hAnsi="Arial" w:cs="Arial"/>
          <w:lang w:val="en-US"/>
        </w:rPr>
        <w:br/>
      </w:r>
    </w:p>
    <w:p w:rsidR="00273CF0" w:rsidRPr="00B965C5" w:rsidRDefault="001A28C8" w:rsidP="00B965C5">
      <w:pPr>
        <w:pStyle w:val="ListParagraph"/>
        <w:numPr>
          <w:ilvl w:val="1"/>
          <w:numId w:val="16"/>
        </w:numPr>
        <w:spacing w:after="120" w:line="240" w:lineRule="auto"/>
        <w:ind w:right="260"/>
        <w:rPr>
          <w:rFonts w:ascii="Arial" w:hAnsi="Arial" w:cs="Arial"/>
        </w:rPr>
      </w:pPr>
      <w:r>
        <w:rPr>
          <w:rFonts w:ascii="Arial" w:eastAsia="Cambria" w:hAnsi="Arial" w:cs="Arial"/>
          <w:lang w:val="en-US"/>
        </w:rPr>
        <w:t>An understanding of the context of the world of work, its contractual relationships and governing legislation.</w:t>
      </w:r>
      <w:r w:rsidR="00F046BC" w:rsidRPr="00B965C5">
        <w:rPr>
          <w:rFonts w:ascii="Arial" w:eastAsia="Cambria" w:hAnsi="Arial" w:cs="Arial"/>
          <w:lang w:val="en-U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F046BC" w:rsidRDefault="00F046BC" w:rsidP="00F046BC">
      <w:pPr>
        <w:spacing w:before="60" w:after="60" w:line="240" w:lineRule="auto"/>
        <w:ind w:left="426" w:right="-330"/>
        <w:rPr>
          <w:rFonts w:ascii="Arial" w:hAnsi="Arial"/>
        </w:rPr>
      </w:pPr>
      <w:r w:rsidRPr="00F046BC">
        <w:rPr>
          <w:rFonts w:ascii="Arial" w:hAnsi="Arial"/>
        </w:rPr>
        <w:t>This module engages students with the professional practice of architecture. Assignments will review and analyse a design project from the perspective of professional practice. A series of lecture and seminars introduce students to the subjects of professional ethics, planning and building law, practice management, and building information modelling (BIM).</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A2D37" w:rsidRPr="00F046BC" w:rsidRDefault="00F046BC" w:rsidP="00F046BC">
      <w:pPr>
        <w:ind w:left="360"/>
        <w:rPr>
          <w:rFonts w:ascii="Arial" w:hAnsi="Arial" w:cs="Arial"/>
        </w:rPr>
      </w:pPr>
      <w:r w:rsidRPr="00F046BC">
        <w:rPr>
          <w:rFonts w:ascii="Arial" w:hAnsi="Arial" w:cs="Arial"/>
        </w:rPr>
        <w:t>Cha</w:t>
      </w:r>
      <w:r w:rsidR="00A7094E">
        <w:rPr>
          <w:rFonts w:ascii="Arial" w:hAnsi="Arial" w:cs="Arial"/>
        </w:rPr>
        <w:t>p</w:t>
      </w:r>
      <w:r w:rsidR="00A365AF">
        <w:rPr>
          <w:rFonts w:ascii="Arial" w:hAnsi="Arial" w:cs="Arial"/>
        </w:rPr>
        <w:t>pell, David</w:t>
      </w:r>
      <w:r w:rsidR="00BB3DEC">
        <w:rPr>
          <w:rFonts w:ascii="Arial" w:hAnsi="Arial" w:cs="Arial"/>
        </w:rPr>
        <w:t>.</w:t>
      </w:r>
      <w:r w:rsidR="00A365AF">
        <w:rPr>
          <w:rFonts w:ascii="Arial" w:hAnsi="Arial" w:cs="Arial"/>
        </w:rPr>
        <w:t xml:space="preserve"> (</w:t>
      </w:r>
      <w:r w:rsidRPr="00F046BC">
        <w:rPr>
          <w:rFonts w:ascii="Arial" w:hAnsi="Arial" w:cs="Arial"/>
        </w:rPr>
        <w:t>2003</w:t>
      </w:r>
      <w:r w:rsidR="00A365AF">
        <w:rPr>
          <w:rFonts w:ascii="Arial" w:hAnsi="Arial" w:cs="Arial"/>
        </w:rPr>
        <w:t>)</w:t>
      </w:r>
      <w:r w:rsidR="00423F48">
        <w:rPr>
          <w:rFonts w:ascii="Arial" w:hAnsi="Arial" w:cs="Arial"/>
        </w:rPr>
        <w:t>,</w:t>
      </w:r>
      <w:r w:rsidRPr="00F046BC">
        <w:rPr>
          <w:rFonts w:ascii="Arial" w:hAnsi="Arial" w:cs="Arial"/>
        </w:rPr>
        <w:t xml:space="preserve"> </w:t>
      </w:r>
      <w:r w:rsidRPr="00F046BC">
        <w:rPr>
          <w:rFonts w:ascii="Arial" w:hAnsi="Arial" w:cs="Arial"/>
          <w:i/>
          <w:iCs/>
        </w:rPr>
        <w:t>Understanding JCT standard building Contracts</w:t>
      </w:r>
      <w:r w:rsidR="00BB3DEC">
        <w:rPr>
          <w:rFonts w:ascii="Arial" w:hAnsi="Arial" w:cs="Arial"/>
        </w:rPr>
        <w:t>.</w:t>
      </w:r>
      <w:r w:rsidRPr="00F046BC">
        <w:rPr>
          <w:rFonts w:ascii="Arial" w:hAnsi="Arial" w:cs="Arial"/>
        </w:rPr>
        <w:t xml:space="preserve"> </w:t>
      </w:r>
      <w:r w:rsidR="00A365AF">
        <w:rPr>
          <w:rFonts w:ascii="Arial" w:hAnsi="Arial" w:cs="Arial"/>
        </w:rPr>
        <w:t xml:space="preserve">London: </w:t>
      </w:r>
      <w:proofErr w:type="spellStart"/>
      <w:r w:rsidR="00A365AF">
        <w:rPr>
          <w:rFonts w:ascii="Arial" w:hAnsi="Arial" w:cs="Arial"/>
        </w:rPr>
        <w:t>Spon</w:t>
      </w:r>
      <w:proofErr w:type="spellEnd"/>
      <w:r w:rsidRPr="00F046BC">
        <w:rPr>
          <w:rFonts w:ascii="Arial" w:hAnsi="Arial" w:cs="Arial"/>
        </w:rPr>
        <w:t>.</w:t>
      </w:r>
      <w:r>
        <w:rPr>
          <w:rFonts w:ascii="Arial" w:hAnsi="Arial" w:cs="Arial"/>
        </w:rPr>
        <w:br/>
      </w:r>
      <w:r w:rsidR="00423F48">
        <w:rPr>
          <w:rFonts w:ascii="Arial" w:hAnsi="Arial" w:cs="Arial"/>
        </w:rPr>
        <w:t>Eastman, Chuck et al</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2011</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rPr>
        <w:t>BIM Handbook: a Guide to Building In</w:t>
      </w:r>
      <w:r>
        <w:rPr>
          <w:rFonts w:ascii="Arial" w:hAnsi="Arial" w:cs="Arial"/>
          <w:i/>
        </w:rPr>
        <w:t xml:space="preserve">formation Modelling for Owners, </w:t>
      </w:r>
      <w:r w:rsidRPr="00F046BC">
        <w:rPr>
          <w:rFonts w:ascii="Arial" w:hAnsi="Arial" w:cs="Arial"/>
          <w:i/>
        </w:rPr>
        <w:t>Managers, Designers, Engineers and Contractors</w:t>
      </w:r>
      <w:r w:rsidR="00A365AF">
        <w:rPr>
          <w:rFonts w:ascii="Arial" w:hAnsi="Arial" w:cs="Arial"/>
        </w:rPr>
        <w:t xml:space="preserve"> (2nd Edition)</w:t>
      </w:r>
      <w:r w:rsidR="00BB3DEC">
        <w:rPr>
          <w:rFonts w:ascii="Arial" w:hAnsi="Arial" w:cs="Arial"/>
        </w:rPr>
        <w:t>.</w:t>
      </w:r>
      <w:r w:rsidRPr="00F046BC">
        <w:rPr>
          <w:rFonts w:ascii="Arial" w:hAnsi="Arial" w:cs="Arial"/>
        </w:rPr>
        <w:t xml:space="preserve"> </w:t>
      </w:r>
      <w:r w:rsidR="00A365AF">
        <w:rPr>
          <w:rFonts w:ascii="Arial" w:hAnsi="Arial" w:cs="Arial"/>
        </w:rPr>
        <w:t>London: Wiley</w:t>
      </w:r>
      <w:r w:rsidR="00A7094E">
        <w:rPr>
          <w:rFonts w:ascii="Arial" w:hAnsi="Arial" w:cs="Arial"/>
        </w:rPr>
        <w:t>.</w:t>
      </w:r>
      <w:r w:rsidR="00423F48">
        <w:rPr>
          <w:rFonts w:ascii="Arial" w:hAnsi="Arial" w:cs="Arial"/>
        </w:rPr>
        <w:br/>
        <w:t>Green, Ronald</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2001</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The Architect’s Guide to Running a Job</w:t>
      </w:r>
      <w:r w:rsidR="00BB3DEC">
        <w:rPr>
          <w:rFonts w:ascii="Arial" w:hAnsi="Arial" w:cs="Arial"/>
        </w:rPr>
        <w:t>.</w:t>
      </w:r>
      <w:r w:rsidRPr="00F046BC">
        <w:rPr>
          <w:rFonts w:ascii="Arial" w:hAnsi="Arial" w:cs="Arial"/>
        </w:rPr>
        <w:t xml:space="preserve"> </w:t>
      </w:r>
      <w:r w:rsidR="00A365AF">
        <w:rPr>
          <w:rFonts w:ascii="Arial" w:hAnsi="Arial" w:cs="Arial"/>
        </w:rPr>
        <w:t>London: Architectural Press</w:t>
      </w:r>
      <w:r w:rsidR="00423F48">
        <w:rPr>
          <w:rFonts w:ascii="Arial" w:hAnsi="Arial" w:cs="Arial"/>
        </w:rPr>
        <w:t>.</w:t>
      </w:r>
      <w:r w:rsidR="00423F48">
        <w:rPr>
          <w:rFonts w:ascii="Arial" w:hAnsi="Arial" w:cs="Arial"/>
        </w:rPr>
        <w:br/>
        <w:t>Harper, Roger</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1997</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A Student’s Guide to the First Year in an Architect’s Office</w:t>
      </w:r>
      <w:r w:rsidR="00BB3DEC">
        <w:rPr>
          <w:rFonts w:ascii="Arial" w:hAnsi="Arial" w:cs="Arial"/>
        </w:rPr>
        <w:t>.</w:t>
      </w:r>
      <w:r w:rsidRPr="00F046BC">
        <w:rPr>
          <w:rFonts w:ascii="Arial" w:hAnsi="Arial" w:cs="Arial"/>
        </w:rPr>
        <w:t xml:space="preserve"> RIBA: L</w:t>
      </w:r>
      <w:r w:rsidR="00423F48">
        <w:rPr>
          <w:rFonts w:ascii="Arial" w:hAnsi="Arial" w:cs="Arial"/>
        </w:rPr>
        <w:t>ondon.</w:t>
      </w:r>
      <w:r w:rsidR="00423F48">
        <w:rPr>
          <w:rFonts w:ascii="Arial" w:hAnsi="Arial" w:cs="Arial"/>
        </w:rPr>
        <w:br/>
        <w:t xml:space="preserve">Marsh, SB and </w:t>
      </w:r>
      <w:proofErr w:type="spellStart"/>
      <w:r w:rsidR="00423F48">
        <w:rPr>
          <w:rFonts w:ascii="Arial" w:hAnsi="Arial" w:cs="Arial"/>
        </w:rPr>
        <w:t>Soulsby</w:t>
      </w:r>
      <w:proofErr w:type="spellEnd"/>
      <w:r w:rsidR="00423F48">
        <w:rPr>
          <w:rFonts w:ascii="Arial" w:hAnsi="Arial" w:cs="Arial"/>
        </w:rPr>
        <w:t>, J</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1989</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Business Law</w:t>
      </w:r>
      <w:r w:rsidR="00423F48">
        <w:rPr>
          <w:rFonts w:ascii="Arial" w:hAnsi="Arial" w:cs="Arial"/>
          <w:i/>
          <w:iCs/>
        </w:rPr>
        <w:t>,</w:t>
      </w:r>
      <w:r w:rsidRPr="00F046BC">
        <w:rPr>
          <w:rFonts w:ascii="Arial" w:hAnsi="Arial" w:cs="Arial"/>
        </w:rPr>
        <w:t xml:space="preserve"> </w:t>
      </w:r>
      <w:r w:rsidR="00A365AF">
        <w:rPr>
          <w:rFonts w:ascii="Arial" w:hAnsi="Arial" w:cs="Arial"/>
        </w:rPr>
        <w:t>Wallingford</w:t>
      </w:r>
      <w:r w:rsidR="00423F48">
        <w:rPr>
          <w:rFonts w:ascii="Arial" w:hAnsi="Arial" w:cs="Arial"/>
        </w:rPr>
        <w:t>:</w:t>
      </w:r>
      <w:r w:rsidR="00A365AF">
        <w:rPr>
          <w:rFonts w:ascii="Arial" w:hAnsi="Arial" w:cs="Arial"/>
        </w:rPr>
        <w:t xml:space="preserve"> </w:t>
      </w:r>
      <w:proofErr w:type="spellStart"/>
      <w:r w:rsidR="00A365AF">
        <w:rPr>
          <w:rFonts w:ascii="Arial" w:hAnsi="Arial" w:cs="Arial"/>
        </w:rPr>
        <w:t>MacGraw</w:t>
      </w:r>
      <w:proofErr w:type="spellEnd"/>
      <w:r w:rsidR="001A28C8">
        <w:rPr>
          <w:rFonts w:ascii="Arial" w:hAnsi="Arial" w:cs="Arial"/>
        </w:rPr>
        <w:t>.</w:t>
      </w:r>
      <w:r w:rsidR="00423F48">
        <w:rPr>
          <w:rFonts w:ascii="Arial" w:hAnsi="Arial" w:cs="Arial"/>
        </w:rPr>
        <w:br/>
      </w:r>
      <w:proofErr w:type="spellStart"/>
      <w:r w:rsidR="00423F48">
        <w:rPr>
          <w:rFonts w:ascii="Arial" w:hAnsi="Arial" w:cs="Arial"/>
        </w:rPr>
        <w:t>Speaight</w:t>
      </w:r>
      <w:proofErr w:type="spellEnd"/>
      <w:r w:rsidR="00423F48">
        <w:rPr>
          <w:rFonts w:ascii="Arial" w:hAnsi="Arial" w:cs="Arial"/>
        </w:rPr>
        <w:t>, Anthony</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2010</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The Architect’s Legal Handbook</w:t>
      </w:r>
      <w:r w:rsidR="00A365AF">
        <w:rPr>
          <w:rFonts w:ascii="Arial" w:hAnsi="Arial" w:cs="Arial"/>
          <w:i/>
          <w:iCs/>
        </w:rPr>
        <w:t xml:space="preserve"> </w:t>
      </w:r>
      <w:r w:rsidR="00A365AF" w:rsidRPr="00F046BC">
        <w:rPr>
          <w:rFonts w:ascii="Arial" w:hAnsi="Arial" w:cs="Arial"/>
        </w:rPr>
        <w:t>(9th edition)</w:t>
      </w:r>
      <w:r w:rsidR="00BB3DEC">
        <w:rPr>
          <w:rFonts w:ascii="Arial" w:hAnsi="Arial" w:cs="Arial"/>
        </w:rPr>
        <w:t>.</w:t>
      </w:r>
      <w:r w:rsidRPr="00F046BC">
        <w:rPr>
          <w:rFonts w:ascii="Arial" w:hAnsi="Arial" w:cs="Arial"/>
        </w:rPr>
        <w:t xml:space="preserve"> </w:t>
      </w:r>
      <w:r w:rsidR="00423F48">
        <w:rPr>
          <w:rFonts w:ascii="Arial" w:hAnsi="Arial" w:cs="Arial"/>
        </w:rPr>
        <w:t>London: Architectural Press.</w:t>
      </w:r>
    </w:p>
    <w:p w:rsidR="009A2D37" w:rsidRPr="00302082" w:rsidRDefault="009A2D37" w:rsidP="00302082">
      <w:pPr>
        <w:spacing w:after="120" w:line="240" w:lineRule="auto"/>
        <w:ind w:right="260"/>
        <w:jc w:val="both"/>
        <w:rPr>
          <w:rFonts w:ascii="Arial" w:hAnsi="Arial" w:cs="Arial"/>
          <w:b/>
        </w:rPr>
      </w:pPr>
    </w:p>
    <w:p w:rsidR="00B927AE" w:rsidRPr="00A17956" w:rsidRDefault="009A2D37" w:rsidP="00A17956">
      <w:pPr>
        <w:numPr>
          <w:ilvl w:val="0"/>
          <w:numId w:val="1"/>
        </w:numPr>
        <w:spacing w:before="60" w:after="120" w:line="240" w:lineRule="auto"/>
        <w:ind w:left="425" w:right="261" w:hanging="425"/>
        <w:rPr>
          <w:rFonts w:ascii="Arial" w:hAnsi="Arial" w:cs="Arial"/>
          <w:iCs/>
        </w:rPr>
      </w:pPr>
      <w:r w:rsidRPr="00A17956">
        <w:rPr>
          <w:rFonts w:ascii="Arial" w:hAnsi="Arial" w:cs="Arial"/>
          <w:b/>
        </w:rPr>
        <w:t>Learning</w:t>
      </w:r>
      <w:r w:rsidR="006F3F8B" w:rsidRPr="00A17956">
        <w:rPr>
          <w:rFonts w:ascii="Arial" w:hAnsi="Arial" w:cs="Arial"/>
          <w:b/>
        </w:rPr>
        <w:t xml:space="preserve"> and Teaching m</w:t>
      </w:r>
      <w:r w:rsidRPr="00A17956">
        <w:rPr>
          <w:rFonts w:ascii="Arial" w:hAnsi="Arial" w:cs="Arial"/>
          <w:b/>
        </w:rPr>
        <w:t>ethods</w:t>
      </w:r>
      <w:r w:rsidR="006F3F8B" w:rsidRPr="00A17956">
        <w:rPr>
          <w:rFonts w:ascii="Arial" w:hAnsi="Arial" w:cs="Arial"/>
          <w:b/>
        </w:rPr>
        <w:br/>
      </w:r>
    </w:p>
    <w:p w:rsidR="009A2D37" w:rsidRPr="00B965C5" w:rsidRDefault="00B965C5" w:rsidP="00B965C5">
      <w:pPr>
        <w:spacing w:after="120" w:line="240" w:lineRule="auto"/>
        <w:ind w:left="426" w:right="260"/>
        <w:rPr>
          <w:rFonts w:ascii="Arial" w:hAnsi="Arial" w:cs="Arial"/>
          <w:iCs/>
        </w:rPr>
      </w:pPr>
      <w:r w:rsidRPr="00C6321A">
        <w:rPr>
          <w:rFonts w:ascii="Arial" w:hAnsi="Arial" w:cs="Arial"/>
          <w:iCs/>
        </w:rPr>
        <w:t xml:space="preserve">Total Contact Hours: </w:t>
      </w:r>
      <w:r w:rsidR="00C6321A">
        <w:rPr>
          <w:rFonts w:ascii="Arial" w:hAnsi="Arial" w:cs="Arial"/>
          <w:iCs/>
        </w:rPr>
        <w:t>24 hours</w:t>
      </w:r>
      <w:r w:rsidRPr="00C6321A">
        <w:rPr>
          <w:rFonts w:ascii="Arial" w:hAnsi="Arial" w:cs="Arial"/>
          <w:iCs/>
        </w:rPr>
        <w:br/>
        <w:t xml:space="preserve">Private Study Hours: </w:t>
      </w:r>
      <w:r w:rsidR="00C6321A">
        <w:rPr>
          <w:rFonts w:ascii="Arial" w:hAnsi="Arial" w:cs="Arial"/>
          <w:iCs/>
        </w:rPr>
        <w:t>126 hours</w:t>
      </w:r>
      <w:r w:rsidRPr="00C6321A">
        <w:rPr>
          <w:rFonts w:ascii="Arial" w:hAnsi="Arial" w:cs="Arial"/>
          <w:iCs/>
        </w:rPr>
        <w:br/>
        <w:t>Total Hours: 150</w:t>
      </w:r>
      <w:r w:rsidRPr="00B965C5">
        <w:rPr>
          <w:rFonts w:ascii="Arial" w:hAnsi="Arial" w:cs="Arial"/>
          <w:iCs/>
        </w:rPr>
        <w:t xml:space="preserve"> </w:t>
      </w:r>
      <w:r w:rsidR="00C6321A">
        <w:rPr>
          <w:rFonts w:ascii="Arial" w:hAnsi="Arial" w:cs="Arial"/>
          <w:iCs/>
        </w:rPr>
        <w:t>hours</w:t>
      </w:r>
      <w:r>
        <w:rPr>
          <w:rFonts w:ascii="Arial" w:hAnsi="Arial" w:cs="Arial"/>
          <w:iCs/>
        </w:rPr>
        <w:br/>
      </w:r>
    </w:p>
    <w:p w:rsidR="00B965C5" w:rsidRPr="00D84B67" w:rsidRDefault="00EF4933" w:rsidP="00302082">
      <w:pPr>
        <w:numPr>
          <w:ilvl w:val="0"/>
          <w:numId w:val="1"/>
        </w:numPr>
        <w:spacing w:after="120" w:line="240" w:lineRule="auto"/>
        <w:ind w:left="426" w:right="260" w:hanging="426"/>
        <w:rPr>
          <w:rFonts w:ascii="Arial" w:hAnsi="Arial" w:cs="Arial"/>
          <w:iCs/>
        </w:rPr>
      </w:pPr>
      <w:r w:rsidRPr="00D84B67">
        <w:rPr>
          <w:rFonts w:ascii="Arial" w:hAnsi="Arial" w:cs="Arial"/>
          <w:b/>
        </w:rPr>
        <w:lastRenderedPageBreak/>
        <w:t>Assessment methods</w:t>
      </w:r>
      <w:r w:rsidR="006F3F8B" w:rsidRPr="00D84B67">
        <w:rPr>
          <w:rFonts w:ascii="Arial" w:hAnsi="Arial" w:cs="Arial"/>
          <w:b/>
        </w:rPr>
        <w:t>.</w:t>
      </w:r>
      <w:r w:rsidR="006F3F8B" w:rsidRPr="00D84B67">
        <w:rPr>
          <w:rFonts w:ascii="Arial" w:hAnsi="Arial" w:cs="Arial"/>
          <w:b/>
        </w:rPr>
        <w:br/>
      </w:r>
    </w:p>
    <w:p w:rsidR="00BB3DEC" w:rsidRPr="00BB3DEC" w:rsidRDefault="00BB3DEC" w:rsidP="00BB3DEC">
      <w:pPr>
        <w:spacing w:after="120"/>
        <w:rPr>
          <w:rFonts w:ascii="Arial" w:hAnsi="Arial" w:cs="Arial"/>
          <w:iCs/>
        </w:rPr>
      </w:pPr>
      <w:r w:rsidRPr="00BB3DEC">
        <w:rPr>
          <w:rFonts w:ascii="Arial" w:hAnsi="Arial" w:cs="Arial"/>
          <w:iCs/>
        </w:rPr>
        <w:t>13.1 Main assessment methods</w:t>
      </w:r>
    </w:p>
    <w:p w:rsidR="00BB3DEC" w:rsidRPr="00C6321A" w:rsidRDefault="00BB3DEC" w:rsidP="00BB3DEC">
      <w:pPr>
        <w:spacing w:after="120"/>
        <w:ind w:left="426"/>
        <w:rPr>
          <w:rFonts w:ascii="Arial" w:hAnsi="Arial" w:cs="Arial"/>
          <w:iCs/>
        </w:rPr>
      </w:pPr>
      <w:r w:rsidRPr="00C6321A">
        <w:rPr>
          <w:rFonts w:ascii="Arial" w:hAnsi="Arial" w:cs="Arial"/>
          <w:iCs/>
        </w:rPr>
        <w:t>Professional Practice Report (100%)</w:t>
      </w:r>
    </w:p>
    <w:p w:rsidR="00BB3DEC" w:rsidRPr="00BB3DEC" w:rsidRDefault="00BB3DEC" w:rsidP="00BB3DEC">
      <w:pPr>
        <w:spacing w:after="120"/>
        <w:rPr>
          <w:rFonts w:ascii="Arial" w:hAnsi="Arial" w:cs="Arial"/>
          <w:iCs/>
        </w:rPr>
      </w:pPr>
      <w:r w:rsidRPr="00BB3DEC">
        <w:rPr>
          <w:rFonts w:ascii="Arial" w:hAnsi="Arial" w:cs="Arial"/>
          <w:iCs/>
        </w:rPr>
        <w:t>13.2 Reassessment methods</w:t>
      </w:r>
    </w:p>
    <w:p w:rsidR="00BB3DEC" w:rsidRPr="00BB3DEC" w:rsidRDefault="00BB3DEC" w:rsidP="00BB3DEC">
      <w:pPr>
        <w:spacing w:after="120"/>
        <w:ind w:left="426"/>
        <w:rPr>
          <w:rFonts w:ascii="Arial" w:hAnsi="Arial" w:cs="Arial"/>
          <w:iCs/>
        </w:rPr>
      </w:pPr>
      <w:r w:rsidRPr="00BB3DEC">
        <w:rPr>
          <w:rFonts w:ascii="Arial" w:hAnsi="Arial" w:cs="Arial"/>
          <w:iCs/>
        </w:rPr>
        <w:t>Like for like</w:t>
      </w:r>
    </w:p>
    <w:p w:rsidR="00E65595" w:rsidRPr="00B965C5" w:rsidRDefault="00E65595" w:rsidP="00B965C5">
      <w:pPr>
        <w:spacing w:after="120" w:line="240" w:lineRule="auto"/>
        <w:ind w:left="426" w:right="260"/>
        <w:rPr>
          <w:rFonts w:ascii="Arial" w:hAnsi="Arial" w:cs="Arial"/>
          <w:i/>
          <w:iCs/>
        </w:rPr>
      </w:pPr>
    </w:p>
    <w:p w:rsidR="00727780" w:rsidRPr="00A17956" w:rsidRDefault="006F3F8B" w:rsidP="00727780">
      <w:pPr>
        <w:numPr>
          <w:ilvl w:val="0"/>
          <w:numId w:val="1"/>
        </w:numPr>
        <w:spacing w:after="120" w:line="240" w:lineRule="auto"/>
        <w:ind w:left="426" w:right="260" w:hanging="426"/>
        <w:rPr>
          <w:rFonts w:ascii="Arial" w:hAnsi="Arial" w:cs="Arial"/>
          <w:b/>
          <w:iCs/>
        </w:rPr>
      </w:pPr>
      <w:r w:rsidRPr="00DD2B92">
        <w:rPr>
          <w:rFonts w:ascii="Arial" w:hAnsi="Arial" w:cs="Arial"/>
          <w:b/>
          <w:iCs/>
        </w:rPr>
        <w:t>Map of Module Learning Outcomes</w:t>
      </w:r>
      <w:r w:rsidR="00B30E07" w:rsidRPr="00DD2B92">
        <w:rPr>
          <w:rFonts w:ascii="Arial" w:hAnsi="Arial" w:cs="Arial"/>
          <w:b/>
          <w:iCs/>
        </w:rPr>
        <w:t xml:space="preserve"> (sections 8 &amp; 9)</w:t>
      </w:r>
      <w:r w:rsidRPr="00DD2B92">
        <w:rPr>
          <w:rFonts w:ascii="Arial" w:hAnsi="Arial" w:cs="Arial"/>
          <w:b/>
          <w:iCs/>
        </w:rPr>
        <w:t xml:space="preserve"> to Learning</w:t>
      </w:r>
      <w:r w:rsidR="00B30E07" w:rsidRPr="00DD2B92">
        <w:rPr>
          <w:rFonts w:ascii="Arial" w:hAnsi="Arial" w:cs="Arial"/>
          <w:b/>
          <w:iCs/>
        </w:rPr>
        <w:t xml:space="preserve"> and Teaching Methods (section12</w:t>
      </w:r>
      <w:r w:rsidRPr="00DD2B92">
        <w:rPr>
          <w:rFonts w:ascii="Arial" w:hAnsi="Arial" w:cs="Arial"/>
          <w:b/>
          <w:iCs/>
        </w:rPr>
        <w:t>) and m</w:t>
      </w:r>
      <w:r w:rsidR="00B30E07" w:rsidRPr="00DD2B92">
        <w:rPr>
          <w:rFonts w:ascii="Arial" w:hAnsi="Arial" w:cs="Arial"/>
          <w:b/>
          <w:iCs/>
        </w:rPr>
        <w:t>ethods of Assessment (section 13</w:t>
      </w:r>
      <w:r w:rsidR="00EF4933" w:rsidRPr="00DD2B92">
        <w:rPr>
          <w:rFonts w:ascii="Arial" w:hAnsi="Arial" w:cs="Arial"/>
          <w:b/>
          <w:iCs/>
        </w:rPr>
        <w:t>)</w:t>
      </w:r>
    </w:p>
    <w:tbl>
      <w:tblPr>
        <w:tblStyle w:val="TableGrid"/>
        <w:tblW w:w="9243" w:type="dxa"/>
        <w:tblInd w:w="108" w:type="dxa"/>
        <w:tblLayout w:type="fixed"/>
        <w:tblLook w:val="04A0" w:firstRow="1" w:lastRow="0" w:firstColumn="1" w:lastColumn="0" w:noHBand="0" w:noVBand="1"/>
      </w:tblPr>
      <w:tblGrid>
        <w:gridCol w:w="1447"/>
        <w:gridCol w:w="567"/>
        <w:gridCol w:w="567"/>
        <w:gridCol w:w="567"/>
        <w:gridCol w:w="567"/>
        <w:gridCol w:w="567"/>
        <w:gridCol w:w="567"/>
        <w:gridCol w:w="567"/>
        <w:gridCol w:w="596"/>
        <w:gridCol w:w="596"/>
        <w:gridCol w:w="650"/>
        <w:gridCol w:w="567"/>
        <w:gridCol w:w="709"/>
        <w:gridCol w:w="709"/>
      </w:tblGrid>
      <w:tr w:rsidR="00246158" w:rsidRPr="00302082" w:rsidTr="00246158">
        <w:tc>
          <w:tcPr>
            <w:tcW w:w="1447" w:type="dxa"/>
            <w:shd w:val="clear" w:color="auto" w:fill="D9D9D9" w:themeFill="background1" w:themeFillShade="D9"/>
          </w:tcPr>
          <w:p w:rsidR="00246158" w:rsidRPr="00302082" w:rsidRDefault="00246158" w:rsidP="00302082">
            <w:pPr>
              <w:spacing w:after="120"/>
              <w:ind w:left="33"/>
              <w:rPr>
                <w:rFonts w:ascii="Arial" w:hAnsi="Arial" w:cs="Arial"/>
                <w:b/>
              </w:rPr>
            </w:pPr>
            <w:r w:rsidRPr="00302082">
              <w:rPr>
                <w:rFonts w:ascii="Arial" w:hAnsi="Arial" w:cs="Arial"/>
                <w:b/>
              </w:rPr>
              <w:t>Module learning outcome</w:t>
            </w:r>
          </w:p>
        </w:tc>
        <w:tc>
          <w:tcPr>
            <w:tcW w:w="567" w:type="dxa"/>
          </w:tcPr>
          <w:p w:rsidR="00246158" w:rsidRPr="00DD2B92" w:rsidRDefault="00246158" w:rsidP="00302082">
            <w:pPr>
              <w:spacing w:after="120"/>
              <w:rPr>
                <w:rFonts w:ascii="Arial" w:hAnsi="Arial" w:cs="Arial"/>
              </w:rPr>
            </w:pPr>
            <w:r w:rsidRPr="00DD2B92">
              <w:rPr>
                <w:rFonts w:ascii="Arial" w:hAnsi="Arial" w:cs="Arial"/>
              </w:rPr>
              <w:t>8.1</w:t>
            </w:r>
          </w:p>
        </w:tc>
        <w:tc>
          <w:tcPr>
            <w:tcW w:w="567" w:type="dxa"/>
          </w:tcPr>
          <w:p w:rsidR="00246158" w:rsidRPr="00DD2B92" w:rsidRDefault="00246158" w:rsidP="00302082">
            <w:pPr>
              <w:spacing w:after="120"/>
              <w:rPr>
                <w:rFonts w:ascii="Arial" w:hAnsi="Arial" w:cs="Arial"/>
              </w:rPr>
            </w:pPr>
            <w:r w:rsidRPr="00DD2B92">
              <w:rPr>
                <w:rFonts w:ascii="Arial" w:hAnsi="Arial" w:cs="Arial"/>
              </w:rPr>
              <w:t>8.2</w:t>
            </w:r>
          </w:p>
        </w:tc>
        <w:tc>
          <w:tcPr>
            <w:tcW w:w="567" w:type="dxa"/>
          </w:tcPr>
          <w:p w:rsidR="00246158" w:rsidRPr="00DD2B92" w:rsidRDefault="00246158" w:rsidP="00302082">
            <w:pPr>
              <w:spacing w:after="120"/>
              <w:rPr>
                <w:rFonts w:ascii="Arial" w:hAnsi="Arial" w:cs="Arial"/>
              </w:rPr>
            </w:pPr>
            <w:r w:rsidRPr="00DD2B92">
              <w:rPr>
                <w:rFonts w:ascii="Arial" w:hAnsi="Arial" w:cs="Arial"/>
              </w:rPr>
              <w:t>8.3</w:t>
            </w:r>
          </w:p>
        </w:tc>
        <w:tc>
          <w:tcPr>
            <w:tcW w:w="567" w:type="dxa"/>
          </w:tcPr>
          <w:p w:rsidR="00246158" w:rsidRPr="00DD2B92" w:rsidRDefault="00246158" w:rsidP="00302082">
            <w:pPr>
              <w:spacing w:after="120"/>
              <w:rPr>
                <w:rFonts w:ascii="Arial" w:hAnsi="Arial" w:cs="Arial"/>
              </w:rPr>
            </w:pPr>
            <w:r w:rsidRPr="00DD2B92">
              <w:rPr>
                <w:rFonts w:ascii="Arial" w:hAnsi="Arial" w:cs="Arial"/>
              </w:rPr>
              <w:t>8.4</w:t>
            </w:r>
          </w:p>
        </w:tc>
        <w:tc>
          <w:tcPr>
            <w:tcW w:w="567" w:type="dxa"/>
          </w:tcPr>
          <w:p w:rsidR="00246158" w:rsidRPr="00DD2B92" w:rsidRDefault="00246158" w:rsidP="00302082">
            <w:pPr>
              <w:spacing w:after="120"/>
              <w:rPr>
                <w:rFonts w:ascii="Arial" w:hAnsi="Arial" w:cs="Arial"/>
              </w:rPr>
            </w:pPr>
            <w:r w:rsidRPr="00DD2B92">
              <w:rPr>
                <w:rFonts w:ascii="Arial" w:hAnsi="Arial" w:cs="Arial"/>
              </w:rPr>
              <w:t>8.5</w:t>
            </w:r>
          </w:p>
        </w:tc>
        <w:tc>
          <w:tcPr>
            <w:tcW w:w="567" w:type="dxa"/>
          </w:tcPr>
          <w:p w:rsidR="00246158" w:rsidRPr="00DD2B92" w:rsidRDefault="00246158" w:rsidP="00302082">
            <w:pPr>
              <w:spacing w:after="120"/>
              <w:rPr>
                <w:rFonts w:ascii="Arial" w:hAnsi="Arial" w:cs="Arial"/>
              </w:rPr>
            </w:pPr>
            <w:r w:rsidRPr="00DD2B92">
              <w:rPr>
                <w:rFonts w:ascii="Arial" w:hAnsi="Arial" w:cs="Arial"/>
              </w:rPr>
              <w:t>8.6</w:t>
            </w:r>
          </w:p>
        </w:tc>
        <w:tc>
          <w:tcPr>
            <w:tcW w:w="567" w:type="dxa"/>
          </w:tcPr>
          <w:p w:rsidR="00246158" w:rsidRPr="00DD2B92" w:rsidRDefault="00246158" w:rsidP="00DD2B92">
            <w:pPr>
              <w:spacing w:after="120"/>
              <w:rPr>
                <w:rFonts w:ascii="Arial" w:hAnsi="Arial" w:cs="Arial"/>
              </w:rPr>
            </w:pPr>
            <w:r w:rsidRPr="00DD2B92">
              <w:rPr>
                <w:rFonts w:ascii="Arial" w:hAnsi="Arial" w:cs="Arial"/>
              </w:rPr>
              <w:t>8.7</w:t>
            </w:r>
          </w:p>
        </w:tc>
        <w:tc>
          <w:tcPr>
            <w:tcW w:w="596" w:type="dxa"/>
          </w:tcPr>
          <w:p w:rsidR="00246158" w:rsidRPr="00DD2B92" w:rsidRDefault="00246158" w:rsidP="00DD2B92">
            <w:pPr>
              <w:spacing w:after="120"/>
              <w:rPr>
                <w:rFonts w:ascii="Arial" w:hAnsi="Arial" w:cs="Arial"/>
              </w:rPr>
            </w:pPr>
            <w:r>
              <w:rPr>
                <w:rFonts w:ascii="Arial" w:hAnsi="Arial" w:cs="Arial"/>
              </w:rPr>
              <w:t>8.8</w:t>
            </w:r>
          </w:p>
        </w:tc>
        <w:tc>
          <w:tcPr>
            <w:tcW w:w="596" w:type="dxa"/>
          </w:tcPr>
          <w:p w:rsidR="00246158" w:rsidRPr="00DD2B92" w:rsidRDefault="00246158" w:rsidP="00DD2B92">
            <w:pPr>
              <w:spacing w:after="120"/>
              <w:rPr>
                <w:rFonts w:ascii="Arial" w:hAnsi="Arial" w:cs="Arial"/>
              </w:rPr>
            </w:pPr>
            <w:r>
              <w:rPr>
                <w:rFonts w:ascii="Arial" w:hAnsi="Arial" w:cs="Arial"/>
              </w:rPr>
              <w:t>8.9</w:t>
            </w:r>
          </w:p>
        </w:tc>
        <w:tc>
          <w:tcPr>
            <w:tcW w:w="650" w:type="dxa"/>
          </w:tcPr>
          <w:p w:rsidR="00246158" w:rsidRPr="00DD2B92" w:rsidRDefault="00246158" w:rsidP="00DD2B92">
            <w:pPr>
              <w:spacing w:after="120"/>
              <w:rPr>
                <w:rFonts w:ascii="Arial" w:hAnsi="Arial" w:cs="Arial"/>
              </w:rPr>
            </w:pPr>
            <w:r>
              <w:rPr>
                <w:rFonts w:ascii="Arial" w:hAnsi="Arial" w:cs="Arial"/>
              </w:rPr>
              <w:t>8.10</w:t>
            </w:r>
          </w:p>
        </w:tc>
        <w:tc>
          <w:tcPr>
            <w:tcW w:w="567" w:type="dxa"/>
          </w:tcPr>
          <w:p w:rsidR="00246158" w:rsidRPr="00DD2B92" w:rsidRDefault="00246158" w:rsidP="00DD2B92">
            <w:pPr>
              <w:spacing w:after="120"/>
              <w:rPr>
                <w:rFonts w:ascii="Arial" w:hAnsi="Arial" w:cs="Arial"/>
              </w:rPr>
            </w:pPr>
            <w:r w:rsidRPr="00DD2B92">
              <w:rPr>
                <w:rFonts w:ascii="Arial" w:hAnsi="Arial" w:cs="Arial"/>
              </w:rPr>
              <w:t>9.1</w:t>
            </w:r>
          </w:p>
        </w:tc>
        <w:tc>
          <w:tcPr>
            <w:tcW w:w="709" w:type="dxa"/>
          </w:tcPr>
          <w:p w:rsidR="00246158" w:rsidRPr="00DD2B92" w:rsidRDefault="00246158" w:rsidP="00DD2B92">
            <w:pPr>
              <w:spacing w:after="120"/>
              <w:rPr>
                <w:rFonts w:ascii="Arial" w:hAnsi="Arial" w:cs="Arial"/>
              </w:rPr>
            </w:pPr>
            <w:r w:rsidRPr="00DD2B92">
              <w:rPr>
                <w:rFonts w:ascii="Arial" w:hAnsi="Arial" w:cs="Arial"/>
              </w:rPr>
              <w:t>9.2</w:t>
            </w:r>
          </w:p>
        </w:tc>
        <w:tc>
          <w:tcPr>
            <w:tcW w:w="709" w:type="dxa"/>
          </w:tcPr>
          <w:p w:rsidR="00246158" w:rsidRPr="00DD2B92" w:rsidRDefault="00246158" w:rsidP="00DD2B92">
            <w:pPr>
              <w:spacing w:after="120"/>
              <w:rPr>
                <w:rFonts w:ascii="Arial" w:hAnsi="Arial" w:cs="Arial"/>
              </w:rPr>
            </w:pPr>
            <w:r>
              <w:rPr>
                <w:rFonts w:ascii="Arial" w:hAnsi="Arial" w:cs="Arial"/>
              </w:rPr>
              <w:t>9.3</w:t>
            </w:r>
          </w:p>
        </w:tc>
      </w:tr>
      <w:tr w:rsidR="00246158" w:rsidRPr="00302082" w:rsidTr="00246158">
        <w:tc>
          <w:tcPr>
            <w:tcW w:w="1447" w:type="dxa"/>
            <w:shd w:val="clear" w:color="auto" w:fill="D9D9D9" w:themeFill="background1" w:themeFillShade="D9"/>
          </w:tcPr>
          <w:p w:rsidR="00246158" w:rsidRPr="00302082" w:rsidRDefault="00246158" w:rsidP="00302082">
            <w:pPr>
              <w:spacing w:after="120"/>
              <w:rPr>
                <w:rFonts w:ascii="Arial" w:hAnsi="Arial" w:cs="Arial"/>
                <w:b/>
              </w:rPr>
            </w:pPr>
            <w:r w:rsidRPr="00302082">
              <w:rPr>
                <w:rFonts w:ascii="Arial" w:hAnsi="Arial" w:cs="Arial"/>
                <w:b/>
              </w:rPr>
              <w:t>Learning/ teaching method</w:t>
            </w: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460CCB" w:rsidRPr="00302082" w:rsidTr="00246158">
        <w:tc>
          <w:tcPr>
            <w:tcW w:w="1447" w:type="dxa"/>
          </w:tcPr>
          <w:p w:rsidR="00460CCB" w:rsidRPr="00246158" w:rsidRDefault="00460CCB" w:rsidP="00460CCB">
            <w:pPr>
              <w:spacing w:after="120"/>
              <w:rPr>
                <w:rFonts w:ascii="Arial" w:hAnsi="Arial" w:cs="Arial"/>
                <w:b/>
              </w:rPr>
            </w:pPr>
            <w:r w:rsidRPr="00246158">
              <w:rPr>
                <w:rFonts w:ascii="Arial" w:hAnsi="Arial" w:cs="Arial"/>
                <w:b/>
              </w:rPr>
              <w:t>Private study</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r w:rsidR="00460CCB" w:rsidRPr="00302082" w:rsidTr="00246158">
        <w:tc>
          <w:tcPr>
            <w:tcW w:w="1447" w:type="dxa"/>
          </w:tcPr>
          <w:p w:rsidR="00460CCB" w:rsidRPr="00DD2B92" w:rsidRDefault="00460CCB" w:rsidP="00460CCB">
            <w:pPr>
              <w:spacing w:after="120"/>
              <w:rPr>
                <w:rFonts w:ascii="Arial" w:hAnsi="Arial" w:cs="Arial"/>
              </w:rPr>
            </w:pPr>
            <w:r w:rsidRPr="00DD2B92">
              <w:rPr>
                <w:rFonts w:ascii="Arial" w:hAnsi="Arial" w:cs="Arial"/>
              </w:rPr>
              <w:t>Lectures</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r>
      <w:tr w:rsidR="00460CCB" w:rsidRPr="00302082" w:rsidTr="00246158">
        <w:tc>
          <w:tcPr>
            <w:tcW w:w="1447" w:type="dxa"/>
          </w:tcPr>
          <w:p w:rsidR="00460CCB" w:rsidRPr="00DD2B92" w:rsidRDefault="00460CCB" w:rsidP="00460CCB">
            <w:pPr>
              <w:spacing w:after="120"/>
              <w:rPr>
                <w:rFonts w:ascii="Arial" w:hAnsi="Arial" w:cs="Arial"/>
              </w:rPr>
            </w:pPr>
            <w:r w:rsidRPr="00DD2B92">
              <w:rPr>
                <w:rFonts w:ascii="Arial" w:hAnsi="Arial" w:cs="Arial"/>
              </w:rPr>
              <w:t>Seminars</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r w:rsidR="00246158" w:rsidRPr="00302082" w:rsidTr="00246158">
        <w:tc>
          <w:tcPr>
            <w:tcW w:w="1447" w:type="dxa"/>
          </w:tcPr>
          <w:p w:rsidR="00246158" w:rsidRPr="00302082" w:rsidRDefault="00246158" w:rsidP="00302082">
            <w:pPr>
              <w:spacing w:after="120"/>
              <w:rPr>
                <w:rFonts w:ascii="Arial" w:hAnsi="Arial" w:cs="Arial"/>
                <w:i/>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246158" w:rsidRPr="00302082" w:rsidTr="00246158">
        <w:tc>
          <w:tcPr>
            <w:tcW w:w="1447" w:type="dxa"/>
            <w:shd w:val="clear" w:color="auto" w:fill="D9D9D9" w:themeFill="background1" w:themeFillShade="D9"/>
          </w:tcPr>
          <w:p w:rsidR="00246158" w:rsidRPr="00302082" w:rsidRDefault="00246158" w:rsidP="00302082">
            <w:pPr>
              <w:spacing w:after="120"/>
              <w:rPr>
                <w:rFonts w:ascii="Arial" w:hAnsi="Arial" w:cs="Arial"/>
                <w:b/>
              </w:rPr>
            </w:pPr>
            <w:r w:rsidRPr="00302082">
              <w:rPr>
                <w:rFonts w:ascii="Arial" w:hAnsi="Arial" w:cs="Arial"/>
                <w:b/>
              </w:rPr>
              <w:t>Assessment method</w:t>
            </w: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460CCB" w:rsidRPr="00302082" w:rsidTr="00246158">
        <w:tc>
          <w:tcPr>
            <w:tcW w:w="1447" w:type="dxa"/>
          </w:tcPr>
          <w:p w:rsidR="00460CCB" w:rsidRPr="00DD2B92" w:rsidRDefault="00BB3DEC" w:rsidP="00460CCB">
            <w:pPr>
              <w:spacing w:after="120"/>
              <w:rPr>
                <w:rFonts w:ascii="Arial" w:hAnsi="Arial" w:cs="Arial"/>
              </w:rPr>
            </w:pPr>
            <w:r w:rsidRPr="00C6321A">
              <w:rPr>
                <w:rFonts w:ascii="Arial" w:hAnsi="Arial" w:cs="Arial"/>
              </w:rPr>
              <w:t xml:space="preserve">Professional Practice </w:t>
            </w:r>
            <w:r w:rsidR="00460CCB" w:rsidRPr="00C6321A">
              <w:rPr>
                <w:rFonts w:ascii="Arial" w:hAnsi="Arial" w:cs="Arial"/>
              </w:rPr>
              <w:t>Report</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103648">
              <w:rPr>
                <w:rFonts w:ascii="Arial" w:hAnsi="Arial" w:cs="Arial"/>
                <w:b/>
              </w:rPr>
              <w:t>X</w:t>
            </w:r>
          </w:p>
        </w:tc>
        <w:tc>
          <w:tcPr>
            <w:tcW w:w="596" w:type="dxa"/>
          </w:tcPr>
          <w:p w:rsidR="00460CCB" w:rsidRDefault="00460CCB" w:rsidP="00460CCB">
            <w:r w:rsidRPr="00103648">
              <w:rPr>
                <w:rFonts w:ascii="Arial" w:hAnsi="Arial" w:cs="Arial"/>
                <w:b/>
              </w:rPr>
              <w:t>X</w:t>
            </w:r>
          </w:p>
        </w:tc>
        <w:tc>
          <w:tcPr>
            <w:tcW w:w="650" w:type="dxa"/>
          </w:tcPr>
          <w:p w:rsidR="00460CCB" w:rsidRDefault="00460CCB" w:rsidP="00460CCB">
            <w:r w:rsidRPr="00103648">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D84B67" w:rsidRDefault="00D84B67"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rsidR="00D84B67" w:rsidRPr="00D84B67" w:rsidRDefault="00D84B67" w:rsidP="00D84B67">
      <w:pPr>
        <w:autoSpaceDE w:val="0"/>
        <w:autoSpaceDN w:val="0"/>
        <w:adjustRightInd w:val="0"/>
        <w:spacing w:after="120" w:line="240" w:lineRule="auto"/>
        <w:ind w:left="360" w:right="260"/>
        <w:jc w:val="both"/>
        <w:rPr>
          <w:rFonts w:ascii="Arial" w:hAnsi="Arial" w:cs="Arial"/>
        </w:rPr>
      </w:pPr>
      <w:r w:rsidRPr="00D84B6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84B67" w:rsidRPr="00D84B67" w:rsidRDefault="00D84B67" w:rsidP="00D84B67">
      <w:pPr>
        <w:autoSpaceDE w:val="0"/>
        <w:autoSpaceDN w:val="0"/>
        <w:adjustRightInd w:val="0"/>
        <w:spacing w:after="120" w:line="240" w:lineRule="auto"/>
        <w:ind w:left="360" w:right="260"/>
        <w:jc w:val="both"/>
        <w:rPr>
          <w:rFonts w:ascii="Arial" w:hAnsi="Arial" w:cs="Arial"/>
        </w:rPr>
      </w:pPr>
      <w:r w:rsidRPr="00D84B67">
        <w:rPr>
          <w:rFonts w:ascii="Arial" w:hAnsi="Arial" w:cs="Arial"/>
        </w:rPr>
        <w:t>The inclusive practices in the guidance (see Annex B Appendix A) have been considered in order to support all students in the following areas:</w:t>
      </w:r>
    </w:p>
    <w:p w:rsidR="00D84B67" w:rsidRDefault="00D84B67" w:rsidP="00D84B67">
      <w:pPr>
        <w:autoSpaceDE w:val="0"/>
        <w:autoSpaceDN w:val="0"/>
        <w:adjustRightInd w:val="0"/>
        <w:spacing w:after="120" w:line="240" w:lineRule="auto"/>
        <w:ind w:right="260" w:firstLine="360"/>
        <w:jc w:val="both"/>
        <w:rPr>
          <w:rFonts w:ascii="Arial" w:hAnsi="Arial" w:cs="Arial"/>
          <w:bCs/>
        </w:rPr>
      </w:pPr>
      <w:r w:rsidRPr="00D84B67">
        <w:rPr>
          <w:rFonts w:ascii="Arial" w:hAnsi="Arial" w:cs="Arial"/>
        </w:rPr>
        <w:t xml:space="preserve">a) </w:t>
      </w:r>
      <w:r w:rsidRPr="00D84B67">
        <w:rPr>
          <w:rFonts w:ascii="Arial" w:hAnsi="Arial" w:cs="Arial"/>
          <w:bCs/>
        </w:rPr>
        <w:t>Accessible resources and curriculum</w:t>
      </w:r>
    </w:p>
    <w:p w:rsidR="00D84B67" w:rsidRPr="00D84B67" w:rsidRDefault="00D84B67" w:rsidP="00D84B67">
      <w:pPr>
        <w:autoSpaceDE w:val="0"/>
        <w:autoSpaceDN w:val="0"/>
        <w:adjustRightInd w:val="0"/>
        <w:spacing w:after="120" w:line="240" w:lineRule="auto"/>
        <w:ind w:right="260" w:firstLine="360"/>
        <w:jc w:val="both"/>
        <w:rPr>
          <w:rFonts w:ascii="Arial" w:hAnsi="Arial" w:cs="Arial"/>
          <w:bCs/>
        </w:rPr>
      </w:pPr>
      <w:r w:rsidRPr="00D84B67">
        <w:rPr>
          <w:rFonts w:ascii="Arial" w:hAnsi="Arial" w:cs="Arial"/>
        </w:rPr>
        <w:t xml:space="preserve">b) </w:t>
      </w:r>
      <w:r w:rsidRPr="00D84B67">
        <w:rPr>
          <w:rFonts w:ascii="Arial" w:hAnsi="Arial" w:cs="Arial"/>
          <w:bCs/>
        </w:rPr>
        <w:t>Learning, teaching and assessment methods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Default="00DD2B92" w:rsidP="00302082">
      <w:pPr>
        <w:spacing w:after="120" w:line="240" w:lineRule="auto"/>
        <w:ind w:left="426" w:right="260"/>
        <w:jc w:val="both"/>
        <w:rPr>
          <w:rFonts w:ascii="Arial" w:hAnsi="Arial" w:cs="Arial"/>
        </w:rPr>
      </w:pPr>
      <w:r w:rsidRPr="00DD2B92">
        <w:rPr>
          <w:rFonts w:ascii="Arial" w:hAnsi="Arial" w:cs="Arial"/>
        </w:rPr>
        <w:t>Canterbury</w:t>
      </w:r>
      <w:r w:rsidR="009A2D37" w:rsidRPr="00DD2B92">
        <w:rPr>
          <w:rFonts w:ascii="Arial" w:hAnsi="Arial" w:cs="Arial"/>
        </w:rPr>
        <w:t xml:space="preserve"> </w:t>
      </w:r>
    </w:p>
    <w:p w:rsidR="00C6321A" w:rsidRDefault="00C6321A" w:rsidP="00C6321A">
      <w:pPr>
        <w:spacing w:after="120" w:line="240" w:lineRule="auto"/>
        <w:ind w:right="260"/>
        <w:jc w:val="both"/>
        <w:rPr>
          <w:rFonts w:ascii="Arial" w:hAnsi="Arial" w:cs="Arial"/>
          <w:b/>
        </w:rPr>
      </w:pPr>
    </w:p>
    <w:p w:rsidR="00C6321A" w:rsidRPr="002A7F48" w:rsidRDefault="00C6321A" w:rsidP="00C6321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6321A" w:rsidRDefault="00C6321A" w:rsidP="00C6321A">
      <w:pPr>
        <w:spacing w:after="120" w:line="240" w:lineRule="auto"/>
        <w:ind w:left="567" w:right="260"/>
        <w:rPr>
          <w:rFonts w:ascii="Arial" w:hAnsi="Arial" w:cs="Arial"/>
          <w:i/>
          <w:iCs/>
        </w:rPr>
      </w:pPr>
      <w:r>
        <w:rPr>
          <w:rFonts w:ascii="Arial" w:hAnsi="Arial" w:cs="Arial"/>
          <w:iCs/>
        </w:rPr>
        <w:lastRenderedPageBreak/>
        <w:t>Lectures, seminar teaching and tutorials will continue to draw on international source materials for historical and contemporary examples and theories of architecture and design.</w:t>
      </w:r>
    </w:p>
    <w:p w:rsidR="00C6321A" w:rsidRDefault="00C6321A" w:rsidP="00C6321A">
      <w:pPr>
        <w:spacing w:after="120" w:line="240" w:lineRule="auto"/>
        <w:ind w:right="260"/>
        <w:jc w:val="both"/>
        <w:rPr>
          <w:rFonts w:ascii="Arial" w:hAnsi="Arial" w:cs="Arial"/>
          <w:b/>
        </w:rPr>
      </w:pPr>
    </w:p>
    <w:p w:rsidR="00C6321A" w:rsidRPr="00DD2B92" w:rsidRDefault="00C6321A" w:rsidP="00C6321A">
      <w:pPr>
        <w:spacing w:after="120" w:line="240" w:lineRule="auto"/>
        <w:ind w:right="260"/>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DD7913" w:rsidRDefault="00422B69" w:rsidP="00302082">
            <w:pPr>
              <w:spacing w:after="120"/>
              <w:ind w:right="-330"/>
              <w:rPr>
                <w:rFonts w:ascii="Arial" w:hAnsi="Arial" w:cs="Arial"/>
                <w:sz w:val="18"/>
              </w:rPr>
            </w:pPr>
          </w:p>
        </w:tc>
        <w:tc>
          <w:tcPr>
            <w:tcW w:w="1701" w:type="dxa"/>
          </w:tcPr>
          <w:p w:rsidR="00422B69" w:rsidRPr="00DD7913" w:rsidRDefault="00422B69" w:rsidP="00302082">
            <w:pPr>
              <w:spacing w:after="120"/>
              <w:ind w:right="-330"/>
              <w:rPr>
                <w:rFonts w:ascii="Arial" w:hAnsi="Arial" w:cs="Arial"/>
                <w:sz w:val="18"/>
              </w:rPr>
            </w:pPr>
          </w:p>
        </w:tc>
        <w:tc>
          <w:tcPr>
            <w:tcW w:w="2410" w:type="dxa"/>
          </w:tcPr>
          <w:p w:rsidR="00422B69" w:rsidRPr="00DD7913" w:rsidRDefault="00422B69" w:rsidP="00302082">
            <w:pPr>
              <w:spacing w:after="120"/>
              <w:ind w:right="-330"/>
              <w:rPr>
                <w:rFonts w:ascii="Arial" w:hAnsi="Arial" w:cs="Arial"/>
                <w:sz w:val="18"/>
              </w:rPr>
            </w:pPr>
          </w:p>
        </w:tc>
        <w:tc>
          <w:tcPr>
            <w:tcW w:w="2448" w:type="dxa"/>
          </w:tcPr>
          <w:p w:rsidR="00422B69" w:rsidRPr="00DD7913" w:rsidRDefault="00422B69" w:rsidP="00302082">
            <w:pPr>
              <w:spacing w:after="120"/>
              <w:ind w:right="-330"/>
              <w:rPr>
                <w:rFonts w:ascii="Arial" w:hAnsi="Arial" w:cs="Arial"/>
                <w:sz w:val="18"/>
              </w:rPr>
            </w:pPr>
          </w:p>
        </w:tc>
        <w:tc>
          <w:tcPr>
            <w:tcW w:w="2597" w:type="dxa"/>
          </w:tcPr>
          <w:p w:rsidR="00422B69" w:rsidRPr="00DD7913" w:rsidRDefault="00422B69" w:rsidP="00302082">
            <w:pPr>
              <w:spacing w:after="120"/>
              <w:ind w:right="-330"/>
              <w:rPr>
                <w:rFonts w:ascii="Arial" w:hAnsi="Arial" w:cs="Arial"/>
                <w:sz w:val="18"/>
              </w:rPr>
            </w:pPr>
          </w:p>
        </w:tc>
      </w:tr>
      <w:tr w:rsidR="00302082" w:rsidRPr="00302082" w:rsidTr="00694309">
        <w:trPr>
          <w:trHeight w:val="305"/>
        </w:trPr>
        <w:tc>
          <w:tcPr>
            <w:tcW w:w="1526" w:type="dxa"/>
          </w:tcPr>
          <w:p w:rsidR="00422B69" w:rsidRPr="00DD7913" w:rsidRDefault="00422B69" w:rsidP="00302082">
            <w:pPr>
              <w:spacing w:after="120"/>
              <w:ind w:right="-330"/>
              <w:rPr>
                <w:rFonts w:ascii="Arial" w:hAnsi="Arial" w:cs="Arial"/>
                <w:sz w:val="18"/>
              </w:rPr>
            </w:pPr>
          </w:p>
        </w:tc>
        <w:tc>
          <w:tcPr>
            <w:tcW w:w="1701" w:type="dxa"/>
          </w:tcPr>
          <w:p w:rsidR="00422B69" w:rsidRPr="00DD7913" w:rsidRDefault="00422B69" w:rsidP="00302082">
            <w:pPr>
              <w:spacing w:after="120"/>
              <w:ind w:right="-330"/>
              <w:rPr>
                <w:rFonts w:ascii="Arial" w:hAnsi="Arial" w:cs="Arial"/>
                <w:sz w:val="18"/>
              </w:rPr>
            </w:pPr>
          </w:p>
        </w:tc>
        <w:tc>
          <w:tcPr>
            <w:tcW w:w="2410" w:type="dxa"/>
          </w:tcPr>
          <w:p w:rsidR="00422B69" w:rsidRPr="00DD7913" w:rsidRDefault="00422B69" w:rsidP="00302082">
            <w:pPr>
              <w:spacing w:after="120"/>
              <w:ind w:right="-330"/>
              <w:rPr>
                <w:rFonts w:ascii="Arial" w:hAnsi="Arial" w:cs="Arial"/>
                <w:sz w:val="18"/>
              </w:rPr>
            </w:pPr>
          </w:p>
        </w:tc>
        <w:tc>
          <w:tcPr>
            <w:tcW w:w="2448" w:type="dxa"/>
          </w:tcPr>
          <w:p w:rsidR="00422B69" w:rsidRPr="00DD7913" w:rsidRDefault="00422B69" w:rsidP="00302082">
            <w:pPr>
              <w:spacing w:after="120"/>
              <w:ind w:right="-330"/>
              <w:rPr>
                <w:rFonts w:ascii="Arial" w:hAnsi="Arial" w:cs="Arial"/>
                <w:sz w:val="18"/>
              </w:rPr>
            </w:pPr>
          </w:p>
        </w:tc>
        <w:tc>
          <w:tcPr>
            <w:tcW w:w="2597" w:type="dxa"/>
          </w:tcPr>
          <w:p w:rsidR="00422B69" w:rsidRPr="00DD7913" w:rsidRDefault="00422B69" w:rsidP="00302082">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D84B67" w:rsidRPr="00D84B67" w:rsidRDefault="00D84B67" w:rsidP="00D84B67">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sidRPr="00D84B67">
        <w:rPr>
          <w:rFonts w:ascii="Arial" w:hAnsi="Arial" w:cs="Arial"/>
        </w:rPr>
        <w:t>Revised FSO Jan 2018</w:t>
      </w:r>
    </w:p>
    <w:p w:rsidR="00D84B67" w:rsidRPr="00302082" w:rsidRDefault="00D84B67" w:rsidP="00302082">
      <w:pPr>
        <w:spacing w:after="120" w:line="240" w:lineRule="auto"/>
        <w:ind w:right="-330"/>
        <w:rPr>
          <w:rFonts w:ascii="Arial" w:hAnsi="Arial" w:cs="Arial"/>
        </w:rPr>
      </w:pPr>
    </w:p>
    <w:sectPr w:rsidR="00D84B67" w:rsidRPr="00302082" w:rsidSect="00A1795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D6" w:rsidRDefault="004013D6" w:rsidP="009A2D37">
      <w:pPr>
        <w:spacing w:after="0" w:line="240" w:lineRule="auto"/>
      </w:pPr>
      <w:r>
        <w:separator/>
      </w:r>
    </w:p>
  </w:endnote>
  <w:endnote w:type="continuationSeparator" w:id="0">
    <w:p w:rsidR="004013D6" w:rsidRDefault="004013D6" w:rsidP="009A2D37">
      <w:pPr>
        <w:spacing w:after="0" w:line="240" w:lineRule="auto"/>
      </w:pPr>
      <w:r>
        <w:continuationSeparator/>
      </w:r>
    </w:p>
  </w:endnote>
  <w:endnote w:type="continuationNotice" w:id="1">
    <w:p w:rsidR="004013D6" w:rsidRDefault="00401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156CFB" w:rsidRDefault="00156CFB" w:rsidP="009A2D37">
        <w:pPr>
          <w:pStyle w:val="Footer"/>
          <w:jc w:val="center"/>
        </w:pPr>
        <w:r>
          <w:fldChar w:fldCharType="begin"/>
        </w:r>
        <w:r>
          <w:instrText xml:space="preserve"> PAGE   \* MERGEFORMAT </w:instrText>
        </w:r>
        <w:r>
          <w:fldChar w:fldCharType="separate"/>
        </w:r>
        <w:r w:rsidR="000E2CC7">
          <w:rPr>
            <w:noProof/>
          </w:rPr>
          <w:t>4</w:t>
        </w:r>
        <w:r>
          <w:rPr>
            <w:noProof/>
          </w:rPr>
          <w:fldChar w:fldCharType="end"/>
        </w:r>
      </w:p>
    </w:sdtContent>
  </w:sdt>
  <w:p w:rsidR="00156CFB" w:rsidRPr="007B7724" w:rsidRDefault="00156CFB"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D6" w:rsidRDefault="004013D6" w:rsidP="009A2D37">
      <w:pPr>
        <w:spacing w:after="0" w:line="240" w:lineRule="auto"/>
      </w:pPr>
      <w:r>
        <w:separator/>
      </w:r>
    </w:p>
  </w:footnote>
  <w:footnote w:type="continuationSeparator" w:id="0">
    <w:p w:rsidR="004013D6" w:rsidRDefault="004013D6" w:rsidP="009A2D37">
      <w:pPr>
        <w:spacing w:after="0" w:line="240" w:lineRule="auto"/>
      </w:pPr>
      <w:r>
        <w:continuationSeparator/>
      </w:r>
    </w:p>
  </w:footnote>
  <w:footnote w:type="continuationNotice" w:id="1">
    <w:p w:rsidR="004013D6" w:rsidRDefault="00401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FB" w:rsidRPr="0075408A" w:rsidRDefault="00156CF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156CFB" w:rsidRDefault="001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FB" w:rsidRPr="0075408A" w:rsidRDefault="00156CF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156CFB" w:rsidRPr="000F7FBF" w:rsidRDefault="00156CF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BC5304"/>
    <w:multiLevelType w:val="hybridMultilevel"/>
    <w:tmpl w:val="E592901E"/>
    <w:lvl w:ilvl="0" w:tplc="3DA07F2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F7DB6"/>
    <w:multiLevelType w:val="hybridMultilevel"/>
    <w:tmpl w:val="15804A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14F1480"/>
    <w:multiLevelType w:val="multilevel"/>
    <w:tmpl w:val="61B85314"/>
    <w:lvl w:ilvl="0">
      <w:start w:val="9"/>
      <w:numFmt w:val="decimal"/>
      <w:lvlText w:val="%1"/>
      <w:lvlJc w:val="left"/>
      <w:pPr>
        <w:ind w:left="360" w:hanging="360"/>
      </w:pPr>
      <w:rPr>
        <w:rFonts w:eastAsia="Cambria" w:cs="HelveticaNeueLTStd-Md" w:hint="default"/>
      </w:rPr>
    </w:lvl>
    <w:lvl w:ilvl="1">
      <w:start w:val="1"/>
      <w:numFmt w:val="decimal"/>
      <w:lvlText w:val="%1.%2"/>
      <w:lvlJc w:val="left"/>
      <w:pPr>
        <w:ind w:left="1080" w:hanging="360"/>
      </w:pPr>
      <w:rPr>
        <w:rFonts w:eastAsia="Cambria" w:cs="HelveticaNeueLTStd-Md" w:hint="default"/>
      </w:rPr>
    </w:lvl>
    <w:lvl w:ilvl="2">
      <w:start w:val="1"/>
      <w:numFmt w:val="decimal"/>
      <w:lvlText w:val="%1.%2.%3"/>
      <w:lvlJc w:val="left"/>
      <w:pPr>
        <w:ind w:left="2160" w:hanging="720"/>
      </w:pPr>
      <w:rPr>
        <w:rFonts w:eastAsia="Cambria" w:cs="HelveticaNeueLTStd-Md" w:hint="default"/>
      </w:rPr>
    </w:lvl>
    <w:lvl w:ilvl="3">
      <w:start w:val="1"/>
      <w:numFmt w:val="decimal"/>
      <w:lvlText w:val="%1.%2.%3.%4"/>
      <w:lvlJc w:val="left"/>
      <w:pPr>
        <w:ind w:left="2880" w:hanging="720"/>
      </w:pPr>
      <w:rPr>
        <w:rFonts w:eastAsia="Cambria" w:cs="HelveticaNeueLTStd-Md" w:hint="default"/>
      </w:rPr>
    </w:lvl>
    <w:lvl w:ilvl="4">
      <w:start w:val="1"/>
      <w:numFmt w:val="decimal"/>
      <w:lvlText w:val="%1.%2.%3.%4.%5"/>
      <w:lvlJc w:val="left"/>
      <w:pPr>
        <w:ind w:left="3960" w:hanging="1080"/>
      </w:pPr>
      <w:rPr>
        <w:rFonts w:eastAsia="Cambria" w:cs="HelveticaNeueLTStd-Md" w:hint="default"/>
      </w:rPr>
    </w:lvl>
    <w:lvl w:ilvl="5">
      <w:start w:val="1"/>
      <w:numFmt w:val="decimal"/>
      <w:lvlText w:val="%1.%2.%3.%4.%5.%6"/>
      <w:lvlJc w:val="left"/>
      <w:pPr>
        <w:ind w:left="4680" w:hanging="1080"/>
      </w:pPr>
      <w:rPr>
        <w:rFonts w:eastAsia="Cambria" w:cs="HelveticaNeueLTStd-Md" w:hint="default"/>
      </w:rPr>
    </w:lvl>
    <w:lvl w:ilvl="6">
      <w:start w:val="1"/>
      <w:numFmt w:val="decimal"/>
      <w:lvlText w:val="%1.%2.%3.%4.%5.%6.%7"/>
      <w:lvlJc w:val="left"/>
      <w:pPr>
        <w:ind w:left="5760" w:hanging="1440"/>
      </w:pPr>
      <w:rPr>
        <w:rFonts w:eastAsia="Cambria" w:cs="HelveticaNeueLTStd-Md" w:hint="default"/>
      </w:rPr>
    </w:lvl>
    <w:lvl w:ilvl="7">
      <w:start w:val="1"/>
      <w:numFmt w:val="decimal"/>
      <w:lvlText w:val="%1.%2.%3.%4.%5.%6.%7.%8"/>
      <w:lvlJc w:val="left"/>
      <w:pPr>
        <w:ind w:left="6480" w:hanging="1440"/>
      </w:pPr>
      <w:rPr>
        <w:rFonts w:eastAsia="Cambria" w:cs="HelveticaNeueLTStd-Md" w:hint="default"/>
      </w:rPr>
    </w:lvl>
    <w:lvl w:ilvl="8">
      <w:start w:val="1"/>
      <w:numFmt w:val="decimal"/>
      <w:lvlText w:val="%1.%2.%3.%4.%5.%6.%7.%8.%9"/>
      <w:lvlJc w:val="left"/>
      <w:pPr>
        <w:ind w:left="7560" w:hanging="1800"/>
      </w:pPr>
      <w:rPr>
        <w:rFonts w:eastAsia="Cambria" w:cs="HelveticaNeueLTStd-Md" w:hint="default"/>
      </w:rPr>
    </w:lvl>
  </w:abstractNum>
  <w:abstractNum w:abstractNumId="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736A0"/>
    <w:multiLevelType w:val="hybridMultilevel"/>
    <w:tmpl w:val="F93E8C4A"/>
    <w:lvl w:ilvl="0" w:tplc="458C6BB8">
      <w:start w:val="1"/>
      <w:numFmt w:val="upperLetter"/>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47184A"/>
    <w:multiLevelType w:val="hybridMultilevel"/>
    <w:tmpl w:val="3B601FF0"/>
    <w:lvl w:ilvl="0" w:tplc="7CF4386A">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144492"/>
    <w:multiLevelType w:val="hybridMultilevel"/>
    <w:tmpl w:val="C6542D82"/>
    <w:lvl w:ilvl="0" w:tplc="3DA07F28">
      <w:start w:val="1"/>
      <w:numFmt w:val="decimal"/>
      <w:lvlText w:val="%1."/>
      <w:lvlJc w:val="left"/>
      <w:pPr>
        <w:ind w:left="150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E7013C"/>
    <w:multiLevelType w:val="hybridMultilevel"/>
    <w:tmpl w:val="EF3425E4"/>
    <w:lvl w:ilvl="0" w:tplc="3DA07F2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32227"/>
    <w:multiLevelType w:val="multilevel"/>
    <w:tmpl w:val="B5143DF2"/>
    <w:lvl w:ilvl="0">
      <w:start w:val="8"/>
      <w:numFmt w:val="decimal"/>
      <w:lvlText w:val="%1"/>
      <w:lvlJc w:val="left"/>
      <w:pPr>
        <w:ind w:left="360" w:hanging="360"/>
      </w:pPr>
      <w:rPr>
        <w:rFonts w:eastAsiaTheme="minorEastAsia" w:cs="Arial" w:hint="default"/>
        <w:b w:val="0"/>
      </w:rPr>
    </w:lvl>
    <w:lvl w:ilvl="1">
      <w:start w:val="1"/>
      <w:numFmt w:val="decimal"/>
      <w:lvlText w:val="%1.%2"/>
      <w:lvlJc w:val="left"/>
      <w:pPr>
        <w:ind w:left="1080" w:hanging="360"/>
      </w:pPr>
      <w:rPr>
        <w:rFonts w:eastAsiaTheme="minorEastAsia" w:cs="Arial" w:hint="default"/>
        <w:b w:val="0"/>
      </w:rPr>
    </w:lvl>
    <w:lvl w:ilvl="2">
      <w:start w:val="1"/>
      <w:numFmt w:val="decimal"/>
      <w:lvlText w:val="%1.%2.%3"/>
      <w:lvlJc w:val="left"/>
      <w:pPr>
        <w:ind w:left="2160" w:hanging="720"/>
      </w:pPr>
      <w:rPr>
        <w:rFonts w:eastAsiaTheme="minorEastAsia" w:cs="Arial" w:hint="default"/>
        <w:b w:val="0"/>
      </w:rPr>
    </w:lvl>
    <w:lvl w:ilvl="3">
      <w:start w:val="1"/>
      <w:numFmt w:val="decimal"/>
      <w:lvlText w:val="%1.%2.%3.%4"/>
      <w:lvlJc w:val="left"/>
      <w:pPr>
        <w:ind w:left="2880" w:hanging="720"/>
      </w:pPr>
      <w:rPr>
        <w:rFonts w:eastAsiaTheme="minorEastAsia" w:cs="Arial" w:hint="default"/>
        <w:b w:val="0"/>
      </w:rPr>
    </w:lvl>
    <w:lvl w:ilvl="4">
      <w:start w:val="1"/>
      <w:numFmt w:val="decimal"/>
      <w:lvlText w:val="%1.%2.%3.%4.%5"/>
      <w:lvlJc w:val="left"/>
      <w:pPr>
        <w:ind w:left="3960" w:hanging="1080"/>
      </w:pPr>
      <w:rPr>
        <w:rFonts w:eastAsiaTheme="minorEastAsia" w:cs="Arial" w:hint="default"/>
        <w:b w:val="0"/>
      </w:rPr>
    </w:lvl>
    <w:lvl w:ilvl="5">
      <w:start w:val="1"/>
      <w:numFmt w:val="decimal"/>
      <w:lvlText w:val="%1.%2.%3.%4.%5.%6"/>
      <w:lvlJc w:val="left"/>
      <w:pPr>
        <w:ind w:left="4680" w:hanging="1080"/>
      </w:pPr>
      <w:rPr>
        <w:rFonts w:eastAsiaTheme="minorEastAsia" w:cs="Arial" w:hint="default"/>
        <w:b w:val="0"/>
      </w:rPr>
    </w:lvl>
    <w:lvl w:ilvl="6">
      <w:start w:val="1"/>
      <w:numFmt w:val="decimal"/>
      <w:lvlText w:val="%1.%2.%3.%4.%5.%6.%7"/>
      <w:lvlJc w:val="left"/>
      <w:pPr>
        <w:ind w:left="5760" w:hanging="1440"/>
      </w:pPr>
      <w:rPr>
        <w:rFonts w:eastAsiaTheme="minorEastAsia" w:cs="Arial" w:hint="default"/>
        <w:b w:val="0"/>
      </w:rPr>
    </w:lvl>
    <w:lvl w:ilvl="7">
      <w:start w:val="1"/>
      <w:numFmt w:val="decimal"/>
      <w:lvlText w:val="%1.%2.%3.%4.%5.%6.%7.%8"/>
      <w:lvlJc w:val="left"/>
      <w:pPr>
        <w:ind w:left="6480" w:hanging="1440"/>
      </w:pPr>
      <w:rPr>
        <w:rFonts w:eastAsiaTheme="minorEastAsia" w:cs="Arial" w:hint="default"/>
        <w:b w:val="0"/>
      </w:rPr>
    </w:lvl>
    <w:lvl w:ilvl="8">
      <w:start w:val="1"/>
      <w:numFmt w:val="decimal"/>
      <w:lvlText w:val="%1.%2.%3.%4.%5.%6.%7.%8.%9"/>
      <w:lvlJc w:val="left"/>
      <w:pPr>
        <w:ind w:left="7560" w:hanging="1800"/>
      </w:pPr>
      <w:rPr>
        <w:rFonts w:eastAsiaTheme="minorEastAsia" w:cs="Arial" w:hint="default"/>
        <w:b w:val="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1C"/>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2CC7"/>
    <w:rsid w:val="000E3B73"/>
    <w:rsid w:val="000F6C56"/>
    <w:rsid w:val="000F7FBF"/>
    <w:rsid w:val="00106BE5"/>
    <w:rsid w:val="00110947"/>
    <w:rsid w:val="00111906"/>
    <w:rsid w:val="00111CB3"/>
    <w:rsid w:val="00117577"/>
    <w:rsid w:val="00117793"/>
    <w:rsid w:val="001206E4"/>
    <w:rsid w:val="001214D3"/>
    <w:rsid w:val="00121BFC"/>
    <w:rsid w:val="00125FAC"/>
    <w:rsid w:val="001402AD"/>
    <w:rsid w:val="001540CE"/>
    <w:rsid w:val="00156CFB"/>
    <w:rsid w:val="0015717B"/>
    <w:rsid w:val="00157ACA"/>
    <w:rsid w:val="00160427"/>
    <w:rsid w:val="00162D46"/>
    <w:rsid w:val="00172793"/>
    <w:rsid w:val="00180558"/>
    <w:rsid w:val="001811E5"/>
    <w:rsid w:val="00183B34"/>
    <w:rsid w:val="00185F46"/>
    <w:rsid w:val="00196C6A"/>
    <w:rsid w:val="0019787E"/>
    <w:rsid w:val="001A28C8"/>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5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727"/>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3D6"/>
    <w:rsid w:val="00402ED7"/>
    <w:rsid w:val="004114F8"/>
    <w:rsid w:val="00422B69"/>
    <w:rsid w:val="00423D86"/>
    <w:rsid w:val="00423F48"/>
    <w:rsid w:val="00424C90"/>
    <w:rsid w:val="00436BE9"/>
    <w:rsid w:val="00441E76"/>
    <w:rsid w:val="004443DA"/>
    <w:rsid w:val="004474A2"/>
    <w:rsid w:val="00460925"/>
    <w:rsid w:val="00460CC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9D3"/>
    <w:rsid w:val="00532F6F"/>
    <w:rsid w:val="00533663"/>
    <w:rsid w:val="00534435"/>
    <w:rsid w:val="005460C2"/>
    <w:rsid w:val="005526FB"/>
    <w:rsid w:val="0055280A"/>
    <w:rsid w:val="005548E1"/>
    <w:rsid w:val="0055585D"/>
    <w:rsid w:val="0056127B"/>
    <w:rsid w:val="00561D26"/>
    <w:rsid w:val="00564738"/>
    <w:rsid w:val="00567B63"/>
    <w:rsid w:val="00567EC9"/>
    <w:rsid w:val="00571630"/>
    <w:rsid w:val="005759F4"/>
    <w:rsid w:val="005779D1"/>
    <w:rsid w:val="0058041A"/>
    <w:rsid w:val="00585A63"/>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7907"/>
    <w:rsid w:val="00651A82"/>
    <w:rsid w:val="006525E9"/>
    <w:rsid w:val="006619E2"/>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F1A15"/>
    <w:rsid w:val="006F260D"/>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C55"/>
    <w:rsid w:val="00787070"/>
    <w:rsid w:val="007906FD"/>
    <w:rsid w:val="00797197"/>
    <w:rsid w:val="007972A7"/>
    <w:rsid w:val="007A2BA2"/>
    <w:rsid w:val="007A6245"/>
    <w:rsid w:val="007B1DB2"/>
    <w:rsid w:val="007B375B"/>
    <w:rsid w:val="007B412A"/>
    <w:rsid w:val="007B635E"/>
    <w:rsid w:val="007B7724"/>
    <w:rsid w:val="007B7CDC"/>
    <w:rsid w:val="007C74B4"/>
    <w:rsid w:val="007E204B"/>
    <w:rsid w:val="007E3412"/>
    <w:rsid w:val="007F393D"/>
    <w:rsid w:val="008029AF"/>
    <w:rsid w:val="00802FFA"/>
    <w:rsid w:val="008102E5"/>
    <w:rsid w:val="008111B4"/>
    <w:rsid w:val="008133F0"/>
    <w:rsid w:val="00815880"/>
    <w:rsid w:val="0082322C"/>
    <w:rsid w:val="00823942"/>
    <w:rsid w:val="00827FFD"/>
    <w:rsid w:val="00842053"/>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0475C"/>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3B5F"/>
    <w:rsid w:val="009C2474"/>
    <w:rsid w:val="009C63DC"/>
    <w:rsid w:val="009C7082"/>
    <w:rsid w:val="009D0006"/>
    <w:rsid w:val="009D068C"/>
    <w:rsid w:val="009F3A2A"/>
    <w:rsid w:val="009F731F"/>
    <w:rsid w:val="00A021FE"/>
    <w:rsid w:val="00A1270E"/>
    <w:rsid w:val="00A15342"/>
    <w:rsid w:val="00A17956"/>
    <w:rsid w:val="00A3007E"/>
    <w:rsid w:val="00A32048"/>
    <w:rsid w:val="00A365AF"/>
    <w:rsid w:val="00A41F06"/>
    <w:rsid w:val="00A50FD4"/>
    <w:rsid w:val="00A52DB4"/>
    <w:rsid w:val="00A618E1"/>
    <w:rsid w:val="00A629B9"/>
    <w:rsid w:val="00A7094E"/>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5C5"/>
    <w:rsid w:val="00BA453C"/>
    <w:rsid w:val="00BA4E02"/>
    <w:rsid w:val="00BA77A9"/>
    <w:rsid w:val="00BB2A6D"/>
    <w:rsid w:val="00BB3DE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321A"/>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082"/>
    <w:rsid w:val="00D65506"/>
    <w:rsid w:val="00D773CF"/>
    <w:rsid w:val="00D83563"/>
    <w:rsid w:val="00D8448F"/>
    <w:rsid w:val="00D845E3"/>
    <w:rsid w:val="00D84B67"/>
    <w:rsid w:val="00DA64B6"/>
    <w:rsid w:val="00DB5C9D"/>
    <w:rsid w:val="00DD02E6"/>
    <w:rsid w:val="00DD2B92"/>
    <w:rsid w:val="00DD7913"/>
    <w:rsid w:val="00DF665B"/>
    <w:rsid w:val="00E0152A"/>
    <w:rsid w:val="00E03394"/>
    <w:rsid w:val="00E066E5"/>
    <w:rsid w:val="00E22F03"/>
    <w:rsid w:val="00E233C1"/>
    <w:rsid w:val="00E4210B"/>
    <w:rsid w:val="00E51404"/>
    <w:rsid w:val="00E574C9"/>
    <w:rsid w:val="00E610DE"/>
    <w:rsid w:val="00E65595"/>
    <w:rsid w:val="00E66167"/>
    <w:rsid w:val="00E67631"/>
    <w:rsid w:val="00E71F2F"/>
    <w:rsid w:val="00E77786"/>
    <w:rsid w:val="00E806FB"/>
    <w:rsid w:val="00EB1C2D"/>
    <w:rsid w:val="00EC1810"/>
    <w:rsid w:val="00EC3FCC"/>
    <w:rsid w:val="00ED32FF"/>
    <w:rsid w:val="00EF039B"/>
    <w:rsid w:val="00EF4933"/>
    <w:rsid w:val="00EF5044"/>
    <w:rsid w:val="00F01956"/>
    <w:rsid w:val="00F046BC"/>
    <w:rsid w:val="00F116CE"/>
    <w:rsid w:val="00F176DE"/>
    <w:rsid w:val="00F21C47"/>
    <w:rsid w:val="00F244E2"/>
    <w:rsid w:val="00F340DE"/>
    <w:rsid w:val="00F43542"/>
    <w:rsid w:val="00F527CB"/>
    <w:rsid w:val="00F562AA"/>
    <w:rsid w:val="00F7105A"/>
    <w:rsid w:val="00F77676"/>
    <w:rsid w:val="00F8197C"/>
    <w:rsid w:val="00F82055"/>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689A07-9397-4469-BD6B-C30E16F9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619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FACCD-2D4C-49D9-82B7-F974F087EF6C}">
  <ds:schemaRefs>
    <ds:schemaRef ds:uri="http://schemas.openxmlformats.org/officeDocument/2006/bibliography"/>
  </ds:schemaRefs>
</ds:datastoreItem>
</file>

<file path=customXml/itemProps2.xml><?xml version="1.0" encoding="utf-8"?>
<ds:datastoreItem xmlns:ds="http://schemas.openxmlformats.org/officeDocument/2006/customXml" ds:itemID="{7840F13E-7D76-46CB-8100-DE1EBF2D6951}"/>
</file>

<file path=customXml/itemProps3.xml><?xml version="1.0" encoding="utf-8"?>
<ds:datastoreItem xmlns:ds="http://schemas.openxmlformats.org/officeDocument/2006/customXml" ds:itemID="{806330E7-B3A4-4E18-8F0D-EEF7ADCC87E7}"/>
</file>

<file path=customXml/itemProps4.xml><?xml version="1.0" encoding="utf-8"?>
<ds:datastoreItem xmlns:ds="http://schemas.openxmlformats.org/officeDocument/2006/customXml" ds:itemID="{B3824DFE-F07E-435E-B1B3-0C3E45E15207}"/>
</file>

<file path=docProps/app.xml><?xml version="1.0" encoding="utf-8"?>
<Properties xmlns="http://schemas.openxmlformats.org/officeDocument/2006/extended-properties" xmlns:vt="http://schemas.openxmlformats.org/officeDocument/2006/docPropsVTypes">
  <Template>Normal</Template>
  <TotalTime>33</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2015-09-09T08:37:00Z</cp:lastPrinted>
  <dcterms:created xsi:type="dcterms:W3CDTF">2018-01-26T15:10:00Z</dcterms:created>
  <dcterms:modified xsi:type="dcterms:W3CDTF">2018-03-29T14:40:00Z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