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D50113">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rsidR="009A2D37" w:rsidRPr="00302082" w:rsidRDefault="003512EF" w:rsidP="00D50113">
      <w:pPr>
        <w:spacing w:after="120" w:line="240" w:lineRule="auto"/>
        <w:ind w:left="426" w:right="260"/>
        <w:jc w:val="both"/>
        <w:rPr>
          <w:rFonts w:ascii="Arial" w:hAnsi="Arial" w:cs="Arial"/>
        </w:rPr>
      </w:pPr>
      <w:r>
        <w:rPr>
          <w:rFonts w:ascii="Arial" w:hAnsi="Arial" w:cs="Arial"/>
        </w:rPr>
        <w:t xml:space="preserve">ARCH3250 (AR325) – </w:t>
      </w:r>
      <w:r w:rsidR="00175D1B">
        <w:rPr>
          <w:rFonts w:ascii="Arial" w:hAnsi="Arial" w:cs="Arial"/>
        </w:rPr>
        <w:t>Light and Structure</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0E74CD" w:rsidP="00D50113">
      <w:pPr>
        <w:spacing w:after="120" w:line="240" w:lineRule="auto"/>
        <w:ind w:left="426" w:right="260"/>
        <w:rPr>
          <w:rFonts w:ascii="Arial" w:hAnsi="Arial" w:cs="Arial"/>
          <w:iCs/>
        </w:rPr>
      </w:pPr>
      <w:r>
        <w:rPr>
          <w:rFonts w:ascii="Arial" w:hAnsi="Arial" w:cs="Arial"/>
          <w:iCs/>
        </w:rPr>
        <w:t>Kent School of Architecture</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0E74CD" w:rsidP="00D50113">
      <w:pPr>
        <w:spacing w:after="120" w:line="240" w:lineRule="auto"/>
        <w:ind w:left="426" w:right="260"/>
        <w:rPr>
          <w:rFonts w:ascii="Arial" w:hAnsi="Arial" w:cs="Arial"/>
          <w:iCs/>
        </w:rPr>
      </w:pPr>
      <w:r>
        <w:rPr>
          <w:rFonts w:ascii="Arial" w:hAnsi="Arial" w:cs="Arial"/>
          <w:iCs/>
        </w:rPr>
        <w:t>Level 4</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0E74CD" w:rsidP="00D50113">
      <w:pPr>
        <w:spacing w:after="120" w:line="240" w:lineRule="auto"/>
        <w:ind w:left="426" w:right="260"/>
        <w:rPr>
          <w:rFonts w:ascii="Arial" w:hAnsi="Arial" w:cs="Arial"/>
        </w:rPr>
      </w:pPr>
      <w:r>
        <w:rPr>
          <w:rFonts w:ascii="Arial" w:hAnsi="Arial" w:cs="Arial"/>
        </w:rPr>
        <w:t>15 (7.5 ECTS)</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6174D" w:rsidRDefault="000E74CD" w:rsidP="00D50113">
      <w:pPr>
        <w:spacing w:after="120" w:line="240" w:lineRule="auto"/>
        <w:ind w:left="426" w:right="260"/>
        <w:rPr>
          <w:rFonts w:ascii="Arial" w:hAnsi="Arial" w:cs="Arial"/>
          <w:iCs/>
        </w:rPr>
      </w:pPr>
      <w:r>
        <w:rPr>
          <w:rFonts w:ascii="Arial" w:hAnsi="Arial" w:cs="Arial"/>
          <w:iCs/>
        </w:rPr>
        <w:t>Autumn</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6174D" w:rsidRDefault="000E74CD" w:rsidP="00D50113">
      <w:pPr>
        <w:spacing w:after="120" w:line="240" w:lineRule="auto"/>
        <w:ind w:left="426" w:right="260"/>
        <w:rPr>
          <w:rFonts w:ascii="Arial" w:hAnsi="Arial" w:cs="Arial"/>
          <w:iCs/>
        </w:rPr>
      </w:pPr>
      <w:r>
        <w:rPr>
          <w:rFonts w:ascii="Arial" w:hAnsi="Arial" w:cs="Arial"/>
          <w:iCs/>
        </w:rPr>
        <w:t>None</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36174D" w:rsidRDefault="000E74CD" w:rsidP="00D50113">
      <w:pPr>
        <w:spacing w:after="120" w:line="240" w:lineRule="auto"/>
        <w:ind w:left="426" w:right="260"/>
        <w:rPr>
          <w:rFonts w:ascii="Arial" w:hAnsi="Arial" w:cs="Arial"/>
          <w:iCs/>
        </w:rPr>
      </w:pPr>
      <w:r>
        <w:rPr>
          <w:rFonts w:ascii="Arial" w:hAnsi="Arial" w:cs="Arial"/>
          <w:iCs/>
        </w:rPr>
        <w:t>BA (Hons) Architecture</w:t>
      </w:r>
    </w:p>
    <w:p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74CD">
        <w:rPr>
          <w:rFonts w:ascii="Arial" w:hAnsi="Arial" w:cs="Arial"/>
          <w:b/>
        </w:rPr>
        <w:t xml:space="preserve"> demonstrate</w:t>
      </w:r>
      <w:r w:rsidR="00C729D7" w:rsidRPr="00302082">
        <w:rPr>
          <w:rFonts w:ascii="Arial" w:hAnsi="Arial" w:cs="Arial"/>
          <w:b/>
        </w:rPr>
        <w:t>:</w:t>
      </w:r>
    </w:p>
    <w:p w:rsidR="00175D1B" w:rsidRDefault="00175D1B" w:rsidP="00175D1B">
      <w:pPr>
        <w:pStyle w:val="ListParagraph"/>
        <w:numPr>
          <w:ilvl w:val="1"/>
          <w:numId w:val="1"/>
        </w:numPr>
        <w:spacing w:after="120" w:line="240" w:lineRule="auto"/>
        <w:jc w:val="both"/>
        <w:rPr>
          <w:rFonts w:ascii="Arial" w:hAnsi="Arial" w:cs="Arial"/>
        </w:rPr>
      </w:pPr>
      <w:r w:rsidRPr="00D90C15">
        <w:rPr>
          <w:rFonts w:ascii="Arial" w:hAnsi="Arial" w:cs="Arial"/>
        </w:rPr>
        <w:t xml:space="preserve">A basic knowledge of the need to critically review precedents relevant to the function, organisation and technological strategy of design proposals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 basic knowledge of the investigation, critical appraisal and selection of alternative structural, constructional and material systems relevant to architectural design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 basic knowledge of strategies for building construction, and ability to integrate knowledge of structural principles and construction techniques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 basic knowledge of the physical properties and characteristics of building materials, components and systems, and the environmental impact of specification choices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 basic knowledge of the principals associated with designing optimum visual, thermal and acoustic environments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 basic knowledge of the systems for environmental comfort realised within relevant precepts of sustainable design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 basic knowledge of the strategies for building services, and ability to integrate these in a design project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An awareness of the aesthetic possibilities of natural light </w:t>
      </w:r>
    </w:p>
    <w:p w:rsidR="009A2D37" w:rsidRP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A basic knowledge of iterative and evidence-based approaches to design</w:t>
      </w:r>
    </w:p>
    <w:p w:rsidR="000E74CD" w:rsidRPr="000E74CD" w:rsidRDefault="000E74CD" w:rsidP="000E74CD">
      <w:pPr>
        <w:pStyle w:val="ListParagraph"/>
        <w:spacing w:after="120" w:line="240" w:lineRule="auto"/>
        <w:ind w:left="1080"/>
        <w:jc w:val="both"/>
        <w:rPr>
          <w:rFonts w:ascii="Arial" w:hAnsi="Arial" w:cs="Arial"/>
        </w:rPr>
      </w:pPr>
    </w:p>
    <w:p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74CD">
        <w:rPr>
          <w:rFonts w:ascii="Arial" w:hAnsi="Arial" w:cs="Arial"/>
          <w:b/>
        </w:rPr>
        <w:t xml:space="preserve"> demonstrate</w:t>
      </w:r>
      <w:r w:rsidR="00C729D7" w:rsidRPr="00302082">
        <w:rPr>
          <w:rFonts w:ascii="Arial" w:hAnsi="Arial" w:cs="Arial"/>
          <w:b/>
        </w:rPr>
        <w:t>:</w:t>
      </w:r>
    </w:p>
    <w:p w:rsidR="00175D1B" w:rsidRDefault="00175D1B" w:rsidP="00175D1B">
      <w:pPr>
        <w:pStyle w:val="ListParagraph"/>
        <w:numPr>
          <w:ilvl w:val="1"/>
          <w:numId w:val="1"/>
        </w:numPr>
        <w:spacing w:after="120" w:line="240" w:lineRule="auto"/>
        <w:jc w:val="both"/>
        <w:rPr>
          <w:rFonts w:ascii="Arial" w:hAnsi="Arial" w:cs="Arial"/>
        </w:rPr>
      </w:pPr>
      <w:r w:rsidRPr="00D90C15">
        <w:rPr>
          <w:rFonts w:ascii="Arial" w:hAnsi="Arial" w:cs="Arial"/>
        </w:rPr>
        <w:t xml:space="preserve">An ability to begin to understand the alternative materials processes and techniques that apply to architectural design and construction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An ability to begin to understand the knowledge of the context of the architect and the construction industry, and the professional qualities needed for decision making in complex and unpredictable circumstances </w:t>
      </w:r>
    </w:p>
    <w:p w:rsid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 xml:space="preserve">An ability to critically evaluate your own ideas in the context of learning </w:t>
      </w:r>
    </w:p>
    <w:p w:rsidR="00273CF0" w:rsidRPr="00175D1B" w:rsidRDefault="00175D1B" w:rsidP="00175D1B">
      <w:pPr>
        <w:pStyle w:val="ListParagraph"/>
        <w:numPr>
          <w:ilvl w:val="1"/>
          <w:numId w:val="1"/>
        </w:numPr>
        <w:spacing w:after="120" w:line="240" w:lineRule="auto"/>
        <w:jc w:val="both"/>
        <w:rPr>
          <w:rFonts w:ascii="Arial" w:hAnsi="Arial" w:cs="Arial"/>
        </w:rPr>
      </w:pPr>
      <w:r w:rsidRPr="00175D1B">
        <w:rPr>
          <w:rFonts w:ascii="Arial" w:hAnsi="Arial" w:cs="Arial"/>
        </w:rPr>
        <w:t>An awareness of the role of research in overcoming knowledge gaps</w:t>
      </w:r>
    </w:p>
    <w:p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9A2D37" w:rsidRPr="00E75A59" w:rsidRDefault="00175D1B" w:rsidP="00E75A59">
      <w:pPr>
        <w:ind w:left="426"/>
        <w:rPr>
          <w:rFonts w:ascii="Arial" w:hAnsi="Arial"/>
        </w:rPr>
      </w:pPr>
      <w:r w:rsidRPr="00D90C15">
        <w:rPr>
          <w:rFonts w:ascii="Arial" w:hAnsi="Arial"/>
        </w:rPr>
        <w:lastRenderedPageBreak/>
        <w:t>The key concepts of sustainable design are introduced. An awareness of the distinction between structural and non-structural elements in buildings is taught. Lectures and workshops on structures and basic constructional techniques are also introduced along with the study of the environmental factors of natural light, with reference to their impact upon building interiors. The palette of building materials is outlined, conveying both their sensory impact as well as their physical properties. An awareness of the prime means of placing and fixing different materials in addition to the aesthetic and technical aspects of joining materials.</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75D1B" w:rsidRPr="00175D1B" w:rsidRDefault="00175D1B" w:rsidP="00175D1B">
      <w:pPr>
        <w:widowControl w:val="0"/>
        <w:autoSpaceDE w:val="0"/>
        <w:autoSpaceDN w:val="0"/>
        <w:adjustRightInd w:val="0"/>
        <w:ind w:left="426"/>
        <w:rPr>
          <w:rFonts w:ascii="Arial" w:hAnsi="Arial" w:cs="Arial"/>
        </w:rPr>
      </w:pPr>
      <w:r w:rsidRPr="00175D1B">
        <w:rPr>
          <w:rFonts w:ascii="Arial" w:hAnsi="Arial" w:cs="Arial"/>
        </w:rPr>
        <w:t>Bell,</w:t>
      </w:r>
      <w:r>
        <w:rPr>
          <w:rFonts w:ascii="Arial" w:hAnsi="Arial" w:cs="Arial"/>
        </w:rPr>
        <w:t xml:space="preserve"> </w:t>
      </w:r>
      <w:r w:rsidRPr="00175D1B">
        <w:rPr>
          <w:rFonts w:ascii="Arial" w:hAnsi="Arial" w:cs="Arial"/>
        </w:rPr>
        <w:t>James,</w:t>
      </w:r>
      <w:r>
        <w:rPr>
          <w:rFonts w:ascii="Arial" w:hAnsi="Arial" w:cs="Arial"/>
        </w:rPr>
        <w:t xml:space="preserve"> </w:t>
      </w:r>
      <w:r w:rsidRPr="00175D1B">
        <w:rPr>
          <w:rFonts w:ascii="Arial" w:hAnsi="Arial" w:cs="Arial"/>
        </w:rPr>
        <w:t>Burt,</w:t>
      </w:r>
      <w:r>
        <w:rPr>
          <w:rFonts w:ascii="Arial" w:hAnsi="Arial" w:cs="Arial"/>
        </w:rPr>
        <w:t xml:space="preserve"> </w:t>
      </w:r>
      <w:r w:rsidRPr="00175D1B">
        <w:rPr>
          <w:rFonts w:ascii="Arial" w:hAnsi="Arial" w:cs="Arial"/>
        </w:rPr>
        <w:t>William,</w:t>
      </w:r>
      <w:r>
        <w:rPr>
          <w:rFonts w:ascii="Arial" w:hAnsi="Arial" w:cs="Arial"/>
        </w:rPr>
        <w:t xml:space="preserve"> </w:t>
      </w:r>
      <w:r w:rsidRPr="00175D1B">
        <w:rPr>
          <w:rFonts w:ascii="Arial" w:hAnsi="Arial" w:cs="Arial"/>
        </w:rPr>
        <w:t>and Rennie,</w:t>
      </w:r>
      <w:r>
        <w:rPr>
          <w:rFonts w:ascii="Arial" w:hAnsi="Arial" w:cs="Arial"/>
        </w:rPr>
        <w:t xml:space="preserve"> </w:t>
      </w:r>
      <w:r w:rsidRPr="00175D1B">
        <w:rPr>
          <w:rFonts w:ascii="Arial" w:hAnsi="Arial" w:cs="Arial"/>
        </w:rPr>
        <w:t xml:space="preserve">David. </w:t>
      </w:r>
      <w:r w:rsidR="003512EF">
        <w:rPr>
          <w:rFonts w:ascii="Arial" w:hAnsi="Arial" w:cs="Arial"/>
        </w:rPr>
        <w:t>(</w:t>
      </w:r>
      <w:r w:rsidRPr="00175D1B">
        <w:rPr>
          <w:rFonts w:ascii="Arial" w:hAnsi="Arial" w:cs="Arial"/>
        </w:rPr>
        <w:t>1995</w:t>
      </w:r>
      <w:r w:rsidR="003512EF">
        <w:rPr>
          <w:rFonts w:ascii="Arial" w:hAnsi="Arial" w:cs="Arial"/>
        </w:rPr>
        <w:t>)</w:t>
      </w:r>
      <w:r w:rsidRPr="00175D1B">
        <w:rPr>
          <w:rFonts w:ascii="Arial" w:hAnsi="Arial" w:cs="Arial"/>
        </w:rPr>
        <w:t xml:space="preserve">. </w:t>
      </w:r>
      <w:r w:rsidRPr="00175D1B">
        <w:rPr>
          <w:rFonts w:ascii="Arial" w:hAnsi="Arial" w:cs="Arial"/>
          <w:i/>
        </w:rPr>
        <w:t>Designing buildings for daylight</w:t>
      </w:r>
      <w:r w:rsidRPr="00175D1B">
        <w:rPr>
          <w:rFonts w:ascii="Arial" w:hAnsi="Arial" w:cs="Arial"/>
        </w:rPr>
        <w:t>.                        Watford:</w:t>
      </w:r>
      <w:r>
        <w:rPr>
          <w:rFonts w:ascii="Arial" w:hAnsi="Arial" w:cs="Arial"/>
        </w:rPr>
        <w:t xml:space="preserve"> </w:t>
      </w:r>
      <w:r w:rsidRPr="00175D1B">
        <w:rPr>
          <w:rFonts w:ascii="Arial" w:hAnsi="Arial" w:cs="Arial"/>
        </w:rPr>
        <w:t>BRC/CRC.</w:t>
      </w:r>
      <w:r>
        <w:rPr>
          <w:rFonts w:ascii="Arial" w:hAnsi="Arial" w:cs="Arial"/>
        </w:rPr>
        <w:br/>
      </w:r>
      <w:proofErr w:type="spellStart"/>
      <w:r w:rsidRPr="00175D1B">
        <w:rPr>
          <w:rFonts w:ascii="Arial" w:hAnsi="Arial" w:cs="Arial"/>
        </w:rPr>
        <w:t>Chudley</w:t>
      </w:r>
      <w:proofErr w:type="spellEnd"/>
      <w:r w:rsidRPr="00175D1B">
        <w:rPr>
          <w:rFonts w:ascii="Arial" w:hAnsi="Arial" w:cs="Arial"/>
        </w:rPr>
        <w:t>,</w:t>
      </w:r>
      <w:r>
        <w:rPr>
          <w:rFonts w:ascii="Arial" w:hAnsi="Arial" w:cs="Arial"/>
        </w:rPr>
        <w:t xml:space="preserve"> </w:t>
      </w:r>
      <w:r w:rsidRPr="00175D1B">
        <w:rPr>
          <w:rFonts w:ascii="Arial" w:hAnsi="Arial" w:cs="Arial"/>
        </w:rPr>
        <w:t xml:space="preserve">Roy and </w:t>
      </w:r>
      <w:proofErr w:type="spellStart"/>
      <w:r w:rsidRPr="00175D1B">
        <w:rPr>
          <w:rFonts w:ascii="Arial" w:hAnsi="Arial" w:cs="Arial"/>
        </w:rPr>
        <w:t>Greeno</w:t>
      </w:r>
      <w:proofErr w:type="spellEnd"/>
      <w:r w:rsidRPr="00175D1B">
        <w:rPr>
          <w:rFonts w:ascii="Arial" w:hAnsi="Arial" w:cs="Arial"/>
        </w:rPr>
        <w:t>,</w:t>
      </w:r>
      <w:r w:rsidR="003512EF">
        <w:rPr>
          <w:rFonts w:ascii="Arial" w:hAnsi="Arial" w:cs="Arial"/>
        </w:rPr>
        <w:t xml:space="preserve"> </w:t>
      </w:r>
      <w:r w:rsidRPr="00175D1B">
        <w:rPr>
          <w:rFonts w:ascii="Arial" w:hAnsi="Arial" w:cs="Arial"/>
        </w:rPr>
        <w:t xml:space="preserve">Roger. </w:t>
      </w:r>
      <w:r w:rsidR="003512EF">
        <w:rPr>
          <w:rFonts w:ascii="Arial" w:hAnsi="Arial" w:cs="Arial"/>
        </w:rPr>
        <w:t>(</w:t>
      </w:r>
      <w:r w:rsidRPr="00175D1B">
        <w:rPr>
          <w:rFonts w:ascii="Arial" w:hAnsi="Arial" w:cs="Arial"/>
        </w:rPr>
        <w:t>2010</w:t>
      </w:r>
      <w:r w:rsidR="003512EF">
        <w:rPr>
          <w:rFonts w:ascii="Arial" w:hAnsi="Arial" w:cs="Arial"/>
        </w:rPr>
        <w:t>)</w:t>
      </w:r>
      <w:r w:rsidRPr="00175D1B">
        <w:rPr>
          <w:rFonts w:ascii="Arial" w:hAnsi="Arial" w:cs="Arial"/>
        </w:rPr>
        <w:t xml:space="preserve">. </w:t>
      </w:r>
      <w:r w:rsidRPr="00175D1B">
        <w:rPr>
          <w:rFonts w:ascii="Arial" w:hAnsi="Arial" w:cs="Arial"/>
          <w:i/>
        </w:rPr>
        <w:t>Building Construction Handbook.</w:t>
      </w:r>
      <w:r>
        <w:rPr>
          <w:rFonts w:ascii="Arial" w:hAnsi="Arial" w:cs="Arial"/>
        </w:rPr>
        <w:t xml:space="preserve"> Oxford: Butterworth</w:t>
      </w:r>
      <w:r>
        <w:rPr>
          <w:rFonts w:ascii="Arial" w:hAnsi="Arial" w:cs="Arial"/>
        </w:rPr>
        <w:br/>
      </w:r>
      <w:r w:rsidRPr="00175D1B">
        <w:rPr>
          <w:rFonts w:ascii="Arial" w:hAnsi="Arial" w:cs="Arial"/>
        </w:rPr>
        <w:t>Gordon,</w:t>
      </w:r>
      <w:r>
        <w:rPr>
          <w:rFonts w:ascii="Arial" w:hAnsi="Arial" w:cs="Arial"/>
        </w:rPr>
        <w:t xml:space="preserve"> </w:t>
      </w:r>
      <w:r w:rsidRPr="00175D1B">
        <w:rPr>
          <w:rFonts w:ascii="Arial" w:hAnsi="Arial" w:cs="Arial"/>
        </w:rPr>
        <w:t xml:space="preserve">J.E. </w:t>
      </w:r>
      <w:r w:rsidR="003512EF">
        <w:rPr>
          <w:rFonts w:ascii="Arial" w:hAnsi="Arial" w:cs="Arial"/>
        </w:rPr>
        <w:t>(</w:t>
      </w:r>
      <w:r w:rsidRPr="00175D1B">
        <w:rPr>
          <w:rFonts w:ascii="Arial" w:hAnsi="Arial" w:cs="Arial"/>
        </w:rPr>
        <w:t>2004</w:t>
      </w:r>
      <w:r w:rsidR="003512EF">
        <w:rPr>
          <w:rFonts w:ascii="Arial" w:hAnsi="Arial" w:cs="Arial"/>
        </w:rPr>
        <w:t>)</w:t>
      </w:r>
      <w:r w:rsidRPr="00175D1B">
        <w:rPr>
          <w:rFonts w:ascii="Arial" w:hAnsi="Arial" w:cs="Arial"/>
        </w:rPr>
        <w:t xml:space="preserve">. </w:t>
      </w:r>
      <w:r w:rsidRPr="00175D1B">
        <w:rPr>
          <w:rFonts w:ascii="Arial" w:hAnsi="Arial" w:cs="Arial"/>
          <w:i/>
        </w:rPr>
        <w:t>Structures, or why things don’t fall down.</w:t>
      </w:r>
      <w:r w:rsidRPr="00175D1B">
        <w:rPr>
          <w:rFonts w:ascii="Arial" w:hAnsi="Arial" w:cs="Arial"/>
        </w:rPr>
        <w:t xml:space="preserve"> </w:t>
      </w:r>
      <w:proofErr w:type="spellStart"/>
      <w:r w:rsidRPr="00175D1B">
        <w:rPr>
          <w:rFonts w:ascii="Arial" w:hAnsi="Arial" w:cs="Arial"/>
        </w:rPr>
        <w:t>Harmondsworth</w:t>
      </w:r>
      <w:proofErr w:type="spellEnd"/>
      <w:r w:rsidRPr="00175D1B">
        <w:rPr>
          <w:rFonts w:ascii="Arial" w:hAnsi="Arial" w:cs="Arial"/>
        </w:rPr>
        <w:t>: Penguin.</w:t>
      </w:r>
      <w:r>
        <w:rPr>
          <w:rFonts w:ascii="Arial" w:hAnsi="Arial" w:cs="Arial"/>
        </w:rPr>
        <w:br/>
      </w:r>
      <w:r w:rsidRPr="00175D1B">
        <w:rPr>
          <w:rFonts w:ascii="Arial" w:hAnsi="Arial" w:cs="Arial"/>
        </w:rPr>
        <w:t>Silver,</w:t>
      </w:r>
      <w:r>
        <w:rPr>
          <w:rFonts w:ascii="Arial" w:hAnsi="Arial" w:cs="Arial"/>
        </w:rPr>
        <w:t xml:space="preserve"> </w:t>
      </w:r>
      <w:r w:rsidRPr="00175D1B">
        <w:rPr>
          <w:rFonts w:ascii="Arial" w:hAnsi="Arial" w:cs="Arial"/>
        </w:rPr>
        <w:t>Pete and Mclean,</w:t>
      </w:r>
      <w:r>
        <w:rPr>
          <w:rFonts w:ascii="Arial" w:hAnsi="Arial" w:cs="Arial"/>
        </w:rPr>
        <w:t xml:space="preserve"> </w:t>
      </w:r>
      <w:r w:rsidRPr="00175D1B">
        <w:rPr>
          <w:rFonts w:ascii="Arial" w:hAnsi="Arial" w:cs="Arial"/>
        </w:rPr>
        <w:t xml:space="preserve">Will. </w:t>
      </w:r>
      <w:r w:rsidR="003512EF">
        <w:rPr>
          <w:rFonts w:ascii="Arial" w:hAnsi="Arial" w:cs="Arial"/>
        </w:rPr>
        <w:t>(</w:t>
      </w:r>
      <w:r w:rsidRPr="00175D1B">
        <w:rPr>
          <w:rFonts w:ascii="Arial" w:hAnsi="Arial" w:cs="Arial"/>
        </w:rPr>
        <w:t>2008</w:t>
      </w:r>
      <w:r w:rsidR="003512EF">
        <w:rPr>
          <w:rFonts w:ascii="Arial" w:hAnsi="Arial" w:cs="Arial"/>
        </w:rPr>
        <w:t>)</w:t>
      </w:r>
      <w:r w:rsidRPr="00175D1B">
        <w:rPr>
          <w:rFonts w:ascii="Arial" w:hAnsi="Arial" w:cs="Arial"/>
        </w:rPr>
        <w:t xml:space="preserve">. </w:t>
      </w:r>
      <w:r w:rsidRPr="00175D1B">
        <w:rPr>
          <w:rFonts w:ascii="Arial" w:hAnsi="Arial" w:cs="Arial"/>
          <w:i/>
        </w:rPr>
        <w:t>Introduction to architectural technology.</w:t>
      </w:r>
      <w:r w:rsidRPr="00175D1B">
        <w:rPr>
          <w:rFonts w:ascii="Arial" w:hAnsi="Arial" w:cs="Arial"/>
        </w:rPr>
        <w:t xml:space="preserve"> London:</w:t>
      </w:r>
      <w:r w:rsidR="003512EF">
        <w:rPr>
          <w:rFonts w:ascii="Arial" w:hAnsi="Arial" w:cs="Arial"/>
        </w:rPr>
        <w:t xml:space="preserve"> </w:t>
      </w:r>
      <w:r w:rsidRPr="00175D1B">
        <w:rPr>
          <w:rFonts w:ascii="Arial" w:hAnsi="Arial" w:cs="Arial"/>
        </w:rPr>
        <w:t>Laurence King.</w:t>
      </w:r>
    </w:p>
    <w:p w:rsidR="009A2D37" w:rsidRPr="00113403" w:rsidRDefault="009A2D37" w:rsidP="00D50113">
      <w:pPr>
        <w:numPr>
          <w:ilvl w:val="0"/>
          <w:numId w:val="1"/>
        </w:numPr>
        <w:spacing w:after="120" w:line="240" w:lineRule="auto"/>
        <w:ind w:left="426" w:right="260" w:hanging="426"/>
        <w:rPr>
          <w:rFonts w:ascii="Arial" w:hAnsi="Arial" w:cs="Arial"/>
          <w:iCs/>
        </w:rPr>
      </w:pPr>
      <w:r w:rsidRPr="00113403">
        <w:rPr>
          <w:rFonts w:ascii="Arial" w:hAnsi="Arial" w:cs="Arial"/>
          <w:b/>
        </w:rPr>
        <w:t>Learning</w:t>
      </w:r>
      <w:r w:rsidR="002A7F48" w:rsidRPr="00113403">
        <w:rPr>
          <w:rFonts w:ascii="Arial" w:hAnsi="Arial" w:cs="Arial"/>
          <w:b/>
        </w:rPr>
        <w:t xml:space="preserve"> and t</w:t>
      </w:r>
      <w:r w:rsidR="006F3F8B" w:rsidRPr="00113403">
        <w:rPr>
          <w:rFonts w:ascii="Arial" w:hAnsi="Arial" w:cs="Arial"/>
          <w:b/>
        </w:rPr>
        <w:t>eaching m</w:t>
      </w:r>
      <w:r w:rsidRPr="00113403">
        <w:rPr>
          <w:rFonts w:ascii="Arial" w:hAnsi="Arial" w:cs="Arial"/>
          <w:b/>
        </w:rPr>
        <w:t>ethods</w:t>
      </w:r>
    </w:p>
    <w:p w:rsidR="0036174D" w:rsidRPr="00113403" w:rsidRDefault="005521B3" w:rsidP="00E75A59">
      <w:pPr>
        <w:spacing w:after="120" w:line="240" w:lineRule="auto"/>
        <w:ind w:left="360" w:right="260"/>
        <w:rPr>
          <w:rFonts w:ascii="Arial" w:hAnsi="Arial" w:cs="Arial"/>
          <w:iCs/>
        </w:rPr>
      </w:pPr>
      <w:r w:rsidRPr="00B07C4E">
        <w:rPr>
          <w:rFonts w:ascii="Arial" w:hAnsi="Arial" w:cs="Arial"/>
          <w:iCs/>
        </w:rPr>
        <w:t xml:space="preserve">Total Contact Hours: </w:t>
      </w:r>
      <w:r w:rsidR="00D37BAF" w:rsidRPr="00B07C4E">
        <w:rPr>
          <w:rFonts w:ascii="Arial" w:hAnsi="Arial" w:cs="Arial"/>
          <w:iCs/>
        </w:rPr>
        <w:t>35</w:t>
      </w:r>
      <w:r w:rsidRPr="00B07C4E">
        <w:rPr>
          <w:rFonts w:ascii="Arial" w:hAnsi="Arial" w:cs="Arial"/>
          <w:iCs/>
        </w:rPr>
        <w:br/>
        <w:t xml:space="preserve">Private Study Hours: </w:t>
      </w:r>
      <w:r w:rsidR="00D37BAF" w:rsidRPr="00B07C4E">
        <w:rPr>
          <w:rFonts w:ascii="Arial" w:hAnsi="Arial" w:cs="Arial"/>
          <w:iCs/>
        </w:rPr>
        <w:t>115</w:t>
      </w:r>
      <w:r w:rsidR="00E75A59" w:rsidRPr="00B07C4E">
        <w:rPr>
          <w:rFonts w:ascii="Arial" w:hAnsi="Arial" w:cs="Arial"/>
          <w:iCs/>
        </w:rPr>
        <w:br/>
        <w:t>Total Hours: 150</w:t>
      </w:r>
      <w:r w:rsidR="00E75A59" w:rsidRPr="00113403">
        <w:rPr>
          <w:rFonts w:ascii="Arial" w:hAnsi="Arial" w:cs="Arial"/>
          <w:iCs/>
        </w:rPr>
        <w:br/>
      </w:r>
    </w:p>
    <w:p w:rsidR="00B9109B" w:rsidRPr="00113403" w:rsidRDefault="00EF4933" w:rsidP="00D50113">
      <w:pPr>
        <w:numPr>
          <w:ilvl w:val="0"/>
          <w:numId w:val="1"/>
        </w:numPr>
        <w:spacing w:after="120" w:line="240" w:lineRule="auto"/>
        <w:ind w:left="426" w:right="260" w:hanging="426"/>
        <w:rPr>
          <w:rFonts w:ascii="Arial" w:hAnsi="Arial" w:cs="Arial"/>
          <w:b/>
          <w:iCs/>
        </w:rPr>
      </w:pPr>
      <w:r w:rsidRPr="00113403">
        <w:rPr>
          <w:rFonts w:ascii="Arial" w:hAnsi="Arial" w:cs="Arial"/>
          <w:b/>
        </w:rPr>
        <w:t>Assessment methods</w:t>
      </w:r>
    </w:p>
    <w:p w:rsidR="00696A73" w:rsidRPr="00696A73" w:rsidRDefault="00696A73" w:rsidP="00696A73">
      <w:pPr>
        <w:spacing w:after="120"/>
        <w:rPr>
          <w:rFonts w:ascii="Arial" w:hAnsi="Arial" w:cs="Arial"/>
          <w:iCs/>
        </w:rPr>
      </w:pPr>
      <w:r w:rsidRPr="00696A73">
        <w:rPr>
          <w:rFonts w:ascii="Arial" w:hAnsi="Arial" w:cs="Arial"/>
          <w:iCs/>
        </w:rPr>
        <w:t>13.1 Main assessment methods</w:t>
      </w:r>
    </w:p>
    <w:p w:rsidR="00696A73" w:rsidRPr="00B07C4E" w:rsidRDefault="00696A73" w:rsidP="00696A73">
      <w:pPr>
        <w:spacing w:after="120"/>
        <w:ind w:left="426"/>
        <w:rPr>
          <w:rFonts w:ascii="Arial" w:hAnsi="Arial" w:cs="Arial"/>
          <w:iCs/>
        </w:rPr>
      </w:pPr>
      <w:r w:rsidRPr="00B07C4E">
        <w:rPr>
          <w:rFonts w:ascii="Arial" w:hAnsi="Arial" w:cs="Arial"/>
          <w:iCs/>
        </w:rPr>
        <w:t>Design (Structures Report) (40%)</w:t>
      </w:r>
      <w:r w:rsidRPr="00B07C4E">
        <w:rPr>
          <w:rFonts w:ascii="Arial" w:hAnsi="Arial" w:cs="Arial"/>
          <w:iCs/>
        </w:rPr>
        <w:br/>
        <w:t>Technology and Environment (Report and Chiaroscuro) (60%)</w:t>
      </w:r>
      <w:r w:rsidRPr="00B07C4E">
        <w:rPr>
          <w:rFonts w:ascii="Arial" w:hAnsi="Arial" w:cs="Arial"/>
          <w:iCs/>
        </w:rPr>
        <w:br/>
      </w:r>
      <w:r w:rsidRPr="00B07C4E">
        <w:rPr>
          <w:rFonts w:ascii="Arial" w:hAnsi="Arial" w:cs="Arial"/>
          <w:iCs/>
        </w:rPr>
        <w:br/>
        <w:t xml:space="preserve">Both of the above </w:t>
      </w:r>
      <w:r w:rsidR="00B07C4E" w:rsidRPr="00B07C4E">
        <w:rPr>
          <w:rFonts w:ascii="Arial" w:hAnsi="Arial" w:cs="Arial"/>
          <w:iCs/>
        </w:rPr>
        <w:t>assessed</w:t>
      </w:r>
      <w:r w:rsidRPr="00B07C4E">
        <w:rPr>
          <w:rFonts w:ascii="Arial" w:hAnsi="Arial" w:cs="Arial"/>
          <w:iCs/>
        </w:rPr>
        <w:t xml:space="preserve"> components must be passed</w:t>
      </w:r>
    </w:p>
    <w:p w:rsidR="00696A73" w:rsidRPr="00696A73" w:rsidRDefault="00696A73" w:rsidP="00696A73">
      <w:pPr>
        <w:spacing w:after="120"/>
        <w:rPr>
          <w:rFonts w:ascii="Arial" w:hAnsi="Arial" w:cs="Arial"/>
          <w:iCs/>
        </w:rPr>
      </w:pPr>
      <w:r w:rsidRPr="00696A73">
        <w:rPr>
          <w:rFonts w:ascii="Arial" w:hAnsi="Arial" w:cs="Arial"/>
          <w:iCs/>
        </w:rPr>
        <w:t>13.2 Reassessment methods</w:t>
      </w:r>
    </w:p>
    <w:p w:rsidR="003512EF" w:rsidRPr="003512EF" w:rsidRDefault="00696A73" w:rsidP="00696A73">
      <w:pPr>
        <w:spacing w:after="120"/>
        <w:ind w:left="426"/>
        <w:rPr>
          <w:rFonts w:ascii="Arial" w:hAnsi="Arial" w:cs="Arial"/>
          <w:iCs/>
        </w:rPr>
      </w:pPr>
      <w:r w:rsidRPr="00696A73">
        <w:rPr>
          <w:rFonts w:ascii="Arial" w:hAnsi="Arial" w:cs="Arial"/>
          <w:iCs/>
        </w:rPr>
        <w:t>Like for like</w:t>
      </w:r>
    </w:p>
    <w:p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3512EF" w:rsidRPr="00302082" w:rsidTr="003512EF">
        <w:tc>
          <w:tcPr>
            <w:tcW w:w="1730" w:type="dxa"/>
            <w:shd w:val="clear" w:color="auto" w:fill="D9D9D9" w:themeFill="background1" w:themeFillShade="D9"/>
          </w:tcPr>
          <w:p w:rsidR="003512EF" w:rsidRPr="00302082" w:rsidRDefault="003512EF" w:rsidP="00302082">
            <w:pPr>
              <w:spacing w:after="120"/>
              <w:ind w:left="33"/>
              <w:rPr>
                <w:rFonts w:ascii="Arial" w:hAnsi="Arial" w:cs="Arial"/>
                <w:b/>
              </w:rPr>
            </w:pPr>
            <w:r w:rsidRPr="00302082">
              <w:rPr>
                <w:rFonts w:ascii="Arial" w:hAnsi="Arial" w:cs="Arial"/>
                <w:b/>
              </w:rPr>
              <w:t>Module learning outcome</w:t>
            </w:r>
          </w:p>
        </w:tc>
        <w:tc>
          <w:tcPr>
            <w:tcW w:w="567" w:type="dxa"/>
          </w:tcPr>
          <w:p w:rsidR="003512EF" w:rsidRPr="00696A73" w:rsidRDefault="003512EF" w:rsidP="00302082">
            <w:pPr>
              <w:spacing w:after="120"/>
              <w:rPr>
                <w:rFonts w:ascii="Arial" w:hAnsi="Arial" w:cs="Arial"/>
              </w:rPr>
            </w:pPr>
            <w:r w:rsidRPr="00696A73">
              <w:rPr>
                <w:rFonts w:ascii="Arial" w:hAnsi="Arial" w:cs="Arial"/>
              </w:rPr>
              <w:t>8.1</w:t>
            </w:r>
          </w:p>
        </w:tc>
        <w:tc>
          <w:tcPr>
            <w:tcW w:w="567" w:type="dxa"/>
          </w:tcPr>
          <w:p w:rsidR="003512EF" w:rsidRPr="00696A73" w:rsidRDefault="003512EF" w:rsidP="00302082">
            <w:pPr>
              <w:spacing w:after="120"/>
              <w:rPr>
                <w:rFonts w:ascii="Arial" w:hAnsi="Arial" w:cs="Arial"/>
              </w:rPr>
            </w:pPr>
            <w:r w:rsidRPr="00696A73">
              <w:rPr>
                <w:rFonts w:ascii="Arial" w:hAnsi="Arial" w:cs="Arial"/>
              </w:rPr>
              <w:t>8.2</w:t>
            </w:r>
          </w:p>
        </w:tc>
        <w:tc>
          <w:tcPr>
            <w:tcW w:w="567" w:type="dxa"/>
          </w:tcPr>
          <w:p w:rsidR="003512EF" w:rsidRPr="00696A73" w:rsidRDefault="003512EF" w:rsidP="00302082">
            <w:pPr>
              <w:spacing w:after="120"/>
              <w:rPr>
                <w:rFonts w:ascii="Arial" w:hAnsi="Arial" w:cs="Arial"/>
              </w:rPr>
            </w:pPr>
            <w:r w:rsidRPr="00696A73">
              <w:rPr>
                <w:rFonts w:ascii="Arial" w:hAnsi="Arial" w:cs="Arial"/>
              </w:rPr>
              <w:t>8.3</w:t>
            </w:r>
          </w:p>
        </w:tc>
        <w:tc>
          <w:tcPr>
            <w:tcW w:w="567" w:type="dxa"/>
          </w:tcPr>
          <w:p w:rsidR="003512EF" w:rsidRPr="00696A73" w:rsidRDefault="003512EF" w:rsidP="00302082">
            <w:pPr>
              <w:spacing w:after="120"/>
              <w:rPr>
                <w:rFonts w:ascii="Arial" w:hAnsi="Arial" w:cs="Arial"/>
              </w:rPr>
            </w:pPr>
            <w:r w:rsidRPr="00696A73">
              <w:rPr>
                <w:rFonts w:ascii="Arial" w:hAnsi="Arial" w:cs="Arial"/>
              </w:rPr>
              <w:t>8.4</w:t>
            </w:r>
          </w:p>
        </w:tc>
        <w:tc>
          <w:tcPr>
            <w:tcW w:w="567" w:type="dxa"/>
          </w:tcPr>
          <w:p w:rsidR="003512EF" w:rsidRPr="00696A73" w:rsidRDefault="003512EF" w:rsidP="00302082">
            <w:pPr>
              <w:spacing w:after="120"/>
              <w:rPr>
                <w:rFonts w:ascii="Arial" w:hAnsi="Arial" w:cs="Arial"/>
              </w:rPr>
            </w:pPr>
            <w:r w:rsidRPr="00696A73">
              <w:rPr>
                <w:rFonts w:ascii="Arial" w:hAnsi="Arial" w:cs="Arial"/>
              </w:rPr>
              <w:t>8.5</w:t>
            </w:r>
          </w:p>
        </w:tc>
        <w:tc>
          <w:tcPr>
            <w:tcW w:w="567" w:type="dxa"/>
          </w:tcPr>
          <w:p w:rsidR="003512EF" w:rsidRPr="00696A73" w:rsidRDefault="003512EF" w:rsidP="00302082">
            <w:pPr>
              <w:spacing w:after="120"/>
              <w:rPr>
                <w:rFonts w:ascii="Arial" w:hAnsi="Arial" w:cs="Arial"/>
              </w:rPr>
            </w:pPr>
            <w:r w:rsidRPr="00696A73">
              <w:rPr>
                <w:rFonts w:ascii="Arial" w:hAnsi="Arial" w:cs="Arial"/>
              </w:rPr>
              <w:t>8.6</w:t>
            </w:r>
          </w:p>
        </w:tc>
        <w:tc>
          <w:tcPr>
            <w:tcW w:w="567" w:type="dxa"/>
          </w:tcPr>
          <w:p w:rsidR="003512EF" w:rsidRPr="00696A73" w:rsidRDefault="003512EF" w:rsidP="00302082">
            <w:pPr>
              <w:spacing w:after="120"/>
              <w:rPr>
                <w:rFonts w:ascii="Arial" w:hAnsi="Arial" w:cs="Arial"/>
              </w:rPr>
            </w:pPr>
            <w:r w:rsidRPr="00696A73">
              <w:rPr>
                <w:rFonts w:ascii="Arial" w:hAnsi="Arial" w:cs="Arial"/>
              </w:rPr>
              <w:t>8.7</w:t>
            </w:r>
          </w:p>
        </w:tc>
        <w:tc>
          <w:tcPr>
            <w:tcW w:w="567" w:type="dxa"/>
          </w:tcPr>
          <w:p w:rsidR="003512EF" w:rsidRPr="00696A73" w:rsidRDefault="003512EF" w:rsidP="00302082">
            <w:pPr>
              <w:spacing w:after="120"/>
              <w:rPr>
                <w:rFonts w:ascii="Arial" w:hAnsi="Arial" w:cs="Arial"/>
              </w:rPr>
            </w:pPr>
            <w:r w:rsidRPr="00696A73">
              <w:rPr>
                <w:rFonts w:ascii="Arial" w:hAnsi="Arial" w:cs="Arial"/>
              </w:rPr>
              <w:t>8.8</w:t>
            </w:r>
          </w:p>
        </w:tc>
        <w:tc>
          <w:tcPr>
            <w:tcW w:w="567" w:type="dxa"/>
          </w:tcPr>
          <w:p w:rsidR="003512EF" w:rsidRPr="00696A73" w:rsidRDefault="003512EF" w:rsidP="00302082">
            <w:pPr>
              <w:spacing w:after="120"/>
              <w:rPr>
                <w:rFonts w:ascii="Arial" w:hAnsi="Arial" w:cs="Arial"/>
              </w:rPr>
            </w:pPr>
            <w:r w:rsidRPr="00696A73">
              <w:rPr>
                <w:rFonts w:ascii="Arial" w:hAnsi="Arial" w:cs="Arial"/>
              </w:rPr>
              <w:t>8.9</w:t>
            </w:r>
          </w:p>
        </w:tc>
        <w:tc>
          <w:tcPr>
            <w:tcW w:w="567" w:type="dxa"/>
          </w:tcPr>
          <w:p w:rsidR="003512EF" w:rsidRPr="00696A73" w:rsidRDefault="003512EF" w:rsidP="00302082">
            <w:pPr>
              <w:spacing w:after="120"/>
              <w:rPr>
                <w:rFonts w:ascii="Arial" w:hAnsi="Arial" w:cs="Arial"/>
              </w:rPr>
            </w:pPr>
            <w:r w:rsidRPr="00696A73">
              <w:rPr>
                <w:rFonts w:ascii="Arial" w:hAnsi="Arial" w:cs="Arial"/>
              </w:rPr>
              <w:t>9.1</w:t>
            </w:r>
          </w:p>
        </w:tc>
        <w:tc>
          <w:tcPr>
            <w:tcW w:w="567" w:type="dxa"/>
          </w:tcPr>
          <w:p w:rsidR="003512EF" w:rsidRPr="00696A73" w:rsidRDefault="003512EF" w:rsidP="00302082">
            <w:pPr>
              <w:spacing w:after="120"/>
              <w:rPr>
                <w:rFonts w:ascii="Arial" w:hAnsi="Arial" w:cs="Arial"/>
              </w:rPr>
            </w:pPr>
            <w:r w:rsidRPr="00696A73">
              <w:rPr>
                <w:rFonts w:ascii="Arial" w:hAnsi="Arial" w:cs="Arial"/>
              </w:rPr>
              <w:t>9.2</w:t>
            </w:r>
          </w:p>
        </w:tc>
        <w:tc>
          <w:tcPr>
            <w:tcW w:w="567" w:type="dxa"/>
          </w:tcPr>
          <w:p w:rsidR="003512EF" w:rsidRPr="00696A73" w:rsidRDefault="003512EF" w:rsidP="00302082">
            <w:pPr>
              <w:spacing w:after="120"/>
              <w:rPr>
                <w:rFonts w:ascii="Arial" w:hAnsi="Arial" w:cs="Arial"/>
              </w:rPr>
            </w:pPr>
            <w:r w:rsidRPr="00696A73">
              <w:rPr>
                <w:rFonts w:ascii="Arial" w:hAnsi="Arial" w:cs="Arial"/>
              </w:rPr>
              <w:t>9.3</w:t>
            </w:r>
          </w:p>
        </w:tc>
        <w:tc>
          <w:tcPr>
            <w:tcW w:w="567" w:type="dxa"/>
          </w:tcPr>
          <w:p w:rsidR="003512EF" w:rsidRPr="00696A73" w:rsidRDefault="003512EF" w:rsidP="00302082">
            <w:pPr>
              <w:spacing w:after="120"/>
              <w:rPr>
                <w:rFonts w:ascii="Arial" w:hAnsi="Arial" w:cs="Arial"/>
              </w:rPr>
            </w:pPr>
            <w:r w:rsidRPr="00696A73">
              <w:rPr>
                <w:rFonts w:ascii="Arial" w:hAnsi="Arial" w:cs="Arial"/>
              </w:rPr>
              <w:t>9.4</w:t>
            </w:r>
          </w:p>
        </w:tc>
      </w:tr>
      <w:tr w:rsidR="003512EF" w:rsidRPr="00302082" w:rsidTr="003512EF">
        <w:tc>
          <w:tcPr>
            <w:tcW w:w="1730" w:type="dxa"/>
            <w:shd w:val="clear" w:color="auto" w:fill="D9D9D9" w:themeFill="background1" w:themeFillShade="D9"/>
          </w:tcPr>
          <w:p w:rsidR="003512EF" w:rsidRPr="00302082" w:rsidRDefault="003512EF" w:rsidP="00302082">
            <w:pPr>
              <w:spacing w:after="120"/>
              <w:rPr>
                <w:rFonts w:ascii="Arial" w:hAnsi="Arial" w:cs="Arial"/>
                <w:b/>
              </w:rPr>
            </w:pPr>
            <w:r w:rsidRPr="00302082">
              <w:rPr>
                <w:rFonts w:ascii="Arial" w:hAnsi="Arial" w:cs="Arial"/>
                <w:b/>
              </w:rPr>
              <w:t>Learning/ teaching method</w:t>
            </w: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c>
          <w:tcPr>
            <w:tcW w:w="567" w:type="dxa"/>
          </w:tcPr>
          <w:p w:rsidR="003512EF" w:rsidRPr="00302082" w:rsidRDefault="003512EF" w:rsidP="00302082">
            <w:pPr>
              <w:spacing w:after="120"/>
              <w:rPr>
                <w:rFonts w:ascii="Arial" w:hAnsi="Arial" w:cs="Arial"/>
                <w:b/>
              </w:rPr>
            </w:pPr>
          </w:p>
        </w:tc>
      </w:tr>
      <w:tr w:rsidR="003512EF" w:rsidRPr="00D36114" w:rsidTr="003512EF">
        <w:tc>
          <w:tcPr>
            <w:tcW w:w="1730" w:type="dxa"/>
          </w:tcPr>
          <w:p w:rsidR="003512EF" w:rsidRPr="00696A73" w:rsidRDefault="003512EF" w:rsidP="00302082">
            <w:pPr>
              <w:spacing w:after="120"/>
              <w:rPr>
                <w:rFonts w:ascii="Arial" w:hAnsi="Arial" w:cs="Arial"/>
                <w:b/>
              </w:rPr>
            </w:pPr>
            <w:r w:rsidRPr="00696A73">
              <w:rPr>
                <w:rFonts w:ascii="Arial" w:hAnsi="Arial" w:cs="Arial"/>
                <w:b/>
              </w:rPr>
              <w:t>Private Study</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r>
      <w:tr w:rsidR="003512EF" w:rsidRPr="00302082" w:rsidTr="003512EF">
        <w:tc>
          <w:tcPr>
            <w:tcW w:w="1730" w:type="dxa"/>
          </w:tcPr>
          <w:p w:rsidR="003512EF" w:rsidRPr="00D36114" w:rsidRDefault="003512EF" w:rsidP="00113403">
            <w:pPr>
              <w:spacing w:after="120"/>
              <w:rPr>
                <w:rFonts w:ascii="Arial" w:hAnsi="Arial" w:cs="Arial"/>
              </w:rPr>
            </w:pPr>
            <w:r w:rsidRPr="00D36114">
              <w:rPr>
                <w:rFonts w:ascii="Arial" w:hAnsi="Arial" w:cs="Arial"/>
              </w:rPr>
              <w:t>Lectures</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r>
      <w:tr w:rsidR="003512EF" w:rsidRPr="00302082" w:rsidTr="003512EF">
        <w:tc>
          <w:tcPr>
            <w:tcW w:w="1730" w:type="dxa"/>
          </w:tcPr>
          <w:p w:rsidR="003512EF" w:rsidRPr="00D36114" w:rsidRDefault="003512EF" w:rsidP="00113403">
            <w:pPr>
              <w:spacing w:after="120"/>
              <w:rPr>
                <w:rFonts w:ascii="Arial" w:hAnsi="Arial" w:cs="Arial"/>
              </w:rPr>
            </w:pPr>
            <w:r>
              <w:rPr>
                <w:rFonts w:ascii="Arial" w:hAnsi="Arial" w:cs="Arial"/>
              </w:rPr>
              <w:t>Seminars</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r>
      <w:tr w:rsidR="003512EF" w:rsidRPr="00302082" w:rsidTr="003512EF">
        <w:tc>
          <w:tcPr>
            <w:tcW w:w="1730" w:type="dxa"/>
          </w:tcPr>
          <w:p w:rsidR="003512EF" w:rsidRPr="00D36114" w:rsidRDefault="003512EF" w:rsidP="00113403">
            <w:pPr>
              <w:spacing w:after="120"/>
              <w:rPr>
                <w:rFonts w:ascii="Arial" w:hAnsi="Arial" w:cs="Arial"/>
              </w:rPr>
            </w:pPr>
            <w:r>
              <w:rPr>
                <w:rFonts w:ascii="Arial" w:hAnsi="Arial" w:cs="Arial"/>
              </w:rPr>
              <w:t>Structures testing workshop</w:t>
            </w: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c>
          <w:tcPr>
            <w:tcW w:w="567" w:type="dxa"/>
          </w:tcPr>
          <w:p w:rsidR="003512EF" w:rsidRPr="003512EF" w:rsidRDefault="003512EF" w:rsidP="00113403">
            <w:pPr>
              <w:spacing w:after="120"/>
              <w:jc w:val="center"/>
              <w:rPr>
                <w:rFonts w:ascii="Arial" w:hAnsi="Arial" w:cs="Arial"/>
                <w:b/>
              </w:rPr>
            </w:pPr>
            <w:r w:rsidRPr="003512EF">
              <w:rPr>
                <w:rFonts w:ascii="Arial" w:hAnsi="Arial" w:cs="Arial"/>
                <w:b/>
              </w:rPr>
              <w:t>X</w:t>
            </w:r>
          </w:p>
        </w:tc>
      </w:tr>
      <w:tr w:rsidR="003512EF" w:rsidRPr="00302082" w:rsidTr="003512EF">
        <w:tc>
          <w:tcPr>
            <w:tcW w:w="1730" w:type="dxa"/>
            <w:shd w:val="clear" w:color="auto" w:fill="D9D9D9" w:themeFill="background1" w:themeFillShade="D9"/>
          </w:tcPr>
          <w:p w:rsidR="003512EF" w:rsidRPr="00302082" w:rsidRDefault="003512EF" w:rsidP="00113403">
            <w:pPr>
              <w:spacing w:after="120"/>
              <w:rPr>
                <w:rFonts w:ascii="Arial" w:hAnsi="Arial" w:cs="Arial"/>
                <w:b/>
              </w:rPr>
            </w:pPr>
            <w:r w:rsidRPr="00302082">
              <w:rPr>
                <w:rFonts w:ascii="Arial" w:hAnsi="Arial" w:cs="Arial"/>
                <w:b/>
              </w:rPr>
              <w:lastRenderedPageBreak/>
              <w:t>Assessment method</w:t>
            </w: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c>
          <w:tcPr>
            <w:tcW w:w="567" w:type="dxa"/>
          </w:tcPr>
          <w:p w:rsidR="003512EF" w:rsidRPr="003512EF" w:rsidRDefault="003512EF" w:rsidP="00113403">
            <w:pPr>
              <w:spacing w:after="120"/>
              <w:rPr>
                <w:rFonts w:ascii="Arial" w:hAnsi="Arial" w:cs="Arial"/>
                <w:b/>
              </w:rPr>
            </w:pPr>
          </w:p>
        </w:tc>
      </w:tr>
      <w:tr w:rsidR="003512EF" w:rsidRPr="00302082" w:rsidTr="003512EF">
        <w:tc>
          <w:tcPr>
            <w:tcW w:w="1730" w:type="dxa"/>
          </w:tcPr>
          <w:p w:rsidR="003512EF" w:rsidRPr="00B07C4E" w:rsidRDefault="003512EF" w:rsidP="00696A73">
            <w:pPr>
              <w:spacing w:after="120"/>
              <w:rPr>
                <w:rFonts w:ascii="Arial" w:hAnsi="Arial" w:cs="Arial"/>
              </w:rPr>
            </w:pPr>
            <w:r w:rsidRPr="00B07C4E">
              <w:rPr>
                <w:rFonts w:ascii="Arial" w:hAnsi="Arial" w:cs="Arial"/>
                <w:iCs/>
              </w:rPr>
              <w:t>Design</w:t>
            </w:r>
            <w:r w:rsidR="00696A73" w:rsidRPr="00B07C4E">
              <w:rPr>
                <w:rFonts w:ascii="Arial" w:hAnsi="Arial" w:cs="Arial"/>
                <w:iCs/>
              </w:rPr>
              <w:t xml:space="preserve"> (</w:t>
            </w:r>
            <w:r w:rsidRPr="00B07C4E">
              <w:rPr>
                <w:rFonts w:ascii="Arial" w:hAnsi="Arial" w:cs="Arial"/>
                <w:iCs/>
              </w:rPr>
              <w:t>Structures Report</w:t>
            </w:r>
            <w:r w:rsidR="00696A73" w:rsidRPr="00B07C4E">
              <w:rPr>
                <w:rFonts w:ascii="Arial" w:hAnsi="Arial" w:cs="Arial"/>
                <w:iCs/>
              </w:rPr>
              <w:t>)</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p>
        </w:tc>
        <w:tc>
          <w:tcPr>
            <w:tcW w:w="567" w:type="dxa"/>
          </w:tcPr>
          <w:p w:rsidR="003512EF" w:rsidRPr="003512EF" w:rsidRDefault="003512EF" w:rsidP="00FB1051">
            <w:pPr>
              <w:jc w:val="center"/>
              <w:rPr>
                <w:b/>
              </w:rPr>
            </w:pPr>
          </w:p>
        </w:tc>
        <w:tc>
          <w:tcPr>
            <w:tcW w:w="567" w:type="dxa"/>
          </w:tcPr>
          <w:p w:rsidR="003512EF" w:rsidRPr="003512EF" w:rsidRDefault="003512EF" w:rsidP="00FB1051">
            <w:pPr>
              <w:jc w:val="center"/>
              <w:rPr>
                <w:b/>
              </w:rPr>
            </w:pPr>
          </w:p>
        </w:tc>
        <w:tc>
          <w:tcPr>
            <w:tcW w:w="567" w:type="dxa"/>
          </w:tcPr>
          <w:p w:rsidR="003512EF" w:rsidRPr="003512EF" w:rsidRDefault="003512EF" w:rsidP="00FB1051">
            <w:pPr>
              <w:jc w:val="center"/>
              <w:rPr>
                <w:b/>
              </w:rPr>
            </w:pP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r>
      <w:tr w:rsidR="003512EF" w:rsidRPr="00302082" w:rsidTr="003512EF">
        <w:tc>
          <w:tcPr>
            <w:tcW w:w="1730" w:type="dxa"/>
          </w:tcPr>
          <w:p w:rsidR="003512EF" w:rsidRPr="00B07C4E" w:rsidRDefault="003512EF" w:rsidP="00FB1051">
            <w:pPr>
              <w:spacing w:after="120"/>
              <w:rPr>
                <w:rFonts w:ascii="Arial" w:hAnsi="Arial" w:cs="Arial"/>
              </w:rPr>
            </w:pPr>
            <w:r w:rsidRPr="00B07C4E">
              <w:rPr>
                <w:rFonts w:ascii="Arial" w:hAnsi="Arial" w:cs="Arial"/>
                <w:iCs/>
              </w:rPr>
              <w:t xml:space="preserve">Technology and Environment: </w:t>
            </w:r>
            <w:r w:rsidR="00696A73" w:rsidRPr="00B07C4E">
              <w:rPr>
                <w:rFonts w:ascii="Arial" w:hAnsi="Arial" w:cs="Arial"/>
                <w:iCs/>
              </w:rPr>
              <w:t>(</w:t>
            </w:r>
            <w:r w:rsidRPr="00B07C4E">
              <w:rPr>
                <w:rFonts w:ascii="Arial" w:hAnsi="Arial" w:cs="Arial"/>
                <w:iCs/>
              </w:rPr>
              <w:t>Report and Chiaroscuro</w:t>
            </w:r>
            <w:r w:rsidR="00696A73" w:rsidRPr="00B07C4E">
              <w:rPr>
                <w:rFonts w:ascii="Arial" w:hAnsi="Arial" w:cs="Arial"/>
                <w:iCs/>
              </w:rPr>
              <w:t>)</w:t>
            </w:r>
          </w:p>
        </w:tc>
        <w:tc>
          <w:tcPr>
            <w:tcW w:w="567" w:type="dxa"/>
          </w:tcPr>
          <w:p w:rsidR="003512EF" w:rsidRPr="003512EF" w:rsidRDefault="003512EF" w:rsidP="00FB1051">
            <w:pPr>
              <w:jc w:val="center"/>
              <w:rPr>
                <w:b/>
              </w:rPr>
            </w:pPr>
          </w:p>
        </w:tc>
        <w:tc>
          <w:tcPr>
            <w:tcW w:w="567" w:type="dxa"/>
          </w:tcPr>
          <w:p w:rsidR="003512EF" w:rsidRPr="003512EF" w:rsidRDefault="003512EF" w:rsidP="00FB1051">
            <w:pPr>
              <w:jc w:val="center"/>
              <w:rPr>
                <w:b/>
              </w:rPr>
            </w:pP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c>
          <w:tcPr>
            <w:tcW w:w="567" w:type="dxa"/>
          </w:tcPr>
          <w:p w:rsidR="003512EF" w:rsidRPr="003512EF" w:rsidRDefault="003512EF" w:rsidP="00FB1051">
            <w:pPr>
              <w:jc w:val="center"/>
              <w:rPr>
                <w:b/>
              </w:rPr>
            </w:pPr>
            <w:r w:rsidRPr="003512EF">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A23FB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D36114" w:rsidRDefault="00D36114" w:rsidP="002A7F48">
      <w:pPr>
        <w:spacing w:after="120" w:line="240" w:lineRule="auto"/>
        <w:ind w:left="426" w:right="260"/>
        <w:jc w:val="both"/>
        <w:rPr>
          <w:rFonts w:ascii="Arial" w:hAnsi="Arial" w:cs="Arial"/>
        </w:rPr>
      </w:pPr>
      <w:r w:rsidRPr="00D36114">
        <w:rPr>
          <w:rFonts w:ascii="Arial" w:hAnsi="Arial" w:cs="Arial"/>
        </w:rPr>
        <w:t>Canterbury</w:t>
      </w:r>
    </w:p>
    <w:p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2A7F48" w:rsidRPr="002A7F48" w:rsidRDefault="00A360B0" w:rsidP="002A7F48">
      <w:pPr>
        <w:autoSpaceDE w:val="0"/>
        <w:autoSpaceDN w:val="0"/>
        <w:adjustRightInd w:val="0"/>
        <w:spacing w:after="120" w:line="240" w:lineRule="auto"/>
        <w:ind w:left="425" w:right="261"/>
        <w:jc w:val="both"/>
        <w:rPr>
          <w:rFonts w:ascii="Arial" w:hAnsi="Arial" w:cs="Arial"/>
        </w:rPr>
      </w:pPr>
      <w:r>
        <w:rPr>
          <w:rFonts w:ascii="Arial" w:hAnsi="Arial" w:cs="Arial"/>
        </w:rPr>
        <w:t>Lectures and seminar teaching and tutorials draws on international source material for indigenous, historical, regional and contemporary precedents, theories and exemplar case studies.</w:t>
      </w:r>
    </w:p>
    <w:p w:rsidR="00641D6D" w:rsidRDefault="00641D6D" w:rsidP="004B33BD">
      <w:pPr>
        <w:pBdr>
          <w:bottom w:val="single" w:sz="6" w:space="1" w:color="auto"/>
        </w:pBdr>
        <w:spacing w:after="120" w:line="240" w:lineRule="auto"/>
        <w:ind w:right="261"/>
        <w:jc w:val="center"/>
        <w:rPr>
          <w:rFonts w:ascii="Arial" w:hAnsi="Arial" w:cs="Arial"/>
        </w:rPr>
      </w:pPr>
    </w:p>
    <w:p w:rsidR="00D36114" w:rsidRPr="00302082" w:rsidRDefault="00D36114"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4B33BD" w:rsidRDefault="00422B69" w:rsidP="00302082">
            <w:pPr>
              <w:spacing w:after="120"/>
              <w:ind w:right="-330"/>
              <w:rPr>
                <w:rFonts w:ascii="Arial" w:hAnsi="Arial" w:cs="Arial"/>
                <w:sz w:val="18"/>
              </w:rPr>
            </w:pPr>
          </w:p>
        </w:tc>
        <w:tc>
          <w:tcPr>
            <w:tcW w:w="1701" w:type="dxa"/>
          </w:tcPr>
          <w:p w:rsidR="00422B69" w:rsidRPr="004B33BD" w:rsidRDefault="00422B69" w:rsidP="00302082">
            <w:pPr>
              <w:spacing w:after="120"/>
              <w:ind w:right="-330"/>
              <w:rPr>
                <w:rFonts w:ascii="Arial" w:hAnsi="Arial" w:cs="Arial"/>
                <w:sz w:val="18"/>
              </w:rPr>
            </w:pPr>
          </w:p>
        </w:tc>
        <w:tc>
          <w:tcPr>
            <w:tcW w:w="2410" w:type="dxa"/>
          </w:tcPr>
          <w:p w:rsidR="00422B69" w:rsidRPr="004B33BD" w:rsidRDefault="00422B69" w:rsidP="00302082">
            <w:pPr>
              <w:spacing w:after="120"/>
              <w:ind w:right="-330"/>
              <w:rPr>
                <w:rFonts w:ascii="Arial" w:hAnsi="Arial" w:cs="Arial"/>
                <w:sz w:val="18"/>
              </w:rPr>
            </w:pPr>
          </w:p>
        </w:tc>
        <w:tc>
          <w:tcPr>
            <w:tcW w:w="2448" w:type="dxa"/>
          </w:tcPr>
          <w:p w:rsidR="00422B69" w:rsidRPr="004B33BD" w:rsidRDefault="00422B69" w:rsidP="00302082">
            <w:pPr>
              <w:spacing w:after="120"/>
              <w:ind w:right="-330"/>
              <w:rPr>
                <w:rFonts w:ascii="Arial" w:hAnsi="Arial" w:cs="Arial"/>
                <w:sz w:val="18"/>
              </w:rPr>
            </w:pPr>
          </w:p>
        </w:tc>
        <w:tc>
          <w:tcPr>
            <w:tcW w:w="2597" w:type="dxa"/>
          </w:tcPr>
          <w:p w:rsidR="00422B69" w:rsidRPr="004B33BD" w:rsidRDefault="00422B69" w:rsidP="00302082">
            <w:pPr>
              <w:spacing w:after="120"/>
              <w:ind w:right="-330"/>
              <w:rPr>
                <w:rFonts w:ascii="Arial" w:hAnsi="Arial" w:cs="Arial"/>
                <w:sz w:val="18"/>
              </w:rPr>
            </w:pPr>
          </w:p>
        </w:tc>
      </w:tr>
      <w:tr w:rsidR="00302082" w:rsidRPr="00302082" w:rsidTr="00694309">
        <w:trPr>
          <w:trHeight w:val="305"/>
        </w:trPr>
        <w:tc>
          <w:tcPr>
            <w:tcW w:w="1526" w:type="dxa"/>
          </w:tcPr>
          <w:p w:rsidR="00422B69" w:rsidRPr="004B33BD" w:rsidRDefault="00422B69" w:rsidP="00302082">
            <w:pPr>
              <w:spacing w:after="120"/>
              <w:ind w:right="-330"/>
              <w:rPr>
                <w:rFonts w:ascii="Arial" w:hAnsi="Arial" w:cs="Arial"/>
                <w:sz w:val="18"/>
              </w:rPr>
            </w:pPr>
          </w:p>
        </w:tc>
        <w:tc>
          <w:tcPr>
            <w:tcW w:w="1701" w:type="dxa"/>
          </w:tcPr>
          <w:p w:rsidR="00422B69" w:rsidRPr="004B33BD" w:rsidRDefault="00422B69" w:rsidP="00302082">
            <w:pPr>
              <w:spacing w:after="120"/>
              <w:ind w:right="-330"/>
              <w:rPr>
                <w:rFonts w:ascii="Arial" w:hAnsi="Arial" w:cs="Arial"/>
                <w:sz w:val="18"/>
              </w:rPr>
            </w:pPr>
          </w:p>
        </w:tc>
        <w:tc>
          <w:tcPr>
            <w:tcW w:w="2410" w:type="dxa"/>
          </w:tcPr>
          <w:p w:rsidR="00422B69" w:rsidRPr="004B33BD" w:rsidRDefault="00422B69" w:rsidP="00302082">
            <w:pPr>
              <w:spacing w:after="120"/>
              <w:ind w:right="-330"/>
              <w:rPr>
                <w:rFonts w:ascii="Arial" w:hAnsi="Arial" w:cs="Arial"/>
                <w:sz w:val="18"/>
              </w:rPr>
            </w:pPr>
          </w:p>
        </w:tc>
        <w:tc>
          <w:tcPr>
            <w:tcW w:w="2448" w:type="dxa"/>
          </w:tcPr>
          <w:p w:rsidR="00422B69" w:rsidRPr="004B33BD" w:rsidRDefault="00422B69" w:rsidP="00302082">
            <w:pPr>
              <w:spacing w:after="120"/>
              <w:ind w:right="-330"/>
              <w:rPr>
                <w:rFonts w:ascii="Arial" w:hAnsi="Arial" w:cs="Arial"/>
                <w:sz w:val="18"/>
              </w:rPr>
            </w:pPr>
          </w:p>
        </w:tc>
        <w:tc>
          <w:tcPr>
            <w:tcW w:w="2597" w:type="dxa"/>
          </w:tcPr>
          <w:p w:rsidR="00422B69" w:rsidRPr="004B33BD" w:rsidRDefault="00422B69" w:rsidP="00302082">
            <w:pPr>
              <w:spacing w:after="120"/>
              <w:ind w:right="-330"/>
              <w:rPr>
                <w:rFonts w:ascii="Arial" w:hAnsi="Arial" w:cs="Arial"/>
                <w:sz w:val="18"/>
              </w:rPr>
            </w:pPr>
          </w:p>
        </w:tc>
      </w:tr>
    </w:tbl>
    <w:p w:rsidR="00D83563" w:rsidRDefault="00D83563" w:rsidP="00302082">
      <w:pPr>
        <w:spacing w:after="120" w:line="240" w:lineRule="auto"/>
        <w:ind w:right="-330"/>
        <w:rPr>
          <w:rFonts w:ascii="Arial" w:hAnsi="Arial" w:cs="Arial"/>
        </w:rPr>
      </w:pPr>
    </w:p>
    <w:p w:rsidR="003512EF" w:rsidRPr="00302082" w:rsidRDefault="003512EF" w:rsidP="003512EF">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rsidR="003512EF" w:rsidRPr="00302082" w:rsidRDefault="003512EF" w:rsidP="00302082">
      <w:pPr>
        <w:spacing w:after="120" w:line="240" w:lineRule="auto"/>
        <w:ind w:right="-330"/>
        <w:rPr>
          <w:rFonts w:ascii="Arial" w:hAnsi="Arial" w:cs="Arial"/>
        </w:rPr>
      </w:pPr>
    </w:p>
    <w:sectPr w:rsidR="003512EF" w:rsidRPr="00302082" w:rsidSect="005C749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6AE" w:rsidRDefault="00E616AE" w:rsidP="009A2D37">
      <w:pPr>
        <w:spacing w:after="0" w:line="240" w:lineRule="auto"/>
      </w:pPr>
      <w:r>
        <w:separator/>
      </w:r>
    </w:p>
  </w:endnote>
  <w:endnote w:type="continuationSeparator" w:id="0">
    <w:p w:rsidR="00E616AE" w:rsidRDefault="00E616AE" w:rsidP="009A2D37">
      <w:pPr>
        <w:spacing w:after="0" w:line="240" w:lineRule="auto"/>
      </w:pPr>
      <w:r>
        <w:continuationSeparator/>
      </w:r>
    </w:p>
  </w:endnote>
  <w:endnote w:type="continuationNotice" w:id="1">
    <w:p w:rsidR="00E616AE" w:rsidRDefault="00E616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D36114" w:rsidRDefault="00D36114" w:rsidP="009A2D37">
        <w:pPr>
          <w:pStyle w:val="Footer"/>
          <w:jc w:val="center"/>
        </w:pPr>
        <w:r>
          <w:fldChar w:fldCharType="begin"/>
        </w:r>
        <w:r>
          <w:instrText xml:space="preserve"> PAGE   \* MERGEFORMAT </w:instrText>
        </w:r>
        <w:r>
          <w:fldChar w:fldCharType="separate"/>
        </w:r>
        <w:r w:rsidR="00CD482C">
          <w:rPr>
            <w:noProof/>
          </w:rPr>
          <w:t>3</w:t>
        </w:r>
        <w:r>
          <w:rPr>
            <w:noProof/>
          </w:rPr>
          <w:fldChar w:fldCharType="end"/>
        </w:r>
      </w:p>
    </w:sdtContent>
  </w:sdt>
  <w:p w:rsidR="003512EF" w:rsidRPr="007B7724" w:rsidRDefault="003512EF" w:rsidP="003512EF">
    <w:pPr>
      <w:pStyle w:val="Footer"/>
      <w:spacing w:after="120"/>
      <w:ind w:right="-330"/>
      <w:rPr>
        <w:rFonts w:ascii="Arial" w:hAnsi="Arial"/>
        <w:sz w:val="18"/>
      </w:rPr>
    </w:pPr>
  </w:p>
  <w:p w:rsidR="00D36114" w:rsidRPr="007B7724" w:rsidRDefault="00D36114"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6AE" w:rsidRDefault="00E616AE" w:rsidP="009A2D37">
      <w:pPr>
        <w:spacing w:after="0" w:line="240" w:lineRule="auto"/>
      </w:pPr>
      <w:r>
        <w:separator/>
      </w:r>
    </w:p>
  </w:footnote>
  <w:footnote w:type="continuationSeparator" w:id="0">
    <w:p w:rsidR="00E616AE" w:rsidRDefault="00E616AE" w:rsidP="009A2D37">
      <w:pPr>
        <w:spacing w:after="0" w:line="240" w:lineRule="auto"/>
      </w:pPr>
      <w:r>
        <w:continuationSeparator/>
      </w:r>
    </w:p>
  </w:footnote>
  <w:footnote w:type="continuationNotice" w:id="1">
    <w:p w:rsidR="00E616AE" w:rsidRDefault="00E616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14" w:rsidRPr="0075408A" w:rsidRDefault="00D3611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D36114" w:rsidRDefault="00D3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14" w:rsidRPr="0075408A" w:rsidRDefault="00D3611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D36114" w:rsidRPr="000F7FBF" w:rsidRDefault="00D3611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3A829BC"/>
    <w:lvl w:ilvl="0">
      <w:start w:val="1"/>
      <w:numFmt w:val="decimal"/>
      <w:lvlText w:val="%1."/>
      <w:lvlJc w:val="left"/>
      <w:pPr>
        <w:ind w:left="720" w:hanging="360"/>
      </w:pPr>
      <w:rPr>
        <w:b w:val="0"/>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8E4544"/>
    <w:multiLevelType w:val="hybridMultilevel"/>
    <w:tmpl w:val="2EE4412E"/>
    <w:lvl w:ilvl="0" w:tplc="390607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7501A4"/>
    <w:multiLevelType w:val="hybridMultilevel"/>
    <w:tmpl w:val="7528E24C"/>
    <w:lvl w:ilvl="0" w:tplc="5B122E4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6A5"/>
    <w:rsid w:val="000678D3"/>
    <w:rsid w:val="00094810"/>
    <w:rsid w:val="000A7A7B"/>
    <w:rsid w:val="000C0294"/>
    <w:rsid w:val="000C7A1C"/>
    <w:rsid w:val="000D2A8A"/>
    <w:rsid w:val="000D32AC"/>
    <w:rsid w:val="000E20C1"/>
    <w:rsid w:val="000E3B73"/>
    <w:rsid w:val="000E74CD"/>
    <w:rsid w:val="000F6C56"/>
    <w:rsid w:val="000F7FBF"/>
    <w:rsid w:val="00106BE5"/>
    <w:rsid w:val="00110947"/>
    <w:rsid w:val="00111906"/>
    <w:rsid w:val="00111CB3"/>
    <w:rsid w:val="00113403"/>
    <w:rsid w:val="00117577"/>
    <w:rsid w:val="00117793"/>
    <w:rsid w:val="001206E4"/>
    <w:rsid w:val="001214D3"/>
    <w:rsid w:val="00121BFC"/>
    <w:rsid w:val="001402AD"/>
    <w:rsid w:val="001540CE"/>
    <w:rsid w:val="0015717B"/>
    <w:rsid w:val="00157ACA"/>
    <w:rsid w:val="00160427"/>
    <w:rsid w:val="00162D46"/>
    <w:rsid w:val="00172793"/>
    <w:rsid w:val="00175D1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4ECA"/>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2EF"/>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33BD"/>
    <w:rsid w:val="004B5D03"/>
    <w:rsid w:val="004C1EC4"/>
    <w:rsid w:val="004D035C"/>
    <w:rsid w:val="004E7D00"/>
    <w:rsid w:val="004F3C18"/>
    <w:rsid w:val="004F4328"/>
    <w:rsid w:val="005005E4"/>
    <w:rsid w:val="00513689"/>
    <w:rsid w:val="0051375A"/>
    <w:rsid w:val="00521097"/>
    <w:rsid w:val="0053059E"/>
    <w:rsid w:val="00532F6F"/>
    <w:rsid w:val="00533663"/>
    <w:rsid w:val="005460C2"/>
    <w:rsid w:val="005521B3"/>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7491"/>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52CB"/>
    <w:rsid w:val="00682650"/>
    <w:rsid w:val="00683609"/>
    <w:rsid w:val="00684851"/>
    <w:rsid w:val="00692D4D"/>
    <w:rsid w:val="00694309"/>
    <w:rsid w:val="00695285"/>
    <w:rsid w:val="00696A73"/>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3FB3"/>
    <w:rsid w:val="00A3007E"/>
    <w:rsid w:val="00A32048"/>
    <w:rsid w:val="00A360B0"/>
    <w:rsid w:val="00A41F06"/>
    <w:rsid w:val="00A50FD4"/>
    <w:rsid w:val="00A52DB4"/>
    <w:rsid w:val="00A5503D"/>
    <w:rsid w:val="00A56CF4"/>
    <w:rsid w:val="00A618E1"/>
    <w:rsid w:val="00A629B9"/>
    <w:rsid w:val="00A70C20"/>
    <w:rsid w:val="00A74292"/>
    <w:rsid w:val="00A776DE"/>
    <w:rsid w:val="00A80640"/>
    <w:rsid w:val="00A87FFD"/>
    <w:rsid w:val="00A97038"/>
    <w:rsid w:val="00AA3C15"/>
    <w:rsid w:val="00AA6330"/>
    <w:rsid w:val="00AB3587"/>
    <w:rsid w:val="00AC7501"/>
    <w:rsid w:val="00AD748B"/>
    <w:rsid w:val="00AE4865"/>
    <w:rsid w:val="00AF50EE"/>
    <w:rsid w:val="00B0591D"/>
    <w:rsid w:val="00B07C4E"/>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2903"/>
    <w:rsid w:val="00C83354"/>
    <w:rsid w:val="00C84004"/>
    <w:rsid w:val="00C843F6"/>
    <w:rsid w:val="00C84507"/>
    <w:rsid w:val="00C862C7"/>
    <w:rsid w:val="00CA3254"/>
    <w:rsid w:val="00CB11CE"/>
    <w:rsid w:val="00CC031A"/>
    <w:rsid w:val="00CC25A2"/>
    <w:rsid w:val="00CD482C"/>
    <w:rsid w:val="00CD7F07"/>
    <w:rsid w:val="00CE04F3"/>
    <w:rsid w:val="00CE12D8"/>
    <w:rsid w:val="00CE4574"/>
    <w:rsid w:val="00CE70E6"/>
    <w:rsid w:val="00CF2E1E"/>
    <w:rsid w:val="00D02E99"/>
    <w:rsid w:val="00D13357"/>
    <w:rsid w:val="00D13A13"/>
    <w:rsid w:val="00D2689A"/>
    <w:rsid w:val="00D36114"/>
    <w:rsid w:val="00D37BAF"/>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16AE"/>
    <w:rsid w:val="00E66167"/>
    <w:rsid w:val="00E71F2F"/>
    <w:rsid w:val="00E75A59"/>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051"/>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F3EEC-9171-4768-87AF-56E1E5F7AD7B}">
  <ds:schemaRefs>
    <ds:schemaRef ds:uri="http://schemas.openxmlformats.org/officeDocument/2006/bibliography"/>
  </ds:schemaRefs>
</ds:datastoreItem>
</file>

<file path=customXml/itemProps2.xml><?xml version="1.0" encoding="utf-8"?>
<ds:datastoreItem xmlns:ds="http://schemas.openxmlformats.org/officeDocument/2006/customXml" ds:itemID="{543A62E7-2386-47B1-B4B6-80A9D2B01052}"/>
</file>

<file path=customXml/itemProps3.xml><?xml version="1.0" encoding="utf-8"?>
<ds:datastoreItem xmlns:ds="http://schemas.openxmlformats.org/officeDocument/2006/customXml" ds:itemID="{D1DDA6AE-1122-4DAE-98EC-3AE69F554C10}"/>
</file>

<file path=customXml/itemProps4.xml><?xml version="1.0" encoding="utf-8"?>
<ds:datastoreItem xmlns:ds="http://schemas.openxmlformats.org/officeDocument/2006/customXml" ds:itemID="{1759B5A4-E3CB-4348-AA95-F623BF8AFA4A}"/>
</file>

<file path=docProps/app.xml><?xml version="1.0" encoding="utf-8"?>
<Properties xmlns="http://schemas.openxmlformats.org/officeDocument/2006/extended-properties" xmlns:vt="http://schemas.openxmlformats.org/officeDocument/2006/docPropsVTypes">
  <Template>Normal</Template>
  <TotalTime>12</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2017-04-10T14:46:00Z</cp:lastPrinted>
  <dcterms:created xsi:type="dcterms:W3CDTF">2018-01-26T09:33:00Z</dcterms:created>
  <dcterms:modified xsi:type="dcterms:W3CDTF">2018-03-29T14:32:00Z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