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AA781C" w14:textId="77777777" w:rsidR="00F879E6" w:rsidRPr="00302082" w:rsidRDefault="00F879E6" w:rsidP="00F879E6">
      <w:pPr>
        <w:spacing w:after="120" w:line="240" w:lineRule="auto"/>
        <w:jc w:val="both"/>
        <w:rPr>
          <w:rFonts w:ascii="Arial" w:hAnsi="Arial" w:cs="Arial"/>
        </w:rPr>
      </w:pPr>
      <w:r w:rsidRPr="00302082">
        <w:rPr>
          <w:rFonts w:ascii="Arial" w:hAnsi="Arial" w:cs="Arial"/>
          <w:b/>
        </w:rPr>
        <w:t xml:space="preserve">Note: </w:t>
      </w:r>
      <w:r w:rsidRPr="00302082">
        <w:rPr>
          <w:rFonts w:ascii="Arial" w:hAnsi="Arial" w:cs="Arial"/>
        </w:rPr>
        <w:t>This sheet does not form part of the specification and will not be published. The information on this sheet provides contextual and supporting information for the approval process and should provide answers to questions that commonly arise in the consideration of new and revised modules. Please type directly into the form, boxes will expand as needed.</w:t>
      </w:r>
      <w:r>
        <w:rPr>
          <w:rFonts w:ascii="Arial" w:hAnsi="Arial" w:cs="Arial"/>
        </w:rPr>
        <w:t xml:space="preserve"> </w:t>
      </w:r>
    </w:p>
    <w:p w14:paraId="50CE93E7" w14:textId="77777777" w:rsidR="00F879E6" w:rsidRPr="00302082" w:rsidRDefault="00F879E6" w:rsidP="00F879E6">
      <w:pPr>
        <w:spacing w:after="120" w:line="240" w:lineRule="auto"/>
        <w:jc w:val="both"/>
        <w:rPr>
          <w:rFonts w:ascii="Arial" w:hAnsi="Arial" w:cs="Arial"/>
          <w:b/>
        </w:rPr>
      </w:pPr>
      <w:r w:rsidRPr="00302082">
        <w:rPr>
          <w:rFonts w:ascii="Arial" w:hAnsi="Arial" w:cs="Arial"/>
          <w:b/>
        </w:rPr>
        <w:t>NB – specifications with errors in formatting, typos and/or on incorrect or incomplete templates will not be considered for approval until corrected.</w:t>
      </w:r>
    </w:p>
    <w:tbl>
      <w:tblPr>
        <w:tblStyle w:val="TableGrid1"/>
        <w:tblW w:w="10740" w:type="dxa"/>
        <w:tblLook w:val="04A0" w:firstRow="1" w:lastRow="0" w:firstColumn="1" w:lastColumn="0" w:noHBand="0" w:noVBand="1"/>
      </w:tblPr>
      <w:tblGrid>
        <w:gridCol w:w="1059"/>
        <w:gridCol w:w="1060"/>
        <w:gridCol w:w="1060"/>
        <w:gridCol w:w="1060"/>
        <w:gridCol w:w="1060"/>
        <w:gridCol w:w="1188"/>
        <w:gridCol w:w="1276"/>
        <w:gridCol w:w="1417"/>
        <w:gridCol w:w="780"/>
        <w:gridCol w:w="780"/>
      </w:tblGrid>
      <w:tr w:rsidR="00F879E6" w:rsidRPr="00302082" w14:paraId="75D089CF" w14:textId="77777777" w:rsidTr="00AF52DD">
        <w:tc>
          <w:tcPr>
            <w:tcW w:w="9180" w:type="dxa"/>
            <w:gridSpan w:val="8"/>
          </w:tcPr>
          <w:p w14:paraId="200CD492" w14:textId="77777777" w:rsidR="00F879E6" w:rsidRPr="00302082" w:rsidRDefault="00F879E6" w:rsidP="00AF52DD">
            <w:pPr>
              <w:spacing w:before="20" w:after="20"/>
              <w:rPr>
                <w:rFonts w:ascii="Arial" w:hAnsi="Arial" w:cs="Arial"/>
                <w:b/>
                <w:sz w:val="20"/>
                <w:szCs w:val="20"/>
              </w:rPr>
            </w:pPr>
          </w:p>
        </w:tc>
        <w:tc>
          <w:tcPr>
            <w:tcW w:w="780" w:type="dxa"/>
            <w:vAlign w:val="center"/>
          </w:tcPr>
          <w:p w14:paraId="27439BBD" w14:textId="77777777" w:rsidR="00F879E6" w:rsidRPr="00302082" w:rsidRDefault="00F879E6" w:rsidP="00AF52DD">
            <w:pPr>
              <w:spacing w:before="20" w:after="20"/>
              <w:jc w:val="center"/>
              <w:rPr>
                <w:rFonts w:ascii="Arial" w:hAnsi="Arial" w:cs="Arial"/>
                <w:b/>
                <w:sz w:val="20"/>
                <w:szCs w:val="20"/>
              </w:rPr>
            </w:pPr>
            <w:r w:rsidRPr="00302082">
              <w:rPr>
                <w:rFonts w:ascii="Arial" w:hAnsi="Arial" w:cs="Arial"/>
                <w:b/>
                <w:sz w:val="20"/>
                <w:szCs w:val="20"/>
              </w:rPr>
              <w:t>YES</w:t>
            </w:r>
          </w:p>
        </w:tc>
        <w:tc>
          <w:tcPr>
            <w:tcW w:w="780" w:type="dxa"/>
            <w:vAlign w:val="center"/>
          </w:tcPr>
          <w:p w14:paraId="67BA6C10" w14:textId="77777777" w:rsidR="00F879E6" w:rsidRPr="00302082" w:rsidRDefault="00F879E6" w:rsidP="00AF52DD">
            <w:pPr>
              <w:spacing w:before="20" w:after="20"/>
              <w:jc w:val="center"/>
              <w:rPr>
                <w:rFonts w:ascii="Arial" w:hAnsi="Arial" w:cs="Arial"/>
                <w:b/>
                <w:sz w:val="20"/>
                <w:szCs w:val="20"/>
              </w:rPr>
            </w:pPr>
            <w:r w:rsidRPr="00302082">
              <w:rPr>
                <w:rFonts w:ascii="Arial" w:hAnsi="Arial" w:cs="Arial"/>
                <w:b/>
                <w:sz w:val="20"/>
                <w:szCs w:val="20"/>
              </w:rPr>
              <w:t>NO</w:t>
            </w:r>
          </w:p>
        </w:tc>
      </w:tr>
      <w:tr w:rsidR="00F879E6" w:rsidRPr="00302082" w14:paraId="74AEDDAA" w14:textId="77777777" w:rsidTr="00AF52DD">
        <w:tc>
          <w:tcPr>
            <w:tcW w:w="9180" w:type="dxa"/>
            <w:gridSpan w:val="8"/>
          </w:tcPr>
          <w:p w14:paraId="5C43CEE5" w14:textId="77777777" w:rsidR="00F879E6" w:rsidRPr="00302082" w:rsidRDefault="00F879E6" w:rsidP="00AF52DD">
            <w:pPr>
              <w:numPr>
                <w:ilvl w:val="0"/>
                <w:numId w:val="8"/>
              </w:numPr>
              <w:spacing w:before="20" w:after="20"/>
              <w:rPr>
                <w:rFonts w:ascii="Arial" w:hAnsi="Arial" w:cs="Arial"/>
                <w:sz w:val="20"/>
                <w:szCs w:val="20"/>
              </w:rPr>
            </w:pPr>
            <w:r>
              <w:rPr>
                <w:rFonts w:ascii="Arial" w:hAnsi="Arial" w:cs="Arial"/>
                <w:sz w:val="20"/>
                <w:szCs w:val="20"/>
              </w:rPr>
              <w:t>New m</w:t>
            </w:r>
            <w:r w:rsidRPr="00302082">
              <w:rPr>
                <w:rFonts w:ascii="Arial" w:hAnsi="Arial" w:cs="Arial"/>
                <w:sz w:val="20"/>
                <w:szCs w:val="20"/>
              </w:rPr>
              <w:t>odule (if yes, complete numbers 3-8, 1</w:t>
            </w:r>
            <w:r>
              <w:rPr>
                <w:rFonts w:ascii="Arial" w:hAnsi="Arial" w:cs="Arial"/>
                <w:sz w:val="20"/>
                <w:szCs w:val="20"/>
              </w:rPr>
              <w:t>0</w:t>
            </w:r>
            <w:r w:rsidRPr="00302082">
              <w:rPr>
                <w:rFonts w:ascii="Arial" w:hAnsi="Arial" w:cs="Arial"/>
                <w:sz w:val="20"/>
                <w:szCs w:val="20"/>
              </w:rPr>
              <w:t>-14)</w:t>
            </w:r>
            <w:r w:rsidRPr="00302082">
              <w:rPr>
                <w:rFonts w:ascii="Arial" w:hAnsi="Arial" w:cs="Arial"/>
                <w:sz w:val="20"/>
                <w:szCs w:val="20"/>
              </w:rPr>
              <w:br/>
              <w:t>Title:</w:t>
            </w:r>
          </w:p>
        </w:tc>
        <w:tc>
          <w:tcPr>
            <w:tcW w:w="780" w:type="dxa"/>
          </w:tcPr>
          <w:p w14:paraId="30651B68" w14:textId="77777777" w:rsidR="00F879E6" w:rsidRPr="00302082" w:rsidRDefault="00F879E6" w:rsidP="00AF52DD">
            <w:pPr>
              <w:spacing w:before="20" w:after="20"/>
              <w:jc w:val="center"/>
              <w:rPr>
                <w:rFonts w:ascii="Arial" w:hAnsi="Arial" w:cs="Arial"/>
                <w:sz w:val="20"/>
                <w:szCs w:val="20"/>
              </w:rPr>
            </w:pPr>
          </w:p>
        </w:tc>
        <w:tc>
          <w:tcPr>
            <w:tcW w:w="780" w:type="dxa"/>
          </w:tcPr>
          <w:p w14:paraId="31D9340E" w14:textId="6BC22B94"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1C39B845" w14:textId="77777777" w:rsidTr="00AF52DD">
        <w:trPr>
          <w:trHeight w:val="356"/>
        </w:trPr>
        <w:tc>
          <w:tcPr>
            <w:tcW w:w="9180" w:type="dxa"/>
            <w:gridSpan w:val="8"/>
            <w:tcBorders>
              <w:bottom w:val="single" w:sz="4" w:space="0" w:color="auto"/>
            </w:tcBorders>
          </w:tcPr>
          <w:p w14:paraId="737AC821" w14:textId="3B5A7206" w:rsidR="00F879E6" w:rsidRPr="00302082" w:rsidRDefault="00F879E6" w:rsidP="00A60829">
            <w:pPr>
              <w:numPr>
                <w:ilvl w:val="0"/>
                <w:numId w:val="8"/>
              </w:numPr>
              <w:spacing w:before="20" w:after="20"/>
              <w:rPr>
                <w:rFonts w:ascii="Arial" w:hAnsi="Arial" w:cs="Arial"/>
                <w:sz w:val="20"/>
                <w:szCs w:val="20"/>
              </w:rPr>
            </w:pPr>
            <w:r>
              <w:rPr>
                <w:rFonts w:ascii="Arial" w:hAnsi="Arial" w:cs="Arial"/>
                <w:sz w:val="20"/>
                <w:szCs w:val="20"/>
              </w:rPr>
              <w:t>Revised m</w:t>
            </w:r>
            <w:r w:rsidRPr="00302082">
              <w:rPr>
                <w:rFonts w:ascii="Arial" w:hAnsi="Arial" w:cs="Arial"/>
                <w:sz w:val="20"/>
                <w:szCs w:val="20"/>
              </w:rPr>
              <w:t>odule (if yes, complete numbers 3-14)</w:t>
            </w:r>
            <w:r w:rsidRPr="00302082">
              <w:rPr>
                <w:rFonts w:ascii="Arial" w:hAnsi="Arial" w:cs="Arial"/>
                <w:sz w:val="20"/>
                <w:szCs w:val="20"/>
              </w:rPr>
              <w:br/>
              <w:t xml:space="preserve">Title and </w:t>
            </w:r>
            <w:r>
              <w:rPr>
                <w:rFonts w:ascii="Arial" w:hAnsi="Arial" w:cs="Arial"/>
                <w:sz w:val="20"/>
                <w:szCs w:val="20"/>
              </w:rPr>
              <w:t xml:space="preserve">SDS/KV </w:t>
            </w:r>
            <w:r w:rsidRPr="00302082">
              <w:rPr>
                <w:rFonts w:ascii="Arial" w:hAnsi="Arial" w:cs="Arial"/>
                <w:sz w:val="20"/>
                <w:szCs w:val="20"/>
              </w:rPr>
              <w:t>code</w:t>
            </w:r>
            <w:r>
              <w:rPr>
                <w:rFonts w:ascii="Arial" w:hAnsi="Arial" w:cs="Arial"/>
                <w:sz w:val="20"/>
                <w:szCs w:val="20"/>
              </w:rPr>
              <w:t>s</w:t>
            </w:r>
            <w:r w:rsidRPr="00302082">
              <w:rPr>
                <w:rFonts w:ascii="Arial" w:hAnsi="Arial" w:cs="Arial"/>
                <w:sz w:val="20"/>
                <w:szCs w:val="20"/>
              </w:rPr>
              <w:t>:</w:t>
            </w:r>
            <w:r w:rsidR="00A60829">
              <w:rPr>
                <w:rFonts w:ascii="Arial" w:hAnsi="Arial" w:cs="Arial"/>
                <w:sz w:val="20"/>
                <w:szCs w:val="20"/>
              </w:rPr>
              <w:t xml:space="preserve"> </w:t>
            </w:r>
            <w:r w:rsidR="00A60829" w:rsidRPr="00A60829">
              <w:rPr>
                <w:rFonts w:ascii="Arial" w:hAnsi="Arial" w:cs="Arial"/>
                <w:sz w:val="20"/>
                <w:szCs w:val="20"/>
              </w:rPr>
              <w:t>SOCI8750 (</w:t>
            </w:r>
            <w:r w:rsidR="00A60829">
              <w:rPr>
                <w:rFonts w:ascii="Arial" w:hAnsi="Arial" w:cs="Arial"/>
                <w:sz w:val="20"/>
                <w:szCs w:val="20"/>
              </w:rPr>
              <w:t xml:space="preserve">SO875) – Drugs, </w:t>
            </w:r>
            <w:r w:rsidR="00A60829" w:rsidRPr="00A60829">
              <w:rPr>
                <w:rFonts w:ascii="Arial" w:hAnsi="Arial" w:cs="Arial"/>
                <w:sz w:val="20"/>
                <w:szCs w:val="20"/>
              </w:rPr>
              <w:t>Culture and Contro</w:t>
            </w:r>
            <w:r w:rsidR="00A60829">
              <w:rPr>
                <w:rFonts w:ascii="Arial" w:hAnsi="Arial" w:cs="Arial"/>
                <w:sz w:val="20"/>
                <w:szCs w:val="20"/>
              </w:rPr>
              <w:t>l</w:t>
            </w:r>
          </w:p>
        </w:tc>
        <w:tc>
          <w:tcPr>
            <w:tcW w:w="780" w:type="dxa"/>
            <w:tcBorders>
              <w:bottom w:val="single" w:sz="4" w:space="0" w:color="auto"/>
            </w:tcBorders>
          </w:tcPr>
          <w:p w14:paraId="485C801E" w14:textId="3A274901"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c>
          <w:tcPr>
            <w:tcW w:w="780" w:type="dxa"/>
            <w:tcBorders>
              <w:bottom w:val="single" w:sz="4" w:space="0" w:color="auto"/>
            </w:tcBorders>
          </w:tcPr>
          <w:p w14:paraId="1FABC88E" w14:textId="77777777" w:rsidR="00F879E6" w:rsidRPr="00302082" w:rsidRDefault="00F879E6" w:rsidP="00AF52DD">
            <w:pPr>
              <w:spacing w:before="20" w:after="20"/>
              <w:jc w:val="center"/>
              <w:rPr>
                <w:rFonts w:ascii="Arial" w:hAnsi="Arial" w:cs="Arial"/>
                <w:sz w:val="20"/>
                <w:szCs w:val="20"/>
              </w:rPr>
            </w:pPr>
          </w:p>
        </w:tc>
      </w:tr>
      <w:tr w:rsidR="00F879E6" w:rsidRPr="00302082" w14:paraId="6D3F737E" w14:textId="77777777" w:rsidTr="00AF52DD">
        <w:trPr>
          <w:trHeight w:val="59"/>
        </w:trPr>
        <w:tc>
          <w:tcPr>
            <w:tcW w:w="10740" w:type="dxa"/>
            <w:gridSpan w:val="10"/>
            <w:tcBorders>
              <w:bottom w:val="single" w:sz="4" w:space="0" w:color="auto"/>
            </w:tcBorders>
            <w:shd w:val="clear" w:color="auto" w:fill="F2F2F2" w:themeFill="background1" w:themeFillShade="F2"/>
          </w:tcPr>
          <w:p w14:paraId="6D5EE9E2" w14:textId="77777777" w:rsidR="00F879E6" w:rsidRPr="00302082" w:rsidRDefault="00F879E6" w:rsidP="00AF52DD">
            <w:pPr>
              <w:spacing w:before="20" w:after="20"/>
              <w:jc w:val="center"/>
              <w:rPr>
                <w:rFonts w:ascii="Arial" w:hAnsi="Arial" w:cs="Arial"/>
                <w:sz w:val="20"/>
                <w:szCs w:val="20"/>
              </w:rPr>
            </w:pPr>
          </w:p>
        </w:tc>
      </w:tr>
      <w:tr w:rsidR="00F879E6" w:rsidRPr="00302082" w14:paraId="40668136" w14:textId="77777777" w:rsidTr="00AF52DD">
        <w:tc>
          <w:tcPr>
            <w:tcW w:w="9180" w:type="dxa"/>
            <w:gridSpan w:val="8"/>
            <w:tcBorders>
              <w:top w:val="single" w:sz="4" w:space="0" w:color="auto"/>
              <w:left w:val="single" w:sz="4" w:space="0" w:color="auto"/>
              <w:bottom w:val="single" w:sz="4" w:space="0" w:color="auto"/>
              <w:right w:val="single" w:sz="4" w:space="0" w:color="auto"/>
            </w:tcBorders>
          </w:tcPr>
          <w:p w14:paraId="363E944C" w14:textId="77777777" w:rsidR="00F879E6" w:rsidRPr="00694F0E"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State which stage this module will be applicable to (information required by SITS):</w:t>
            </w:r>
          </w:p>
        </w:tc>
        <w:tc>
          <w:tcPr>
            <w:tcW w:w="1560" w:type="dxa"/>
            <w:gridSpan w:val="2"/>
            <w:tcBorders>
              <w:top w:val="single" w:sz="4" w:space="0" w:color="auto"/>
              <w:left w:val="single" w:sz="4" w:space="0" w:color="auto"/>
              <w:bottom w:val="single" w:sz="4" w:space="0" w:color="auto"/>
              <w:right w:val="single" w:sz="4" w:space="0" w:color="auto"/>
            </w:tcBorders>
          </w:tcPr>
          <w:p w14:paraId="19CBF444" w14:textId="10287DA4" w:rsidR="00F879E6" w:rsidRPr="00302082" w:rsidRDefault="00F879E6" w:rsidP="00AF52DD">
            <w:pPr>
              <w:spacing w:before="20" w:after="20"/>
              <w:jc w:val="center"/>
              <w:rPr>
                <w:rFonts w:ascii="Arial" w:hAnsi="Arial" w:cs="Arial"/>
                <w:sz w:val="20"/>
                <w:szCs w:val="20"/>
              </w:rPr>
            </w:pPr>
            <w:r>
              <w:rPr>
                <w:rFonts w:ascii="Arial" w:hAnsi="Arial" w:cs="Arial"/>
                <w:sz w:val="20"/>
                <w:szCs w:val="20"/>
              </w:rPr>
              <w:t>7</w:t>
            </w:r>
          </w:p>
        </w:tc>
      </w:tr>
      <w:tr w:rsidR="00F879E6" w:rsidRPr="00302082" w14:paraId="3867814B" w14:textId="77777777" w:rsidTr="00AF52DD">
        <w:tc>
          <w:tcPr>
            <w:tcW w:w="9180" w:type="dxa"/>
            <w:gridSpan w:val="8"/>
            <w:tcBorders>
              <w:top w:val="single" w:sz="4" w:space="0" w:color="auto"/>
              <w:left w:val="single" w:sz="4" w:space="0" w:color="auto"/>
              <w:right w:val="single" w:sz="4" w:space="0" w:color="auto"/>
            </w:tcBorders>
          </w:tcPr>
          <w:p w14:paraId="3777CA69"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Is this module (or any consequently withdrawn modules) compulsory in any programmes:</w:t>
            </w:r>
          </w:p>
          <w:p w14:paraId="099CF72A"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 in the School which owns the module? </w:t>
            </w:r>
          </w:p>
        </w:tc>
        <w:tc>
          <w:tcPr>
            <w:tcW w:w="780" w:type="dxa"/>
            <w:tcBorders>
              <w:top w:val="single" w:sz="4" w:space="0" w:color="auto"/>
              <w:left w:val="single" w:sz="4" w:space="0" w:color="auto"/>
              <w:bottom w:val="nil"/>
              <w:right w:val="single" w:sz="4" w:space="0" w:color="auto"/>
            </w:tcBorders>
          </w:tcPr>
          <w:p w14:paraId="65C2B1A4"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nil"/>
              <w:right w:val="single" w:sz="4" w:space="0" w:color="auto"/>
            </w:tcBorders>
          </w:tcPr>
          <w:p w14:paraId="7925C0EF" w14:textId="742CACE0"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37F72B34" w14:textId="77777777" w:rsidTr="00AF52DD">
        <w:tc>
          <w:tcPr>
            <w:tcW w:w="9180" w:type="dxa"/>
            <w:gridSpan w:val="8"/>
            <w:tcBorders>
              <w:left w:val="single" w:sz="4" w:space="0" w:color="auto"/>
              <w:bottom w:val="single" w:sz="4" w:space="0" w:color="auto"/>
              <w:right w:val="single" w:sz="4" w:space="0" w:color="auto"/>
            </w:tcBorders>
          </w:tcPr>
          <w:p w14:paraId="75D7E672"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(ii) in programmes owned by other Schools? </w:t>
            </w:r>
          </w:p>
        </w:tc>
        <w:tc>
          <w:tcPr>
            <w:tcW w:w="780" w:type="dxa"/>
            <w:tcBorders>
              <w:top w:val="single" w:sz="4" w:space="0" w:color="auto"/>
              <w:left w:val="single" w:sz="4" w:space="0" w:color="auto"/>
              <w:bottom w:val="single" w:sz="4" w:space="0" w:color="auto"/>
              <w:right w:val="single" w:sz="4" w:space="0" w:color="auto"/>
            </w:tcBorders>
          </w:tcPr>
          <w:p w14:paraId="76B09933"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FF2280B" w14:textId="36A4DA53"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66C234C7" w14:textId="77777777" w:rsidTr="00AF52DD">
        <w:tc>
          <w:tcPr>
            <w:tcW w:w="9180" w:type="dxa"/>
            <w:gridSpan w:val="8"/>
            <w:tcBorders>
              <w:left w:val="single" w:sz="4" w:space="0" w:color="auto"/>
              <w:bottom w:val="single" w:sz="4" w:space="0" w:color="auto"/>
              <w:right w:val="single" w:sz="4" w:space="0" w:color="auto"/>
            </w:tcBorders>
          </w:tcPr>
          <w:p w14:paraId="20413173" w14:textId="77777777" w:rsidR="00F879E6" w:rsidRPr="00302082" w:rsidRDefault="00F879E6" w:rsidP="00AF52DD">
            <w:pPr>
              <w:pStyle w:val="PlainText"/>
              <w:numPr>
                <w:ilvl w:val="0"/>
                <w:numId w:val="8"/>
              </w:numPr>
              <w:spacing w:before="20" w:after="20"/>
              <w:ind w:left="357" w:hanging="357"/>
              <w:rPr>
                <w:rFonts w:ascii="Arial" w:hAnsi="Arial" w:cs="Arial"/>
                <w:sz w:val="20"/>
                <w:szCs w:val="20"/>
              </w:rPr>
            </w:pPr>
            <w:r w:rsidRPr="00302082">
              <w:rPr>
                <w:rFonts w:ascii="Arial" w:hAnsi="Arial" w:cs="Arial"/>
                <w:sz w:val="20"/>
                <w:szCs w:val="20"/>
              </w:rPr>
              <w:t xml:space="preserve">Does the introduction/revision of this module, or the withdrawal of other modules, potentially require changes to those programmes? </w:t>
            </w:r>
          </w:p>
        </w:tc>
        <w:tc>
          <w:tcPr>
            <w:tcW w:w="780" w:type="dxa"/>
            <w:tcBorders>
              <w:top w:val="single" w:sz="4" w:space="0" w:color="auto"/>
              <w:left w:val="single" w:sz="4" w:space="0" w:color="auto"/>
              <w:bottom w:val="single" w:sz="4" w:space="0" w:color="auto"/>
              <w:right w:val="single" w:sz="4" w:space="0" w:color="auto"/>
            </w:tcBorders>
          </w:tcPr>
          <w:p w14:paraId="0012CE2A"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C7BDC60" w14:textId="3CCFEA2F"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044EEA43" w14:textId="77777777" w:rsidTr="00AF52DD">
        <w:tc>
          <w:tcPr>
            <w:tcW w:w="9180" w:type="dxa"/>
            <w:gridSpan w:val="8"/>
            <w:tcBorders>
              <w:left w:val="single" w:sz="4" w:space="0" w:color="auto"/>
              <w:bottom w:val="single" w:sz="4" w:space="0" w:color="auto"/>
              <w:right w:val="single" w:sz="4" w:space="0" w:color="auto"/>
            </w:tcBorders>
          </w:tcPr>
          <w:p w14:paraId="436F9F1E" w14:textId="77777777" w:rsidR="00F879E6" w:rsidRPr="00302082" w:rsidRDefault="00F879E6" w:rsidP="00AF52DD">
            <w:pPr>
              <w:pStyle w:val="PlainText"/>
              <w:numPr>
                <w:ilvl w:val="0"/>
                <w:numId w:val="8"/>
              </w:numPr>
              <w:spacing w:before="20" w:after="20"/>
              <w:rPr>
                <w:rFonts w:ascii="Arial" w:hAnsi="Arial" w:cs="Arial"/>
                <w:sz w:val="20"/>
                <w:szCs w:val="20"/>
              </w:rPr>
            </w:pPr>
            <w:r w:rsidRPr="00302082">
              <w:rPr>
                <w:rFonts w:ascii="Arial" w:hAnsi="Arial" w:cs="Arial"/>
                <w:sz w:val="20"/>
                <w:szCs w:val="20"/>
              </w:rPr>
              <w:t>If so, are those potential changes the result of:</w:t>
            </w:r>
          </w:p>
          <w:p w14:paraId="2C382029"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 Changes to the Learning Outcomes of this module? </w:t>
            </w:r>
          </w:p>
        </w:tc>
        <w:tc>
          <w:tcPr>
            <w:tcW w:w="780" w:type="dxa"/>
            <w:tcBorders>
              <w:top w:val="single" w:sz="4" w:space="0" w:color="auto"/>
              <w:left w:val="single" w:sz="4" w:space="0" w:color="auto"/>
              <w:bottom w:val="single" w:sz="4" w:space="0" w:color="auto"/>
              <w:right w:val="single" w:sz="4" w:space="0" w:color="auto"/>
            </w:tcBorders>
          </w:tcPr>
          <w:p w14:paraId="00368BB5"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479A44D1" w14:textId="0940C79E"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3472C84E" w14:textId="77777777" w:rsidTr="00AF52DD">
        <w:tc>
          <w:tcPr>
            <w:tcW w:w="9180" w:type="dxa"/>
            <w:gridSpan w:val="8"/>
            <w:tcBorders>
              <w:left w:val="single" w:sz="4" w:space="0" w:color="auto"/>
              <w:bottom w:val="single" w:sz="4" w:space="0" w:color="auto"/>
              <w:right w:val="single" w:sz="4" w:space="0" w:color="auto"/>
            </w:tcBorders>
          </w:tcPr>
          <w:p w14:paraId="627DB027"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(ii) Changes to the term(s) in which this module is delivered?</w:t>
            </w:r>
          </w:p>
        </w:tc>
        <w:tc>
          <w:tcPr>
            <w:tcW w:w="780" w:type="dxa"/>
            <w:tcBorders>
              <w:top w:val="single" w:sz="4" w:space="0" w:color="auto"/>
              <w:left w:val="single" w:sz="4" w:space="0" w:color="auto"/>
              <w:bottom w:val="single" w:sz="4" w:space="0" w:color="auto"/>
              <w:right w:val="single" w:sz="4" w:space="0" w:color="auto"/>
            </w:tcBorders>
          </w:tcPr>
          <w:p w14:paraId="0ADBC1A1"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BA001D3" w14:textId="3A1CAA46"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56263B9F" w14:textId="77777777" w:rsidTr="00AF52DD">
        <w:tc>
          <w:tcPr>
            <w:tcW w:w="9180" w:type="dxa"/>
            <w:gridSpan w:val="8"/>
            <w:tcBorders>
              <w:left w:val="single" w:sz="4" w:space="0" w:color="auto"/>
              <w:bottom w:val="single" w:sz="4" w:space="0" w:color="auto"/>
              <w:right w:val="single" w:sz="4" w:space="0" w:color="auto"/>
            </w:tcBorders>
          </w:tcPr>
          <w:p w14:paraId="327B2B35"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(iii) Changes to pre- and co-requisite modules?</w:t>
            </w:r>
          </w:p>
        </w:tc>
        <w:tc>
          <w:tcPr>
            <w:tcW w:w="780" w:type="dxa"/>
            <w:tcBorders>
              <w:top w:val="single" w:sz="4" w:space="0" w:color="auto"/>
              <w:left w:val="single" w:sz="4" w:space="0" w:color="auto"/>
              <w:bottom w:val="single" w:sz="4" w:space="0" w:color="auto"/>
              <w:right w:val="single" w:sz="4" w:space="0" w:color="auto"/>
            </w:tcBorders>
          </w:tcPr>
          <w:p w14:paraId="3A35660C"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2D98B360" w14:textId="056E26B2"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09555C41" w14:textId="77777777" w:rsidTr="00AF52DD">
        <w:tc>
          <w:tcPr>
            <w:tcW w:w="9180" w:type="dxa"/>
            <w:gridSpan w:val="8"/>
            <w:tcBorders>
              <w:left w:val="single" w:sz="4" w:space="0" w:color="auto"/>
              <w:bottom w:val="single" w:sz="4" w:space="0" w:color="auto"/>
              <w:right w:val="single" w:sz="4" w:space="0" w:color="auto"/>
            </w:tcBorders>
          </w:tcPr>
          <w:p w14:paraId="13CA231F" w14:textId="77777777" w:rsidR="00F879E6" w:rsidRPr="00302082" w:rsidRDefault="00F879E6" w:rsidP="00AF52DD">
            <w:pPr>
              <w:pStyle w:val="PlainText"/>
              <w:spacing w:before="20" w:after="20"/>
              <w:rPr>
                <w:rFonts w:ascii="Arial" w:hAnsi="Arial" w:cs="Arial"/>
                <w:sz w:val="20"/>
                <w:szCs w:val="20"/>
              </w:rPr>
            </w:pPr>
            <w:r w:rsidRPr="00302082">
              <w:rPr>
                <w:rFonts w:ascii="Arial" w:hAnsi="Arial" w:cs="Arial"/>
                <w:sz w:val="20"/>
                <w:szCs w:val="20"/>
              </w:rPr>
              <w:t xml:space="preserve">   (iv) Other (please specify)</w:t>
            </w:r>
          </w:p>
        </w:tc>
        <w:tc>
          <w:tcPr>
            <w:tcW w:w="780" w:type="dxa"/>
            <w:tcBorders>
              <w:top w:val="single" w:sz="4" w:space="0" w:color="auto"/>
              <w:left w:val="single" w:sz="4" w:space="0" w:color="auto"/>
              <w:bottom w:val="single" w:sz="4" w:space="0" w:color="auto"/>
              <w:right w:val="single" w:sz="4" w:space="0" w:color="auto"/>
            </w:tcBorders>
          </w:tcPr>
          <w:p w14:paraId="4CB2265E"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6976B046" w14:textId="7B8FD555"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51ABD059" w14:textId="77777777" w:rsidTr="00AF52DD">
        <w:tc>
          <w:tcPr>
            <w:tcW w:w="9180" w:type="dxa"/>
            <w:gridSpan w:val="8"/>
            <w:tcBorders>
              <w:left w:val="single" w:sz="4" w:space="0" w:color="auto"/>
              <w:bottom w:val="single" w:sz="4" w:space="0" w:color="auto"/>
              <w:right w:val="single" w:sz="4" w:space="0" w:color="auto"/>
            </w:tcBorders>
          </w:tcPr>
          <w:p w14:paraId="2AC0CF87" w14:textId="77777777" w:rsidR="00F879E6" w:rsidRPr="00302082" w:rsidRDefault="00F879E6" w:rsidP="00AF52DD">
            <w:pPr>
              <w:pStyle w:val="PlainText"/>
              <w:numPr>
                <w:ilvl w:val="0"/>
                <w:numId w:val="8"/>
              </w:numPr>
              <w:spacing w:before="20" w:after="20"/>
              <w:rPr>
                <w:rFonts w:ascii="Arial" w:hAnsi="Arial" w:cs="Arial"/>
                <w:sz w:val="20"/>
                <w:szCs w:val="20"/>
              </w:rPr>
            </w:pPr>
            <w:r w:rsidRPr="00302082">
              <w:rPr>
                <w:rFonts w:ascii="Arial" w:hAnsi="Arial" w:cs="Arial"/>
                <w:sz w:val="20"/>
                <w:szCs w:val="20"/>
              </w:rPr>
              <w:t>If the answer to any of questions 4</w:t>
            </w:r>
            <w:r>
              <w:rPr>
                <w:rFonts w:ascii="Arial" w:hAnsi="Arial" w:cs="Arial"/>
                <w:sz w:val="20"/>
                <w:szCs w:val="20"/>
              </w:rPr>
              <w:t>.2</w:t>
            </w:r>
            <w:r w:rsidRPr="00302082">
              <w:rPr>
                <w:rFonts w:ascii="Arial" w:hAnsi="Arial" w:cs="Arial"/>
                <w:sz w:val="20"/>
                <w:szCs w:val="20"/>
              </w:rPr>
              <w:t xml:space="preserve"> to 6 is Yes</w:t>
            </w:r>
            <w:r>
              <w:rPr>
                <w:rFonts w:ascii="Arial" w:hAnsi="Arial" w:cs="Arial"/>
                <w:sz w:val="20"/>
                <w:szCs w:val="20"/>
              </w:rPr>
              <w:t xml:space="preserve"> - </w:t>
            </w:r>
            <w:r w:rsidRPr="00302082">
              <w:rPr>
                <w:rFonts w:ascii="Arial" w:hAnsi="Arial" w:cs="Arial"/>
                <w:sz w:val="20"/>
                <w:szCs w:val="20"/>
              </w:rPr>
              <w:t xml:space="preserve">confirm that all the owners of the programmes listed in section 7 </w:t>
            </w:r>
            <w:r>
              <w:rPr>
                <w:rFonts w:ascii="Arial" w:hAnsi="Arial" w:cs="Arial"/>
                <w:sz w:val="20"/>
                <w:szCs w:val="20"/>
              </w:rPr>
              <w:t xml:space="preserve">of the specification </w:t>
            </w:r>
            <w:r w:rsidRPr="00302082">
              <w:rPr>
                <w:rFonts w:ascii="Arial" w:hAnsi="Arial" w:cs="Arial"/>
                <w:sz w:val="20"/>
                <w:szCs w:val="20"/>
              </w:rPr>
              <w:t>have been informed</w:t>
            </w:r>
            <w:r>
              <w:rPr>
                <w:rFonts w:ascii="Arial" w:hAnsi="Arial" w:cs="Arial"/>
                <w:sz w:val="20"/>
                <w:szCs w:val="20"/>
              </w:rPr>
              <w:t xml:space="preserve">. </w:t>
            </w:r>
          </w:p>
        </w:tc>
        <w:tc>
          <w:tcPr>
            <w:tcW w:w="780" w:type="dxa"/>
            <w:tcBorders>
              <w:top w:val="single" w:sz="4" w:space="0" w:color="auto"/>
              <w:left w:val="single" w:sz="4" w:space="0" w:color="auto"/>
              <w:bottom w:val="single" w:sz="4" w:space="0" w:color="auto"/>
              <w:right w:val="single" w:sz="4" w:space="0" w:color="auto"/>
            </w:tcBorders>
          </w:tcPr>
          <w:p w14:paraId="41E6446F" w14:textId="77777777" w:rsidR="00F879E6" w:rsidRPr="00302082" w:rsidRDefault="00F879E6" w:rsidP="00AF52DD">
            <w:pPr>
              <w:spacing w:before="20" w:after="20"/>
              <w:jc w:val="center"/>
              <w:rPr>
                <w:rFonts w:ascii="Arial" w:hAnsi="Arial" w:cs="Arial"/>
                <w:sz w:val="20"/>
                <w:szCs w:val="20"/>
              </w:rPr>
            </w:pPr>
          </w:p>
        </w:tc>
        <w:tc>
          <w:tcPr>
            <w:tcW w:w="780" w:type="dxa"/>
            <w:tcBorders>
              <w:top w:val="single" w:sz="4" w:space="0" w:color="auto"/>
              <w:left w:val="single" w:sz="4" w:space="0" w:color="auto"/>
              <w:bottom w:val="single" w:sz="4" w:space="0" w:color="auto"/>
              <w:right w:val="single" w:sz="4" w:space="0" w:color="auto"/>
            </w:tcBorders>
          </w:tcPr>
          <w:p w14:paraId="39DC40B9" w14:textId="038C0885" w:rsidR="00F879E6" w:rsidRPr="00302082" w:rsidRDefault="00F879E6" w:rsidP="00AF52DD">
            <w:pPr>
              <w:spacing w:before="20" w:after="20"/>
              <w:jc w:val="center"/>
              <w:rPr>
                <w:rFonts w:ascii="Arial" w:hAnsi="Arial" w:cs="Arial"/>
                <w:sz w:val="20"/>
                <w:szCs w:val="20"/>
              </w:rPr>
            </w:pPr>
          </w:p>
        </w:tc>
      </w:tr>
      <w:tr w:rsidR="00F879E6" w:rsidRPr="00302082" w14:paraId="08672637" w14:textId="77777777" w:rsidTr="00AF52DD">
        <w:tc>
          <w:tcPr>
            <w:tcW w:w="9180" w:type="dxa"/>
            <w:gridSpan w:val="8"/>
          </w:tcPr>
          <w:p w14:paraId="4764C9B0" w14:textId="3B4A7029" w:rsidR="00F879E6" w:rsidRPr="00B2615F" w:rsidRDefault="00F879E6" w:rsidP="0019090E">
            <w:pPr>
              <w:pStyle w:val="ListParagraph"/>
              <w:numPr>
                <w:ilvl w:val="0"/>
                <w:numId w:val="8"/>
              </w:numPr>
              <w:spacing w:before="20" w:after="20"/>
              <w:contextualSpacing w:val="0"/>
              <w:rPr>
                <w:rFonts w:ascii="Garamond" w:eastAsia="Times New Roman" w:hAnsi="Garamond"/>
              </w:rPr>
            </w:pPr>
            <w:r w:rsidRPr="00B2615F">
              <w:rPr>
                <w:rFonts w:ascii="Arial" w:hAnsi="Arial" w:cs="Arial"/>
                <w:sz w:val="20"/>
                <w:szCs w:val="20"/>
              </w:rPr>
              <w:t xml:space="preserve">Will any modules be withdrawn as a result of the introduction of this module/changes to the module? </w:t>
            </w:r>
          </w:p>
        </w:tc>
        <w:tc>
          <w:tcPr>
            <w:tcW w:w="780" w:type="dxa"/>
          </w:tcPr>
          <w:p w14:paraId="009A393C" w14:textId="77777777" w:rsidR="00F879E6" w:rsidRPr="00302082" w:rsidRDefault="00F879E6" w:rsidP="00AF52DD">
            <w:pPr>
              <w:spacing w:before="20" w:after="20"/>
              <w:jc w:val="center"/>
              <w:rPr>
                <w:rFonts w:ascii="Arial" w:hAnsi="Arial" w:cs="Arial"/>
                <w:sz w:val="20"/>
                <w:szCs w:val="20"/>
              </w:rPr>
            </w:pPr>
          </w:p>
        </w:tc>
        <w:tc>
          <w:tcPr>
            <w:tcW w:w="780" w:type="dxa"/>
          </w:tcPr>
          <w:p w14:paraId="37927389" w14:textId="6D399667"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5F0A2994" w14:textId="77777777" w:rsidTr="00AF52DD">
        <w:tc>
          <w:tcPr>
            <w:tcW w:w="9180" w:type="dxa"/>
            <w:gridSpan w:val="8"/>
            <w:tcBorders>
              <w:top w:val="single" w:sz="4" w:space="0" w:color="auto"/>
              <w:left w:val="single" w:sz="4" w:space="0" w:color="auto"/>
              <w:bottom w:val="single" w:sz="4" w:space="0" w:color="auto"/>
              <w:right w:val="single" w:sz="4" w:space="0" w:color="auto"/>
            </w:tcBorders>
          </w:tcPr>
          <w:p w14:paraId="7831C9F1"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Please indicate which sections of the specification have been revised. NB the approval panel will look at the whole specification and may comment on sections that have not been revised in this submission.</w:t>
            </w:r>
          </w:p>
        </w:tc>
        <w:tc>
          <w:tcPr>
            <w:tcW w:w="1560" w:type="dxa"/>
            <w:gridSpan w:val="2"/>
            <w:vMerge w:val="restart"/>
            <w:tcBorders>
              <w:top w:val="single" w:sz="4" w:space="0" w:color="auto"/>
              <w:left w:val="single" w:sz="4" w:space="0" w:color="auto"/>
              <w:right w:val="single" w:sz="4" w:space="0" w:color="auto"/>
            </w:tcBorders>
            <w:shd w:val="clear" w:color="auto" w:fill="F2F2F2" w:themeFill="background1" w:themeFillShade="F2"/>
          </w:tcPr>
          <w:p w14:paraId="291D2B12"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6E3648C5" w14:textId="77777777" w:rsidTr="00AF52DD">
        <w:tc>
          <w:tcPr>
            <w:tcW w:w="1059" w:type="dxa"/>
            <w:tcBorders>
              <w:top w:val="single" w:sz="4" w:space="0" w:color="auto"/>
              <w:left w:val="single" w:sz="4" w:space="0" w:color="auto"/>
              <w:bottom w:val="single" w:sz="4" w:space="0" w:color="auto"/>
              <w:right w:val="single" w:sz="4" w:space="0" w:color="auto"/>
            </w:tcBorders>
            <w:vAlign w:val="center"/>
          </w:tcPr>
          <w:p w14:paraId="23E9FD04" w14:textId="43A36EE6"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 </w:t>
            </w:r>
            <w:r w:rsidR="00D26C7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629C4BA8"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2 </w:t>
            </w:r>
          </w:p>
        </w:tc>
        <w:tc>
          <w:tcPr>
            <w:tcW w:w="1060" w:type="dxa"/>
            <w:tcBorders>
              <w:top w:val="single" w:sz="4" w:space="0" w:color="auto"/>
              <w:left w:val="single" w:sz="4" w:space="0" w:color="auto"/>
              <w:bottom w:val="single" w:sz="4" w:space="0" w:color="auto"/>
              <w:right w:val="single" w:sz="4" w:space="0" w:color="auto"/>
            </w:tcBorders>
            <w:vAlign w:val="center"/>
          </w:tcPr>
          <w:p w14:paraId="210F57A1"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3 </w:t>
            </w:r>
          </w:p>
        </w:tc>
        <w:tc>
          <w:tcPr>
            <w:tcW w:w="1060" w:type="dxa"/>
            <w:tcBorders>
              <w:top w:val="single" w:sz="4" w:space="0" w:color="auto"/>
              <w:left w:val="single" w:sz="4" w:space="0" w:color="auto"/>
              <w:bottom w:val="single" w:sz="4" w:space="0" w:color="auto"/>
              <w:right w:val="single" w:sz="4" w:space="0" w:color="auto"/>
            </w:tcBorders>
            <w:vAlign w:val="center"/>
          </w:tcPr>
          <w:p w14:paraId="64A18F08"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4 </w:t>
            </w:r>
          </w:p>
        </w:tc>
        <w:tc>
          <w:tcPr>
            <w:tcW w:w="1060" w:type="dxa"/>
            <w:tcBorders>
              <w:top w:val="single" w:sz="4" w:space="0" w:color="auto"/>
              <w:left w:val="single" w:sz="4" w:space="0" w:color="auto"/>
              <w:bottom w:val="single" w:sz="4" w:space="0" w:color="auto"/>
              <w:right w:val="single" w:sz="4" w:space="0" w:color="auto"/>
            </w:tcBorders>
            <w:vAlign w:val="center"/>
          </w:tcPr>
          <w:p w14:paraId="24F9140E" w14:textId="6FE238A1"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5 </w:t>
            </w:r>
            <w:r w:rsidR="00D26C76">
              <w:rPr>
                <w:rFonts w:ascii="Arial" w:eastAsia="MS Mincho" w:hAnsi="Arial" w:cs="Arial"/>
                <w:sz w:val="20"/>
                <w:szCs w:val="20"/>
              </w:rPr>
              <w:t>x</w:t>
            </w:r>
          </w:p>
        </w:tc>
        <w:tc>
          <w:tcPr>
            <w:tcW w:w="1188" w:type="dxa"/>
            <w:tcBorders>
              <w:top w:val="single" w:sz="4" w:space="0" w:color="auto"/>
              <w:left w:val="single" w:sz="4" w:space="0" w:color="auto"/>
              <w:bottom w:val="single" w:sz="4" w:space="0" w:color="auto"/>
              <w:right w:val="single" w:sz="4" w:space="0" w:color="auto"/>
            </w:tcBorders>
            <w:vAlign w:val="center"/>
          </w:tcPr>
          <w:p w14:paraId="02831104"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6 </w:t>
            </w:r>
          </w:p>
        </w:tc>
        <w:tc>
          <w:tcPr>
            <w:tcW w:w="1276" w:type="dxa"/>
            <w:tcBorders>
              <w:top w:val="single" w:sz="4" w:space="0" w:color="auto"/>
              <w:left w:val="single" w:sz="4" w:space="0" w:color="auto"/>
              <w:bottom w:val="single" w:sz="4" w:space="0" w:color="auto"/>
              <w:right w:val="single" w:sz="4" w:space="0" w:color="auto"/>
            </w:tcBorders>
            <w:vAlign w:val="center"/>
          </w:tcPr>
          <w:p w14:paraId="79307535"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7 </w:t>
            </w:r>
          </w:p>
        </w:tc>
        <w:tc>
          <w:tcPr>
            <w:tcW w:w="1417" w:type="dxa"/>
            <w:tcBorders>
              <w:top w:val="single" w:sz="4" w:space="0" w:color="auto"/>
              <w:left w:val="single" w:sz="4" w:space="0" w:color="auto"/>
              <w:bottom w:val="single" w:sz="4" w:space="0" w:color="auto"/>
              <w:right w:val="single" w:sz="4" w:space="0" w:color="auto"/>
            </w:tcBorders>
            <w:vAlign w:val="center"/>
          </w:tcPr>
          <w:p w14:paraId="530D5948"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8 </w:t>
            </w:r>
          </w:p>
        </w:tc>
        <w:tc>
          <w:tcPr>
            <w:tcW w:w="1560" w:type="dxa"/>
            <w:gridSpan w:val="2"/>
            <w:vMerge/>
            <w:tcBorders>
              <w:left w:val="single" w:sz="4" w:space="0" w:color="auto"/>
              <w:right w:val="single" w:sz="4" w:space="0" w:color="auto"/>
            </w:tcBorders>
            <w:shd w:val="clear" w:color="auto" w:fill="F2F2F2" w:themeFill="background1" w:themeFillShade="F2"/>
          </w:tcPr>
          <w:p w14:paraId="422706A2"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5D3AE29E" w14:textId="77777777" w:rsidTr="00AF52DD">
        <w:tc>
          <w:tcPr>
            <w:tcW w:w="1059" w:type="dxa"/>
            <w:tcBorders>
              <w:top w:val="single" w:sz="4" w:space="0" w:color="auto"/>
              <w:left w:val="single" w:sz="4" w:space="0" w:color="auto"/>
              <w:bottom w:val="single" w:sz="4" w:space="0" w:color="auto"/>
              <w:right w:val="single" w:sz="4" w:space="0" w:color="auto"/>
            </w:tcBorders>
            <w:vAlign w:val="center"/>
          </w:tcPr>
          <w:p w14:paraId="33929831"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9 </w:t>
            </w:r>
          </w:p>
        </w:tc>
        <w:tc>
          <w:tcPr>
            <w:tcW w:w="1060" w:type="dxa"/>
            <w:tcBorders>
              <w:top w:val="single" w:sz="4" w:space="0" w:color="auto"/>
              <w:left w:val="single" w:sz="4" w:space="0" w:color="auto"/>
              <w:bottom w:val="single" w:sz="4" w:space="0" w:color="auto"/>
              <w:right w:val="single" w:sz="4" w:space="0" w:color="auto"/>
            </w:tcBorders>
            <w:vAlign w:val="center"/>
          </w:tcPr>
          <w:p w14:paraId="19E55590"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10 </w:t>
            </w:r>
          </w:p>
        </w:tc>
        <w:tc>
          <w:tcPr>
            <w:tcW w:w="1060" w:type="dxa"/>
            <w:tcBorders>
              <w:top w:val="single" w:sz="4" w:space="0" w:color="auto"/>
              <w:left w:val="single" w:sz="4" w:space="0" w:color="auto"/>
              <w:bottom w:val="single" w:sz="4" w:space="0" w:color="auto"/>
              <w:right w:val="single" w:sz="4" w:space="0" w:color="auto"/>
            </w:tcBorders>
            <w:vAlign w:val="center"/>
          </w:tcPr>
          <w:p w14:paraId="0E102CEA" w14:textId="54A378D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11 </w:t>
            </w:r>
            <w:r w:rsidR="00D26C76">
              <w:rPr>
                <w:rFonts w:ascii="Arial" w:eastAsia="MS Mincho" w:hAnsi="Arial" w:cs="Arial"/>
                <w:sz w:val="20"/>
                <w:szCs w:val="20"/>
              </w:rPr>
              <w:t>x</w:t>
            </w:r>
          </w:p>
        </w:tc>
        <w:tc>
          <w:tcPr>
            <w:tcW w:w="1060" w:type="dxa"/>
            <w:tcBorders>
              <w:top w:val="single" w:sz="4" w:space="0" w:color="auto"/>
              <w:left w:val="single" w:sz="4" w:space="0" w:color="auto"/>
              <w:bottom w:val="single" w:sz="4" w:space="0" w:color="auto"/>
              <w:right w:val="single" w:sz="4" w:space="0" w:color="auto"/>
            </w:tcBorders>
            <w:vAlign w:val="center"/>
          </w:tcPr>
          <w:p w14:paraId="1D97B7F2"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12 </w:t>
            </w:r>
          </w:p>
        </w:tc>
        <w:tc>
          <w:tcPr>
            <w:tcW w:w="1060" w:type="dxa"/>
            <w:tcBorders>
              <w:top w:val="single" w:sz="4" w:space="0" w:color="auto"/>
              <w:left w:val="single" w:sz="4" w:space="0" w:color="auto"/>
              <w:bottom w:val="single" w:sz="4" w:space="0" w:color="auto"/>
              <w:right w:val="single" w:sz="4" w:space="0" w:color="auto"/>
            </w:tcBorders>
            <w:vAlign w:val="center"/>
          </w:tcPr>
          <w:p w14:paraId="60787576"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13 </w:t>
            </w:r>
          </w:p>
        </w:tc>
        <w:tc>
          <w:tcPr>
            <w:tcW w:w="1188" w:type="dxa"/>
            <w:tcBorders>
              <w:top w:val="single" w:sz="4" w:space="0" w:color="auto"/>
              <w:left w:val="single" w:sz="4" w:space="0" w:color="auto"/>
              <w:bottom w:val="single" w:sz="4" w:space="0" w:color="auto"/>
              <w:right w:val="single" w:sz="4" w:space="0" w:color="auto"/>
            </w:tcBorders>
            <w:vAlign w:val="center"/>
          </w:tcPr>
          <w:p w14:paraId="083F12B4"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14 </w:t>
            </w:r>
          </w:p>
        </w:tc>
        <w:tc>
          <w:tcPr>
            <w:tcW w:w="1276" w:type="dxa"/>
            <w:tcBorders>
              <w:top w:val="single" w:sz="4" w:space="0" w:color="auto"/>
              <w:left w:val="single" w:sz="4" w:space="0" w:color="auto"/>
              <w:bottom w:val="single" w:sz="4" w:space="0" w:color="auto"/>
              <w:right w:val="single" w:sz="4" w:space="0" w:color="auto"/>
            </w:tcBorders>
            <w:vAlign w:val="center"/>
          </w:tcPr>
          <w:p w14:paraId="76BD26E7"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15 </w:t>
            </w:r>
          </w:p>
        </w:tc>
        <w:tc>
          <w:tcPr>
            <w:tcW w:w="1417" w:type="dxa"/>
            <w:tcBorders>
              <w:top w:val="single" w:sz="4" w:space="0" w:color="auto"/>
              <w:left w:val="single" w:sz="4" w:space="0" w:color="auto"/>
              <w:bottom w:val="single" w:sz="4" w:space="0" w:color="auto"/>
              <w:right w:val="single" w:sz="4" w:space="0" w:color="auto"/>
            </w:tcBorders>
            <w:vAlign w:val="center"/>
          </w:tcPr>
          <w:p w14:paraId="518A6FDE"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16 </w:t>
            </w:r>
          </w:p>
        </w:tc>
        <w:tc>
          <w:tcPr>
            <w:tcW w:w="1560" w:type="dxa"/>
            <w:gridSpan w:val="2"/>
            <w:vMerge/>
            <w:tcBorders>
              <w:left w:val="single" w:sz="4" w:space="0" w:color="auto"/>
              <w:right w:val="single" w:sz="4" w:space="0" w:color="auto"/>
            </w:tcBorders>
            <w:shd w:val="clear" w:color="auto" w:fill="F2F2F2" w:themeFill="background1" w:themeFillShade="F2"/>
          </w:tcPr>
          <w:p w14:paraId="46F26C8B"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64429A9F" w14:textId="77777777" w:rsidTr="00AF52DD">
        <w:tc>
          <w:tcPr>
            <w:tcW w:w="1059" w:type="dxa"/>
            <w:tcBorders>
              <w:top w:val="single" w:sz="4" w:space="0" w:color="auto"/>
              <w:left w:val="single" w:sz="4" w:space="0" w:color="auto"/>
              <w:bottom w:val="single" w:sz="4" w:space="0" w:color="auto"/>
              <w:right w:val="single" w:sz="4" w:space="0" w:color="auto"/>
            </w:tcBorders>
            <w:vAlign w:val="center"/>
          </w:tcPr>
          <w:p w14:paraId="3714A43C"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17 </w:t>
            </w:r>
          </w:p>
        </w:tc>
        <w:tc>
          <w:tcPr>
            <w:tcW w:w="1060" w:type="dxa"/>
            <w:tcBorders>
              <w:top w:val="single" w:sz="4" w:space="0" w:color="auto"/>
              <w:left w:val="single" w:sz="4" w:space="0" w:color="auto"/>
              <w:bottom w:val="single" w:sz="4" w:space="0" w:color="auto"/>
              <w:right w:val="single" w:sz="4" w:space="0" w:color="auto"/>
            </w:tcBorders>
            <w:vAlign w:val="center"/>
          </w:tcPr>
          <w:p w14:paraId="2DED6DA9" w14:textId="77777777" w:rsidR="00F879E6" w:rsidRPr="00694F0E" w:rsidRDefault="00F879E6" w:rsidP="00AF52DD">
            <w:pPr>
              <w:spacing w:before="20" w:after="20"/>
              <w:rPr>
                <w:rFonts w:ascii="Arial" w:hAnsi="Arial" w:cs="Arial"/>
                <w:sz w:val="20"/>
                <w:szCs w:val="20"/>
              </w:rPr>
            </w:pPr>
            <w:r w:rsidRPr="00694F0E">
              <w:rPr>
                <w:rFonts w:ascii="Arial" w:eastAsia="MS Mincho" w:hAnsi="Arial" w:cs="Arial"/>
                <w:sz w:val="20"/>
                <w:szCs w:val="20"/>
              </w:rPr>
              <w:t xml:space="preserve">18 </w:t>
            </w:r>
          </w:p>
        </w:tc>
        <w:tc>
          <w:tcPr>
            <w:tcW w:w="1060" w:type="dxa"/>
            <w:tcBorders>
              <w:top w:val="single" w:sz="4" w:space="0" w:color="auto"/>
              <w:left w:val="single" w:sz="4" w:space="0" w:color="auto"/>
              <w:bottom w:val="single" w:sz="4" w:space="0" w:color="auto"/>
              <w:right w:val="single" w:sz="4" w:space="0" w:color="auto"/>
            </w:tcBorders>
            <w:vAlign w:val="center"/>
          </w:tcPr>
          <w:p w14:paraId="0894BA66" w14:textId="77777777" w:rsidR="00F879E6" w:rsidRPr="00694F0E" w:rsidRDefault="00F879E6" w:rsidP="00AF52DD">
            <w:pPr>
              <w:spacing w:before="20" w:after="20"/>
              <w:rPr>
                <w:rFonts w:ascii="Arial" w:hAnsi="Arial" w:cs="Arial"/>
                <w:sz w:val="20"/>
                <w:szCs w:val="20"/>
              </w:rPr>
            </w:pPr>
            <w:r>
              <w:rPr>
                <w:rFonts w:ascii="Arial" w:hAnsi="Arial" w:cs="Arial"/>
                <w:sz w:val="20"/>
                <w:szCs w:val="20"/>
              </w:rPr>
              <w:t>19</w:t>
            </w:r>
          </w:p>
        </w:tc>
        <w:tc>
          <w:tcPr>
            <w:tcW w:w="1060" w:type="dxa"/>
            <w:tcBorders>
              <w:top w:val="single" w:sz="4" w:space="0" w:color="auto"/>
              <w:left w:val="single" w:sz="4" w:space="0" w:color="auto"/>
              <w:bottom w:val="single" w:sz="4" w:space="0" w:color="auto"/>
              <w:right w:val="single" w:sz="4" w:space="0" w:color="auto"/>
            </w:tcBorders>
            <w:vAlign w:val="center"/>
          </w:tcPr>
          <w:p w14:paraId="4CBF91E7" w14:textId="77777777" w:rsidR="00F879E6" w:rsidRPr="00694F0E" w:rsidRDefault="00F879E6" w:rsidP="00AF52DD">
            <w:pPr>
              <w:spacing w:before="20" w:after="20"/>
              <w:ind w:left="75"/>
              <w:rPr>
                <w:rFonts w:ascii="Arial" w:hAnsi="Arial" w:cs="Arial"/>
                <w:sz w:val="20"/>
                <w:szCs w:val="20"/>
              </w:rPr>
            </w:pPr>
          </w:p>
        </w:tc>
        <w:tc>
          <w:tcPr>
            <w:tcW w:w="1060" w:type="dxa"/>
            <w:tcBorders>
              <w:top w:val="single" w:sz="4" w:space="0" w:color="auto"/>
              <w:left w:val="single" w:sz="4" w:space="0" w:color="auto"/>
              <w:bottom w:val="single" w:sz="4" w:space="0" w:color="auto"/>
              <w:right w:val="single" w:sz="4" w:space="0" w:color="auto"/>
            </w:tcBorders>
            <w:vAlign w:val="center"/>
          </w:tcPr>
          <w:p w14:paraId="6C4D2342" w14:textId="77777777" w:rsidR="00F879E6" w:rsidRPr="00694F0E" w:rsidRDefault="00F879E6" w:rsidP="00AF52DD">
            <w:pPr>
              <w:spacing w:before="20" w:after="20"/>
              <w:ind w:left="75"/>
              <w:rPr>
                <w:rFonts w:ascii="Arial" w:hAnsi="Arial" w:cs="Arial"/>
                <w:sz w:val="20"/>
                <w:szCs w:val="20"/>
              </w:rPr>
            </w:pPr>
          </w:p>
        </w:tc>
        <w:tc>
          <w:tcPr>
            <w:tcW w:w="1188" w:type="dxa"/>
            <w:tcBorders>
              <w:top w:val="single" w:sz="4" w:space="0" w:color="auto"/>
              <w:left w:val="single" w:sz="4" w:space="0" w:color="auto"/>
              <w:bottom w:val="single" w:sz="4" w:space="0" w:color="auto"/>
              <w:right w:val="single" w:sz="4" w:space="0" w:color="auto"/>
            </w:tcBorders>
            <w:vAlign w:val="center"/>
          </w:tcPr>
          <w:p w14:paraId="664E7ABC" w14:textId="77777777" w:rsidR="00F879E6" w:rsidRPr="00694F0E" w:rsidRDefault="00F879E6" w:rsidP="00AF52DD">
            <w:pPr>
              <w:spacing w:before="20" w:after="20"/>
              <w:ind w:left="75"/>
              <w:rPr>
                <w:rFonts w:ascii="Arial" w:hAnsi="Arial" w:cs="Arial"/>
                <w:sz w:val="20"/>
                <w:szCs w:val="20"/>
              </w:rPr>
            </w:pPr>
          </w:p>
        </w:tc>
        <w:tc>
          <w:tcPr>
            <w:tcW w:w="1276" w:type="dxa"/>
            <w:tcBorders>
              <w:top w:val="single" w:sz="4" w:space="0" w:color="auto"/>
              <w:left w:val="single" w:sz="4" w:space="0" w:color="auto"/>
              <w:bottom w:val="single" w:sz="4" w:space="0" w:color="auto"/>
              <w:right w:val="single" w:sz="4" w:space="0" w:color="auto"/>
            </w:tcBorders>
            <w:vAlign w:val="center"/>
          </w:tcPr>
          <w:p w14:paraId="6BC75D87" w14:textId="77777777" w:rsidR="00F879E6" w:rsidRPr="00694F0E" w:rsidRDefault="00F879E6" w:rsidP="00AF52DD">
            <w:pPr>
              <w:spacing w:before="20" w:after="20"/>
              <w:ind w:left="75"/>
              <w:rPr>
                <w:rFonts w:ascii="Arial" w:hAnsi="Arial" w:cs="Arial"/>
                <w:sz w:val="20"/>
                <w:szCs w:val="20"/>
              </w:rPr>
            </w:pPr>
          </w:p>
        </w:tc>
        <w:tc>
          <w:tcPr>
            <w:tcW w:w="1417" w:type="dxa"/>
            <w:tcBorders>
              <w:top w:val="single" w:sz="4" w:space="0" w:color="auto"/>
              <w:left w:val="single" w:sz="4" w:space="0" w:color="auto"/>
              <w:bottom w:val="single" w:sz="4" w:space="0" w:color="auto"/>
              <w:right w:val="single" w:sz="4" w:space="0" w:color="auto"/>
            </w:tcBorders>
            <w:vAlign w:val="center"/>
          </w:tcPr>
          <w:p w14:paraId="5A5BFF13" w14:textId="77777777" w:rsidR="00F879E6" w:rsidRPr="00694F0E" w:rsidRDefault="00F879E6" w:rsidP="00AF52DD">
            <w:pPr>
              <w:spacing w:before="20" w:after="20"/>
              <w:ind w:left="75"/>
              <w:rPr>
                <w:rFonts w:ascii="Arial" w:hAnsi="Arial" w:cs="Arial"/>
                <w:sz w:val="20"/>
                <w:szCs w:val="20"/>
              </w:rPr>
            </w:pPr>
          </w:p>
        </w:tc>
        <w:tc>
          <w:tcPr>
            <w:tcW w:w="1560" w:type="dxa"/>
            <w:gridSpan w:val="2"/>
            <w:vMerge/>
            <w:tcBorders>
              <w:left w:val="single" w:sz="4" w:space="0" w:color="auto"/>
              <w:bottom w:val="single" w:sz="4" w:space="0" w:color="auto"/>
              <w:right w:val="single" w:sz="4" w:space="0" w:color="auto"/>
            </w:tcBorders>
            <w:shd w:val="clear" w:color="auto" w:fill="F2F2F2" w:themeFill="background1" w:themeFillShade="F2"/>
          </w:tcPr>
          <w:p w14:paraId="16555FA3" w14:textId="77777777" w:rsidR="00F879E6" w:rsidRPr="00302082" w:rsidRDefault="00F879E6" w:rsidP="00AF52DD">
            <w:pPr>
              <w:spacing w:before="20" w:after="20"/>
              <w:ind w:left="360"/>
              <w:jc w:val="center"/>
              <w:rPr>
                <w:rFonts w:ascii="Arial" w:hAnsi="Arial" w:cs="Arial"/>
                <w:sz w:val="20"/>
                <w:szCs w:val="20"/>
              </w:rPr>
            </w:pPr>
          </w:p>
        </w:tc>
      </w:tr>
      <w:tr w:rsidR="00F879E6" w:rsidRPr="00302082" w14:paraId="0F325D8E" w14:textId="77777777" w:rsidTr="00AF52DD">
        <w:tc>
          <w:tcPr>
            <w:tcW w:w="9180" w:type="dxa"/>
            <w:gridSpan w:val="8"/>
          </w:tcPr>
          <w:p w14:paraId="6A32BE9E"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 xml:space="preserve">Are there any implications for learning resources, including staff, library, IT and space? If yes, please confirm the School has considered and planned for the allocation of the resources required. </w:t>
            </w:r>
          </w:p>
        </w:tc>
        <w:tc>
          <w:tcPr>
            <w:tcW w:w="780" w:type="dxa"/>
            <w:tcBorders>
              <w:bottom w:val="single" w:sz="4" w:space="0" w:color="auto"/>
            </w:tcBorders>
          </w:tcPr>
          <w:p w14:paraId="37C7B314" w14:textId="77777777" w:rsidR="00F879E6" w:rsidRPr="00302082" w:rsidRDefault="00F879E6" w:rsidP="00AF52DD">
            <w:pPr>
              <w:spacing w:before="20" w:after="20"/>
              <w:jc w:val="center"/>
              <w:rPr>
                <w:rFonts w:ascii="Arial" w:hAnsi="Arial" w:cs="Arial"/>
                <w:sz w:val="20"/>
                <w:szCs w:val="20"/>
              </w:rPr>
            </w:pPr>
          </w:p>
        </w:tc>
        <w:tc>
          <w:tcPr>
            <w:tcW w:w="780" w:type="dxa"/>
            <w:tcBorders>
              <w:bottom w:val="single" w:sz="4" w:space="0" w:color="auto"/>
            </w:tcBorders>
          </w:tcPr>
          <w:p w14:paraId="032DCD87" w14:textId="60E8A635" w:rsidR="00F879E6" w:rsidRPr="00302082" w:rsidRDefault="00F879E6" w:rsidP="00AF52DD">
            <w:pPr>
              <w:spacing w:before="20" w:after="20"/>
              <w:jc w:val="center"/>
              <w:rPr>
                <w:rFonts w:ascii="Arial" w:hAnsi="Arial" w:cs="Arial"/>
                <w:sz w:val="20"/>
                <w:szCs w:val="20"/>
              </w:rPr>
            </w:pPr>
            <w:r>
              <w:rPr>
                <w:rFonts w:ascii="Arial" w:hAnsi="Arial" w:cs="Arial"/>
                <w:sz w:val="20"/>
                <w:szCs w:val="20"/>
              </w:rPr>
              <w:t>X</w:t>
            </w:r>
          </w:p>
        </w:tc>
      </w:tr>
      <w:tr w:rsidR="00F879E6" w:rsidRPr="00302082" w14:paraId="057B18D9" w14:textId="77777777" w:rsidTr="00AF52DD">
        <w:trPr>
          <w:trHeight w:val="496"/>
        </w:trPr>
        <w:tc>
          <w:tcPr>
            <w:tcW w:w="10740" w:type="dxa"/>
            <w:gridSpan w:val="10"/>
            <w:tcBorders>
              <w:top w:val="single" w:sz="4" w:space="0" w:color="auto"/>
            </w:tcBorders>
          </w:tcPr>
          <w:p w14:paraId="1A3BDC32" w14:textId="1CE86E2D"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Term and year the revised version/new module will start:</w:t>
            </w:r>
            <w:r>
              <w:rPr>
                <w:rFonts w:ascii="Arial" w:hAnsi="Arial" w:cs="Arial"/>
                <w:sz w:val="20"/>
                <w:szCs w:val="20"/>
              </w:rPr>
              <w:t xml:space="preserve"> Autumn term 2019</w:t>
            </w:r>
          </w:p>
        </w:tc>
      </w:tr>
      <w:tr w:rsidR="00F879E6" w:rsidRPr="00302082" w14:paraId="6BD4E2D3" w14:textId="77777777" w:rsidTr="00AF52DD">
        <w:tc>
          <w:tcPr>
            <w:tcW w:w="10740" w:type="dxa"/>
            <w:gridSpan w:val="10"/>
          </w:tcPr>
          <w:p w14:paraId="5E74F686" w14:textId="77F317A5"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Date this version of the module specificati</w:t>
            </w:r>
            <w:r>
              <w:rPr>
                <w:rFonts w:ascii="Arial" w:hAnsi="Arial" w:cs="Arial"/>
                <w:sz w:val="20"/>
                <w:szCs w:val="20"/>
              </w:rPr>
              <w:t>on was approved by the School E</w:t>
            </w:r>
            <w:r w:rsidRPr="00302082">
              <w:rPr>
                <w:rFonts w:ascii="Arial" w:hAnsi="Arial" w:cs="Arial"/>
                <w:sz w:val="20"/>
                <w:szCs w:val="20"/>
              </w:rPr>
              <w:t>C or GSC (and Board of Studies if appropriate):</w:t>
            </w:r>
            <w:r w:rsidR="00C57166">
              <w:rPr>
                <w:rFonts w:ascii="Arial" w:hAnsi="Arial" w:cs="Arial"/>
                <w:sz w:val="20"/>
                <w:szCs w:val="20"/>
              </w:rPr>
              <w:t xml:space="preserve"> Approved SPSSR Graduate Studies Committee 10-10-2018</w:t>
            </w:r>
          </w:p>
          <w:p w14:paraId="48226DA3" w14:textId="77777777" w:rsidR="00F879E6" w:rsidRPr="00302082" w:rsidRDefault="00F879E6" w:rsidP="00AF52DD">
            <w:pPr>
              <w:spacing w:before="20" w:after="20"/>
              <w:jc w:val="center"/>
              <w:rPr>
                <w:rFonts w:ascii="Arial" w:hAnsi="Arial" w:cs="Arial"/>
                <w:sz w:val="20"/>
                <w:szCs w:val="20"/>
              </w:rPr>
            </w:pPr>
          </w:p>
        </w:tc>
      </w:tr>
      <w:tr w:rsidR="00F879E6" w:rsidRPr="00302082" w14:paraId="0DF50340" w14:textId="77777777" w:rsidTr="00AF52DD">
        <w:tc>
          <w:tcPr>
            <w:tcW w:w="10740" w:type="dxa"/>
            <w:gridSpan w:val="10"/>
          </w:tcPr>
          <w:p w14:paraId="610EA5F9" w14:textId="1BD778E9" w:rsidR="00F879E6"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 xml:space="preserve">Rationale: please provide any contextual information that will assist members of the approval panel who may not be familiar with the discipline and custom and practice in your School: </w:t>
            </w:r>
          </w:p>
          <w:p w14:paraId="34463DD7" w14:textId="366D60AB" w:rsidR="00F879E6" w:rsidRPr="00302082" w:rsidRDefault="00F879E6" w:rsidP="00F879E6">
            <w:pPr>
              <w:spacing w:before="20" w:after="20"/>
              <w:rPr>
                <w:rFonts w:ascii="Arial" w:hAnsi="Arial" w:cs="Arial"/>
                <w:sz w:val="20"/>
                <w:szCs w:val="20"/>
              </w:rPr>
            </w:pPr>
            <w:r>
              <w:rPr>
                <w:rFonts w:ascii="Arial" w:hAnsi="Arial" w:cs="Arial"/>
                <w:sz w:val="20"/>
                <w:szCs w:val="20"/>
              </w:rPr>
              <w:t>I run an undergraduate level 6 module on drugs and a postgraduate level 7 module on drugs.  Currently both modules have the same name: ‘Drugs, culture and control’, even though the content is quite different.  This is confusing to Kent UG students who stay on to do PG, as they think the module is the same.  I therefore primarily want to change the name of the module to reflect its different content.  I have also taken the opportunity to update the indicative reading</w:t>
            </w:r>
            <w:r w:rsidR="00D26C76">
              <w:rPr>
                <w:rFonts w:ascii="Arial" w:hAnsi="Arial" w:cs="Arial"/>
                <w:sz w:val="20"/>
                <w:szCs w:val="20"/>
              </w:rPr>
              <w:t xml:space="preserve"> and correct a few typos.</w:t>
            </w:r>
            <w:r>
              <w:rPr>
                <w:rFonts w:ascii="Arial" w:hAnsi="Arial" w:cs="Arial"/>
                <w:sz w:val="20"/>
                <w:szCs w:val="20"/>
              </w:rPr>
              <w:t>.</w:t>
            </w:r>
          </w:p>
          <w:p w14:paraId="0A021BE6" w14:textId="77777777" w:rsidR="00F879E6" w:rsidRPr="00302082" w:rsidRDefault="00F879E6" w:rsidP="00AF52DD">
            <w:pPr>
              <w:spacing w:before="20" w:after="20"/>
              <w:rPr>
                <w:rFonts w:ascii="Arial" w:hAnsi="Arial" w:cs="Arial"/>
                <w:sz w:val="20"/>
                <w:szCs w:val="20"/>
              </w:rPr>
            </w:pPr>
          </w:p>
        </w:tc>
      </w:tr>
      <w:tr w:rsidR="00F879E6" w:rsidRPr="00302082" w14:paraId="098EE6B3" w14:textId="77777777" w:rsidTr="00AF52DD">
        <w:tc>
          <w:tcPr>
            <w:tcW w:w="10740" w:type="dxa"/>
            <w:gridSpan w:val="10"/>
          </w:tcPr>
          <w:p w14:paraId="0B8A66AD" w14:textId="77777777" w:rsidR="00F879E6" w:rsidRPr="00302082" w:rsidRDefault="00F879E6" w:rsidP="00AF52DD">
            <w:pPr>
              <w:numPr>
                <w:ilvl w:val="0"/>
                <w:numId w:val="8"/>
              </w:numPr>
              <w:spacing w:before="20" w:after="20"/>
              <w:rPr>
                <w:rFonts w:ascii="Arial" w:hAnsi="Arial" w:cs="Arial"/>
                <w:sz w:val="20"/>
                <w:szCs w:val="20"/>
              </w:rPr>
            </w:pPr>
            <w:r w:rsidRPr="00302082">
              <w:rPr>
                <w:rFonts w:ascii="Arial" w:hAnsi="Arial" w:cs="Arial"/>
                <w:sz w:val="20"/>
                <w:szCs w:val="20"/>
              </w:rPr>
              <w:t>Please provide any additional information that may assist the approval panel, for example the rationale for assessment or an explanation of the learning and teaching methods if these vary from a commonly seen pattern:</w:t>
            </w:r>
          </w:p>
          <w:p w14:paraId="5791A5B5" w14:textId="77777777" w:rsidR="00F879E6" w:rsidRPr="00302082" w:rsidRDefault="00F879E6" w:rsidP="00AF52DD">
            <w:pPr>
              <w:spacing w:before="20" w:after="20"/>
              <w:rPr>
                <w:rFonts w:ascii="Arial" w:hAnsi="Arial" w:cs="Arial"/>
                <w:sz w:val="20"/>
                <w:szCs w:val="20"/>
              </w:rPr>
            </w:pPr>
          </w:p>
        </w:tc>
      </w:tr>
    </w:tbl>
    <w:p w14:paraId="623541F6" w14:textId="77777777" w:rsidR="00683609" w:rsidRPr="00302082" w:rsidRDefault="00683609" w:rsidP="00683609">
      <w:pPr>
        <w:spacing w:after="0" w:line="240" w:lineRule="auto"/>
        <w:rPr>
          <w:rFonts w:ascii="Arial" w:hAnsi="Arial" w:cs="Arial"/>
        </w:rPr>
      </w:pPr>
    </w:p>
    <w:p w14:paraId="30305F7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4ACA7387"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Title of the module</w:t>
      </w:r>
    </w:p>
    <w:p w14:paraId="53BED716" w14:textId="6E08C5AC" w:rsidR="00E331C5" w:rsidRPr="002344FB" w:rsidRDefault="00E331C5" w:rsidP="00E331C5">
      <w:pPr>
        <w:spacing w:after="120" w:line="240" w:lineRule="auto"/>
        <w:ind w:left="567" w:right="260"/>
        <w:jc w:val="both"/>
        <w:rPr>
          <w:rFonts w:ascii="Arial" w:hAnsi="Arial" w:cs="Arial"/>
          <w:iCs/>
        </w:rPr>
      </w:pPr>
      <w:r w:rsidRPr="002344FB">
        <w:rPr>
          <w:rFonts w:ascii="Arial" w:hAnsi="Arial" w:cs="Arial"/>
        </w:rPr>
        <w:lastRenderedPageBreak/>
        <w:t xml:space="preserve">SOCI8750 (SO875) </w:t>
      </w:r>
      <w:r w:rsidR="00D26C76">
        <w:rPr>
          <w:rFonts w:ascii="Arial" w:hAnsi="Arial" w:cs="Arial"/>
        </w:rPr>
        <w:t>–</w:t>
      </w:r>
      <w:r w:rsidRPr="002344FB">
        <w:rPr>
          <w:rFonts w:ascii="Arial" w:hAnsi="Arial" w:cs="Arial"/>
        </w:rPr>
        <w:t xml:space="preserve"> </w:t>
      </w:r>
      <w:r w:rsidRPr="002344FB">
        <w:rPr>
          <w:rFonts w:ascii="Arial" w:hAnsi="Arial" w:cs="Arial"/>
          <w:bCs/>
        </w:rPr>
        <w:t>Drug</w:t>
      </w:r>
      <w:r w:rsidR="00D26C76">
        <w:rPr>
          <w:rFonts w:ascii="Arial" w:hAnsi="Arial" w:cs="Arial"/>
          <w:bCs/>
        </w:rPr>
        <w:t xml:space="preserve"> Policy Debates</w:t>
      </w:r>
    </w:p>
    <w:p w14:paraId="5B4E470D" w14:textId="77777777" w:rsidR="009A2D37" w:rsidRPr="002344FB" w:rsidRDefault="009A2D37" w:rsidP="00302082">
      <w:pPr>
        <w:spacing w:after="120" w:line="240" w:lineRule="auto"/>
        <w:ind w:left="426" w:right="260"/>
        <w:jc w:val="both"/>
        <w:rPr>
          <w:rFonts w:ascii="Arial" w:hAnsi="Arial" w:cs="Arial"/>
        </w:rPr>
      </w:pPr>
    </w:p>
    <w:p w14:paraId="65089251"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School or partner institution which will be responsible for management of the module</w:t>
      </w:r>
    </w:p>
    <w:p w14:paraId="14E20A0A" w14:textId="77777777" w:rsidR="009A2D37" w:rsidRPr="002344FB" w:rsidRDefault="00E331C5" w:rsidP="00E331C5">
      <w:pPr>
        <w:spacing w:after="120" w:line="240" w:lineRule="auto"/>
        <w:ind w:left="567" w:right="260"/>
        <w:rPr>
          <w:rFonts w:ascii="Arial" w:hAnsi="Arial" w:cs="Arial"/>
          <w:iCs/>
        </w:rPr>
      </w:pPr>
      <w:r w:rsidRPr="002344FB">
        <w:rPr>
          <w:rFonts w:ascii="Arial" w:hAnsi="Arial" w:cs="Arial"/>
          <w:iCs/>
        </w:rPr>
        <w:t xml:space="preserve">School of Social Policy, Sociology and Social Research </w:t>
      </w:r>
    </w:p>
    <w:p w14:paraId="3EA7E897" w14:textId="77777777" w:rsidR="009A2D37" w:rsidRPr="002344FB" w:rsidRDefault="009A2D37" w:rsidP="00302082">
      <w:pPr>
        <w:spacing w:after="120" w:line="240" w:lineRule="auto"/>
        <w:ind w:left="426" w:right="260"/>
        <w:rPr>
          <w:rFonts w:ascii="Arial" w:hAnsi="Arial" w:cs="Arial"/>
          <w:iCs/>
        </w:rPr>
      </w:pPr>
    </w:p>
    <w:p w14:paraId="4A92C338" w14:textId="77777777" w:rsidR="009A2D37" w:rsidRPr="002344FB" w:rsidRDefault="00883204"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The level of the module (</w:t>
      </w:r>
      <w:r w:rsidR="00D83563" w:rsidRPr="002344FB">
        <w:rPr>
          <w:rFonts w:ascii="Arial" w:hAnsi="Arial" w:cs="Arial"/>
          <w:b/>
        </w:rPr>
        <w:t>Level</w:t>
      </w:r>
      <w:r w:rsidR="00441E76" w:rsidRPr="002344FB">
        <w:rPr>
          <w:rFonts w:ascii="Arial" w:hAnsi="Arial" w:cs="Arial"/>
          <w:b/>
        </w:rPr>
        <w:t xml:space="preserve"> 4</w:t>
      </w:r>
      <w:r w:rsidR="001D0C7D" w:rsidRPr="002344FB">
        <w:rPr>
          <w:rFonts w:ascii="Arial" w:hAnsi="Arial" w:cs="Arial"/>
          <w:b/>
        </w:rPr>
        <w:t xml:space="preserve">, </w:t>
      </w:r>
      <w:r w:rsidR="00441E76" w:rsidRPr="002344FB">
        <w:rPr>
          <w:rFonts w:ascii="Arial" w:hAnsi="Arial" w:cs="Arial"/>
          <w:b/>
        </w:rPr>
        <w:t>Level 5</w:t>
      </w:r>
      <w:r w:rsidR="001D0C7D" w:rsidRPr="002344FB">
        <w:rPr>
          <w:rFonts w:ascii="Arial" w:hAnsi="Arial" w:cs="Arial"/>
          <w:b/>
        </w:rPr>
        <w:t xml:space="preserve">, </w:t>
      </w:r>
      <w:r w:rsidR="00441E76" w:rsidRPr="002344FB">
        <w:rPr>
          <w:rFonts w:ascii="Arial" w:hAnsi="Arial" w:cs="Arial"/>
          <w:b/>
        </w:rPr>
        <w:t>Level 6</w:t>
      </w:r>
      <w:r w:rsidR="001D0C7D" w:rsidRPr="002344FB">
        <w:rPr>
          <w:rFonts w:ascii="Arial" w:hAnsi="Arial" w:cs="Arial"/>
          <w:b/>
        </w:rPr>
        <w:t xml:space="preserve"> or </w:t>
      </w:r>
      <w:r w:rsidR="00C612A8" w:rsidRPr="002344FB">
        <w:rPr>
          <w:rFonts w:ascii="Arial" w:hAnsi="Arial" w:cs="Arial"/>
          <w:b/>
        </w:rPr>
        <w:t>L</w:t>
      </w:r>
      <w:r w:rsidR="00441E76" w:rsidRPr="002344FB">
        <w:rPr>
          <w:rFonts w:ascii="Arial" w:hAnsi="Arial" w:cs="Arial"/>
          <w:b/>
        </w:rPr>
        <w:t>evel 7</w:t>
      </w:r>
      <w:r w:rsidR="009A2D37" w:rsidRPr="002344FB">
        <w:rPr>
          <w:rFonts w:ascii="Arial" w:hAnsi="Arial" w:cs="Arial"/>
          <w:b/>
        </w:rPr>
        <w:t>)</w:t>
      </w:r>
    </w:p>
    <w:p w14:paraId="7B58176D" w14:textId="77777777" w:rsidR="009A2D37" w:rsidRPr="002344FB" w:rsidRDefault="00E331C5" w:rsidP="00E331C5">
      <w:pPr>
        <w:spacing w:after="120" w:line="240" w:lineRule="auto"/>
        <w:ind w:left="567" w:right="260"/>
        <w:jc w:val="both"/>
        <w:rPr>
          <w:rFonts w:ascii="Arial" w:hAnsi="Arial" w:cs="Arial"/>
        </w:rPr>
      </w:pPr>
      <w:r w:rsidRPr="002344FB">
        <w:rPr>
          <w:rFonts w:ascii="Arial" w:hAnsi="Arial" w:cs="Arial"/>
        </w:rPr>
        <w:t xml:space="preserve">Level 7 </w:t>
      </w:r>
    </w:p>
    <w:p w14:paraId="7D87B9DD" w14:textId="77777777" w:rsidR="009A2D37" w:rsidRPr="002344FB" w:rsidRDefault="009A2D37" w:rsidP="00302082">
      <w:pPr>
        <w:spacing w:after="120" w:line="240" w:lineRule="auto"/>
        <w:ind w:left="426" w:right="260"/>
        <w:rPr>
          <w:rFonts w:ascii="Arial" w:hAnsi="Arial" w:cs="Arial"/>
          <w:iCs/>
        </w:rPr>
      </w:pPr>
    </w:p>
    <w:p w14:paraId="5AF24A7F"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 xml:space="preserve">The number of credits and the ECTS value which the module represents </w:t>
      </w:r>
    </w:p>
    <w:p w14:paraId="1C20C3AE" w14:textId="77777777" w:rsidR="009A2D37" w:rsidRPr="002344FB" w:rsidRDefault="00E331C5" w:rsidP="00696FF5">
      <w:pPr>
        <w:pStyle w:val="NormalWeb"/>
        <w:spacing w:before="0" w:beforeAutospacing="0" w:after="120" w:afterAutospacing="0"/>
        <w:ind w:left="567" w:right="260"/>
        <w:rPr>
          <w:rFonts w:ascii="Arial" w:hAnsi="Arial" w:cs="Arial"/>
          <w:sz w:val="22"/>
          <w:szCs w:val="22"/>
        </w:rPr>
      </w:pPr>
      <w:r w:rsidRPr="002344FB">
        <w:rPr>
          <w:rFonts w:ascii="Arial" w:hAnsi="Arial" w:cs="Arial"/>
          <w:sz w:val="22"/>
          <w:szCs w:val="22"/>
        </w:rPr>
        <w:t>20 credits (10</w:t>
      </w:r>
      <w:r w:rsidR="009A2D37" w:rsidRPr="002344FB">
        <w:rPr>
          <w:rFonts w:ascii="Arial" w:hAnsi="Arial" w:cs="Arial"/>
          <w:sz w:val="22"/>
          <w:szCs w:val="22"/>
        </w:rPr>
        <w:t xml:space="preserve"> ECTS)</w:t>
      </w:r>
    </w:p>
    <w:p w14:paraId="2FFFA003" w14:textId="77777777" w:rsidR="009A2D37" w:rsidRPr="002344FB" w:rsidRDefault="009A2D37" w:rsidP="00302082">
      <w:pPr>
        <w:spacing w:after="120" w:line="240" w:lineRule="auto"/>
        <w:ind w:left="426" w:right="260"/>
        <w:rPr>
          <w:rFonts w:ascii="Arial" w:hAnsi="Arial" w:cs="Arial"/>
        </w:rPr>
      </w:pPr>
    </w:p>
    <w:p w14:paraId="7CAA5699"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Which term(s) the module is to be taught in (or other teaching pattern)</w:t>
      </w:r>
    </w:p>
    <w:p w14:paraId="2DC91EAC" w14:textId="619447A6" w:rsidR="009A2D37" w:rsidRPr="002344FB" w:rsidRDefault="00F879E6" w:rsidP="00E331C5">
      <w:pPr>
        <w:spacing w:after="120" w:line="240" w:lineRule="auto"/>
        <w:ind w:left="567" w:right="260"/>
        <w:rPr>
          <w:rFonts w:ascii="Arial" w:hAnsi="Arial" w:cs="Arial"/>
          <w:iCs/>
        </w:rPr>
      </w:pPr>
      <w:r>
        <w:rPr>
          <w:rFonts w:ascii="Arial" w:hAnsi="Arial" w:cs="Arial"/>
          <w:iCs/>
        </w:rPr>
        <w:t>Autumn or Spring (term 1 or 2)</w:t>
      </w:r>
    </w:p>
    <w:p w14:paraId="17AA8654" w14:textId="77777777" w:rsidR="009A2D37" w:rsidRPr="002344FB" w:rsidRDefault="009A2D37" w:rsidP="00302082">
      <w:pPr>
        <w:spacing w:after="120" w:line="240" w:lineRule="auto"/>
        <w:ind w:left="426" w:right="260"/>
        <w:rPr>
          <w:rFonts w:ascii="Arial" w:hAnsi="Arial" w:cs="Arial"/>
          <w:i/>
          <w:iCs/>
        </w:rPr>
      </w:pPr>
    </w:p>
    <w:p w14:paraId="03EFEFD4"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Prerequisite and co-requisite modules</w:t>
      </w:r>
    </w:p>
    <w:p w14:paraId="26D04B0B" w14:textId="77777777" w:rsidR="009A2D37" w:rsidRPr="00FA375E" w:rsidRDefault="00EA4D5A" w:rsidP="00EA4D5A">
      <w:pPr>
        <w:spacing w:after="120" w:line="240" w:lineRule="auto"/>
        <w:ind w:left="567" w:right="260"/>
        <w:jc w:val="both"/>
        <w:rPr>
          <w:rFonts w:ascii="Arial" w:hAnsi="Arial" w:cs="Arial"/>
          <w:iCs/>
        </w:rPr>
      </w:pPr>
      <w:r w:rsidRPr="00FA375E">
        <w:rPr>
          <w:rFonts w:ascii="Arial" w:hAnsi="Arial" w:cs="Arial"/>
          <w:iCs/>
        </w:rPr>
        <w:t xml:space="preserve">None </w:t>
      </w:r>
    </w:p>
    <w:p w14:paraId="1FDBB339" w14:textId="77777777" w:rsidR="009A2D37" w:rsidRPr="00FA375E" w:rsidRDefault="009A2D37" w:rsidP="00302082">
      <w:pPr>
        <w:spacing w:after="120" w:line="240" w:lineRule="auto"/>
        <w:ind w:left="426" w:right="260"/>
        <w:rPr>
          <w:rFonts w:ascii="Arial" w:hAnsi="Arial" w:cs="Arial"/>
          <w:iCs/>
        </w:rPr>
      </w:pPr>
    </w:p>
    <w:p w14:paraId="4A775D76" w14:textId="7777777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The programmes of study to which the module contributes</w:t>
      </w:r>
    </w:p>
    <w:p w14:paraId="604943D8"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Sociology MA</w:t>
      </w:r>
    </w:p>
    <w:p w14:paraId="75BC9659"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Criminology MA</w:t>
      </w:r>
    </w:p>
    <w:p w14:paraId="5EE0CF36" w14:textId="77777777" w:rsidR="00EA4D5A" w:rsidRPr="002344FB" w:rsidRDefault="00EA4D5A" w:rsidP="00EA4D5A">
      <w:pPr>
        <w:spacing w:after="120" w:line="240" w:lineRule="auto"/>
        <w:ind w:left="567" w:right="260"/>
        <w:rPr>
          <w:rFonts w:ascii="Arial" w:hAnsi="Arial" w:cs="Arial"/>
          <w:i/>
          <w:iCs/>
        </w:rPr>
      </w:pPr>
      <w:r w:rsidRPr="002344FB">
        <w:rPr>
          <w:rFonts w:ascii="Arial" w:hAnsi="Arial" w:cs="Arial"/>
          <w:iCs/>
        </w:rPr>
        <w:t>Two year masters versions of the appropriate programmes listed above</w:t>
      </w:r>
    </w:p>
    <w:p w14:paraId="717A469F" w14:textId="77777777" w:rsidR="009A2D37" w:rsidRPr="002344FB" w:rsidRDefault="009A2D37" w:rsidP="00302082">
      <w:pPr>
        <w:spacing w:after="120" w:line="240" w:lineRule="auto"/>
        <w:ind w:left="426" w:right="260"/>
        <w:rPr>
          <w:rFonts w:ascii="Arial" w:hAnsi="Arial" w:cs="Arial"/>
          <w:i/>
          <w:iCs/>
        </w:rPr>
      </w:pPr>
    </w:p>
    <w:p w14:paraId="7AF43333" w14:textId="77777777" w:rsidR="009A2D37" w:rsidRPr="002344FB" w:rsidRDefault="009A2D37" w:rsidP="00696FF5">
      <w:pPr>
        <w:numPr>
          <w:ilvl w:val="0"/>
          <w:numId w:val="1"/>
        </w:numPr>
        <w:spacing w:after="120" w:line="240" w:lineRule="auto"/>
        <w:ind w:left="567" w:right="260" w:hanging="567"/>
        <w:rPr>
          <w:rFonts w:ascii="Arial" w:hAnsi="Arial" w:cs="Arial"/>
          <w:b/>
        </w:rPr>
      </w:pPr>
      <w:r w:rsidRPr="002344FB">
        <w:rPr>
          <w:rFonts w:ascii="Arial" w:hAnsi="Arial" w:cs="Arial"/>
          <w:b/>
        </w:rPr>
        <w:t>The intended subject specific learning outcomes</w:t>
      </w:r>
      <w:r w:rsidR="00C729D7" w:rsidRPr="002344FB">
        <w:rPr>
          <w:rFonts w:ascii="Arial" w:hAnsi="Arial" w:cs="Arial"/>
          <w:b/>
        </w:rPr>
        <w:t>.</w:t>
      </w:r>
      <w:r w:rsidR="00C729D7" w:rsidRPr="002344FB">
        <w:rPr>
          <w:rFonts w:ascii="Arial" w:hAnsi="Arial" w:cs="Arial"/>
          <w:b/>
        </w:rPr>
        <w:br/>
        <w:t>On successfully completing the module students will be able to:</w:t>
      </w:r>
    </w:p>
    <w:p w14:paraId="055D2C09"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8.1</w:t>
      </w:r>
      <w:r w:rsidRPr="002344FB">
        <w:rPr>
          <w:rFonts w:ascii="Arial" w:hAnsi="Arial" w:cs="Arial"/>
          <w:iCs/>
        </w:rPr>
        <w:tab/>
        <w:t xml:space="preserve">Critically evaluate differing styles of illicit drug control </w:t>
      </w:r>
    </w:p>
    <w:p w14:paraId="626EF629" w14:textId="77777777" w:rsidR="00EA4D5A" w:rsidRPr="002344FB" w:rsidRDefault="00EA4D5A" w:rsidP="00FA375E">
      <w:pPr>
        <w:spacing w:after="120" w:line="240" w:lineRule="auto"/>
        <w:ind w:left="1437" w:right="260" w:hanging="870"/>
        <w:rPr>
          <w:rFonts w:ascii="Arial" w:hAnsi="Arial" w:cs="Arial"/>
          <w:iCs/>
        </w:rPr>
      </w:pPr>
      <w:r w:rsidRPr="002344FB">
        <w:rPr>
          <w:rFonts w:ascii="Arial" w:hAnsi="Arial" w:cs="Arial"/>
          <w:iCs/>
        </w:rPr>
        <w:t>8.2</w:t>
      </w:r>
      <w:r w:rsidRPr="002344FB">
        <w:rPr>
          <w:rFonts w:ascii="Arial" w:hAnsi="Arial" w:cs="Arial"/>
          <w:iCs/>
        </w:rPr>
        <w:tab/>
        <w:t xml:space="preserve">Display a comprehensive understanding of the links between illicit drugs and cultural contexts </w:t>
      </w:r>
    </w:p>
    <w:p w14:paraId="55E67921" w14:textId="43DF10DF"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8.3</w:t>
      </w:r>
      <w:r w:rsidRPr="002344FB">
        <w:rPr>
          <w:rFonts w:ascii="Arial" w:hAnsi="Arial" w:cs="Arial"/>
          <w:iCs/>
        </w:rPr>
        <w:tab/>
        <w:t xml:space="preserve">Offer detailed and critical analysis of current policy issues in the field of illicit drugs </w:t>
      </w:r>
    </w:p>
    <w:p w14:paraId="05C1D8F5" w14:textId="77777777" w:rsidR="00EA4D5A" w:rsidRPr="002344FB" w:rsidRDefault="00EA4D5A" w:rsidP="00FA375E">
      <w:pPr>
        <w:spacing w:after="120" w:line="240" w:lineRule="auto"/>
        <w:ind w:left="1437" w:right="260" w:hanging="870"/>
        <w:rPr>
          <w:rFonts w:ascii="Arial" w:hAnsi="Arial" w:cs="Arial"/>
          <w:iCs/>
        </w:rPr>
      </w:pPr>
      <w:r w:rsidRPr="002344FB">
        <w:rPr>
          <w:rFonts w:ascii="Arial" w:hAnsi="Arial" w:cs="Arial"/>
          <w:iCs/>
        </w:rPr>
        <w:t>8.4</w:t>
      </w:r>
      <w:r w:rsidRPr="002344FB">
        <w:rPr>
          <w:rFonts w:ascii="Arial" w:hAnsi="Arial" w:cs="Arial"/>
          <w:iCs/>
        </w:rPr>
        <w:tab/>
        <w:t xml:space="preserve">Make sophisticated links between important debates in the field of illicit drugs and their theoretical underpinnings </w:t>
      </w:r>
    </w:p>
    <w:p w14:paraId="78ACED0B" w14:textId="77777777" w:rsidR="00EA4D5A" w:rsidRPr="002344FB" w:rsidRDefault="00EA4D5A" w:rsidP="00EA4D5A">
      <w:pPr>
        <w:spacing w:after="120" w:line="240" w:lineRule="auto"/>
        <w:ind w:left="567" w:right="260"/>
        <w:rPr>
          <w:rFonts w:ascii="Arial" w:hAnsi="Arial" w:cs="Arial"/>
          <w:iCs/>
        </w:rPr>
      </w:pPr>
      <w:r w:rsidRPr="002344FB">
        <w:rPr>
          <w:rFonts w:ascii="Arial" w:hAnsi="Arial" w:cs="Arial"/>
          <w:iCs/>
        </w:rPr>
        <w:t>8.5</w:t>
      </w:r>
      <w:r w:rsidRPr="002344FB">
        <w:rPr>
          <w:rFonts w:ascii="Arial" w:hAnsi="Arial" w:cs="Arial"/>
          <w:iCs/>
        </w:rPr>
        <w:tab/>
        <w:t xml:space="preserve">Discuss illicit drugs issues within an informed global framework </w:t>
      </w:r>
    </w:p>
    <w:p w14:paraId="6171AD5D" w14:textId="77777777" w:rsidR="00FA375E" w:rsidRDefault="00FA375E" w:rsidP="00EA4D5A">
      <w:pPr>
        <w:spacing w:after="120" w:line="240" w:lineRule="auto"/>
        <w:ind w:left="567" w:right="260"/>
        <w:rPr>
          <w:rFonts w:ascii="Arial" w:hAnsi="Arial" w:cs="Arial"/>
          <w:b/>
        </w:rPr>
      </w:pPr>
    </w:p>
    <w:p w14:paraId="1D0EA81F" w14:textId="7233944A" w:rsidR="00C729D7" w:rsidRPr="002344FB" w:rsidRDefault="00FA375E" w:rsidP="00FA375E">
      <w:pPr>
        <w:spacing w:after="120" w:line="240" w:lineRule="auto"/>
        <w:ind w:left="567" w:right="260" w:hanging="567"/>
        <w:rPr>
          <w:rFonts w:ascii="Arial" w:hAnsi="Arial" w:cs="Arial"/>
          <w:b/>
        </w:rPr>
      </w:pPr>
      <w:r w:rsidRPr="00FA375E">
        <w:rPr>
          <w:rFonts w:ascii="Arial" w:hAnsi="Arial" w:cs="Arial"/>
        </w:rPr>
        <w:t xml:space="preserve">9. </w:t>
      </w:r>
      <w:r>
        <w:rPr>
          <w:rFonts w:ascii="Arial" w:hAnsi="Arial" w:cs="Arial"/>
          <w:b/>
        </w:rPr>
        <w:tab/>
      </w:r>
      <w:r w:rsidR="009A2D37" w:rsidRPr="002344FB">
        <w:rPr>
          <w:rFonts w:ascii="Arial" w:hAnsi="Arial" w:cs="Arial"/>
          <w:b/>
        </w:rPr>
        <w:t>The intended generic learning outcomes</w:t>
      </w:r>
      <w:r w:rsidR="00C729D7" w:rsidRPr="002344FB">
        <w:rPr>
          <w:rFonts w:ascii="Arial" w:hAnsi="Arial" w:cs="Arial"/>
          <w:b/>
        </w:rPr>
        <w:t>.</w:t>
      </w:r>
      <w:r w:rsidR="00C729D7" w:rsidRPr="002344FB">
        <w:rPr>
          <w:rFonts w:ascii="Arial" w:hAnsi="Arial" w:cs="Arial"/>
          <w:b/>
        </w:rPr>
        <w:br/>
        <w:t>On successfully completing the module students will be able to:</w:t>
      </w:r>
    </w:p>
    <w:p w14:paraId="5654811B" w14:textId="108DA85D" w:rsidR="00EA4D5A" w:rsidRPr="00FA375E" w:rsidRDefault="00EA4D5A" w:rsidP="00FA375E">
      <w:pPr>
        <w:spacing w:after="120" w:line="240" w:lineRule="auto"/>
        <w:ind w:left="1437" w:right="260" w:hanging="870"/>
        <w:jc w:val="both"/>
        <w:rPr>
          <w:rFonts w:ascii="Arial" w:hAnsi="Arial" w:cs="Arial"/>
        </w:rPr>
      </w:pPr>
      <w:r w:rsidRPr="00FA375E">
        <w:rPr>
          <w:rFonts w:ascii="Arial" w:hAnsi="Arial" w:cs="Arial"/>
        </w:rPr>
        <w:t>9.1</w:t>
      </w:r>
      <w:r w:rsidRPr="00FA375E">
        <w:rPr>
          <w:rFonts w:ascii="Arial" w:hAnsi="Arial" w:cs="Arial"/>
        </w:rPr>
        <w:tab/>
        <w:t xml:space="preserve">Demonstrate sophisticated skills in </w:t>
      </w:r>
      <w:r w:rsidR="00C57166">
        <w:rPr>
          <w:rFonts w:ascii="Arial" w:hAnsi="Arial" w:cs="Arial"/>
        </w:rPr>
        <w:t xml:space="preserve">communication </w:t>
      </w:r>
      <w:r w:rsidRPr="00FA375E">
        <w:rPr>
          <w:rFonts w:ascii="Arial" w:hAnsi="Arial" w:cs="Arial"/>
        </w:rPr>
        <w:t xml:space="preserve">and in utilization of research and empirical data </w:t>
      </w:r>
    </w:p>
    <w:p w14:paraId="02E9CC78" w14:textId="2580B155" w:rsidR="00EA4D5A" w:rsidRPr="002344FB" w:rsidRDefault="00EA4D5A" w:rsidP="00FA375E">
      <w:pPr>
        <w:spacing w:after="120" w:line="240" w:lineRule="auto"/>
        <w:ind w:left="1437" w:right="260" w:hanging="870"/>
        <w:jc w:val="both"/>
        <w:rPr>
          <w:rFonts w:ascii="Arial" w:hAnsi="Arial" w:cs="Arial"/>
        </w:rPr>
      </w:pPr>
      <w:r w:rsidRPr="002344FB">
        <w:rPr>
          <w:rFonts w:ascii="Arial" w:hAnsi="Arial" w:cs="Arial"/>
        </w:rPr>
        <w:t>9.2</w:t>
      </w:r>
      <w:r w:rsidRPr="002344FB">
        <w:rPr>
          <w:rFonts w:ascii="Arial" w:hAnsi="Arial" w:cs="Arial"/>
        </w:rPr>
        <w:tab/>
        <w:t xml:space="preserve">critically synthesise the theoretical contribution of different schools and disciplines of enquiry </w:t>
      </w:r>
    </w:p>
    <w:p w14:paraId="5E55BB09" w14:textId="551FD089" w:rsidR="009A2D37" w:rsidRPr="002344FB" w:rsidRDefault="00EA4D5A" w:rsidP="00FA375E">
      <w:pPr>
        <w:spacing w:after="120" w:line="240" w:lineRule="auto"/>
        <w:ind w:left="1437" w:right="260" w:hanging="870"/>
        <w:jc w:val="both"/>
        <w:rPr>
          <w:rFonts w:ascii="Arial" w:hAnsi="Arial" w:cs="Arial"/>
        </w:rPr>
      </w:pPr>
      <w:r w:rsidRPr="002344FB">
        <w:rPr>
          <w:rFonts w:ascii="Arial" w:hAnsi="Arial" w:cs="Arial"/>
        </w:rPr>
        <w:t>9.3</w:t>
      </w:r>
      <w:r w:rsidRPr="002344FB">
        <w:rPr>
          <w:rFonts w:ascii="Arial" w:hAnsi="Arial" w:cs="Arial"/>
        </w:rPr>
        <w:tab/>
        <w:t xml:space="preserve">gather appropriate library and web-based resources for postgraduate study; make critical judgments about their merits and use the available evidence to construct an argument to be presented orally or in writing </w:t>
      </w:r>
    </w:p>
    <w:p w14:paraId="19F51EE4" w14:textId="77777777" w:rsidR="009A2D37" w:rsidRPr="002344FB" w:rsidRDefault="009A2D37" w:rsidP="00302082">
      <w:pPr>
        <w:pStyle w:val="Default"/>
        <w:spacing w:after="120"/>
        <w:ind w:left="720" w:right="260"/>
        <w:rPr>
          <w:color w:val="auto"/>
          <w:sz w:val="22"/>
          <w:szCs w:val="22"/>
        </w:rPr>
      </w:pPr>
    </w:p>
    <w:p w14:paraId="60CC323C" w14:textId="77777777" w:rsidR="00FA375E" w:rsidRPr="00FA375E" w:rsidRDefault="00FA375E" w:rsidP="00696FF5">
      <w:pPr>
        <w:pStyle w:val="ListParagraph"/>
        <w:numPr>
          <w:ilvl w:val="0"/>
          <w:numId w:val="1"/>
        </w:numPr>
        <w:spacing w:after="120" w:line="240" w:lineRule="auto"/>
        <w:ind w:left="567" w:right="260" w:hanging="567"/>
        <w:contextualSpacing w:val="0"/>
        <w:jc w:val="both"/>
        <w:rPr>
          <w:rFonts w:ascii="Arial" w:hAnsi="Arial" w:cs="Arial"/>
          <w:b/>
          <w:vanish/>
        </w:rPr>
      </w:pPr>
    </w:p>
    <w:p w14:paraId="6BAEDA68" w14:textId="3A68C7F7" w:rsidR="009A2D37" w:rsidRPr="002344FB" w:rsidRDefault="009A2D37"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A synopsis of the curriculum</w:t>
      </w:r>
    </w:p>
    <w:p w14:paraId="2DFDAFDC" w14:textId="77777777" w:rsidR="00C57028" w:rsidRPr="002344FB" w:rsidRDefault="00EA4D5A" w:rsidP="00696FF5">
      <w:pPr>
        <w:spacing w:after="120" w:line="240" w:lineRule="auto"/>
        <w:ind w:left="567" w:right="260"/>
        <w:jc w:val="both"/>
        <w:rPr>
          <w:rFonts w:ascii="Arial" w:hAnsi="Arial" w:cs="Arial"/>
          <w:i/>
          <w:iCs/>
        </w:rPr>
      </w:pPr>
      <w:r w:rsidRPr="002344FB">
        <w:rPr>
          <w:rFonts w:ascii="Arial" w:hAnsi="Arial" w:cs="Arial"/>
          <w:color w:val="171717"/>
        </w:rPr>
        <w:t>This module provides Masters students with a criminological, sociological and cultural understanding of drug use and trade. It will be divided into three parts: the first will explore the cultural contexts of illicit drug use within modern society; the second will offer a detailed analysis of current and potential methods of drug control; the third will consider and evaluate practical issues facing the drug policy makers of today. Throughout the module curriculum, effort will be made to consider methods, issues and policies in a global, as well as national, context. Particular emphasis will be placed on the theoretical arguments underpinning the major debates in this field and up-to-date research will be drawn upon throughout.</w:t>
      </w:r>
      <w:r w:rsidR="00C57028" w:rsidRPr="002344FB">
        <w:rPr>
          <w:rFonts w:ascii="Arial" w:hAnsi="Arial" w:cs="Arial"/>
          <w:i/>
          <w:iCs/>
        </w:rPr>
        <w:t xml:space="preserve"> </w:t>
      </w:r>
    </w:p>
    <w:p w14:paraId="785049EF" w14:textId="77777777" w:rsidR="009A2D37" w:rsidRPr="002344FB" w:rsidRDefault="009A2D37" w:rsidP="00302082">
      <w:pPr>
        <w:spacing w:after="120" w:line="240" w:lineRule="auto"/>
        <w:ind w:left="426" w:right="260"/>
        <w:rPr>
          <w:rFonts w:ascii="Arial" w:hAnsi="Arial" w:cs="Arial"/>
          <w:i/>
          <w:iCs/>
        </w:rPr>
      </w:pPr>
    </w:p>
    <w:p w14:paraId="3B314CD0" w14:textId="77777777" w:rsidR="009A2D37" w:rsidRPr="002344FB" w:rsidRDefault="00883204"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Reading l</w:t>
      </w:r>
      <w:r w:rsidR="009A2D37" w:rsidRPr="002344FB">
        <w:rPr>
          <w:rFonts w:ascii="Arial" w:hAnsi="Arial" w:cs="Arial"/>
          <w:b/>
        </w:rPr>
        <w:t xml:space="preserve">ist </w:t>
      </w:r>
      <w:r w:rsidR="00274ED7" w:rsidRPr="002344FB">
        <w:rPr>
          <w:rFonts w:ascii="Arial" w:hAnsi="Arial" w:cs="Arial"/>
          <w:b/>
        </w:rPr>
        <w:t>(Indicative list, current at time of publication. Reading lists will be published annually)</w:t>
      </w:r>
    </w:p>
    <w:p w14:paraId="6D5C8C1F" w14:textId="77777777" w:rsidR="00EA4D5A" w:rsidRPr="002344FB" w:rsidRDefault="00EA4D5A" w:rsidP="00EA4D5A">
      <w:pPr>
        <w:spacing w:after="120" w:line="240" w:lineRule="auto"/>
        <w:ind w:left="567" w:right="260"/>
        <w:jc w:val="both"/>
        <w:rPr>
          <w:rFonts w:ascii="Arial" w:hAnsi="Arial" w:cs="Arial"/>
        </w:rPr>
      </w:pPr>
      <w:r w:rsidRPr="002344FB">
        <w:rPr>
          <w:rFonts w:ascii="Arial" w:hAnsi="Arial" w:cs="Arial"/>
        </w:rPr>
        <w:t>Barton, A. (2003</w:t>
      </w:r>
      <w:r w:rsidRPr="002344FB">
        <w:rPr>
          <w:rFonts w:ascii="Arial" w:hAnsi="Arial" w:cs="Arial"/>
          <w:i/>
        </w:rPr>
        <w:t xml:space="preserve">) Illicit Drugs: Use and </w:t>
      </w:r>
      <w:r w:rsidRPr="00FA375E">
        <w:rPr>
          <w:rFonts w:ascii="Arial" w:hAnsi="Arial" w:cs="Arial"/>
          <w:i/>
        </w:rPr>
        <w:t>Control</w:t>
      </w:r>
      <w:r w:rsidRPr="002344FB">
        <w:rPr>
          <w:rFonts w:ascii="Arial" w:hAnsi="Arial" w:cs="Arial"/>
        </w:rPr>
        <w:t xml:space="preserve">  London: Routledge</w:t>
      </w:r>
    </w:p>
    <w:p w14:paraId="2F73D8F3" w14:textId="7CF7B2B0" w:rsidR="00EA4D5A" w:rsidRDefault="00EA4D5A" w:rsidP="00EA4D5A">
      <w:pPr>
        <w:spacing w:after="120" w:line="240" w:lineRule="auto"/>
        <w:ind w:left="567" w:right="260"/>
        <w:jc w:val="both"/>
        <w:rPr>
          <w:rFonts w:ascii="Arial" w:hAnsi="Arial" w:cs="Arial"/>
        </w:rPr>
      </w:pPr>
      <w:r w:rsidRPr="002344FB">
        <w:rPr>
          <w:rFonts w:ascii="Arial" w:hAnsi="Arial" w:cs="Arial"/>
        </w:rPr>
        <w:t xml:space="preserve">Blackman, S. (2004) </w:t>
      </w:r>
      <w:r w:rsidRPr="002344FB">
        <w:rPr>
          <w:rFonts w:ascii="Arial" w:hAnsi="Arial" w:cs="Arial"/>
          <w:i/>
        </w:rPr>
        <w:t xml:space="preserve">Chilling Out: the cultural politics of substance consumption, youth and drug policy </w:t>
      </w:r>
      <w:r w:rsidRPr="002344FB">
        <w:rPr>
          <w:rFonts w:ascii="Arial" w:hAnsi="Arial" w:cs="Arial"/>
        </w:rPr>
        <w:t>Maidenhead: Open University Press</w:t>
      </w:r>
    </w:p>
    <w:p w14:paraId="458F1814" w14:textId="56786549" w:rsidR="00F879E6" w:rsidRPr="000B5E98" w:rsidRDefault="00F879E6" w:rsidP="00EA4D5A">
      <w:pPr>
        <w:spacing w:after="120" w:line="240" w:lineRule="auto"/>
        <w:ind w:left="567" w:right="260"/>
        <w:jc w:val="both"/>
        <w:rPr>
          <w:rFonts w:ascii="Arial" w:hAnsi="Arial" w:cs="Arial"/>
        </w:rPr>
      </w:pPr>
      <w:r>
        <w:rPr>
          <w:rFonts w:ascii="Arial" w:hAnsi="Arial" w:cs="Arial"/>
          <w:i/>
        </w:rPr>
        <w:t xml:space="preserve">Chatwin, C. (2018) </w:t>
      </w:r>
      <w:r w:rsidRPr="00F879E6">
        <w:rPr>
          <w:rFonts w:ascii="Arial" w:hAnsi="Arial" w:cs="Arial"/>
          <w:i/>
        </w:rPr>
        <w:t>Towards more effective global drug policies</w:t>
      </w:r>
      <w:r>
        <w:rPr>
          <w:rFonts w:ascii="Arial" w:hAnsi="Arial" w:cs="Arial"/>
          <w:i/>
        </w:rPr>
        <w:t xml:space="preserve"> </w:t>
      </w:r>
      <w:r>
        <w:rPr>
          <w:rFonts w:ascii="Arial" w:hAnsi="Arial" w:cs="Arial"/>
        </w:rPr>
        <w:t>Palgrave Macmillan</w:t>
      </w:r>
    </w:p>
    <w:p w14:paraId="6264BFED" w14:textId="77777777" w:rsidR="00EA4D5A" w:rsidRDefault="00EA4D5A" w:rsidP="00EA4D5A">
      <w:pPr>
        <w:spacing w:after="120" w:line="240" w:lineRule="auto"/>
        <w:ind w:left="567" w:right="260"/>
        <w:jc w:val="both"/>
        <w:rPr>
          <w:rFonts w:ascii="Arial" w:hAnsi="Arial" w:cs="Arial"/>
        </w:rPr>
      </w:pPr>
      <w:r w:rsidRPr="002344FB">
        <w:rPr>
          <w:rFonts w:ascii="Arial" w:hAnsi="Arial" w:cs="Arial"/>
        </w:rPr>
        <w:t xml:space="preserve">Manning, P. (2007) </w:t>
      </w:r>
      <w:r w:rsidRPr="002344FB">
        <w:rPr>
          <w:rFonts w:ascii="Arial" w:hAnsi="Arial" w:cs="Arial"/>
          <w:i/>
        </w:rPr>
        <w:t xml:space="preserve">Drugs and popular culture: drugs, media and identity in contemporary society </w:t>
      </w:r>
      <w:r w:rsidRPr="002344FB">
        <w:rPr>
          <w:rFonts w:ascii="Arial" w:hAnsi="Arial" w:cs="Arial"/>
        </w:rPr>
        <w:t>Cullompton: Willan</w:t>
      </w:r>
    </w:p>
    <w:p w14:paraId="7367B37D" w14:textId="6C1C76FF" w:rsidR="000C70A8" w:rsidRPr="002344FB" w:rsidRDefault="000C70A8" w:rsidP="00EA4D5A">
      <w:pPr>
        <w:spacing w:after="120" w:line="240" w:lineRule="auto"/>
        <w:ind w:left="567" w:right="260"/>
        <w:jc w:val="both"/>
        <w:rPr>
          <w:rFonts w:ascii="Arial" w:hAnsi="Arial" w:cs="Arial"/>
        </w:rPr>
      </w:pPr>
      <w:r>
        <w:rPr>
          <w:rFonts w:ascii="Arial" w:hAnsi="Arial" w:cs="Arial"/>
        </w:rPr>
        <w:t xml:space="preserve">Nutt, D.J. (2012) </w:t>
      </w:r>
      <w:r>
        <w:rPr>
          <w:rFonts w:ascii="Arial" w:hAnsi="Arial" w:cs="Arial"/>
          <w:i/>
          <w:iCs/>
          <w:color w:val="333333"/>
          <w:sz w:val="21"/>
          <w:szCs w:val="21"/>
          <w:lang w:val="en"/>
        </w:rPr>
        <w:t>Drugs Without the Hot Air: Minimising the Harms of Legal and Illegal Drugs, Cambridge, UIT</w:t>
      </w:r>
    </w:p>
    <w:p w14:paraId="4E23CECC" w14:textId="3A5A018A" w:rsidR="00EA4D5A" w:rsidRPr="002344FB" w:rsidRDefault="00EA4D5A" w:rsidP="00EA4D5A">
      <w:pPr>
        <w:spacing w:after="120" w:line="240" w:lineRule="auto"/>
        <w:ind w:left="567" w:right="260"/>
        <w:jc w:val="both"/>
        <w:rPr>
          <w:rFonts w:ascii="Arial" w:hAnsi="Arial" w:cs="Arial"/>
        </w:rPr>
      </w:pPr>
      <w:r w:rsidRPr="002344FB">
        <w:rPr>
          <w:rFonts w:ascii="Arial" w:hAnsi="Arial" w:cs="Arial"/>
        </w:rPr>
        <w:t>Parker, H. (1998)</w:t>
      </w:r>
      <w:r w:rsidRPr="002344FB">
        <w:rPr>
          <w:rFonts w:ascii="Arial" w:hAnsi="Arial" w:cs="Arial"/>
          <w:i/>
        </w:rPr>
        <w:t xml:space="preserve"> Illegal leisure: the normalisation of adolescent recreational drug</w:t>
      </w:r>
      <w:r w:rsidRPr="000C70A8">
        <w:rPr>
          <w:rFonts w:ascii="Arial" w:hAnsi="Arial" w:cs="Arial"/>
          <w:i/>
        </w:rPr>
        <w:t xml:space="preserve"> use</w:t>
      </w:r>
      <w:r w:rsidRPr="002344FB">
        <w:rPr>
          <w:rFonts w:ascii="Arial" w:hAnsi="Arial" w:cs="Arial"/>
        </w:rPr>
        <w:t xml:space="preserve"> London: Routledge</w:t>
      </w:r>
    </w:p>
    <w:p w14:paraId="4EC150EF" w14:textId="77777777" w:rsidR="00EA4D5A" w:rsidRPr="002344FB" w:rsidRDefault="00EA4D5A" w:rsidP="00EA4D5A">
      <w:pPr>
        <w:spacing w:after="120" w:line="240" w:lineRule="auto"/>
        <w:ind w:left="567" w:right="260"/>
        <w:jc w:val="both"/>
        <w:rPr>
          <w:rFonts w:ascii="Arial" w:hAnsi="Arial" w:cs="Arial"/>
        </w:rPr>
      </w:pPr>
      <w:r w:rsidRPr="002344FB">
        <w:rPr>
          <w:rFonts w:ascii="Arial" w:hAnsi="Arial" w:cs="Arial"/>
        </w:rPr>
        <w:t xml:space="preserve">South, N. (1998) </w:t>
      </w:r>
      <w:r w:rsidRPr="002344FB">
        <w:rPr>
          <w:rFonts w:ascii="Arial" w:hAnsi="Arial" w:cs="Arial"/>
          <w:i/>
        </w:rPr>
        <w:t xml:space="preserve">Drugs: Cultures, controls and everyday life  </w:t>
      </w:r>
      <w:r w:rsidRPr="002344FB">
        <w:rPr>
          <w:rFonts w:ascii="Arial" w:hAnsi="Arial" w:cs="Arial"/>
        </w:rPr>
        <w:t>London: Sage</w:t>
      </w:r>
    </w:p>
    <w:p w14:paraId="694ABF15" w14:textId="6AE2FD7B" w:rsidR="009A2D37" w:rsidRPr="002344FB" w:rsidRDefault="00EA4D5A" w:rsidP="00EA4D5A">
      <w:pPr>
        <w:spacing w:after="120" w:line="240" w:lineRule="auto"/>
        <w:ind w:left="567" w:right="260"/>
        <w:jc w:val="both"/>
        <w:rPr>
          <w:rFonts w:ascii="Arial" w:hAnsi="Arial" w:cs="Arial"/>
          <w:i/>
        </w:rPr>
      </w:pPr>
      <w:r w:rsidRPr="002344FB">
        <w:rPr>
          <w:rFonts w:ascii="Arial" w:hAnsi="Arial" w:cs="Arial"/>
        </w:rPr>
        <w:t>Thornton, S. (1995</w:t>
      </w:r>
      <w:r w:rsidR="00FA375E" w:rsidRPr="002344FB">
        <w:rPr>
          <w:rFonts w:ascii="Arial" w:hAnsi="Arial" w:cs="Arial"/>
        </w:rPr>
        <w:t>)</w:t>
      </w:r>
      <w:r w:rsidR="00FA375E" w:rsidRPr="002344FB">
        <w:rPr>
          <w:rFonts w:ascii="Arial" w:hAnsi="Arial" w:cs="Arial"/>
          <w:i/>
        </w:rPr>
        <w:t xml:space="preserve"> Club</w:t>
      </w:r>
      <w:r w:rsidRPr="002344FB">
        <w:rPr>
          <w:rFonts w:ascii="Arial" w:hAnsi="Arial" w:cs="Arial"/>
          <w:i/>
        </w:rPr>
        <w:t xml:space="preserve"> cultures: music, media and subcultural capital  </w:t>
      </w:r>
      <w:r w:rsidRPr="002344FB">
        <w:rPr>
          <w:rFonts w:ascii="Arial" w:hAnsi="Arial" w:cs="Arial"/>
        </w:rPr>
        <w:t>Cambridge: Polity Press</w:t>
      </w:r>
      <w:r w:rsidR="002344FB" w:rsidRPr="002344FB">
        <w:rPr>
          <w:rFonts w:ascii="Arial" w:hAnsi="Arial" w:cs="Arial"/>
        </w:rPr>
        <w:t xml:space="preserve"> </w:t>
      </w:r>
    </w:p>
    <w:p w14:paraId="739175CC" w14:textId="77777777" w:rsidR="009A2D37" w:rsidRPr="002344FB" w:rsidRDefault="009A2D37" w:rsidP="00302082">
      <w:pPr>
        <w:spacing w:after="120" w:line="240" w:lineRule="auto"/>
        <w:ind w:right="260"/>
        <w:jc w:val="both"/>
        <w:rPr>
          <w:rFonts w:ascii="Arial" w:hAnsi="Arial" w:cs="Arial"/>
          <w:b/>
        </w:rPr>
      </w:pPr>
    </w:p>
    <w:p w14:paraId="2E6105E7" w14:textId="77777777" w:rsidR="00883204" w:rsidRPr="002344FB" w:rsidRDefault="009A2D37" w:rsidP="00696FF5">
      <w:pPr>
        <w:numPr>
          <w:ilvl w:val="0"/>
          <w:numId w:val="1"/>
        </w:numPr>
        <w:spacing w:after="120" w:line="240" w:lineRule="auto"/>
        <w:ind w:left="567" w:right="260" w:hanging="567"/>
        <w:rPr>
          <w:rFonts w:ascii="Arial" w:hAnsi="Arial" w:cs="Arial"/>
          <w:i/>
          <w:iCs/>
        </w:rPr>
      </w:pPr>
      <w:r w:rsidRPr="002344FB">
        <w:rPr>
          <w:rFonts w:ascii="Arial" w:hAnsi="Arial" w:cs="Arial"/>
          <w:b/>
        </w:rPr>
        <w:t>Learning</w:t>
      </w:r>
      <w:r w:rsidR="00883204" w:rsidRPr="002344FB">
        <w:rPr>
          <w:rFonts w:ascii="Arial" w:hAnsi="Arial" w:cs="Arial"/>
          <w:b/>
        </w:rPr>
        <w:t xml:space="preserve"> and t</w:t>
      </w:r>
      <w:r w:rsidR="006F3F8B" w:rsidRPr="002344FB">
        <w:rPr>
          <w:rFonts w:ascii="Arial" w:hAnsi="Arial" w:cs="Arial"/>
          <w:b/>
        </w:rPr>
        <w:t>eaching m</w:t>
      </w:r>
      <w:r w:rsidRPr="002344FB">
        <w:rPr>
          <w:rFonts w:ascii="Arial" w:hAnsi="Arial" w:cs="Arial"/>
          <w:b/>
        </w:rPr>
        <w:t>ethods</w:t>
      </w:r>
    </w:p>
    <w:p w14:paraId="5B2C2CE2" w14:textId="77777777" w:rsidR="009A2D37" w:rsidRPr="002344FB" w:rsidRDefault="00C57028" w:rsidP="00696FF5">
      <w:pPr>
        <w:spacing w:after="120" w:line="240" w:lineRule="auto"/>
        <w:ind w:left="567" w:right="260"/>
        <w:jc w:val="both"/>
        <w:rPr>
          <w:rFonts w:ascii="Arial" w:hAnsi="Arial" w:cs="Arial"/>
          <w:iCs/>
        </w:rPr>
      </w:pPr>
      <w:r w:rsidRPr="002344FB">
        <w:rPr>
          <w:rFonts w:ascii="Arial" w:hAnsi="Arial" w:cs="Arial"/>
          <w:iCs/>
        </w:rPr>
        <w:t>Total contact hours:</w:t>
      </w:r>
      <w:r w:rsidR="002344FB" w:rsidRPr="002344FB">
        <w:rPr>
          <w:rFonts w:ascii="Arial" w:hAnsi="Arial" w:cs="Arial"/>
          <w:iCs/>
        </w:rPr>
        <w:t xml:space="preserve"> 22</w:t>
      </w:r>
    </w:p>
    <w:p w14:paraId="48C2BC42" w14:textId="77777777" w:rsidR="00C57028" w:rsidRPr="002344FB" w:rsidRDefault="00C57028" w:rsidP="00C57028">
      <w:pPr>
        <w:spacing w:after="120" w:line="240" w:lineRule="auto"/>
        <w:ind w:left="567" w:right="260"/>
        <w:jc w:val="both"/>
        <w:rPr>
          <w:rFonts w:ascii="Arial" w:hAnsi="Arial" w:cs="Arial"/>
          <w:iCs/>
        </w:rPr>
      </w:pPr>
      <w:r w:rsidRPr="002344FB">
        <w:rPr>
          <w:rFonts w:ascii="Arial" w:hAnsi="Arial" w:cs="Arial"/>
          <w:iCs/>
        </w:rPr>
        <w:t>Private study hours:</w:t>
      </w:r>
      <w:r w:rsidR="002344FB" w:rsidRPr="002344FB">
        <w:rPr>
          <w:rFonts w:ascii="Arial" w:hAnsi="Arial" w:cs="Arial"/>
          <w:iCs/>
        </w:rPr>
        <w:t xml:space="preserve"> 178</w:t>
      </w:r>
    </w:p>
    <w:p w14:paraId="71BD07DD" w14:textId="77777777" w:rsidR="00C57028" w:rsidRPr="002344FB" w:rsidRDefault="00C57028" w:rsidP="00C57028">
      <w:pPr>
        <w:spacing w:after="120" w:line="240" w:lineRule="auto"/>
        <w:ind w:left="567" w:right="260"/>
        <w:jc w:val="both"/>
        <w:rPr>
          <w:rFonts w:ascii="Arial" w:hAnsi="Arial" w:cs="Arial"/>
          <w:iCs/>
        </w:rPr>
      </w:pPr>
      <w:r w:rsidRPr="002344FB">
        <w:rPr>
          <w:rFonts w:ascii="Arial" w:hAnsi="Arial" w:cs="Arial"/>
          <w:iCs/>
        </w:rPr>
        <w:t>Total study hours:</w:t>
      </w:r>
      <w:r w:rsidR="002344FB" w:rsidRPr="002344FB">
        <w:rPr>
          <w:rFonts w:ascii="Arial" w:hAnsi="Arial" w:cs="Arial"/>
          <w:iCs/>
        </w:rPr>
        <w:t xml:space="preserve"> 200</w:t>
      </w:r>
    </w:p>
    <w:p w14:paraId="7BE3ABF5" w14:textId="77777777" w:rsidR="009A2D37" w:rsidRPr="002344FB" w:rsidRDefault="009A2D37" w:rsidP="00302082">
      <w:pPr>
        <w:spacing w:after="120" w:line="240" w:lineRule="auto"/>
        <w:ind w:left="426" w:right="260"/>
        <w:rPr>
          <w:rFonts w:ascii="Arial" w:hAnsi="Arial" w:cs="Arial"/>
          <w:i/>
          <w:iCs/>
        </w:rPr>
      </w:pPr>
    </w:p>
    <w:p w14:paraId="6848CDD0" w14:textId="77777777" w:rsidR="00883204" w:rsidRPr="002344FB" w:rsidRDefault="00EF4933" w:rsidP="00696FF5">
      <w:pPr>
        <w:numPr>
          <w:ilvl w:val="0"/>
          <w:numId w:val="1"/>
        </w:numPr>
        <w:spacing w:after="120" w:line="240" w:lineRule="auto"/>
        <w:ind w:left="567" w:right="260" w:hanging="567"/>
        <w:rPr>
          <w:rFonts w:ascii="Arial" w:hAnsi="Arial" w:cs="Arial"/>
          <w:i/>
          <w:iCs/>
        </w:rPr>
      </w:pPr>
      <w:r w:rsidRPr="002344FB">
        <w:rPr>
          <w:rFonts w:ascii="Arial" w:hAnsi="Arial" w:cs="Arial"/>
          <w:b/>
        </w:rPr>
        <w:t>Assessment methods</w:t>
      </w:r>
    </w:p>
    <w:p w14:paraId="4C0C8F7C" w14:textId="77777777" w:rsidR="00696FF5" w:rsidRPr="002344FB" w:rsidRDefault="00696FF5" w:rsidP="00696FF5">
      <w:pPr>
        <w:pStyle w:val="ListParagraph"/>
        <w:numPr>
          <w:ilvl w:val="1"/>
          <w:numId w:val="9"/>
        </w:numPr>
        <w:spacing w:after="120"/>
        <w:ind w:left="567" w:hanging="567"/>
        <w:rPr>
          <w:rFonts w:ascii="Arial" w:hAnsi="Arial" w:cs="Arial"/>
          <w:iCs/>
        </w:rPr>
      </w:pPr>
      <w:r w:rsidRPr="002344FB">
        <w:rPr>
          <w:rFonts w:ascii="Arial" w:hAnsi="Arial" w:cs="Arial"/>
          <w:iCs/>
        </w:rPr>
        <w:t>Main assessment methods</w:t>
      </w:r>
    </w:p>
    <w:p w14:paraId="18E9699B" w14:textId="3FEECD5C" w:rsidR="007A6245" w:rsidRPr="002344FB" w:rsidRDefault="002344FB" w:rsidP="00696FF5">
      <w:pPr>
        <w:spacing w:after="120" w:line="240" w:lineRule="auto"/>
        <w:ind w:left="567" w:right="260"/>
        <w:jc w:val="both"/>
        <w:rPr>
          <w:rFonts w:ascii="Arial" w:hAnsi="Arial" w:cs="Arial"/>
          <w:b/>
          <w:iCs/>
        </w:rPr>
      </w:pPr>
      <w:r w:rsidRPr="002344FB">
        <w:rPr>
          <w:rFonts w:ascii="Arial" w:hAnsi="Arial" w:cs="Arial"/>
          <w:iCs/>
        </w:rPr>
        <w:t xml:space="preserve">Coursework </w:t>
      </w:r>
      <w:r w:rsidR="00AB3567">
        <w:rPr>
          <w:rFonts w:ascii="Arial" w:hAnsi="Arial" w:cs="Arial"/>
          <w:iCs/>
        </w:rPr>
        <w:t xml:space="preserve">– essay </w:t>
      </w:r>
      <w:r w:rsidRPr="002344FB">
        <w:rPr>
          <w:rFonts w:ascii="Arial" w:hAnsi="Arial" w:cs="Arial"/>
          <w:iCs/>
        </w:rPr>
        <w:t>(</w:t>
      </w:r>
      <w:r w:rsidR="00AB3567">
        <w:rPr>
          <w:rFonts w:ascii="Arial" w:hAnsi="Arial" w:cs="Arial"/>
          <w:iCs/>
        </w:rPr>
        <w:t>5000 words</w:t>
      </w:r>
      <w:r w:rsidRPr="002344FB">
        <w:rPr>
          <w:rFonts w:ascii="Arial" w:hAnsi="Arial" w:cs="Arial"/>
          <w:iCs/>
        </w:rPr>
        <w:t xml:space="preserve">) – 100% </w:t>
      </w:r>
    </w:p>
    <w:p w14:paraId="4D8525D1" w14:textId="77777777" w:rsidR="006043FC" w:rsidRPr="002344FB" w:rsidRDefault="006043FC" w:rsidP="00302082">
      <w:pPr>
        <w:spacing w:after="120" w:line="240" w:lineRule="auto"/>
        <w:ind w:left="426" w:right="260"/>
        <w:rPr>
          <w:rFonts w:ascii="Arial" w:hAnsi="Arial" w:cs="Arial"/>
          <w:b/>
          <w:iCs/>
        </w:rPr>
      </w:pPr>
    </w:p>
    <w:p w14:paraId="080899D9" w14:textId="77777777" w:rsidR="00696FF5" w:rsidRPr="002344FB" w:rsidRDefault="00696FF5" w:rsidP="00696FF5">
      <w:pPr>
        <w:spacing w:after="120"/>
        <w:ind w:left="567" w:hanging="567"/>
        <w:rPr>
          <w:rFonts w:ascii="Arial" w:hAnsi="Arial" w:cs="Arial"/>
          <w:iCs/>
        </w:rPr>
      </w:pPr>
      <w:r w:rsidRPr="002344FB">
        <w:rPr>
          <w:rFonts w:ascii="Arial" w:hAnsi="Arial" w:cs="Arial"/>
          <w:iCs/>
        </w:rPr>
        <w:t>13.2</w:t>
      </w:r>
      <w:r w:rsidRPr="002344FB">
        <w:rPr>
          <w:rFonts w:ascii="Arial" w:hAnsi="Arial" w:cs="Arial"/>
          <w:iCs/>
        </w:rPr>
        <w:tab/>
        <w:t xml:space="preserve">Reassessment methods </w:t>
      </w:r>
    </w:p>
    <w:p w14:paraId="4D02C1EB" w14:textId="77777777" w:rsidR="00C57028" w:rsidRPr="002344FB" w:rsidRDefault="002344FB" w:rsidP="00C57028">
      <w:pPr>
        <w:spacing w:after="120" w:line="240" w:lineRule="auto"/>
        <w:ind w:left="567" w:right="260"/>
        <w:jc w:val="both"/>
        <w:rPr>
          <w:rFonts w:ascii="Arial" w:hAnsi="Arial" w:cs="Arial"/>
          <w:b/>
          <w:iCs/>
        </w:rPr>
      </w:pPr>
      <w:r w:rsidRPr="002344FB">
        <w:rPr>
          <w:rFonts w:ascii="Arial" w:hAnsi="Arial" w:cs="Arial"/>
          <w:iCs/>
        </w:rPr>
        <w:t xml:space="preserve">Coursework 100% </w:t>
      </w:r>
    </w:p>
    <w:p w14:paraId="7DD63506" w14:textId="77777777" w:rsidR="00696FF5" w:rsidRPr="002344FB" w:rsidRDefault="00696FF5" w:rsidP="00302082">
      <w:pPr>
        <w:spacing w:after="120" w:line="240" w:lineRule="auto"/>
        <w:ind w:left="426" w:right="260"/>
        <w:rPr>
          <w:rFonts w:ascii="Arial" w:hAnsi="Arial" w:cs="Arial"/>
          <w:b/>
          <w:i/>
          <w:iCs/>
        </w:rPr>
      </w:pPr>
    </w:p>
    <w:p w14:paraId="1DBD3386" w14:textId="407D8D67" w:rsidR="00274ED7" w:rsidRPr="00FA375E" w:rsidRDefault="006F3F8B" w:rsidP="00696FF5">
      <w:pPr>
        <w:numPr>
          <w:ilvl w:val="0"/>
          <w:numId w:val="1"/>
        </w:numPr>
        <w:spacing w:after="120" w:line="240" w:lineRule="auto"/>
        <w:ind w:left="567" w:right="261" w:hanging="567"/>
        <w:jc w:val="both"/>
        <w:rPr>
          <w:rFonts w:ascii="Arial" w:hAnsi="Arial" w:cs="Arial"/>
          <w:b/>
          <w:iCs/>
        </w:rPr>
      </w:pPr>
      <w:r w:rsidRPr="00FA375E">
        <w:rPr>
          <w:rFonts w:ascii="Arial" w:hAnsi="Arial" w:cs="Arial"/>
          <w:b/>
          <w:iCs/>
        </w:rPr>
        <w:t xml:space="preserve">Map of </w:t>
      </w:r>
      <w:r w:rsidR="00883204" w:rsidRPr="00FA375E">
        <w:rPr>
          <w:rFonts w:ascii="Arial" w:hAnsi="Arial" w:cs="Arial"/>
          <w:b/>
          <w:iCs/>
        </w:rPr>
        <w:t xml:space="preserve">module learning outcomes </w:t>
      </w:r>
      <w:r w:rsidR="00B30E07" w:rsidRPr="00FA375E">
        <w:rPr>
          <w:rFonts w:ascii="Arial" w:hAnsi="Arial" w:cs="Arial"/>
          <w:b/>
          <w:iCs/>
        </w:rPr>
        <w:t>(sections 8 &amp; 9)</w:t>
      </w:r>
      <w:r w:rsidR="00883204" w:rsidRPr="00FA375E">
        <w:rPr>
          <w:rFonts w:ascii="Arial" w:hAnsi="Arial" w:cs="Arial"/>
          <w:b/>
          <w:iCs/>
        </w:rPr>
        <w:t xml:space="preserve"> to l</w:t>
      </w:r>
      <w:r w:rsidRPr="00FA375E">
        <w:rPr>
          <w:rFonts w:ascii="Arial" w:hAnsi="Arial" w:cs="Arial"/>
          <w:b/>
          <w:iCs/>
        </w:rPr>
        <w:t>earning</w:t>
      </w:r>
      <w:r w:rsidR="00B30E07" w:rsidRPr="00FA375E">
        <w:rPr>
          <w:rFonts w:ascii="Arial" w:hAnsi="Arial" w:cs="Arial"/>
          <w:b/>
          <w:iCs/>
        </w:rPr>
        <w:t xml:space="preserve"> and </w:t>
      </w:r>
      <w:r w:rsidR="00883204" w:rsidRPr="00FA375E">
        <w:rPr>
          <w:rFonts w:ascii="Arial" w:hAnsi="Arial" w:cs="Arial"/>
          <w:b/>
          <w:iCs/>
        </w:rPr>
        <w:t>teaching m</w:t>
      </w:r>
      <w:r w:rsidR="00B30E07" w:rsidRPr="00FA375E">
        <w:rPr>
          <w:rFonts w:ascii="Arial" w:hAnsi="Arial" w:cs="Arial"/>
          <w:b/>
          <w:iCs/>
        </w:rPr>
        <w:t>ethods (section</w:t>
      </w:r>
      <w:r w:rsidR="00FA375E" w:rsidRPr="00FA375E">
        <w:rPr>
          <w:rFonts w:ascii="Arial" w:hAnsi="Arial" w:cs="Arial"/>
          <w:b/>
          <w:iCs/>
        </w:rPr>
        <w:t xml:space="preserve"> </w:t>
      </w:r>
      <w:r w:rsidR="00B30E07" w:rsidRPr="00FA375E">
        <w:rPr>
          <w:rFonts w:ascii="Arial" w:hAnsi="Arial" w:cs="Arial"/>
          <w:b/>
          <w:iCs/>
        </w:rPr>
        <w:t>12</w:t>
      </w:r>
      <w:r w:rsidRPr="00FA375E">
        <w:rPr>
          <w:rFonts w:ascii="Arial" w:hAnsi="Arial" w:cs="Arial"/>
          <w:b/>
          <w:iCs/>
        </w:rPr>
        <w:t>) and m</w:t>
      </w:r>
      <w:r w:rsidR="00883204" w:rsidRPr="00FA375E">
        <w:rPr>
          <w:rFonts w:ascii="Arial" w:hAnsi="Arial" w:cs="Arial"/>
          <w:b/>
          <w:iCs/>
        </w:rPr>
        <w:t>ethods of a</w:t>
      </w:r>
      <w:r w:rsidR="00B30E07" w:rsidRPr="00FA375E">
        <w:rPr>
          <w:rFonts w:ascii="Arial" w:hAnsi="Arial" w:cs="Arial"/>
          <w:b/>
          <w:iCs/>
        </w:rPr>
        <w:t>ssessment (section 13</w:t>
      </w:r>
      <w:r w:rsidR="00EF4933" w:rsidRPr="00FA375E">
        <w:rPr>
          <w:rFonts w:ascii="Arial" w:hAnsi="Arial" w:cs="Arial"/>
          <w:b/>
          <w:iCs/>
        </w:rPr>
        <w:t>)</w:t>
      </w:r>
    </w:p>
    <w:p w14:paraId="7E6E5765" w14:textId="77777777" w:rsidR="00C57028" w:rsidRPr="002344FB" w:rsidRDefault="00C57028" w:rsidP="00C57028">
      <w:pPr>
        <w:spacing w:after="120" w:line="240" w:lineRule="auto"/>
        <w:ind w:left="567" w:right="261"/>
        <w:jc w:val="both"/>
        <w:rPr>
          <w:rFonts w:ascii="Arial" w:hAnsi="Arial" w:cs="Arial"/>
          <w:i/>
          <w:iCs/>
        </w:rPr>
      </w:pPr>
    </w:p>
    <w:tbl>
      <w:tblPr>
        <w:tblStyle w:val="TableGrid"/>
        <w:tblW w:w="6266" w:type="dxa"/>
        <w:tblInd w:w="564" w:type="dxa"/>
        <w:tblLayout w:type="fixed"/>
        <w:tblLook w:val="04A0" w:firstRow="1" w:lastRow="0" w:firstColumn="1" w:lastColumn="0" w:noHBand="0" w:noVBand="1"/>
      </w:tblPr>
      <w:tblGrid>
        <w:gridCol w:w="1730"/>
        <w:gridCol w:w="567"/>
        <w:gridCol w:w="567"/>
        <w:gridCol w:w="567"/>
        <w:gridCol w:w="567"/>
        <w:gridCol w:w="567"/>
        <w:gridCol w:w="567"/>
        <w:gridCol w:w="567"/>
        <w:gridCol w:w="567"/>
      </w:tblGrid>
      <w:tr w:rsidR="00A3304E" w:rsidRPr="002344FB" w14:paraId="4228159B" w14:textId="77777777" w:rsidTr="00A3304E">
        <w:tc>
          <w:tcPr>
            <w:tcW w:w="1730" w:type="dxa"/>
            <w:shd w:val="clear" w:color="auto" w:fill="D9D9D9" w:themeFill="background1" w:themeFillShade="D9"/>
          </w:tcPr>
          <w:p w14:paraId="6A1BB4FA" w14:textId="77777777" w:rsidR="00A3304E" w:rsidRPr="002344FB" w:rsidRDefault="00A3304E" w:rsidP="00302082">
            <w:pPr>
              <w:spacing w:after="120"/>
              <w:ind w:left="33"/>
              <w:rPr>
                <w:rFonts w:ascii="Arial" w:hAnsi="Arial" w:cs="Arial"/>
                <w:b/>
              </w:rPr>
            </w:pPr>
            <w:r w:rsidRPr="002344FB">
              <w:rPr>
                <w:rFonts w:ascii="Arial" w:hAnsi="Arial" w:cs="Arial"/>
                <w:b/>
              </w:rPr>
              <w:t>Module learning outcome</w:t>
            </w:r>
          </w:p>
        </w:tc>
        <w:tc>
          <w:tcPr>
            <w:tcW w:w="567" w:type="dxa"/>
          </w:tcPr>
          <w:p w14:paraId="43FABB41" w14:textId="77777777" w:rsidR="00A3304E" w:rsidRPr="002344FB" w:rsidRDefault="00A3304E" w:rsidP="00302082">
            <w:pPr>
              <w:spacing w:after="120"/>
              <w:rPr>
                <w:rFonts w:ascii="Arial" w:hAnsi="Arial" w:cs="Arial"/>
                <w:i/>
              </w:rPr>
            </w:pPr>
            <w:r w:rsidRPr="002344FB">
              <w:rPr>
                <w:rFonts w:ascii="Arial" w:hAnsi="Arial" w:cs="Arial"/>
                <w:i/>
              </w:rPr>
              <w:t>8.1</w:t>
            </w:r>
          </w:p>
        </w:tc>
        <w:tc>
          <w:tcPr>
            <w:tcW w:w="567" w:type="dxa"/>
          </w:tcPr>
          <w:p w14:paraId="04EE7DB1" w14:textId="77777777" w:rsidR="00A3304E" w:rsidRPr="002344FB" w:rsidRDefault="00A3304E" w:rsidP="00302082">
            <w:pPr>
              <w:spacing w:after="120"/>
              <w:rPr>
                <w:rFonts w:ascii="Arial" w:hAnsi="Arial" w:cs="Arial"/>
                <w:i/>
              </w:rPr>
            </w:pPr>
            <w:r w:rsidRPr="002344FB">
              <w:rPr>
                <w:rFonts w:ascii="Arial" w:hAnsi="Arial" w:cs="Arial"/>
                <w:i/>
              </w:rPr>
              <w:t>8.2</w:t>
            </w:r>
          </w:p>
        </w:tc>
        <w:tc>
          <w:tcPr>
            <w:tcW w:w="567" w:type="dxa"/>
          </w:tcPr>
          <w:p w14:paraId="4C5890F1" w14:textId="77777777" w:rsidR="00A3304E" w:rsidRPr="002344FB" w:rsidRDefault="00A3304E" w:rsidP="00302082">
            <w:pPr>
              <w:spacing w:after="120"/>
              <w:rPr>
                <w:rFonts w:ascii="Arial" w:hAnsi="Arial" w:cs="Arial"/>
                <w:i/>
              </w:rPr>
            </w:pPr>
            <w:r w:rsidRPr="002344FB">
              <w:rPr>
                <w:rFonts w:ascii="Arial" w:hAnsi="Arial" w:cs="Arial"/>
                <w:i/>
              </w:rPr>
              <w:t>8.3</w:t>
            </w:r>
          </w:p>
        </w:tc>
        <w:tc>
          <w:tcPr>
            <w:tcW w:w="567" w:type="dxa"/>
          </w:tcPr>
          <w:p w14:paraId="7CBD5CBE" w14:textId="77777777" w:rsidR="00A3304E" w:rsidRPr="002344FB" w:rsidRDefault="00A3304E" w:rsidP="00302082">
            <w:pPr>
              <w:spacing w:after="120"/>
              <w:rPr>
                <w:rFonts w:ascii="Arial" w:hAnsi="Arial" w:cs="Arial"/>
                <w:i/>
              </w:rPr>
            </w:pPr>
            <w:r w:rsidRPr="002344FB">
              <w:rPr>
                <w:rFonts w:ascii="Arial" w:hAnsi="Arial" w:cs="Arial"/>
                <w:i/>
              </w:rPr>
              <w:t>8.4</w:t>
            </w:r>
          </w:p>
        </w:tc>
        <w:tc>
          <w:tcPr>
            <w:tcW w:w="567" w:type="dxa"/>
          </w:tcPr>
          <w:p w14:paraId="079BD425" w14:textId="77777777" w:rsidR="00A3304E" w:rsidRPr="002344FB" w:rsidRDefault="00A3304E" w:rsidP="00302082">
            <w:pPr>
              <w:spacing w:after="120"/>
              <w:rPr>
                <w:rFonts w:ascii="Arial" w:hAnsi="Arial" w:cs="Arial"/>
                <w:i/>
              </w:rPr>
            </w:pPr>
            <w:r w:rsidRPr="002344FB">
              <w:rPr>
                <w:rFonts w:ascii="Arial" w:hAnsi="Arial" w:cs="Arial"/>
                <w:i/>
              </w:rPr>
              <w:t>8.5</w:t>
            </w:r>
          </w:p>
        </w:tc>
        <w:tc>
          <w:tcPr>
            <w:tcW w:w="567" w:type="dxa"/>
          </w:tcPr>
          <w:p w14:paraId="5909EA36" w14:textId="77777777" w:rsidR="00A3304E" w:rsidRPr="002344FB" w:rsidRDefault="00A3304E" w:rsidP="00302082">
            <w:pPr>
              <w:spacing w:after="120"/>
              <w:rPr>
                <w:rFonts w:ascii="Arial" w:hAnsi="Arial" w:cs="Arial"/>
                <w:i/>
              </w:rPr>
            </w:pPr>
            <w:r w:rsidRPr="002344FB">
              <w:rPr>
                <w:rFonts w:ascii="Arial" w:hAnsi="Arial" w:cs="Arial"/>
                <w:i/>
              </w:rPr>
              <w:t>9.1</w:t>
            </w:r>
          </w:p>
        </w:tc>
        <w:tc>
          <w:tcPr>
            <w:tcW w:w="567" w:type="dxa"/>
          </w:tcPr>
          <w:p w14:paraId="6C6B0164" w14:textId="77777777" w:rsidR="00A3304E" w:rsidRPr="002344FB" w:rsidRDefault="00A3304E" w:rsidP="00302082">
            <w:pPr>
              <w:spacing w:after="120"/>
              <w:rPr>
                <w:rFonts w:ascii="Arial" w:hAnsi="Arial" w:cs="Arial"/>
                <w:i/>
              </w:rPr>
            </w:pPr>
            <w:r w:rsidRPr="002344FB">
              <w:rPr>
                <w:rFonts w:ascii="Arial" w:hAnsi="Arial" w:cs="Arial"/>
                <w:i/>
              </w:rPr>
              <w:t>9.2</w:t>
            </w:r>
          </w:p>
        </w:tc>
        <w:tc>
          <w:tcPr>
            <w:tcW w:w="567" w:type="dxa"/>
          </w:tcPr>
          <w:p w14:paraId="60215781" w14:textId="77777777" w:rsidR="00A3304E" w:rsidRPr="002344FB" w:rsidRDefault="00A3304E" w:rsidP="00302082">
            <w:pPr>
              <w:spacing w:after="120"/>
              <w:rPr>
                <w:rFonts w:ascii="Arial" w:hAnsi="Arial" w:cs="Arial"/>
                <w:i/>
              </w:rPr>
            </w:pPr>
            <w:r w:rsidRPr="002344FB">
              <w:rPr>
                <w:rFonts w:ascii="Arial" w:hAnsi="Arial" w:cs="Arial"/>
                <w:i/>
              </w:rPr>
              <w:t>9.3</w:t>
            </w:r>
          </w:p>
        </w:tc>
      </w:tr>
      <w:tr w:rsidR="00A3304E" w:rsidRPr="002344FB" w14:paraId="1B349AEA" w14:textId="77777777" w:rsidTr="00A3304E">
        <w:tc>
          <w:tcPr>
            <w:tcW w:w="1730" w:type="dxa"/>
            <w:shd w:val="clear" w:color="auto" w:fill="D9D9D9" w:themeFill="background1" w:themeFillShade="D9"/>
          </w:tcPr>
          <w:p w14:paraId="16D1C5EF" w14:textId="77777777" w:rsidR="00A3304E" w:rsidRPr="002344FB" w:rsidRDefault="00A3304E" w:rsidP="00302082">
            <w:pPr>
              <w:spacing w:after="120"/>
              <w:rPr>
                <w:rFonts w:ascii="Arial" w:hAnsi="Arial" w:cs="Arial"/>
                <w:b/>
              </w:rPr>
            </w:pPr>
            <w:r w:rsidRPr="002344FB">
              <w:rPr>
                <w:rFonts w:ascii="Arial" w:hAnsi="Arial" w:cs="Arial"/>
                <w:b/>
              </w:rPr>
              <w:t>Learning/ teaching method</w:t>
            </w:r>
          </w:p>
        </w:tc>
        <w:tc>
          <w:tcPr>
            <w:tcW w:w="567" w:type="dxa"/>
          </w:tcPr>
          <w:p w14:paraId="08A32783" w14:textId="77777777" w:rsidR="00A3304E" w:rsidRPr="002344FB" w:rsidRDefault="00A3304E" w:rsidP="00302082">
            <w:pPr>
              <w:spacing w:after="120"/>
              <w:rPr>
                <w:rFonts w:ascii="Arial" w:hAnsi="Arial" w:cs="Arial"/>
                <w:b/>
              </w:rPr>
            </w:pPr>
          </w:p>
        </w:tc>
        <w:tc>
          <w:tcPr>
            <w:tcW w:w="567" w:type="dxa"/>
          </w:tcPr>
          <w:p w14:paraId="762F7D37" w14:textId="77777777" w:rsidR="00A3304E" w:rsidRPr="002344FB" w:rsidRDefault="00A3304E" w:rsidP="00302082">
            <w:pPr>
              <w:spacing w:after="120"/>
              <w:rPr>
                <w:rFonts w:ascii="Arial" w:hAnsi="Arial" w:cs="Arial"/>
                <w:b/>
              </w:rPr>
            </w:pPr>
          </w:p>
        </w:tc>
        <w:tc>
          <w:tcPr>
            <w:tcW w:w="567" w:type="dxa"/>
          </w:tcPr>
          <w:p w14:paraId="16E3A2C4" w14:textId="77777777" w:rsidR="00A3304E" w:rsidRPr="002344FB" w:rsidRDefault="00A3304E" w:rsidP="00302082">
            <w:pPr>
              <w:spacing w:after="120"/>
              <w:rPr>
                <w:rFonts w:ascii="Arial" w:hAnsi="Arial" w:cs="Arial"/>
                <w:b/>
              </w:rPr>
            </w:pPr>
          </w:p>
        </w:tc>
        <w:tc>
          <w:tcPr>
            <w:tcW w:w="567" w:type="dxa"/>
          </w:tcPr>
          <w:p w14:paraId="35E7EF61" w14:textId="77777777" w:rsidR="00A3304E" w:rsidRPr="002344FB" w:rsidRDefault="00A3304E" w:rsidP="00302082">
            <w:pPr>
              <w:spacing w:after="120"/>
              <w:rPr>
                <w:rFonts w:ascii="Arial" w:hAnsi="Arial" w:cs="Arial"/>
                <w:b/>
              </w:rPr>
            </w:pPr>
          </w:p>
        </w:tc>
        <w:tc>
          <w:tcPr>
            <w:tcW w:w="567" w:type="dxa"/>
          </w:tcPr>
          <w:p w14:paraId="1DD71C3B" w14:textId="77777777" w:rsidR="00A3304E" w:rsidRPr="002344FB" w:rsidRDefault="00A3304E" w:rsidP="00302082">
            <w:pPr>
              <w:spacing w:after="120"/>
              <w:rPr>
                <w:rFonts w:ascii="Arial" w:hAnsi="Arial" w:cs="Arial"/>
                <w:b/>
              </w:rPr>
            </w:pPr>
          </w:p>
        </w:tc>
        <w:tc>
          <w:tcPr>
            <w:tcW w:w="567" w:type="dxa"/>
          </w:tcPr>
          <w:p w14:paraId="46C2124C" w14:textId="77777777" w:rsidR="00A3304E" w:rsidRPr="002344FB" w:rsidRDefault="00A3304E" w:rsidP="00302082">
            <w:pPr>
              <w:spacing w:after="120"/>
              <w:rPr>
                <w:rFonts w:ascii="Arial" w:hAnsi="Arial" w:cs="Arial"/>
                <w:b/>
              </w:rPr>
            </w:pPr>
          </w:p>
        </w:tc>
        <w:tc>
          <w:tcPr>
            <w:tcW w:w="567" w:type="dxa"/>
          </w:tcPr>
          <w:p w14:paraId="1E44D40A" w14:textId="77777777" w:rsidR="00A3304E" w:rsidRPr="002344FB" w:rsidRDefault="00A3304E" w:rsidP="00302082">
            <w:pPr>
              <w:spacing w:after="120"/>
              <w:rPr>
                <w:rFonts w:ascii="Arial" w:hAnsi="Arial" w:cs="Arial"/>
                <w:b/>
              </w:rPr>
            </w:pPr>
          </w:p>
        </w:tc>
        <w:tc>
          <w:tcPr>
            <w:tcW w:w="567" w:type="dxa"/>
          </w:tcPr>
          <w:p w14:paraId="518742B9" w14:textId="77777777" w:rsidR="00A3304E" w:rsidRPr="002344FB" w:rsidRDefault="00A3304E" w:rsidP="00302082">
            <w:pPr>
              <w:spacing w:after="120"/>
              <w:rPr>
                <w:rFonts w:ascii="Arial" w:hAnsi="Arial" w:cs="Arial"/>
                <w:b/>
              </w:rPr>
            </w:pPr>
          </w:p>
        </w:tc>
      </w:tr>
      <w:tr w:rsidR="00A3304E" w:rsidRPr="002344FB" w14:paraId="6E6E05E4" w14:textId="77777777" w:rsidTr="00A3304E">
        <w:tc>
          <w:tcPr>
            <w:tcW w:w="1730" w:type="dxa"/>
          </w:tcPr>
          <w:p w14:paraId="4C27BE93" w14:textId="77777777" w:rsidR="00A3304E" w:rsidRPr="002344FB" w:rsidRDefault="00A3304E" w:rsidP="002344FB">
            <w:pPr>
              <w:spacing w:after="120"/>
              <w:rPr>
                <w:rFonts w:ascii="Arial" w:hAnsi="Arial" w:cs="Arial"/>
              </w:rPr>
            </w:pPr>
            <w:r w:rsidRPr="002344FB">
              <w:rPr>
                <w:rFonts w:ascii="Arial" w:hAnsi="Arial" w:cs="Arial"/>
              </w:rPr>
              <w:t>Private Study</w:t>
            </w:r>
          </w:p>
        </w:tc>
        <w:tc>
          <w:tcPr>
            <w:tcW w:w="567" w:type="dxa"/>
          </w:tcPr>
          <w:p w14:paraId="2BC6F6C1"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AF50C6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75EA81E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08709C9"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178F2FC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D65C72B" w14:textId="77777777" w:rsidR="00A3304E" w:rsidRPr="002344FB" w:rsidRDefault="00A3304E" w:rsidP="002344FB">
            <w:pPr>
              <w:spacing w:after="120"/>
              <w:rPr>
                <w:rFonts w:ascii="Arial" w:hAnsi="Arial" w:cs="Arial"/>
                <w:b/>
              </w:rPr>
            </w:pPr>
          </w:p>
        </w:tc>
        <w:tc>
          <w:tcPr>
            <w:tcW w:w="567" w:type="dxa"/>
          </w:tcPr>
          <w:p w14:paraId="14966ADB" w14:textId="77777777" w:rsidR="00A3304E" w:rsidRPr="002344FB" w:rsidRDefault="00A3304E" w:rsidP="002344FB">
            <w:pPr>
              <w:spacing w:after="120"/>
              <w:rPr>
                <w:rFonts w:ascii="Arial" w:hAnsi="Arial" w:cs="Arial"/>
                <w:b/>
              </w:rPr>
            </w:pPr>
          </w:p>
        </w:tc>
        <w:tc>
          <w:tcPr>
            <w:tcW w:w="567" w:type="dxa"/>
          </w:tcPr>
          <w:p w14:paraId="698E09CE" w14:textId="77777777" w:rsidR="00A3304E" w:rsidRPr="002344FB" w:rsidRDefault="00A3304E" w:rsidP="002344FB">
            <w:pPr>
              <w:spacing w:after="120"/>
              <w:rPr>
                <w:rFonts w:ascii="Arial" w:hAnsi="Arial" w:cs="Arial"/>
                <w:b/>
              </w:rPr>
            </w:pPr>
            <w:r w:rsidRPr="002344FB">
              <w:rPr>
                <w:rFonts w:ascii="Arial" w:hAnsi="Arial" w:cs="Arial"/>
                <w:b/>
              </w:rPr>
              <w:t>X</w:t>
            </w:r>
          </w:p>
        </w:tc>
      </w:tr>
      <w:tr w:rsidR="00A3304E" w:rsidRPr="002344FB" w14:paraId="6D66261B" w14:textId="77777777" w:rsidTr="00A3304E">
        <w:tc>
          <w:tcPr>
            <w:tcW w:w="1730" w:type="dxa"/>
          </w:tcPr>
          <w:p w14:paraId="0DE4FE48" w14:textId="77777777" w:rsidR="00A3304E" w:rsidRPr="002344FB" w:rsidRDefault="00A3304E" w:rsidP="002344FB">
            <w:pPr>
              <w:spacing w:after="120"/>
              <w:rPr>
                <w:rFonts w:ascii="Arial" w:hAnsi="Arial" w:cs="Arial"/>
              </w:rPr>
            </w:pPr>
            <w:r w:rsidRPr="002344FB">
              <w:rPr>
                <w:rFonts w:ascii="Arial" w:hAnsi="Arial" w:cs="Arial"/>
              </w:rPr>
              <w:t>Lectures</w:t>
            </w:r>
          </w:p>
        </w:tc>
        <w:tc>
          <w:tcPr>
            <w:tcW w:w="567" w:type="dxa"/>
          </w:tcPr>
          <w:p w14:paraId="24FBCCC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6AEB9FB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6C5C37BA"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8D2D694"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3B7EB6E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BFD1001" w14:textId="77777777" w:rsidR="00A3304E" w:rsidRPr="002344FB" w:rsidRDefault="00A3304E" w:rsidP="002344FB">
            <w:pPr>
              <w:spacing w:after="120"/>
              <w:rPr>
                <w:rFonts w:ascii="Arial" w:hAnsi="Arial" w:cs="Arial"/>
                <w:b/>
              </w:rPr>
            </w:pPr>
          </w:p>
        </w:tc>
        <w:tc>
          <w:tcPr>
            <w:tcW w:w="567" w:type="dxa"/>
          </w:tcPr>
          <w:p w14:paraId="265BC7E3"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A101AEB" w14:textId="77777777" w:rsidR="00A3304E" w:rsidRPr="002344FB" w:rsidRDefault="00A3304E" w:rsidP="002344FB">
            <w:pPr>
              <w:spacing w:after="120"/>
              <w:rPr>
                <w:rFonts w:ascii="Arial" w:hAnsi="Arial" w:cs="Arial"/>
                <w:b/>
              </w:rPr>
            </w:pPr>
          </w:p>
        </w:tc>
      </w:tr>
      <w:tr w:rsidR="00A3304E" w:rsidRPr="002344FB" w14:paraId="56F34AEC" w14:textId="77777777" w:rsidTr="00A3304E">
        <w:tc>
          <w:tcPr>
            <w:tcW w:w="1730" w:type="dxa"/>
          </w:tcPr>
          <w:p w14:paraId="02D0D332" w14:textId="77777777" w:rsidR="00A3304E" w:rsidRPr="002344FB" w:rsidRDefault="00A3304E" w:rsidP="002344FB">
            <w:pPr>
              <w:spacing w:after="120"/>
              <w:rPr>
                <w:rFonts w:ascii="Arial" w:hAnsi="Arial" w:cs="Arial"/>
              </w:rPr>
            </w:pPr>
            <w:r w:rsidRPr="002344FB">
              <w:rPr>
                <w:rFonts w:ascii="Arial" w:hAnsi="Arial" w:cs="Arial"/>
              </w:rPr>
              <w:t>Seminars</w:t>
            </w:r>
          </w:p>
        </w:tc>
        <w:tc>
          <w:tcPr>
            <w:tcW w:w="567" w:type="dxa"/>
          </w:tcPr>
          <w:p w14:paraId="2042E288"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0F94C2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36EC6A3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6B369D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BF131B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928CAEE"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3CFDF4FD" w14:textId="77777777" w:rsidR="00A3304E" w:rsidRPr="002344FB" w:rsidRDefault="00A3304E" w:rsidP="002344FB">
            <w:pPr>
              <w:spacing w:after="120"/>
              <w:rPr>
                <w:rFonts w:ascii="Arial" w:hAnsi="Arial" w:cs="Arial"/>
                <w:b/>
              </w:rPr>
            </w:pPr>
          </w:p>
        </w:tc>
        <w:tc>
          <w:tcPr>
            <w:tcW w:w="567" w:type="dxa"/>
          </w:tcPr>
          <w:p w14:paraId="75AC504B" w14:textId="44AB1C41" w:rsidR="00A3304E" w:rsidRPr="002344FB" w:rsidRDefault="000C70A8" w:rsidP="002344FB">
            <w:pPr>
              <w:spacing w:after="120"/>
              <w:rPr>
                <w:rFonts w:ascii="Arial" w:hAnsi="Arial" w:cs="Arial"/>
                <w:b/>
              </w:rPr>
            </w:pPr>
            <w:r>
              <w:rPr>
                <w:rFonts w:ascii="Arial" w:hAnsi="Arial" w:cs="Arial"/>
                <w:b/>
              </w:rPr>
              <w:t>X</w:t>
            </w:r>
          </w:p>
        </w:tc>
      </w:tr>
      <w:tr w:rsidR="00A3304E" w:rsidRPr="002344FB" w14:paraId="23479CD9" w14:textId="77777777" w:rsidTr="00A3304E">
        <w:tc>
          <w:tcPr>
            <w:tcW w:w="1730" w:type="dxa"/>
            <w:shd w:val="clear" w:color="auto" w:fill="D9D9D9" w:themeFill="background1" w:themeFillShade="D9"/>
          </w:tcPr>
          <w:p w14:paraId="4D28B320" w14:textId="77777777" w:rsidR="00A3304E" w:rsidRPr="002344FB" w:rsidRDefault="00A3304E" w:rsidP="00302082">
            <w:pPr>
              <w:spacing w:after="120"/>
              <w:rPr>
                <w:rFonts w:ascii="Arial" w:hAnsi="Arial" w:cs="Arial"/>
                <w:b/>
              </w:rPr>
            </w:pPr>
            <w:r w:rsidRPr="002344FB">
              <w:rPr>
                <w:rFonts w:ascii="Arial" w:hAnsi="Arial" w:cs="Arial"/>
                <w:b/>
              </w:rPr>
              <w:t>Assessment method</w:t>
            </w:r>
          </w:p>
        </w:tc>
        <w:tc>
          <w:tcPr>
            <w:tcW w:w="567" w:type="dxa"/>
          </w:tcPr>
          <w:p w14:paraId="2D6CBA2D" w14:textId="77777777" w:rsidR="00A3304E" w:rsidRPr="002344FB" w:rsidRDefault="00A3304E" w:rsidP="00302082">
            <w:pPr>
              <w:spacing w:after="120"/>
              <w:rPr>
                <w:rFonts w:ascii="Arial" w:hAnsi="Arial" w:cs="Arial"/>
                <w:b/>
              </w:rPr>
            </w:pPr>
          </w:p>
        </w:tc>
        <w:tc>
          <w:tcPr>
            <w:tcW w:w="567" w:type="dxa"/>
          </w:tcPr>
          <w:p w14:paraId="3F2F2B3C" w14:textId="77777777" w:rsidR="00A3304E" w:rsidRPr="002344FB" w:rsidRDefault="00A3304E" w:rsidP="00302082">
            <w:pPr>
              <w:spacing w:after="120"/>
              <w:rPr>
                <w:rFonts w:ascii="Arial" w:hAnsi="Arial" w:cs="Arial"/>
                <w:b/>
              </w:rPr>
            </w:pPr>
          </w:p>
        </w:tc>
        <w:tc>
          <w:tcPr>
            <w:tcW w:w="567" w:type="dxa"/>
          </w:tcPr>
          <w:p w14:paraId="0F9A834D" w14:textId="77777777" w:rsidR="00A3304E" w:rsidRPr="002344FB" w:rsidRDefault="00A3304E" w:rsidP="00302082">
            <w:pPr>
              <w:spacing w:after="120"/>
              <w:rPr>
                <w:rFonts w:ascii="Arial" w:hAnsi="Arial" w:cs="Arial"/>
                <w:b/>
              </w:rPr>
            </w:pPr>
          </w:p>
        </w:tc>
        <w:tc>
          <w:tcPr>
            <w:tcW w:w="567" w:type="dxa"/>
          </w:tcPr>
          <w:p w14:paraId="35ABE708" w14:textId="77777777" w:rsidR="00A3304E" w:rsidRPr="002344FB" w:rsidRDefault="00A3304E" w:rsidP="00302082">
            <w:pPr>
              <w:spacing w:after="120"/>
              <w:rPr>
                <w:rFonts w:ascii="Arial" w:hAnsi="Arial" w:cs="Arial"/>
                <w:b/>
              </w:rPr>
            </w:pPr>
          </w:p>
        </w:tc>
        <w:tc>
          <w:tcPr>
            <w:tcW w:w="567" w:type="dxa"/>
          </w:tcPr>
          <w:p w14:paraId="1ECAF161" w14:textId="77777777" w:rsidR="00A3304E" w:rsidRPr="002344FB" w:rsidRDefault="00A3304E" w:rsidP="00302082">
            <w:pPr>
              <w:spacing w:after="120"/>
              <w:rPr>
                <w:rFonts w:ascii="Arial" w:hAnsi="Arial" w:cs="Arial"/>
                <w:b/>
              </w:rPr>
            </w:pPr>
          </w:p>
        </w:tc>
        <w:tc>
          <w:tcPr>
            <w:tcW w:w="567" w:type="dxa"/>
          </w:tcPr>
          <w:p w14:paraId="5138EC22" w14:textId="77777777" w:rsidR="00A3304E" w:rsidRPr="002344FB" w:rsidRDefault="00A3304E" w:rsidP="00302082">
            <w:pPr>
              <w:spacing w:after="120"/>
              <w:rPr>
                <w:rFonts w:ascii="Arial" w:hAnsi="Arial" w:cs="Arial"/>
                <w:b/>
              </w:rPr>
            </w:pPr>
          </w:p>
        </w:tc>
        <w:tc>
          <w:tcPr>
            <w:tcW w:w="567" w:type="dxa"/>
          </w:tcPr>
          <w:p w14:paraId="0FC7A919" w14:textId="77777777" w:rsidR="00A3304E" w:rsidRPr="002344FB" w:rsidRDefault="00A3304E" w:rsidP="00302082">
            <w:pPr>
              <w:spacing w:after="120"/>
              <w:rPr>
                <w:rFonts w:ascii="Arial" w:hAnsi="Arial" w:cs="Arial"/>
                <w:b/>
              </w:rPr>
            </w:pPr>
          </w:p>
        </w:tc>
        <w:tc>
          <w:tcPr>
            <w:tcW w:w="567" w:type="dxa"/>
          </w:tcPr>
          <w:p w14:paraId="79AEE843" w14:textId="77777777" w:rsidR="00A3304E" w:rsidRPr="002344FB" w:rsidRDefault="00A3304E" w:rsidP="00302082">
            <w:pPr>
              <w:spacing w:after="120"/>
              <w:rPr>
                <w:rFonts w:ascii="Arial" w:hAnsi="Arial" w:cs="Arial"/>
                <w:b/>
              </w:rPr>
            </w:pPr>
          </w:p>
        </w:tc>
      </w:tr>
      <w:tr w:rsidR="00A3304E" w:rsidRPr="002344FB" w14:paraId="4349E4B5" w14:textId="77777777" w:rsidTr="00A3304E">
        <w:tc>
          <w:tcPr>
            <w:tcW w:w="1730" w:type="dxa"/>
          </w:tcPr>
          <w:p w14:paraId="0D58E67C" w14:textId="77777777" w:rsidR="00A3304E" w:rsidRPr="00FA375E" w:rsidRDefault="00A3304E" w:rsidP="002344FB">
            <w:pPr>
              <w:spacing w:after="120"/>
              <w:rPr>
                <w:rFonts w:ascii="Arial" w:hAnsi="Arial" w:cs="Arial"/>
              </w:rPr>
            </w:pPr>
            <w:r w:rsidRPr="00FA375E">
              <w:rPr>
                <w:rFonts w:ascii="Arial" w:hAnsi="Arial" w:cs="Arial"/>
              </w:rPr>
              <w:t>Essay – 5000 words</w:t>
            </w:r>
          </w:p>
        </w:tc>
        <w:tc>
          <w:tcPr>
            <w:tcW w:w="567" w:type="dxa"/>
          </w:tcPr>
          <w:p w14:paraId="268ED89F"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511920BB"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4C097F0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35AE1E6"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7098EA6D"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2FF5DFCF"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697C9FD" w14:textId="77777777" w:rsidR="00A3304E" w:rsidRPr="002344FB" w:rsidRDefault="00A3304E" w:rsidP="002344FB">
            <w:pPr>
              <w:spacing w:after="120"/>
              <w:rPr>
                <w:rFonts w:ascii="Arial" w:hAnsi="Arial" w:cs="Arial"/>
                <w:b/>
              </w:rPr>
            </w:pPr>
            <w:r w:rsidRPr="002344FB">
              <w:rPr>
                <w:rFonts w:ascii="Arial" w:hAnsi="Arial" w:cs="Arial"/>
                <w:b/>
              </w:rPr>
              <w:t>X</w:t>
            </w:r>
          </w:p>
        </w:tc>
        <w:tc>
          <w:tcPr>
            <w:tcW w:w="567" w:type="dxa"/>
          </w:tcPr>
          <w:p w14:paraId="082CB4D2" w14:textId="77777777" w:rsidR="00A3304E" w:rsidRPr="002344FB" w:rsidRDefault="00A3304E" w:rsidP="002344FB">
            <w:pPr>
              <w:spacing w:after="120"/>
              <w:rPr>
                <w:rFonts w:ascii="Arial" w:hAnsi="Arial" w:cs="Arial"/>
                <w:b/>
              </w:rPr>
            </w:pPr>
            <w:r w:rsidRPr="002344FB">
              <w:rPr>
                <w:rFonts w:ascii="Arial" w:hAnsi="Arial" w:cs="Arial"/>
                <w:b/>
              </w:rPr>
              <w:t>X</w:t>
            </w:r>
          </w:p>
        </w:tc>
      </w:tr>
    </w:tbl>
    <w:p w14:paraId="11202AD3" w14:textId="77777777" w:rsidR="007A6245" w:rsidRPr="002344FB" w:rsidRDefault="007A6245" w:rsidP="00302082">
      <w:pPr>
        <w:spacing w:after="120" w:line="240" w:lineRule="auto"/>
        <w:ind w:left="426" w:right="260"/>
        <w:rPr>
          <w:rFonts w:ascii="Arial" w:hAnsi="Arial" w:cs="Arial"/>
          <w:b/>
          <w:iCs/>
        </w:rPr>
      </w:pPr>
    </w:p>
    <w:p w14:paraId="1A1792A2" w14:textId="77777777" w:rsidR="00883204" w:rsidRPr="002344FB" w:rsidRDefault="00883204" w:rsidP="00696FF5">
      <w:pPr>
        <w:numPr>
          <w:ilvl w:val="0"/>
          <w:numId w:val="1"/>
        </w:numPr>
        <w:spacing w:after="120" w:line="240" w:lineRule="auto"/>
        <w:ind w:left="567" w:right="260" w:hanging="567"/>
        <w:jc w:val="both"/>
        <w:rPr>
          <w:rFonts w:ascii="Arial" w:hAnsi="Arial" w:cs="Arial"/>
          <w:iCs/>
        </w:rPr>
      </w:pPr>
      <w:r w:rsidRPr="002344FB">
        <w:rPr>
          <w:rFonts w:ascii="Arial" w:hAnsi="Arial" w:cs="Arial"/>
          <w:b/>
          <w:bCs/>
        </w:rPr>
        <w:t xml:space="preserve">Inclusive module design </w:t>
      </w:r>
    </w:p>
    <w:p w14:paraId="15610A40" w14:textId="77777777" w:rsidR="00883204" w:rsidRPr="002344FB" w:rsidRDefault="00883204" w:rsidP="00696FF5">
      <w:pPr>
        <w:autoSpaceDE w:val="0"/>
        <w:autoSpaceDN w:val="0"/>
        <w:adjustRightInd w:val="0"/>
        <w:spacing w:after="120" w:line="240" w:lineRule="auto"/>
        <w:ind w:left="567" w:right="260"/>
        <w:jc w:val="both"/>
        <w:rPr>
          <w:rFonts w:ascii="Arial" w:hAnsi="Arial" w:cs="Arial"/>
        </w:rPr>
      </w:pPr>
      <w:r w:rsidRPr="002344FB">
        <w:rPr>
          <w:rFonts w:ascii="Arial" w:hAnsi="Arial" w:cs="Arial"/>
        </w:rPr>
        <w:t>The School</w:t>
      </w:r>
      <w:r w:rsidR="002344FB" w:rsidRPr="002344FB">
        <w:rPr>
          <w:rFonts w:ascii="Arial" w:hAnsi="Arial" w:cs="Arial"/>
        </w:rPr>
        <w:t xml:space="preserve"> </w:t>
      </w:r>
      <w:r w:rsidRPr="002344FB">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6D2F1F8" w14:textId="77777777" w:rsidR="00883204" w:rsidRPr="002344FB" w:rsidRDefault="00883204" w:rsidP="00696FF5">
      <w:pPr>
        <w:autoSpaceDE w:val="0"/>
        <w:autoSpaceDN w:val="0"/>
        <w:adjustRightInd w:val="0"/>
        <w:spacing w:after="120" w:line="240" w:lineRule="auto"/>
        <w:ind w:left="567" w:right="260"/>
        <w:jc w:val="both"/>
        <w:rPr>
          <w:rFonts w:ascii="Arial" w:hAnsi="Arial" w:cs="Arial"/>
        </w:rPr>
      </w:pPr>
      <w:r w:rsidRPr="002344FB">
        <w:rPr>
          <w:rFonts w:ascii="Arial" w:hAnsi="Arial" w:cs="Arial"/>
        </w:rPr>
        <w:t>The inclusive practices in the guidance (see Annex B Appendix A) have been considered in order to support all students in the following areas:</w:t>
      </w:r>
    </w:p>
    <w:p w14:paraId="2599A431" w14:textId="77777777" w:rsidR="00883204" w:rsidRPr="002344FB" w:rsidRDefault="00883204" w:rsidP="00696FF5">
      <w:pPr>
        <w:autoSpaceDE w:val="0"/>
        <w:autoSpaceDN w:val="0"/>
        <w:adjustRightInd w:val="0"/>
        <w:spacing w:after="120" w:line="240" w:lineRule="auto"/>
        <w:ind w:left="567" w:right="260"/>
        <w:jc w:val="both"/>
        <w:rPr>
          <w:rFonts w:ascii="Arial" w:hAnsi="Arial" w:cs="Arial"/>
          <w:bCs/>
        </w:rPr>
      </w:pPr>
      <w:r w:rsidRPr="002344FB">
        <w:rPr>
          <w:rFonts w:ascii="Arial" w:hAnsi="Arial" w:cs="Arial"/>
        </w:rPr>
        <w:t xml:space="preserve">a) </w:t>
      </w:r>
      <w:r w:rsidRPr="002344FB">
        <w:rPr>
          <w:rFonts w:ascii="Arial" w:hAnsi="Arial" w:cs="Arial"/>
          <w:bCs/>
        </w:rPr>
        <w:t>Accessible resources and curriculum</w:t>
      </w:r>
    </w:p>
    <w:p w14:paraId="123CB143" w14:textId="77777777" w:rsidR="00883204" w:rsidRPr="002344F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2344FB">
        <w:rPr>
          <w:rFonts w:ascii="Arial" w:hAnsi="Arial" w:cs="Arial"/>
        </w:rPr>
        <w:t xml:space="preserve">b) </w:t>
      </w:r>
      <w:r w:rsidRPr="002344FB">
        <w:rPr>
          <w:rFonts w:ascii="Arial" w:hAnsi="Arial" w:cs="Arial"/>
          <w:bCs/>
        </w:rPr>
        <w:t>Learning</w:t>
      </w:r>
      <w:r w:rsidR="00BB2045" w:rsidRPr="002344FB">
        <w:rPr>
          <w:rFonts w:ascii="Arial" w:hAnsi="Arial" w:cs="Arial"/>
          <w:bCs/>
        </w:rPr>
        <w:t>,</w:t>
      </w:r>
      <w:r w:rsidRPr="002344FB">
        <w:rPr>
          <w:rFonts w:ascii="Arial" w:hAnsi="Arial" w:cs="Arial"/>
          <w:bCs/>
        </w:rPr>
        <w:t xml:space="preserve"> teaching and assessment methods</w:t>
      </w:r>
    </w:p>
    <w:p w14:paraId="3D69196D" w14:textId="77777777" w:rsidR="00096DA4" w:rsidRPr="002344FB" w:rsidRDefault="00096DA4" w:rsidP="00302082">
      <w:pPr>
        <w:spacing w:after="120" w:line="240" w:lineRule="auto"/>
        <w:ind w:left="426" w:right="260"/>
        <w:rPr>
          <w:rFonts w:ascii="Arial" w:hAnsi="Arial" w:cs="Arial"/>
          <w:i/>
          <w:iCs/>
        </w:rPr>
      </w:pPr>
    </w:p>
    <w:p w14:paraId="04014C62" w14:textId="77777777" w:rsidR="009A2D37" w:rsidRPr="002344FB" w:rsidRDefault="00883204" w:rsidP="00696FF5">
      <w:pPr>
        <w:numPr>
          <w:ilvl w:val="0"/>
          <w:numId w:val="1"/>
        </w:numPr>
        <w:spacing w:after="120" w:line="240" w:lineRule="auto"/>
        <w:ind w:left="567" w:right="260" w:hanging="567"/>
        <w:jc w:val="both"/>
        <w:rPr>
          <w:rFonts w:ascii="Arial" w:hAnsi="Arial" w:cs="Arial"/>
          <w:b/>
        </w:rPr>
      </w:pPr>
      <w:r w:rsidRPr="002344FB">
        <w:rPr>
          <w:rFonts w:ascii="Arial" w:hAnsi="Arial" w:cs="Arial"/>
          <w:b/>
        </w:rPr>
        <w:t>Campus(es) or c</w:t>
      </w:r>
      <w:r w:rsidR="009A2D37" w:rsidRPr="002344FB">
        <w:rPr>
          <w:rFonts w:ascii="Arial" w:hAnsi="Arial" w:cs="Arial"/>
          <w:b/>
        </w:rPr>
        <w:t>entre(s)</w:t>
      </w:r>
      <w:r w:rsidRPr="002344FB">
        <w:rPr>
          <w:rFonts w:ascii="Arial" w:hAnsi="Arial" w:cs="Arial"/>
          <w:b/>
        </w:rPr>
        <w:t xml:space="preserve"> where module will be delivered</w:t>
      </w:r>
    </w:p>
    <w:p w14:paraId="40DC00A7" w14:textId="77777777" w:rsidR="009A2D37" w:rsidRPr="002344FB" w:rsidRDefault="009A2D37" w:rsidP="00696FF5">
      <w:pPr>
        <w:spacing w:after="120" w:line="240" w:lineRule="auto"/>
        <w:ind w:left="567" w:right="260"/>
        <w:jc w:val="both"/>
        <w:rPr>
          <w:rFonts w:ascii="Arial" w:hAnsi="Arial" w:cs="Arial"/>
        </w:rPr>
      </w:pPr>
      <w:r w:rsidRPr="002344FB">
        <w:rPr>
          <w:rFonts w:ascii="Arial" w:hAnsi="Arial" w:cs="Arial"/>
        </w:rPr>
        <w:t xml:space="preserve">Canterbury </w:t>
      </w:r>
    </w:p>
    <w:p w14:paraId="5311D139" w14:textId="77777777" w:rsidR="009A2D37" w:rsidRPr="002344FB" w:rsidRDefault="009A2D37" w:rsidP="00302082">
      <w:pPr>
        <w:spacing w:after="120" w:line="240" w:lineRule="auto"/>
        <w:ind w:left="426" w:right="260"/>
        <w:rPr>
          <w:rFonts w:ascii="Arial" w:hAnsi="Arial" w:cs="Arial"/>
          <w:i/>
          <w:iCs/>
        </w:rPr>
      </w:pPr>
    </w:p>
    <w:p w14:paraId="6D944747" w14:textId="77777777" w:rsidR="00883204" w:rsidRPr="002344FB" w:rsidRDefault="00883204" w:rsidP="00696FF5">
      <w:pPr>
        <w:numPr>
          <w:ilvl w:val="0"/>
          <w:numId w:val="1"/>
        </w:numPr>
        <w:spacing w:after="120" w:line="240" w:lineRule="auto"/>
        <w:ind w:left="567" w:right="261" w:hanging="568"/>
        <w:jc w:val="both"/>
        <w:rPr>
          <w:rFonts w:ascii="Arial" w:hAnsi="Arial" w:cs="Arial"/>
          <w:b/>
        </w:rPr>
      </w:pPr>
      <w:r w:rsidRPr="002344FB">
        <w:rPr>
          <w:rFonts w:ascii="Arial" w:hAnsi="Arial" w:cs="Arial"/>
          <w:b/>
        </w:rPr>
        <w:t xml:space="preserve">Internationalisation </w:t>
      </w:r>
    </w:p>
    <w:p w14:paraId="6C7F6B3F" w14:textId="77777777" w:rsidR="002344FB" w:rsidRPr="002344FB" w:rsidRDefault="002344FB" w:rsidP="00FA375E">
      <w:pPr>
        <w:spacing w:after="120" w:line="240" w:lineRule="auto"/>
        <w:ind w:left="567" w:right="260"/>
        <w:rPr>
          <w:rFonts w:ascii="Arial" w:hAnsi="Arial" w:cs="Arial"/>
          <w:b/>
        </w:rPr>
      </w:pPr>
      <w:r w:rsidRPr="002344FB">
        <w:rPr>
          <w:rFonts w:ascii="Arial" w:hAnsi="Arial" w:cs="Arial"/>
        </w:rPr>
        <w:t xml:space="preserve">The discussion and application of the module topics is undertaken in an explicitly international context and emphasises international comparative study. The range of generic skills which will be developed are applicable to international contexts and the specific skills have potential international relevance. </w:t>
      </w:r>
    </w:p>
    <w:p w14:paraId="6F4244D9" w14:textId="77777777" w:rsidR="00883204" w:rsidRPr="002344FB" w:rsidRDefault="00883204" w:rsidP="00883204">
      <w:pPr>
        <w:spacing w:after="120" w:line="240" w:lineRule="auto"/>
        <w:ind w:right="260"/>
        <w:rPr>
          <w:rFonts w:ascii="Arial" w:hAnsi="Arial" w:cs="Arial"/>
          <w:b/>
        </w:rPr>
      </w:pPr>
    </w:p>
    <w:p w14:paraId="5C582780" w14:textId="77777777" w:rsidR="00641D6D" w:rsidRPr="002344FB" w:rsidRDefault="00641D6D" w:rsidP="00302082">
      <w:pPr>
        <w:pBdr>
          <w:bottom w:val="single" w:sz="6" w:space="1" w:color="auto"/>
        </w:pBdr>
        <w:spacing w:after="120" w:line="240" w:lineRule="auto"/>
        <w:ind w:right="260"/>
        <w:rPr>
          <w:rFonts w:ascii="Arial" w:hAnsi="Arial" w:cs="Arial"/>
        </w:rPr>
      </w:pPr>
    </w:p>
    <w:p w14:paraId="3CF03E47" w14:textId="77777777" w:rsidR="00441E76" w:rsidRPr="002344FB" w:rsidRDefault="00422B69" w:rsidP="00302082">
      <w:pPr>
        <w:spacing w:after="120" w:line="240" w:lineRule="auto"/>
        <w:ind w:right="260"/>
        <w:rPr>
          <w:rFonts w:ascii="Arial" w:hAnsi="Arial" w:cs="Arial"/>
          <w:b/>
          <w:sz w:val="20"/>
        </w:rPr>
      </w:pPr>
      <w:r w:rsidRPr="002344FB">
        <w:rPr>
          <w:rFonts w:ascii="Arial" w:hAnsi="Arial" w:cs="Arial"/>
          <w:b/>
          <w:sz w:val="20"/>
        </w:rPr>
        <w:t>FACULTIES SUPPORT OFFICE</w:t>
      </w:r>
      <w:r w:rsidR="00441E76" w:rsidRPr="002344FB">
        <w:rPr>
          <w:rFonts w:ascii="Arial" w:hAnsi="Arial" w:cs="Arial"/>
          <w:b/>
          <w:sz w:val="20"/>
        </w:rPr>
        <w:t xml:space="preserve"> USE ONLY</w:t>
      </w:r>
      <w:r w:rsidR="00C612A8" w:rsidRPr="002344FB">
        <w:rPr>
          <w:rFonts w:ascii="Arial" w:hAnsi="Arial" w:cs="Arial"/>
          <w:b/>
          <w:sz w:val="20"/>
        </w:rPr>
        <w:t xml:space="preserve"> </w:t>
      </w:r>
    </w:p>
    <w:p w14:paraId="67920F65" w14:textId="77777777" w:rsidR="00D83563" w:rsidRPr="002344FB" w:rsidRDefault="00D83563" w:rsidP="00302082">
      <w:pPr>
        <w:spacing w:after="120" w:line="240" w:lineRule="auto"/>
        <w:ind w:right="260"/>
        <w:rPr>
          <w:rFonts w:ascii="Arial" w:hAnsi="Arial" w:cs="Arial"/>
          <w:b/>
          <w:sz w:val="20"/>
        </w:rPr>
      </w:pPr>
      <w:r w:rsidRPr="002344FB">
        <w:rPr>
          <w:rFonts w:ascii="Arial" w:hAnsi="Arial" w:cs="Arial"/>
          <w:b/>
          <w:sz w:val="20"/>
        </w:rPr>
        <w:t>Revision record – all revisions must be recorded in the grid and full details of the change retained in the appropriate committee records.</w:t>
      </w:r>
    </w:p>
    <w:p w14:paraId="69657B38" w14:textId="77777777" w:rsidR="00422B69" w:rsidRPr="002344FB"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2344FB" w14:paraId="36F2D4E7" w14:textId="77777777" w:rsidTr="00694309">
        <w:trPr>
          <w:trHeight w:val="317"/>
        </w:trPr>
        <w:tc>
          <w:tcPr>
            <w:tcW w:w="1526" w:type="dxa"/>
          </w:tcPr>
          <w:p w14:paraId="7534F1E6" w14:textId="77777777" w:rsidR="00422B69" w:rsidRPr="002344FB" w:rsidRDefault="00422B69" w:rsidP="00302082">
            <w:pPr>
              <w:spacing w:after="120"/>
              <w:ind w:right="-330"/>
              <w:rPr>
                <w:rFonts w:ascii="Arial" w:hAnsi="Arial" w:cs="Arial"/>
                <w:sz w:val="18"/>
              </w:rPr>
            </w:pPr>
            <w:r w:rsidRPr="002344FB">
              <w:rPr>
                <w:rFonts w:ascii="Arial" w:hAnsi="Arial" w:cs="Arial"/>
                <w:sz w:val="18"/>
              </w:rPr>
              <w:t>Date approved</w:t>
            </w:r>
          </w:p>
        </w:tc>
        <w:tc>
          <w:tcPr>
            <w:tcW w:w="1701" w:type="dxa"/>
          </w:tcPr>
          <w:p w14:paraId="0B310D9A" w14:textId="77777777" w:rsidR="00422B69" w:rsidRPr="002344FB" w:rsidRDefault="00422B69" w:rsidP="00302082">
            <w:pPr>
              <w:spacing w:after="120"/>
              <w:rPr>
                <w:rFonts w:ascii="Arial" w:hAnsi="Arial" w:cs="Arial"/>
                <w:sz w:val="18"/>
              </w:rPr>
            </w:pPr>
            <w:r w:rsidRPr="002344FB">
              <w:rPr>
                <w:rFonts w:ascii="Arial" w:hAnsi="Arial" w:cs="Arial"/>
                <w:sz w:val="18"/>
              </w:rPr>
              <w:t>Major/minor revision</w:t>
            </w:r>
          </w:p>
        </w:tc>
        <w:tc>
          <w:tcPr>
            <w:tcW w:w="2410" w:type="dxa"/>
          </w:tcPr>
          <w:p w14:paraId="73E388F6" w14:textId="77777777" w:rsidR="00422B69" w:rsidRPr="002344FB" w:rsidRDefault="00422B69" w:rsidP="00302082">
            <w:pPr>
              <w:spacing w:after="120"/>
              <w:ind w:right="-34"/>
              <w:rPr>
                <w:rFonts w:ascii="Arial" w:hAnsi="Arial" w:cs="Arial"/>
                <w:sz w:val="18"/>
              </w:rPr>
            </w:pPr>
            <w:r w:rsidRPr="002344FB">
              <w:rPr>
                <w:rFonts w:ascii="Arial" w:hAnsi="Arial" w:cs="Arial"/>
                <w:sz w:val="18"/>
              </w:rPr>
              <w:t>Start date of the delivery of  revised version</w:t>
            </w:r>
          </w:p>
        </w:tc>
        <w:tc>
          <w:tcPr>
            <w:tcW w:w="2448" w:type="dxa"/>
          </w:tcPr>
          <w:p w14:paraId="7B0A3229" w14:textId="77777777" w:rsidR="00422B69" w:rsidRPr="002344FB" w:rsidRDefault="00422B69" w:rsidP="00302082">
            <w:pPr>
              <w:spacing w:after="120"/>
              <w:ind w:right="-330"/>
              <w:rPr>
                <w:rFonts w:ascii="Arial" w:hAnsi="Arial" w:cs="Arial"/>
                <w:sz w:val="18"/>
              </w:rPr>
            </w:pPr>
            <w:r w:rsidRPr="002344FB">
              <w:rPr>
                <w:rFonts w:ascii="Arial" w:hAnsi="Arial" w:cs="Arial"/>
                <w:sz w:val="18"/>
              </w:rPr>
              <w:t>Section revised</w:t>
            </w:r>
          </w:p>
        </w:tc>
        <w:tc>
          <w:tcPr>
            <w:tcW w:w="2597" w:type="dxa"/>
          </w:tcPr>
          <w:p w14:paraId="51334535" w14:textId="77777777" w:rsidR="00422B69" w:rsidRPr="002344FB" w:rsidRDefault="00422B69" w:rsidP="00302082">
            <w:pPr>
              <w:spacing w:after="120"/>
              <w:ind w:right="-330"/>
              <w:rPr>
                <w:rFonts w:ascii="Arial" w:hAnsi="Arial" w:cs="Arial"/>
                <w:sz w:val="18"/>
              </w:rPr>
            </w:pPr>
            <w:r w:rsidRPr="002344FB">
              <w:rPr>
                <w:rFonts w:ascii="Arial" w:hAnsi="Arial" w:cs="Arial"/>
                <w:sz w:val="18"/>
              </w:rPr>
              <w:t>Impacts PLOs</w:t>
            </w:r>
            <w:r w:rsidR="00694309" w:rsidRPr="002344FB">
              <w:rPr>
                <w:rFonts w:ascii="Arial" w:hAnsi="Arial" w:cs="Arial"/>
                <w:sz w:val="18"/>
              </w:rPr>
              <w:t xml:space="preserve"> (</w:t>
            </w:r>
            <w:r w:rsidR="001A425B" w:rsidRPr="002344FB">
              <w:rPr>
                <w:rFonts w:ascii="Arial" w:hAnsi="Arial" w:cs="Arial"/>
                <w:sz w:val="18"/>
              </w:rPr>
              <w:t>Q6&amp;7 cover sheet)</w:t>
            </w:r>
          </w:p>
        </w:tc>
      </w:tr>
      <w:tr w:rsidR="00302082" w:rsidRPr="002344FB" w14:paraId="2D10D7A2" w14:textId="77777777" w:rsidTr="00694309">
        <w:trPr>
          <w:trHeight w:val="305"/>
        </w:trPr>
        <w:tc>
          <w:tcPr>
            <w:tcW w:w="1526" w:type="dxa"/>
          </w:tcPr>
          <w:p w14:paraId="1CDE62CF" w14:textId="77777777" w:rsidR="00422B69" w:rsidRPr="002344FB" w:rsidRDefault="002344FB" w:rsidP="00302082">
            <w:pPr>
              <w:spacing w:after="120"/>
              <w:ind w:right="-330"/>
              <w:rPr>
                <w:rFonts w:ascii="Arial" w:hAnsi="Arial" w:cs="Arial"/>
              </w:rPr>
            </w:pPr>
            <w:r>
              <w:rPr>
                <w:rFonts w:ascii="Arial" w:hAnsi="Arial" w:cs="Arial"/>
              </w:rPr>
              <w:t>2009</w:t>
            </w:r>
          </w:p>
        </w:tc>
        <w:tc>
          <w:tcPr>
            <w:tcW w:w="1701" w:type="dxa"/>
          </w:tcPr>
          <w:p w14:paraId="1A815E37" w14:textId="77777777" w:rsidR="00422B69" w:rsidRPr="002344FB" w:rsidRDefault="002344FB" w:rsidP="00302082">
            <w:pPr>
              <w:spacing w:after="120"/>
              <w:ind w:right="-330"/>
              <w:rPr>
                <w:rFonts w:ascii="Arial" w:hAnsi="Arial" w:cs="Arial"/>
              </w:rPr>
            </w:pPr>
            <w:r>
              <w:rPr>
                <w:rFonts w:ascii="Arial" w:hAnsi="Arial" w:cs="Arial"/>
              </w:rPr>
              <w:t>N/K</w:t>
            </w:r>
          </w:p>
        </w:tc>
        <w:tc>
          <w:tcPr>
            <w:tcW w:w="2410" w:type="dxa"/>
          </w:tcPr>
          <w:p w14:paraId="7008349A" w14:textId="77777777" w:rsidR="00422B69" w:rsidRPr="002344FB" w:rsidRDefault="002344FB" w:rsidP="00302082">
            <w:pPr>
              <w:spacing w:after="120"/>
              <w:ind w:right="-330"/>
              <w:rPr>
                <w:rFonts w:ascii="Arial" w:hAnsi="Arial" w:cs="Arial"/>
              </w:rPr>
            </w:pPr>
            <w:r>
              <w:rPr>
                <w:rFonts w:ascii="Arial" w:hAnsi="Arial" w:cs="Arial"/>
              </w:rPr>
              <w:t>September 2009</w:t>
            </w:r>
          </w:p>
        </w:tc>
        <w:tc>
          <w:tcPr>
            <w:tcW w:w="2448" w:type="dxa"/>
          </w:tcPr>
          <w:p w14:paraId="05D6E2DF" w14:textId="77777777" w:rsidR="00422B69" w:rsidRPr="002344FB" w:rsidRDefault="002344FB" w:rsidP="00302082">
            <w:pPr>
              <w:spacing w:after="120"/>
              <w:ind w:right="-330"/>
              <w:rPr>
                <w:rFonts w:ascii="Arial" w:hAnsi="Arial" w:cs="Arial"/>
              </w:rPr>
            </w:pPr>
            <w:r>
              <w:rPr>
                <w:rFonts w:ascii="Arial" w:hAnsi="Arial" w:cs="Arial"/>
              </w:rPr>
              <w:t>N/K</w:t>
            </w:r>
          </w:p>
        </w:tc>
        <w:tc>
          <w:tcPr>
            <w:tcW w:w="2597" w:type="dxa"/>
          </w:tcPr>
          <w:p w14:paraId="1FCA4048" w14:textId="77777777" w:rsidR="00422B69" w:rsidRPr="002344FB" w:rsidRDefault="002344FB" w:rsidP="00302082">
            <w:pPr>
              <w:spacing w:after="120"/>
              <w:ind w:right="-330"/>
              <w:rPr>
                <w:rFonts w:ascii="Arial" w:hAnsi="Arial" w:cs="Arial"/>
              </w:rPr>
            </w:pPr>
            <w:r>
              <w:rPr>
                <w:rFonts w:ascii="Arial" w:hAnsi="Arial" w:cs="Arial"/>
              </w:rPr>
              <w:t>N/K</w:t>
            </w:r>
          </w:p>
        </w:tc>
      </w:tr>
      <w:tr w:rsidR="00302082" w:rsidRPr="002344FB" w14:paraId="1ED3A2AA" w14:textId="77777777" w:rsidTr="00694309">
        <w:trPr>
          <w:trHeight w:val="305"/>
        </w:trPr>
        <w:tc>
          <w:tcPr>
            <w:tcW w:w="1526" w:type="dxa"/>
          </w:tcPr>
          <w:p w14:paraId="7A2D34A5" w14:textId="78D320AA" w:rsidR="00422B69" w:rsidRPr="002344FB" w:rsidRDefault="00AC346E" w:rsidP="00302082">
            <w:pPr>
              <w:spacing w:after="120"/>
              <w:ind w:right="-330"/>
              <w:rPr>
                <w:rFonts w:ascii="Arial" w:hAnsi="Arial" w:cs="Arial"/>
              </w:rPr>
            </w:pPr>
            <w:r>
              <w:rPr>
                <w:rFonts w:ascii="Arial" w:hAnsi="Arial" w:cs="Arial"/>
              </w:rPr>
              <w:t>27/01/2019</w:t>
            </w:r>
          </w:p>
        </w:tc>
        <w:tc>
          <w:tcPr>
            <w:tcW w:w="1701" w:type="dxa"/>
          </w:tcPr>
          <w:p w14:paraId="33499321" w14:textId="176A2DD8" w:rsidR="00422B69" w:rsidRPr="002344FB" w:rsidRDefault="00AC346E" w:rsidP="00302082">
            <w:pPr>
              <w:spacing w:after="120"/>
              <w:ind w:right="-330"/>
              <w:rPr>
                <w:rFonts w:ascii="Arial" w:hAnsi="Arial" w:cs="Arial"/>
              </w:rPr>
            </w:pPr>
            <w:r>
              <w:rPr>
                <w:rFonts w:ascii="Arial" w:hAnsi="Arial" w:cs="Arial"/>
              </w:rPr>
              <w:t>Major</w:t>
            </w:r>
          </w:p>
        </w:tc>
        <w:tc>
          <w:tcPr>
            <w:tcW w:w="2410" w:type="dxa"/>
          </w:tcPr>
          <w:p w14:paraId="289E3620" w14:textId="1C070B8E" w:rsidR="00422B69" w:rsidRPr="002344FB" w:rsidRDefault="00AC346E" w:rsidP="00302082">
            <w:pPr>
              <w:spacing w:after="120"/>
              <w:ind w:right="-330"/>
              <w:rPr>
                <w:rFonts w:ascii="Arial" w:hAnsi="Arial" w:cs="Arial"/>
              </w:rPr>
            </w:pPr>
            <w:bookmarkStart w:id="0" w:name="_GoBack"/>
            <w:r>
              <w:rPr>
                <w:rFonts w:ascii="Arial" w:hAnsi="Arial" w:cs="Arial"/>
              </w:rPr>
              <w:t>September 2019</w:t>
            </w:r>
            <w:bookmarkEnd w:id="0"/>
          </w:p>
        </w:tc>
        <w:tc>
          <w:tcPr>
            <w:tcW w:w="2448" w:type="dxa"/>
          </w:tcPr>
          <w:p w14:paraId="588F3AFF" w14:textId="6F3221C7" w:rsidR="00422B69" w:rsidRPr="002344FB" w:rsidRDefault="00AC346E" w:rsidP="00302082">
            <w:pPr>
              <w:spacing w:after="120"/>
              <w:ind w:right="-330"/>
              <w:rPr>
                <w:rFonts w:ascii="Arial" w:hAnsi="Arial" w:cs="Arial"/>
              </w:rPr>
            </w:pPr>
            <w:r>
              <w:rPr>
                <w:rFonts w:ascii="Arial" w:hAnsi="Arial" w:cs="Arial"/>
              </w:rPr>
              <w:t>1, 5, 9, 11</w:t>
            </w:r>
          </w:p>
        </w:tc>
        <w:tc>
          <w:tcPr>
            <w:tcW w:w="2597" w:type="dxa"/>
          </w:tcPr>
          <w:p w14:paraId="09D72C85" w14:textId="5DC8CAFB" w:rsidR="00422B69" w:rsidRPr="002344FB" w:rsidRDefault="00AC346E" w:rsidP="00302082">
            <w:pPr>
              <w:spacing w:after="120"/>
              <w:ind w:right="-330"/>
              <w:rPr>
                <w:rFonts w:ascii="Arial" w:hAnsi="Arial" w:cs="Arial"/>
              </w:rPr>
            </w:pPr>
            <w:r>
              <w:rPr>
                <w:rFonts w:ascii="Arial" w:hAnsi="Arial" w:cs="Arial"/>
              </w:rPr>
              <w:t>No</w:t>
            </w:r>
          </w:p>
        </w:tc>
      </w:tr>
    </w:tbl>
    <w:p w14:paraId="38141E03" w14:textId="77777777" w:rsidR="00D83563" w:rsidRPr="002344FB" w:rsidRDefault="00D83563" w:rsidP="00302082">
      <w:pPr>
        <w:spacing w:after="120" w:line="240" w:lineRule="auto"/>
        <w:ind w:right="-330"/>
        <w:rPr>
          <w:rFonts w:ascii="Arial" w:hAnsi="Arial" w:cs="Arial"/>
        </w:rPr>
      </w:pPr>
    </w:p>
    <w:p w14:paraId="76D03327" w14:textId="77777777" w:rsidR="00C57028" w:rsidRPr="00302082" w:rsidRDefault="002344F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2344FB">
        <w:rPr>
          <w:rFonts w:ascii="Arial" w:hAnsi="Arial" w:cs="Arial"/>
        </w:rPr>
        <w:t>Revised FS</w:t>
      </w:r>
      <w:r>
        <w:rPr>
          <w:rFonts w:ascii="Arial" w:hAnsi="Arial" w:cs="Arial"/>
        </w:rPr>
        <w:t>O March</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4B0317" w14:textId="77777777" w:rsidR="008B74BB" w:rsidRDefault="008B74BB" w:rsidP="009A2D37">
      <w:pPr>
        <w:spacing w:after="0" w:line="240" w:lineRule="auto"/>
      </w:pPr>
      <w:r>
        <w:separator/>
      </w:r>
    </w:p>
  </w:endnote>
  <w:endnote w:type="continuationSeparator" w:id="0">
    <w:p w14:paraId="0637F849" w14:textId="77777777" w:rsidR="008B74BB" w:rsidRDefault="008B74BB" w:rsidP="009A2D37">
      <w:pPr>
        <w:spacing w:after="0" w:line="240" w:lineRule="auto"/>
      </w:pPr>
      <w:r>
        <w:continuationSeparator/>
      </w:r>
    </w:p>
  </w:endnote>
  <w:endnote w:type="continuationNotice" w:id="1">
    <w:p w14:paraId="303320C0" w14:textId="77777777" w:rsidR="008B74BB" w:rsidRDefault="008B74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F2B1538" w14:textId="0D25E548" w:rsidR="008B2543" w:rsidRDefault="0019787E" w:rsidP="009A2D37">
        <w:pPr>
          <w:pStyle w:val="Footer"/>
          <w:jc w:val="center"/>
        </w:pPr>
        <w:r>
          <w:fldChar w:fldCharType="begin"/>
        </w:r>
        <w:r>
          <w:instrText xml:space="preserve"> PAGE   \* MERGEFORMAT </w:instrText>
        </w:r>
        <w:r>
          <w:fldChar w:fldCharType="separate"/>
        </w:r>
        <w:r w:rsidR="00084517">
          <w:rPr>
            <w:noProof/>
          </w:rPr>
          <w:t>5</w:t>
        </w:r>
        <w:r>
          <w:rPr>
            <w:noProof/>
          </w:rPr>
          <w:fldChar w:fldCharType="end"/>
        </w:r>
      </w:p>
    </w:sdtContent>
  </w:sdt>
  <w:p w14:paraId="22D9CF9A"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1BD2EA" w14:textId="77777777" w:rsidR="008B74BB" w:rsidRDefault="008B74BB" w:rsidP="009A2D37">
      <w:pPr>
        <w:spacing w:after="0" w:line="240" w:lineRule="auto"/>
      </w:pPr>
      <w:r>
        <w:separator/>
      </w:r>
    </w:p>
  </w:footnote>
  <w:footnote w:type="continuationSeparator" w:id="0">
    <w:p w14:paraId="7BDF5BCC" w14:textId="77777777" w:rsidR="008B74BB" w:rsidRDefault="008B74BB" w:rsidP="009A2D37">
      <w:pPr>
        <w:spacing w:after="0" w:line="240" w:lineRule="auto"/>
      </w:pPr>
      <w:r>
        <w:continuationSeparator/>
      </w:r>
    </w:p>
  </w:footnote>
  <w:footnote w:type="continuationNotice" w:id="1">
    <w:p w14:paraId="7CE1A5EE" w14:textId="77777777" w:rsidR="008B74BB" w:rsidRDefault="008B74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EF6E4F"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EFEE3B4" wp14:editId="13727D55">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5067A9D6" w14:textId="77777777" w:rsidR="008B2543" w:rsidRPr="008C00F8" w:rsidRDefault="008B2543" w:rsidP="005E6D38">
    <w:pPr>
      <w:pStyle w:val="Heading1"/>
      <w:spacing w:before="60" w:after="60"/>
      <w:rPr>
        <w:rFonts w:ascii="Arial" w:hAnsi="Arial" w:cs="Arial"/>
      </w:rPr>
    </w:pPr>
  </w:p>
  <w:p w14:paraId="33EB48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857284"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2A3EF2FB" wp14:editId="4BFC5D80">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34872558"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A830560"/>
    <w:multiLevelType w:val="hybridMultilevel"/>
    <w:tmpl w:val="C25E48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DBA57A7"/>
    <w:multiLevelType w:val="hybridMultilevel"/>
    <w:tmpl w:val="CD327BB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4"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9"/>
  </w:num>
  <w:num w:numId="6">
    <w:abstractNumId w:val="7"/>
  </w:num>
  <w:num w:numId="7">
    <w:abstractNumId w:val="10"/>
  </w:num>
  <w:num w:numId="8">
    <w:abstractNumId w:val="8"/>
  </w:num>
  <w:num w:numId="9">
    <w:abstractNumId w:val="6"/>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84517"/>
    <w:rsid w:val="00093C95"/>
    <w:rsid w:val="00094810"/>
    <w:rsid w:val="00096DA4"/>
    <w:rsid w:val="000B5E98"/>
    <w:rsid w:val="000C0294"/>
    <w:rsid w:val="000C70A8"/>
    <w:rsid w:val="000C7A1C"/>
    <w:rsid w:val="000D2A8A"/>
    <w:rsid w:val="000D32AC"/>
    <w:rsid w:val="000E20C1"/>
    <w:rsid w:val="000E3B73"/>
    <w:rsid w:val="000F6C56"/>
    <w:rsid w:val="000F7FBF"/>
    <w:rsid w:val="00106BE5"/>
    <w:rsid w:val="00110947"/>
    <w:rsid w:val="00111906"/>
    <w:rsid w:val="00111CB3"/>
    <w:rsid w:val="001172B6"/>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090E"/>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0B75"/>
    <w:rsid w:val="001F3C3E"/>
    <w:rsid w:val="001F429F"/>
    <w:rsid w:val="00201C5F"/>
    <w:rsid w:val="0020243A"/>
    <w:rsid w:val="0021578E"/>
    <w:rsid w:val="00227582"/>
    <w:rsid w:val="002308BE"/>
    <w:rsid w:val="002344FB"/>
    <w:rsid w:val="002407C0"/>
    <w:rsid w:val="002461AF"/>
    <w:rsid w:val="002465A1"/>
    <w:rsid w:val="00264576"/>
    <w:rsid w:val="0026585A"/>
    <w:rsid w:val="00266735"/>
    <w:rsid w:val="00273CF0"/>
    <w:rsid w:val="002748D4"/>
    <w:rsid w:val="00274ED7"/>
    <w:rsid w:val="0028461D"/>
    <w:rsid w:val="0028590C"/>
    <w:rsid w:val="00292C46"/>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5CDA"/>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87A4A"/>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B74BB"/>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3304E"/>
    <w:rsid w:val="00A41F06"/>
    <w:rsid w:val="00A50FD4"/>
    <w:rsid w:val="00A52DB4"/>
    <w:rsid w:val="00A60829"/>
    <w:rsid w:val="00A618E1"/>
    <w:rsid w:val="00A629B9"/>
    <w:rsid w:val="00A70C20"/>
    <w:rsid w:val="00A74292"/>
    <w:rsid w:val="00A776DE"/>
    <w:rsid w:val="00A80640"/>
    <w:rsid w:val="00A87FFD"/>
    <w:rsid w:val="00A97038"/>
    <w:rsid w:val="00AA3C15"/>
    <w:rsid w:val="00AA6330"/>
    <w:rsid w:val="00AA64F1"/>
    <w:rsid w:val="00AB3567"/>
    <w:rsid w:val="00AC346E"/>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2AA2"/>
    <w:rsid w:val="00C04C95"/>
    <w:rsid w:val="00C12613"/>
    <w:rsid w:val="00C16DEF"/>
    <w:rsid w:val="00C2492F"/>
    <w:rsid w:val="00C3744A"/>
    <w:rsid w:val="00C4002A"/>
    <w:rsid w:val="00C46912"/>
    <w:rsid w:val="00C57028"/>
    <w:rsid w:val="00C57166"/>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26C76"/>
    <w:rsid w:val="00D4332F"/>
    <w:rsid w:val="00D65506"/>
    <w:rsid w:val="00D773CF"/>
    <w:rsid w:val="00D83563"/>
    <w:rsid w:val="00D8448F"/>
    <w:rsid w:val="00DA64B6"/>
    <w:rsid w:val="00DB5C9D"/>
    <w:rsid w:val="00DD02E6"/>
    <w:rsid w:val="00DF665B"/>
    <w:rsid w:val="00E0152A"/>
    <w:rsid w:val="00E03394"/>
    <w:rsid w:val="00E066E5"/>
    <w:rsid w:val="00E22F03"/>
    <w:rsid w:val="00E233C1"/>
    <w:rsid w:val="00E331C5"/>
    <w:rsid w:val="00E51404"/>
    <w:rsid w:val="00E574C9"/>
    <w:rsid w:val="00E610DE"/>
    <w:rsid w:val="00E66167"/>
    <w:rsid w:val="00E71F2F"/>
    <w:rsid w:val="00E73F3D"/>
    <w:rsid w:val="00E77786"/>
    <w:rsid w:val="00E806FB"/>
    <w:rsid w:val="00EA4D5A"/>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879E6"/>
    <w:rsid w:val="00F96D71"/>
    <w:rsid w:val="00F97C9E"/>
    <w:rsid w:val="00FA20DE"/>
    <w:rsid w:val="00FA375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25CBA43"/>
  <w15:docId w15:val="{357A1CDB-56C0-4B9C-A697-96137C1EED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747804173">
      <w:bodyDiv w:val="1"/>
      <w:marLeft w:val="0"/>
      <w:marRight w:val="0"/>
      <w:marTop w:val="0"/>
      <w:marBottom w:val="0"/>
      <w:divBdr>
        <w:top w:val="none" w:sz="0" w:space="0" w:color="auto"/>
        <w:left w:val="none" w:sz="0" w:space="0" w:color="auto"/>
        <w:bottom w:val="none" w:sz="0" w:space="0" w:color="auto"/>
        <w:right w:val="none" w:sz="0" w:space="0" w:color="auto"/>
      </w:divBdr>
    </w:div>
    <w:div w:id="1846746729">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header" Target="header2.xml"/><Relationship Id="rId10" Type="http://schemas.openxmlformats.org/officeDocument/2006/relationships/webSettings" Target="webSettings.xml"/><Relationship Id="rId14" Type="http://schemas.openxmlformats.org/officeDocument/2006/relationships/footer" Target="footer1.xml"/><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941AFD8C90D6438124109A26FDAC30" ma:contentTypeVersion="1" ma:contentTypeDescription="Create a new document." ma:contentTypeScope="" ma:versionID="44aebb553f1aa88fe944e2b45315e64c">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8" ma:contentTypeDescription="Create a new document." ma:contentTypeScope="" ma:versionID="c29cf9fc1aa5a4fc9f24734da9f5299c">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b90fbde834cc2e20461dc3a8892e7aba"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7AA09B-DCDB-4F3A-85D3-B963CD2A3D4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8BD4B393-6ECE-45C3-89A1-CE31012A8D65}">
  <ds:schemaRefs>
    <ds:schemaRef ds:uri="http://schemas.microsoft.com/sharepoint/v3/contenttype/forms"/>
  </ds:schemaRefs>
</ds:datastoreItem>
</file>

<file path=customXml/itemProps3.xml><?xml version="1.0" encoding="utf-8"?>
<ds:datastoreItem xmlns:ds="http://schemas.openxmlformats.org/officeDocument/2006/customXml" ds:itemID="{C273EDC9-E77A-4BE2-860F-2F69A7AF4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8D1E6-2880-4CBA-916A-E563CE581510}"/>
</file>

<file path=customXml/itemProps5.xml><?xml version="1.0" encoding="utf-8"?>
<ds:datastoreItem xmlns:ds="http://schemas.openxmlformats.org/officeDocument/2006/customXml" ds:itemID="{EEFC683C-0DA7-498D-8BB5-D7C0632CC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1309</Words>
  <Characters>7466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Sarah Collins</cp:lastModifiedBy>
  <cp:revision>2</cp:revision>
  <cp:lastPrinted>2015-09-09T08:37:00Z</cp:lastPrinted>
  <dcterms:created xsi:type="dcterms:W3CDTF">2020-03-05T14:15:00Z</dcterms:created>
  <dcterms:modified xsi:type="dcterms:W3CDTF">2020-03-05T14:15:00Z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3985b08b-7874-4c5b-9791-3da6bd057603</vt:lpwstr>
  </property>
  <property fmtid="{D5CDD505-2E9C-101B-9397-08002B2CF9AE}" pid="4" name="Order">
    <vt:r8>21800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