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AD6B"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Title of the module</w:t>
      </w:r>
    </w:p>
    <w:p w14:paraId="2090DE41" w14:textId="0E5F66F0" w:rsidR="009A2D37" w:rsidRPr="003A018E" w:rsidRDefault="00803FAF" w:rsidP="003A018E">
      <w:pPr>
        <w:spacing w:after="120" w:line="240" w:lineRule="auto"/>
        <w:ind w:left="1134" w:right="260" w:hanging="567"/>
        <w:jc w:val="both"/>
        <w:rPr>
          <w:rFonts w:ascii="Arial" w:hAnsi="Arial" w:cs="Arial"/>
          <w:bCs/>
        </w:rPr>
      </w:pPr>
      <w:r w:rsidRPr="003A018E">
        <w:rPr>
          <w:rFonts w:ascii="Arial" w:hAnsi="Arial" w:cs="Arial"/>
          <w:bCs/>
        </w:rPr>
        <w:t xml:space="preserve">SOCI6590 (SO659) </w:t>
      </w:r>
      <w:r w:rsidR="003A018E" w:rsidRPr="003A018E">
        <w:rPr>
          <w:rFonts w:ascii="Arial" w:hAnsi="Arial" w:cs="Arial"/>
          <w:bCs/>
        </w:rPr>
        <w:t>Risk and Society</w:t>
      </w:r>
    </w:p>
    <w:p w14:paraId="7CFCCF23" w14:textId="77777777" w:rsidR="003A018E" w:rsidRPr="003A018E" w:rsidRDefault="003A018E" w:rsidP="003A018E">
      <w:pPr>
        <w:spacing w:after="120" w:line="240" w:lineRule="auto"/>
        <w:ind w:left="1134" w:right="260" w:hanging="567"/>
        <w:jc w:val="both"/>
        <w:rPr>
          <w:rFonts w:ascii="Arial" w:hAnsi="Arial" w:cs="Arial"/>
        </w:rPr>
      </w:pPr>
    </w:p>
    <w:p w14:paraId="70AB2B2B"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School or partner institution which will be responsible for management of the module</w:t>
      </w:r>
    </w:p>
    <w:p w14:paraId="71A3FC5E" w14:textId="36EACABA" w:rsidR="009A2D37" w:rsidRPr="003A018E" w:rsidRDefault="00166C9C" w:rsidP="003A018E">
      <w:pPr>
        <w:spacing w:after="120" w:line="240" w:lineRule="auto"/>
        <w:ind w:left="1134" w:right="260" w:hanging="567"/>
        <w:jc w:val="both"/>
        <w:rPr>
          <w:rFonts w:ascii="Arial" w:hAnsi="Arial" w:cs="Arial"/>
        </w:rPr>
      </w:pPr>
      <w:r w:rsidRPr="003A018E">
        <w:rPr>
          <w:rFonts w:ascii="Arial" w:hAnsi="Arial" w:cs="Arial"/>
        </w:rPr>
        <w:t>SSPSSR</w:t>
      </w:r>
    </w:p>
    <w:p w14:paraId="68700DEC" w14:textId="77777777" w:rsidR="003A018E" w:rsidRPr="003A018E" w:rsidRDefault="003A018E" w:rsidP="003A018E">
      <w:pPr>
        <w:spacing w:after="120" w:line="240" w:lineRule="auto"/>
        <w:ind w:left="1134" w:right="260" w:hanging="567"/>
        <w:jc w:val="both"/>
        <w:rPr>
          <w:rFonts w:ascii="Arial" w:hAnsi="Arial" w:cs="Arial"/>
          <w:iCs/>
        </w:rPr>
      </w:pPr>
    </w:p>
    <w:p w14:paraId="3B1583C8" w14:textId="749B960B" w:rsidR="009A2D37" w:rsidRPr="003A018E" w:rsidRDefault="002A7F48"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The level of the module (</w:t>
      </w:r>
      <w:r w:rsidR="00D83563" w:rsidRPr="003A018E">
        <w:rPr>
          <w:rFonts w:ascii="Arial" w:hAnsi="Arial" w:cs="Arial"/>
          <w:b/>
        </w:rPr>
        <w:t>Level</w:t>
      </w:r>
      <w:r w:rsidR="00441E76" w:rsidRPr="003A018E">
        <w:rPr>
          <w:rFonts w:ascii="Arial" w:hAnsi="Arial" w:cs="Arial"/>
          <w:b/>
        </w:rPr>
        <w:t xml:space="preserve"> 4</w:t>
      </w:r>
      <w:r w:rsidR="001D0C7D" w:rsidRPr="003A018E">
        <w:rPr>
          <w:rFonts w:ascii="Arial" w:hAnsi="Arial" w:cs="Arial"/>
          <w:b/>
        </w:rPr>
        <w:t xml:space="preserve">, </w:t>
      </w:r>
      <w:r w:rsidR="00441E76" w:rsidRPr="003A018E">
        <w:rPr>
          <w:rFonts w:ascii="Arial" w:hAnsi="Arial" w:cs="Arial"/>
          <w:b/>
        </w:rPr>
        <w:t>Level 5</w:t>
      </w:r>
      <w:r w:rsidR="001D0C7D" w:rsidRPr="003A018E">
        <w:rPr>
          <w:rFonts w:ascii="Arial" w:hAnsi="Arial" w:cs="Arial"/>
          <w:b/>
        </w:rPr>
        <w:t xml:space="preserve">, </w:t>
      </w:r>
      <w:r w:rsidR="00441E76" w:rsidRPr="003A018E">
        <w:rPr>
          <w:rFonts w:ascii="Arial" w:hAnsi="Arial" w:cs="Arial"/>
          <w:b/>
        </w:rPr>
        <w:t>Level 6</w:t>
      </w:r>
      <w:r w:rsidR="001D0C7D" w:rsidRPr="003A018E">
        <w:rPr>
          <w:rFonts w:ascii="Arial" w:hAnsi="Arial" w:cs="Arial"/>
          <w:b/>
        </w:rPr>
        <w:t xml:space="preserve"> or </w:t>
      </w:r>
      <w:r w:rsidR="00C612A8" w:rsidRPr="003A018E">
        <w:rPr>
          <w:rFonts w:ascii="Arial" w:hAnsi="Arial" w:cs="Arial"/>
          <w:b/>
        </w:rPr>
        <w:t>L</w:t>
      </w:r>
      <w:r w:rsidR="00441E76" w:rsidRPr="003A018E">
        <w:rPr>
          <w:rFonts w:ascii="Arial" w:hAnsi="Arial" w:cs="Arial"/>
          <w:b/>
        </w:rPr>
        <w:t>evel 7</w:t>
      </w:r>
      <w:r w:rsidR="009A2D37" w:rsidRPr="003A018E">
        <w:rPr>
          <w:rFonts w:ascii="Arial" w:hAnsi="Arial" w:cs="Arial"/>
          <w:b/>
        </w:rPr>
        <w:t>)</w:t>
      </w:r>
    </w:p>
    <w:p w14:paraId="0FD828C6" w14:textId="6AD1C430" w:rsidR="003A018E" w:rsidRPr="003A018E" w:rsidRDefault="003A018E" w:rsidP="003A018E">
      <w:pPr>
        <w:spacing w:after="120" w:line="240" w:lineRule="auto"/>
        <w:ind w:left="567" w:right="260"/>
        <w:jc w:val="both"/>
        <w:rPr>
          <w:rFonts w:ascii="Arial" w:hAnsi="Arial" w:cs="Arial"/>
        </w:rPr>
      </w:pPr>
      <w:r w:rsidRPr="003A018E">
        <w:rPr>
          <w:rFonts w:ascii="Arial" w:hAnsi="Arial" w:cs="Arial"/>
        </w:rPr>
        <w:t>6</w:t>
      </w:r>
    </w:p>
    <w:p w14:paraId="0C6050BD" w14:textId="77777777" w:rsidR="003A018E" w:rsidRPr="003A018E" w:rsidRDefault="003A018E" w:rsidP="003A018E">
      <w:pPr>
        <w:spacing w:after="120" w:line="240" w:lineRule="auto"/>
        <w:ind w:left="567" w:right="260"/>
        <w:jc w:val="both"/>
        <w:rPr>
          <w:rFonts w:ascii="Arial" w:hAnsi="Arial" w:cs="Arial"/>
          <w:b/>
        </w:rPr>
      </w:pPr>
    </w:p>
    <w:p w14:paraId="436D5D35" w14:textId="730F2848" w:rsidR="009A2D37" w:rsidRPr="003A018E" w:rsidRDefault="003A018E"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w:t>
      </w:r>
      <w:r w:rsidR="009A2D37" w:rsidRPr="003A018E">
        <w:rPr>
          <w:rFonts w:ascii="Arial" w:hAnsi="Arial" w:cs="Arial"/>
          <w:b/>
        </w:rPr>
        <w:t xml:space="preserve">he number of credits and the ECTS value which the module represents </w:t>
      </w:r>
    </w:p>
    <w:p w14:paraId="559D9404" w14:textId="278955A8" w:rsidR="00166C9C" w:rsidRPr="003A018E" w:rsidRDefault="00166C9C" w:rsidP="003A018E">
      <w:pPr>
        <w:pStyle w:val="ListParagraph"/>
        <w:ind w:left="567" w:right="260"/>
        <w:jc w:val="both"/>
        <w:rPr>
          <w:rFonts w:ascii="Arial" w:hAnsi="Arial" w:cs="Arial"/>
          <w:bCs/>
        </w:rPr>
      </w:pPr>
      <w:r w:rsidRPr="003A018E">
        <w:rPr>
          <w:rFonts w:ascii="Arial" w:hAnsi="Arial" w:cs="Arial"/>
          <w:bCs/>
        </w:rPr>
        <w:t>15</w:t>
      </w:r>
      <w:r w:rsidR="009D3827" w:rsidRPr="003A018E">
        <w:rPr>
          <w:rFonts w:ascii="Arial" w:hAnsi="Arial" w:cs="Arial"/>
          <w:bCs/>
        </w:rPr>
        <w:t xml:space="preserve"> (7.5 ECTS)</w:t>
      </w:r>
    </w:p>
    <w:p w14:paraId="5AA7DF7A" w14:textId="77777777" w:rsidR="003A018E" w:rsidRPr="003A018E" w:rsidRDefault="003A018E" w:rsidP="003A018E">
      <w:pPr>
        <w:pStyle w:val="ListParagraph"/>
        <w:ind w:left="567" w:right="260"/>
        <w:jc w:val="both"/>
        <w:rPr>
          <w:rFonts w:ascii="Arial" w:hAnsi="Arial" w:cs="Arial"/>
          <w:bCs/>
        </w:rPr>
      </w:pPr>
    </w:p>
    <w:p w14:paraId="19444E86"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Which term(s) the module is to be taught in (or other teaching pattern)</w:t>
      </w:r>
    </w:p>
    <w:p w14:paraId="6C8521D3" w14:textId="77777777" w:rsidR="009A2D37" w:rsidRPr="003A018E" w:rsidRDefault="009D3827" w:rsidP="003A018E">
      <w:pPr>
        <w:spacing w:after="120" w:line="240" w:lineRule="auto"/>
        <w:ind w:left="1134" w:right="260" w:hanging="567"/>
        <w:jc w:val="both"/>
        <w:rPr>
          <w:rFonts w:ascii="Arial" w:hAnsi="Arial" w:cs="Arial"/>
          <w:bCs/>
        </w:rPr>
      </w:pPr>
      <w:r w:rsidRPr="003A018E">
        <w:rPr>
          <w:rFonts w:ascii="Arial" w:hAnsi="Arial" w:cs="Arial"/>
          <w:bCs/>
        </w:rPr>
        <w:t xml:space="preserve">Autumn or </w:t>
      </w:r>
      <w:proofErr w:type="gramStart"/>
      <w:r w:rsidR="00166C9C" w:rsidRPr="003A018E">
        <w:rPr>
          <w:rFonts w:ascii="Arial" w:hAnsi="Arial" w:cs="Arial"/>
          <w:bCs/>
        </w:rPr>
        <w:t>Spring</w:t>
      </w:r>
      <w:proofErr w:type="gramEnd"/>
    </w:p>
    <w:p w14:paraId="4A6F8FDE" w14:textId="77777777" w:rsidR="00166C9C" w:rsidRPr="003A018E" w:rsidRDefault="00166C9C" w:rsidP="003A018E">
      <w:pPr>
        <w:spacing w:after="120" w:line="240" w:lineRule="auto"/>
        <w:ind w:left="1134" w:right="260" w:hanging="567"/>
        <w:jc w:val="both"/>
        <w:rPr>
          <w:rFonts w:ascii="Arial" w:hAnsi="Arial" w:cs="Arial"/>
          <w:iCs/>
        </w:rPr>
      </w:pPr>
    </w:p>
    <w:p w14:paraId="34EF0700"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Prerequisite and co-requisite modules</w:t>
      </w:r>
    </w:p>
    <w:p w14:paraId="50EC4C30" w14:textId="77777777" w:rsidR="009A2D37" w:rsidRPr="003A018E" w:rsidRDefault="00166C9C" w:rsidP="003A018E">
      <w:pPr>
        <w:spacing w:after="120" w:line="240" w:lineRule="auto"/>
        <w:ind w:left="1134" w:right="260" w:hanging="567"/>
        <w:jc w:val="both"/>
        <w:rPr>
          <w:rFonts w:ascii="Arial" w:hAnsi="Arial" w:cs="Arial"/>
          <w:bCs/>
        </w:rPr>
      </w:pPr>
      <w:r w:rsidRPr="003A018E">
        <w:rPr>
          <w:rFonts w:ascii="Arial" w:hAnsi="Arial" w:cs="Arial"/>
          <w:bCs/>
        </w:rPr>
        <w:t>No prerequisites or co-requisites but students cannot take this module and SO600.</w:t>
      </w:r>
    </w:p>
    <w:p w14:paraId="1433A854" w14:textId="77777777" w:rsidR="00166C9C" w:rsidRPr="003A018E" w:rsidRDefault="00166C9C" w:rsidP="003A018E">
      <w:pPr>
        <w:spacing w:after="120" w:line="240" w:lineRule="auto"/>
        <w:ind w:left="1134" w:right="260" w:hanging="567"/>
        <w:jc w:val="both"/>
        <w:rPr>
          <w:rFonts w:ascii="Arial" w:hAnsi="Arial" w:cs="Arial"/>
          <w:iCs/>
        </w:rPr>
      </w:pPr>
    </w:p>
    <w:p w14:paraId="1CCD5EA8"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The programmes of study to which the module contributes</w:t>
      </w:r>
    </w:p>
    <w:p w14:paraId="0DB51918" w14:textId="77777777" w:rsidR="009A2D37" w:rsidRPr="003A018E" w:rsidRDefault="00166C9C" w:rsidP="003A018E">
      <w:pPr>
        <w:spacing w:after="120" w:line="240" w:lineRule="auto"/>
        <w:ind w:left="1134" w:right="260" w:hanging="567"/>
        <w:jc w:val="both"/>
        <w:rPr>
          <w:rFonts w:ascii="Arial" w:hAnsi="Arial" w:cs="Arial"/>
          <w:bCs/>
        </w:rPr>
      </w:pPr>
      <w:r w:rsidRPr="003A018E">
        <w:rPr>
          <w:rFonts w:ascii="Arial" w:hAnsi="Arial" w:cs="Arial"/>
          <w:bCs/>
        </w:rPr>
        <w:t>All sociology and social policy programmes, cultural studies</w:t>
      </w:r>
    </w:p>
    <w:p w14:paraId="77905AD3" w14:textId="77777777" w:rsidR="00166C9C" w:rsidRPr="003A018E" w:rsidRDefault="00166C9C" w:rsidP="003A018E">
      <w:pPr>
        <w:spacing w:after="120" w:line="240" w:lineRule="auto"/>
        <w:ind w:left="1134" w:right="260" w:hanging="567"/>
        <w:jc w:val="both"/>
        <w:rPr>
          <w:rFonts w:ascii="Arial" w:hAnsi="Arial" w:cs="Arial"/>
          <w:iCs/>
        </w:rPr>
      </w:pPr>
    </w:p>
    <w:p w14:paraId="77F937D3" w14:textId="77777777" w:rsidR="009A2D37" w:rsidRPr="003A018E" w:rsidRDefault="009A2D37" w:rsidP="003A018E">
      <w:pPr>
        <w:numPr>
          <w:ilvl w:val="0"/>
          <w:numId w:val="1"/>
        </w:numPr>
        <w:spacing w:after="120" w:line="240" w:lineRule="auto"/>
        <w:ind w:left="567" w:right="260" w:hanging="567"/>
        <w:rPr>
          <w:rFonts w:ascii="Arial" w:hAnsi="Arial" w:cs="Arial"/>
          <w:b/>
        </w:rPr>
      </w:pPr>
      <w:r w:rsidRPr="003A018E">
        <w:rPr>
          <w:rFonts w:ascii="Arial" w:hAnsi="Arial" w:cs="Arial"/>
          <w:b/>
        </w:rPr>
        <w:t>The intended subject specific learning outcomes</w:t>
      </w:r>
      <w:r w:rsidR="00C729D7" w:rsidRPr="003A018E">
        <w:rPr>
          <w:rFonts w:ascii="Arial" w:hAnsi="Arial" w:cs="Arial"/>
          <w:b/>
        </w:rPr>
        <w:t>.</w:t>
      </w:r>
      <w:r w:rsidR="00C729D7" w:rsidRPr="003A018E">
        <w:rPr>
          <w:rFonts w:ascii="Arial" w:hAnsi="Arial" w:cs="Arial"/>
          <w:b/>
        </w:rPr>
        <w:br/>
        <w:t>On successfully completing the module students will be able to:</w:t>
      </w:r>
    </w:p>
    <w:p w14:paraId="2EDF9E80"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the key concepts associated with the sociology of risk</w:t>
      </w:r>
    </w:p>
    <w:p w14:paraId="53D07049" w14:textId="77777777" w:rsidR="009D3827" w:rsidRPr="003A018E" w:rsidRDefault="009D382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Recognize and interpret the key theoretical accounts of risk perception</w:t>
      </w:r>
    </w:p>
    <w:p w14:paraId="7E708DE9"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w:t>
      </w:r>
      <w:r w:rsidR="0034030B" w:rsidRPr="003A018E">
        <w:rPr>
          <w:rFonts w:ascii="Arial" w:hAnsi="Arial" w:cs="Arial"/>
        </w:rPr>
        <w:t xml:space="preserve">of </w:t>
      </w:r>
      <w:r w:rsidR="009D3827" w:rsidRPr="003A018E">
        <w:rPr>
          <w:rFonts w:ascii="Arial" w:hAnsi="Arial" w:cs="Arial"/>
        </w:rPr>
        <w:t xml:space="preserve">how risk has been socially, politically and culturally constructed </w:t>
      </w:r>
    </w:p>
    <w:p w14:paraId="3F012B57" w14:textId="30BBAA0D" w:rsidR="009D3827" w:rsidRPr="003A018E" w:rsidRDefault="003A018E" w:rsidP="003A018E">
      <w:pPr>
        <w:pStyle w:val="ListParagraph"/>
        <w:numPr>
          <w:ilvl w:val="1"/>
          <w:numId w:val="1"/>
        </w:numPr>
        <w:spacing w:after="120" w:line="240" w:lineRule="auto"/>
        <w:ind w:left="1134" w:right="260" w:hanging="567"/>
        <w:jc w:val="both"/>
        <w:rPr>
          <w:rFonts w:ascii="Arial" w:hAnsi="Arial" w:cs="Arial"/>
        </w:rPr>
      </w:pPr>
      <w:r>
        <w:rPr>
          <w:rFonts w:ascii="Arial" w:hAnsi="Arial" w:cs="Arial"/>
        </w:rPr>
        <w:t>L</w:t>
      </w:r>
      <w:r w:rsidR="009D3827" w:rsidRPr="003A018E">
        <w:rPr>
          <w:rFonts w:ascii="Arial" w:hAnsi="Arial" w:cs="Arial"/>
        </w:rPr>
        <w:t>ocate risk perceptions within the context of an understanding of modernity</w:t>
      </w:r>
    </w:p>
    <w:p w14:paraId="2AE880A6"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 xml:space="preserve">the impact of risk perception upon aspects of everyday life </w:t>
      </w:r>
    </w:p>
    <w:p w14:paraId="349C2431"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 xml:space="preserve">Demonstrate a systematic understanding of </w:t>
      </w:r>
      <w:r w:rsidR="009D3827" w:rsidRPr="003A018E">
        <w:rPr>
          <w:rFonts w:ascii="Arial" w:hAnsi="Arial" w:cs="Arial"/>
        </w:rPr>
        <w:t>institutional responses - from risk analysis and management, to broad policy approaches</w:t>
      </w:r>
    </w:p>
    <w:p w14:paraId="65253501" w14:textId="77777777" w:rsidR="009D3827" w:rsidRPr="003A018E" w:rsidRDefault="0034030B"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rPr>
        <w:t>Critically evaluate and i</w:t>
      </w:r>
      <w:r w:rsidR="009D3827" w:rsidRPr="003A018E">
        <w:rPr>
          <w:rFonts w:ascii="Arial" w:hAnsi="Arial" w:cs="Arial"/>
        </w:rPr>
        <w:t>nterpret quantitative information relating to risk (including risk ratios or odds ratios)</w:t>
      </w:r>
    </w:p>
    <w:p w14:paraId="5F6F52F5" w14:textId="77777777" w:rsidR="009A2D37" w:rsidRPr="003A018E" w:rsidRDefault="009A2D37" w:rsidP="003A018E">
      <w:pPr>
        <w:pStyle w:val="ListParagraph"/>
        <w:spacing w:after="120" w:line="240" w:lineRule="auto"/>
        <w:ind w:left="1080" w:right="260"/>
        <w:jc w:val="both"/>
        <w:rPr>
          <w:rFonts w:ascii="Arial" w:hAnsi="Arial" w:cs="Arial"/>
        </w:rPr>
      </w:pPr>
    </w:p>
    <w:p w14:paraId="4CCE7AE9" w14:textId="77777777" w:rsidR="00C729D7" w:rsidRPr="003A018E" w:rsidRDefault="009A2D37" w:rsidP="003A018E">
      <w:pPr>
        <w:numPr>
          <w:ilvl w:val="0"/>
          <w:numId w:val="1"/>
        </w:numPr>
        <w:spacing w:after="120" w:line="240" w:lineRule="auto"/>
        <w:ind w:left="567" w:right="260" w:hanging="567"/>
        <w:rPr>
          <w:rFonts w:ascii="Arial" w:hAnsi="Arial" w:cs="Arial"/>
          <w:b/>
        </w:rPr>
      </w:pPr>
      <w:r w:rsidRPr="003A018E">
        <w:rPr>
          <w:rFonts w:ascii="Arial" w:hAnsi="Arial" w:cs="Arial"/>
          <w:b/>
        </w:rPr>
        <w:t>The intended generic learning outcomes</w:t>
      </w:r>
      <w:r w:rsidR="00C729D7" w:rsidRPr="003A018E">
        <w:rPr>
          <w:rFonts w:ascii="Arial" w:hAnsi="Arial" w:cs="Arial"/>
          <w:b/>
        </w:rPr>
        <w:t>.</w:t>
      </w:r>
      <w:r w:rsidR="00C729D7" w:rsidRPr="003A018E">
        <w:rPr>
          <w:rFonts w:ascii="Arial" w:hAnsi="Arial" w:cs="Arial"/>
          <w:b/>
        </w:rPr>
        <w:br/>
        <w:t>On successfully completing the module students will be able to:</w:t>
      </w:r>
    </w:p>
    <w:p w14:paraId="284E2ACA" w14:textId="77777777" w:rsidR="00273CF0" w:rsidRPr="003A018E" w:rsidRDefault="001D4CEA" w:rsidP="003A018E">
      <w:pPr>
        <w:pStyle w:val="ListParagraph"/>
        <w:numPr>
          <w:ilvl w:val="1"/>
          <w:numId w:val="1"/>
        </w:numPr>
        <w:spacing w:after="120" w:line="240" w:lineRule="auto"/>
        <w:ind w:left="1134" w:right="260" w:hanging="567"/>
        <w:jc w:val="both"/>
        <w:rPr>
          <w:rFonts w:ascii="Arial" w:hAnsi="Arial" w:cs="Arial"/>
          <w:bCs/>
        </w:rPr>
      </w:pPr>
      <w:r w:rsidRPr="003A018E">
        <w:rPr>
          <w:rFonts w:ascii="Arial" w:hAnsi="Arial" w:cs="Arial"/>
          <w:bCs/>
        </w:rPr>
        <w:t xml:space="preserve">Demonstrate </w:t>
      </w:r>
      <w:r w:rsidR="00126854" w:rsidRPr="003A018E">
        <w:rPr>
          <w:rFonts w:ascii="Arial" w:hAnsi="Arial" w:cs="Arial"/>
          <w:bCs/>
        </w:rPr>
        <w:t xml:space="preserve">enhanced </w:t>
      </w:r>
      <w:r w:rsidR="009D3827" w:rsidRPr="003A018E">
        <w:rPr>
          <w:rFonts w:ascii="Arial" w:hAnsi="Arial" w:cs="Arial"/>
          <w:bCs/>
        </w:rPr>
        <w:t>research skills</w:t>
      </w:r>
      <w:r w:rsidRPr="003A018E">
        <w:rPr>
          <w:rFonts w:ascii="Arial" w:hAnsi="Arial" w:cs="Arial"/>
          <w:bCs/>
        </w:rPr>
        <w:t xml:space="preserve">, particularly using </w:t>
      </w:r>
      <w:r w:rsidR="009D3827" w:rsidRPr="003A018E">
        <w:rPr>
          <w:rFonts w:ascii="Arial" w:hAnsi="Arial" w:cs="Arial"/>
          <w:bCs/>
        </w:rPr>
        <w:t>online sources and e-journals</w:t>
      </w:r>
    </w:p>
    <w:p w14:paraId="59CC61AC" w14:textId="77777777" w:rsidR="009D3827" w:rsidRPr="003A018E" w:rsidRDefault="001D4CEA"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t>P</w:t>
      </w:r>
      <w:r w:rsidR="009D3827" w:rsidRPr="003A018E">
        <w:rPr>
          <w:rFonts w:ascii="Arial" w:hAnsi="Arial" w:cs="Arial"/>
          <w:bCs/>
        </w:rPr>
        <w:t>resent arguments orally through delivering and responding to seminar presentations.</w:t>
      </w:r>
    </w:p>
    <w:p w14:paraId="10CBD89B"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lastRenderedPageBreak/>
        <w:t>Demonstrate that e</w:t>
      </w:r>
      <w:r w:rsidR="009D3827" w:rsidRPr="003A018E">
        <w:rPr>
          <w:rFonts w:ascii="Arial" w:hAnsi="Arial" w:cs="Arial"/>
          <w:bCs/>
        </w:rPr>
        <w:t>xisting skills acquired in organising information in a clear and coherent manner will be further enhanced through essay writing, and seminar-based group discussion of completed essays</w:t>
      </w:r>
    </w:p>
    <w:p w14:paraId="774172F8" w14:textId="77777777" w:rsidR="009D3827" w:rsidRPr="003A018E" w:rsidRDefault="000D3587" w:rsidP="003A018E">
      <w:pPr>
        <w:pStyle w:val="ListParagraph"/>
        <w:numPr>
          <w:ilvl w:val="1"/>
          <w:numId w:val="1"/>
        </w:numPr>
        <w:spacing w:after="120" w:line="240" w:lineRule="auto"/>
        <w:ind w:left="1134" w:right="260" w:hanging="567"/>
        <w:jc w:val="both"/>
        <w:rPr>
          <w:rFonts w:ascii="Arial" w:hAnsi="Arial" w:cs="Arial"/>
        </w:rPr>
      </w:pPr>
      <w:r w:rsidRPr="003A018E">
        <w:rPr>
          <w:rFonts w:ascii="Arial" w:hAnsi="Arial" w:cs="Arial"/>
          <w:bCs/>
        </w:rPr>
        <w:t>Demonstrate t</w:t>
      </w:r>
      <w:r w:rsidR="009D3827" w:rsidRPr="003A018E">
        <w:rPr>
          <w:rFonts w:ascii="Arial" w:hAnsi="Arial" w:cs="Arial"/>
          <w:bCs/>
        </w:rPr>
        <w:t>raining in the ability to digest</w:t>
      </w:r>
      <w:r w:rsidR="00126854" w:rsidRPr="003A018E">
        <w:rPr>
          <w:rFonts w:ascii="Arial" w:hAnsi="Arial" w:cs="Arial"/>
          <w:bCs/>
        </w:rPr>
        <w:t xml:space="preserve">, critically evaluate </w:t>
      </w:r>
      <w:r w:rsidR="009D3827" w:rsidRPr="003A018E">
        <w:rPr>
          <w:rFonts w:ascii="Arial" w:hAnsi="Arial" w:cs="Arial"/>
          <w:bCs/>
        </w:rPr>
        <w:t xml:space="preserve"> and disseminate complex theoretical</w:t>
      </w:r>
      <w:r w:rsidR="00217249" w:rsidRPr="003A018E">
        <w:rPr>
          <w:rFonts w:ascii="Arial" w:hAnsi="Arial" w:cs="Arial"/>
          <w:bCs/>
        </w:rPr>
        <w:t xml:space="preserve"> ideas</w:t>
      </w:r>
    </w:p>
    <w:p w14:paraId="24E48AEF" w14:textId="77777777" w:rsidR="009D3827" w:rsidRPr="003A018E" w:rsidRDefault="009D3827" w:rsidP="003A018E">
      <w:pPr>
        <w:numPr>
          <w:ilvl w:val="1"/>
          <w:numId w:val="1"/>
        </w:numPr>
        <w:spacing w:after="0" w:line="240" w:lineRule="auto"/>
        <w:ind w:left="1134" w:right="260" w:hanging="567"/>
        <w:jc w:val="both"/>
        <w:rPr>
          <w:rFonts w:ascii="Arial" w:hAnsi="Arial" w:cs="Arial"/>
          <w:bCs/>
        </w:rPr>
      </w:pPr>
      <w:r w:rsidRPr="003A018E">
        <w:rPr>
          <w:rFonts w:ascii="Arial" w:hAnsi="Arial" w:cs="Arial"/>
          <w:bCs/>
        </w:rPr>
        <w:t>Display progression in ability to analyse and interpret basic statistical data drawn from research and official sources</w:t>
      </w:r>
    </w:p>
    <w:p w14:paraId="6EB2A998" w14:textId="77777777" w:rsidR="009D3827" w:rsidRPr="003A018E" w:rsidRDefault="009D3827" w:rsidP="003A018E">
      <w:pPr>
        <w:pStyle w:val="ListParagraph"/>
        <w:spacing w:after="120" w:line="240" w:lineRule="auto"/>
        <w:ind w:left="1080" w:right="260"/>
        <w:jc w:val="both"/>
        <w:rPr>
          <w:rFonts w:ascii="Arial" w:hAnsi="Arial" w:cs="Arial"/>
        </w:rPr>
      </w:pPr>
    </w:p>
    <w:p w14:paraId="572123F4" w14:textId="77777777" w:rsidR="009A2D37" w:rsidRPr="003A018E" w:rsidRDefault="009A2D37"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A synopsis of the curriculum</w:t>
      </w:r>
    </w:p>
    <w:p w14:paraId="2D6D2BAC" w14:textId="77777777" w:rsidR="009D3827" w:rsidRPr="003A018E" w:rsidRDefault="009D3827" w:rsidP="003A018E">
      <w:pPr>
        <w:pStyle w:val="ListParagraph"/>
        <w:spacing w:after="120" w:line="240" w:lineRule="auto"/>
        <w:ind w:left="567" w:right="260"/>
        <w:jc w:val="both"/>
        <w:rPr>
          <w:rFonts w:ascii="Arial" w:hAnsi="Arial" w:cs="Arial"/>
        </w:rPr>
      </w:pPr>
      <w:r w:rsidRPr="003A018E">
        <w:rPr>
          <w:rFonts w:ascii="Arial" w:hAnsi="Arial" w:cs="Arial"/>
        </w:rPr>
        <w:t>The course is concerned with the relatively new ideas of living in a ‘risk society’ which theoretically capture the heightened sensitivity within Western societies to the numerous ‘risks’ which shape our lives. The course will explore different dimensions of risk’s impact on everyday life, and then examine key ways in which political culture is being reorganised around risk aversion. The course will suggest that heightened perception of risk is here to stay, and is leading to a reorganisation of society in important areas.</w:t>
      </w:r>
    </w:p>
    <w:p w14:paraId="0968E695" w14:textId="17FFA6EA" w:rsidR="00803FAF" w:rsidRPr="003A018E" w:rsidRDefault="00803FAF" w:rsidP="003A018E">
      <w:pPr>
        <w:spacing w:after="120" w:line="240" w:lineRule="auto"/>
        <w:ind w:right="260"/>
        <w:jc w:val="both"/>
        <w:rPr>
          <w:rFonts w:ascii="Arial" w:hAnsi="Arial" w:cs="Arial"/>
        </w:rPr>
      </w:pPr>
    </w:p>
    <w:p w14:paraId="18629695" w14:textId="77777777"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Indicative lecture List</w:t>
      </w:r>
    </w:p>
    <w:p w14:paraId="19378B4D" w14:textId="3A49EA93"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1. </w:t>
      </w:r>
      <w:r w:rsidR="009D3827" w:rsidRPr="003A018E">
        <w:rPr>
          <w:rFonts w:ascii="Arial" w:hAnsi="Arial" w:cs="Arial"/>
        </w:rPr>
        <w:t xml:space="preserve">Britain, Europe and the New Risk Society </w:t>
      </w:r>
    </w:p>
    <w:p w14:paraId="02E7D328" w14:textId="6CEE077B"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2. </w:t>
      </w:r>
      <w:r w:rsidR="009D3827" w:rsidRPr="003A018E">
        <w:rPr>
          <w:rFonts w:ascii="Arial" w:hAnsi="Arial" w:cs="Arial"/>
        </w:rPr>
        <w:t xml:space="preserve">An Integrated Approach to Understanding Risk </w:t>
      </w:r>
    </w:p>
    <w:p w14:paraId="129C5244" w14:textId="66CA5147"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3. </w:t>
      </w:r>
      <w:r w:rsidR="009D3827" w:rsidRPr="003A018E">
        <w:rPr>
          <w:rFonts w:ascii="Arial" w:hAnsi="Arial" w:cs="Arial"/>
        </w:rPr>
        <w:t xml:space="preserve">Risk and the Interpersonal: Risky Relationships </w:t>
      </w:r>
    </w:p>
    <w:p w14:paraId="120CBF0B" w14:textId="4F58FBC8"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4. </w:t>
      </w:r>
      <w:r w:rsidR="009D3827" w:rsidRPr="003A018E">
        <w:rPr>
          <w:rFonts w:ascii="Arial" w:hAnsi="Arial" w:cs="Arial"/>
        </w:rPr>
        <w:t xml:space="preserve">Risk and the Family: Children and the Curbing of Activity </w:t>
      </w:r>
    </w:p>
    <w:p w14:paraId="0E09C64A" w14:textId="78D972A7"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5. </w:t>
      </w:r>
      <w:r w:rsidR="009D3827" w:rsidRPr="003A018E">
        <w:rPr>
          <w:rFonts w:ascii="Arial" w:hAnsi="Arial" w:cs="Arial"/>
        </w:rPr>
        <w:t xml:space="preserve">Risk and Public Life: the Terrorist Threat </w:t>
      </w:r>
    </w:p>
    <w:p w14:paraId="2808CEB0" w14:textId="60B1598D"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6. </w:t>
      </w:r>
      <w:r w:rsidR="009D3827" w:rsidRPr="003A018E">
        <w:rPr>
          <w:rFonts w:ascii="Arial" w:hAnsi="Arial" w:cs="Arial"/>
        </w:rPr>
        <w:t xml:space="preserve">The Risk Management of Everything </w:t>
      </w:r>
    </w:p>
    <w:p w14:paraId="74EE0C8D" w14:textId="61071122" w:rsidR="009D3827" w:rsidRPr="003A018E" w:rsidRDefault="003A018E" w:rsidP="003A018E">
      <w:pPr>
        <w:spacing w:after="120" w:line="240" w:lineRule="auto"/>
        <w:ind w:left="567" w:right="260"/>
        <w:jc w:val="both"/>
        <w:rPr>
          <w:rFonts w:ascii="Arial" w:hAnsi="Arial" w:cs="Arial"/>
        </w:rPr>
      </w:pPr>
      <w:r w:rsidRPr="003A018E">
        <w:rPr>
          <w:rFonts w:ascii="Arial" w:hAnsi="Arial" w:cs="Arial"/>
        </w:rPr>
        <w:t xml:space="preserve">7. </w:t>
      </w:r>
      <w:r w:rsidR="009D3827" w:rsidRPr="003A018E">
        <w:rPr>
          <w:rFonts w:ascii="Arial" w:hAnsi="Arial" w:cs="Arial"/>
        </w:rPr>
        <w:t xml:space="preserve">Accidents, Blame and the Culture of Inquiries </w:t>
      </w:r>
    </w:p>
    <w:p w14:paraId="6B647C86" w14:textId="1677AA07"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8.</w:t>
      </w:r>
      <w:r w:rsidR="003A018E" w:rsidRPr="003A018E">
        <w:rPr>
          <w:rFonts w:ascii="Arial" w:hAnsi="Arial" w:cs="Arial"/>
        </w:rPr>
        <w:t xml:space="preserve"> </w:t>
      </w:r>
      <w:r w:rsidRPr="003A018E">
        <w:rPr>
          <w:rFonts w:ascii="Arial" w:hAnsi="Arial" w:cs="Arial"/>
        </w:rPr>
        <w:t>The Precautionary Principle</w:t>
      </w:r>
    </w:p>
    <w:p w14:paraId="090A11E6" w14:textId="1BF0AD6E"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9.</w:t>
      </w:r>
      <w:r w:rsidR="003A018E" w:rsidRPr="003A018E">
        <w:rPr>
          <w:rFonts w:ascii="Arial" w:hAnsi="Arial" w:cs="Arial"/>
        </w:rPr>
        <w:t xml:space="preserve"> </w:t>
      </w:r>
      <w:r w:rsidRPr="003A018E">
        <w:rPr>
          <w:rFonts w:ascii="Arial" w:hAnsi="Arial" w:cs="Arial"/>
        </w:rPr>
        <w:t xml:space="preserve">‘Compensation Culture’ </w:t>
      </w:r>
    </w:p>
    <w:p w14:paraId="625D69B6" w14:textId="73CB46D6"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10.</w:t>
      </w:r>
      <w:r w:rsidR="003A018E" w:rsidRPr="003A018E">
        <w:rPr>
          <w:rFonts w:ascii="Arial" w:hAnsi="Arial" w:cs="Arial"/>
        </w:rPr>
        <w:t xml:space="preserve"> </w:t>
      </w:r>
      <w:r w:rsidRPr="003A018E">
        <w:rPr>
          <w:rFonts w:ascii="Arial" w:hAnsi="Arial" w:cs="Arial"/>
        </w:rPr>
        <w:t>Towards Global Risk Aversion</w:t>
      </w:r>
      <w:proofErr w:type="gramStart"/>
      <w:r w:rsidRPr="003A018E">
        <w:rPr>
          <w:rFonts w:ascii="Arial" w:hAnsi="Arial" w:cs="Arial"/>
        </w:rPr>
        <w:t>?:</w:t>
      </w:r>
      <w:proofErr w:type="gramEnd"/>
      <w:r w:rsidRPr="003A018E">
        <w:rPr>
          <w:rFonts w:ascii="Arial" w:hAnsi="Arial" w:cs="Arial"/>
        </w:rPr>
        <w:t xml:space="preserve"> The Case of Japan </w:t>
      </w:r>
    </w:p>
    <w:p w14:paraId="34AD5E0F" w14:textId="6139DF72" w:rsidR="009D3827" w:rsidRPr="003A018E" w:rsidRDefault="009D3827" w:rsidP="003A018E">
      <w:pPr>
        <w:spacing w:after="120" w:line="240" w:lineRule="auto"/>
        <w:ind w:left="567" w:right="260"/>
        <w:jc w:val="both"/>
        <w:rPr>
          <w:rFonts w:ascii="Arial" w:hAnsi="Arial" w:cs="Arial"/>
        </w:rPr>
      </w:pPr>
      <w:r w:rsidRPr="003A018E">
        <w:rPr>
          <w:rFonts w:ascii="Arial" w:hAnsi="Arial" w:cs="Arial"/>
        </w:rPr>
        <w:t>11.</w:t>
      </w:r>
      <w:r w:rsidR="003A018E" w:rsidRPr="003A018E">
        <w:rPr>
          <w:rFonts w:ascii="Arial" w:hAnsi="Arial" w:cs="Arial"/>
        </w:rPr>
        <w:t xml:space="preserve"> </w:t>
      </w:r>
      <w:r w:rsidRPr="003A018E">
        <w:rPr>
          <w:rFonts w:ascii="Arial" w:hAnsi="Arial" w:cs="Arial"/>
        </w:rPr>
        <w:t>Course Summary</w:t>
      </w:r>
    </w:p>
    <w:p w14:paraId="79FE3159" w14:textId="77777777" w:rsidR="009A2D37" w:rsidRPr="003A018E" w:rsidRDefault="009A2D37" w:rsidP="003A018E">
      <w:pPr>
        <w:spacing w:after="120" w:line="240" w:lineRule="auto"/>
        <w:ind w:left="567" w:right="260" w:hanging="567"/>
        <w:jc w:val="both"/>
        <w:rPr>
          <w:rFonts w:ascii="Arial" w:hAnsi="Arial" w:cs="Arial"/>
          <w:iCs/>
        </w:rPr>
      </w:pPr>
    </w:p>
    <w:p w14:paraId="27B8239C" w14:textId="77777777" w:rsidR="009A2D37" w:rsidRPr="003A018E" w:rsidRDefault="002A7F48" w:rsidP="003A018E">
      <w:pPr>
        <w:numPr>
          <w:ilvl w:val="0"/>
          <w:numId w:val="1"/>
        </w:numPr>
        <w:spacing w:after="120" w:line="240" w:lineRule="auto"/>
        <w:ind w:left="567" w:right="260" w:hanging="567"/>
        <w:jc w:val="both"/>
        <w:rPr>
          <w:rFonts w:ascii="Arial" w:hAnsi="Arial" w:cs="Arial"/>
          <w:b/>
        </w:rPr>
      </w:pPr>
      <w:r w:rsidRPr="003A018E">
        <w:rPr>
          <w:rFonts w:ascii="Arial" w:hAnsi="Arial" w:cs="Arial"/>
          <w:b/>
        </w:rPr>
        <w:t>Reading l</w:t>
      </w:r>
      <w:r w:rsidR="009A2D37" w:rsidRPr="003A018E">
        <w:rPr>
          <w:rFonts w:ascii="Arial" w:hAnsi="Arial" w:cs="Arial"/>
          <w:b/>
        </w:rPr>
        <w:t xml:space="preserve">ist </w:t>
      </w:r>
      <w:r w:rsidR="00274ED7" w:rsidRPr="003A018E">
        <w:rPr>
          <w:rFonts w:ascii="Arial" w:hAnsi="Arial" w:cs="Arial"/>
          <w:b/>
        </w:rPr>
        <w:t>(Indicative list, current at time of publication. Reading lists will be published annually)</w:t>
      </w:r>
    </w:p>
    <w:p w14:paraId="5E3AF04F"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O’ Riordan, T. and Cameron, J., eds. 1994. Interpreting the Precautionary Principle. London: </w:t>
      </w:r>
      <w:proofErr w:type="spellStart"/>
      <w:r w:rsidRPr="003A018E">
        <w:rPr>
          <w:rFonts w:ascii="Arial" w:hAnsi="Arial" w:cs="Arial"/>
        </w:rPr>
        <w:t>Earthscan</w:t>
      </w:r>
      <w:proofErr w:type="spellEnd"/>
      <w:r w:rsidRPr="003A018E">
        <w:rPr>
          <w:rFonts w:ascii="Arial" w:hAnsi="Arial" w:cs="Arial"/>
        </w:rPr>
        <w:t>.</w:t>
      </w:r>
    </w:p>
    <w:p w14:paraId="16220255"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Current editions of Health, Risk and Society; Risk Analysis; and Journal of Risk Research</w:t>
      </w:r>
    </w:p>
    <w:p w14:paraId="31C0457B"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Adam Burgess (2004) Cellular Phones, Public Fears and a Culture of Precaution (CUP)</w:t>
      </w:r>
    </w:p>
    <w:p w14:paraId="383647EA"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Deborah Lupton (1999), Risk (Routledge)</w:t>
      </w:r>
    </w:p>
    <w:p w14:paraId="1571B9BF"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Ulrich Beck (1992), Risk society: towards a new modernity  (Sage)</w:t>
      </w:r>
    </w:p>
    <w:p w14:paraId="46EF90C7"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Branden B. Johnson and Vincent T. </w:t>
      </w:r>
      <w:proofErr w:type="spellStart"/>
      <w:r w:rsidRPr="003A018E">
        <w:rPr>
          <w:rFonts w:ascii="Arial" w:hAnsi="Arial" w:cs="Arial"/>
        </w:rPr>
        <w:t>Covello</w:t>
      </w:r>
      <w:proofErr w:type="spellEnd"/>
      <w:r w:rsidRPr="003A018E">
        <w:rPr>
          <w:rFonts w:ascii="Arial" w:hAnsi="Arial" w:cs="Arial"/>
        </w:rPr>
        <w:t>, (1987). The Social and cultural Construction of Risk. (</w:t>
      </w:r>
      <w:proofErr w:type="spellStart"/>
      <w:r w:rsidRPr="003A018E">
        <w:rPr>
          <w:rFonts w:ascii="Arial" w:hAnsi="Arial" w:cs="Arial"/>
        </w:rPr>
        <w:t>Reidel</w:t>
      </w:r>
      <w:proofErr w:type="spellEnd"/>
      <w:r w:rsidRPr="003A018E">
        <w:rPr>
          <w:rFonts w:ascii="Arial" w:hAnsi="Arial" w:cs="Arial"/>
        </w:rPr>
        <w:t>)</w:t>
      </w:r>
    </w:p>
    <w:p w14:paraId="6F920B91"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Frank </w:t>
      </w:r>
      <w:proofErr w:type="spellStart"/>
      <w:r w:rsidRPr="003A018E">
        <w:rPr>
          <w:rFonts w:ascii="Arial" w:hAnsi="Arial" w:cs="Arial"/>
        </w:rPr>
        <w:t>Furedi</w:t>
      </w:r>
      <w:proofErr w:type="spellEnd"/>
      <w:r w:rsidRPr="003A018E">
        <w:rPr>
          <w:rFonts w:ascii="Arial" w:hAnsi="Arial" w:cs="Arial"/>
        </w:rPr>
        <w:t xml:space="preserve"> (1992), Culture of fear: risk-taking and the morality of low expectation (Continuum)</w:t>
      </w:r>
    </w:p>
    <w:p w14:paraId="50D29B62"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 xml:space="preserve">Mary Douglas and Aaron </w:t>
      </w:r>
      <w:proofErr w:type="spellStart"/>
      <w:r w:rsidRPr="003A018E">
        <w:rPr>
          <w:rFonts w:ascii="Arial" w:hAnsi="Arial" w:cs="Arial"/>
        </w:rPr>
        <w:t>Wildavsky</w:t>
      </w:r>
      <w:proofErr w:type="spellEnd"/>
      <w:r w:rsidRPr="003A018E">
        <w:rPr>
          <w:rFonts w:ascii="Arial" w:hAnsi="Arial" w:cs="Arial"/>
        </w:rPr>
        <w:t xml:space="preserve"> (1982), Risk and Culture: An essay on the selection of technical and environmental dangers </w:t>
      </w:r>
    </w:p>
    <w:p w14:paraId="3A9FD30C" w14:textId="77777777" w:rsidR="009D3827" w:rsidRPr="003A018E" w:rsidRDefault="009D3827" w:rsidP="003A018E">
      <w:pPr>
        <w:pStyle w:val="ListParagraph"/>
        <w:numPr>
          <w:ilvl w:val="0"/>
          <w:numId w:val="21"/>
        </w:numPr>
        <w:spacing w:after="120" w:line="240" w:lineRule="auto"/>
        <w:ind w:left="993" w:right="260" w:hanging="425"/>
        <w:jc w:val="both"/>
        <w:rPr>
          <w:rFonts w:ascii="Arial" w:hAnsi="Arial" w:cs="Arial"/>
        </w:rPr>
      </w:pPr>
      <w:r w:rsidRPr="003A018E">
        <w:rPr>
          <w:rFonts w:ascii="Arial" w:hAnsi="Arial" w:cs="Arial"/>
        </w:rPr>
        <w:t>John Adams (1995) Risk. (UCL Press)</w:t>
      </w:r>
    </w:p>
    <w:p w14:paraId="20704209" w14:textId="77777777" w:rsidR="009A2D37" w:rsidRPr="003A018E" w:rsidRDefault="009A2D37" w:rsidP="003A018E">
      <w:pPr>
        <w:spacing w:after="120" w:line="240" w:lineRule="auto"/>
        <w:ind w:left="567" w:right="260" w:hanging="567"/>
        <w:jc w:val="both"/>
        <w:rPr>
          <w:rFonts w:ascii="Arial" w:hAnsi="Arial" w:cs="Arial"/>
        </w:rPr>
      </w:pPr>
    </w:p>
    <w:p w14:paraId="0DA22279" w14:textId="77777777" w:rsidR="009A2D37" w:rsidRPr="003A018E" w:rsidRDefault="009A2D37" w:rsidP="003A018E">
      <w:pPr>
        <w:numPr>
          <w:ilvl w:val="0"/>
          <w:numId w:val="1"/>
        </w:numPr>
        <w:spacing w:after="120" w:line="240" w:lineRule="auto"/>
        <w:ind w:left="567" w:right="260" w:hanging="567"/>
        <w:jc w:val="both"/>
        <w:rPr>
          <w:rFonts w:ascii="Arial" w:hAnsi="Arial" w:cs="Arial"/>
          <w:i/>
          <w:iCs/>
        </w:rPr>
      </w:pPr>
      <w:r w:rsidRPr="003A018E">
        <w:rPr>
          <w:rFonts w:ascii="Arial" w:hAnsi="Arial" w:cs="Arial"/>
          <w:b/>
        </w:rPr>
        <w:t>Learning</w:t>
      </w:r>
      <w:r w:rsidR="002A7F48" w:rsidRPr="003A018E">
        <w:rPr>
          <w:rFonts w:ascii="Arial" w:hAnsi="Arial" w:cs="Arial"/>
          <w:b/>
        </w:rPr>
        <w:t xml:space="preserve"> and t</w:t>
      </w:r>
      <w:r w:rsidR="006F3F8B" w:rsidRPr="003A018E">
        <w:rPr>
          <w:rFonts w:ascii="Arial" w:hAnsi="Arial" w:cs="Arial"/>
          <w:b/>
        </w:rPr>
        <w:t>eaching m</w:t>
      </w:r>
      <w:r w:rsidRPr="003A018E">
        <w:rPr>
          <w:rFonts w:ascii="Arial" w:hAnsi="Arial" w:cs="Arial"/>
          <w:b/>
        </w:rPr>
        <w:t>ethods</w:t>
      </w:r>
    </w:p>
    <w:p w14:paraId="20112F36" w14:textId="77777777" w:rsidR="000D3587" w:rsidRPr="003A018E" w:rsidRDefault="000D3587" w:rsidP="003A018E">
      <w:pPr>
        <w:pStyle w:val="ListParagraph"/>
        <w:ind w:left="567" w:right="260"/>
        <w:jc w:val="both"/>
        <w:rPr>
          <w:rFonts w:ascii="Arial" w:hAnsi="Arial" w:cs="Arial"/>
          <w:bCs/>
        </w:rPr>
      </w:pPr>
    </w:p>
    <w:p w14:paraId="4E4CE762" w14:textId="77777777" w:rsidR="000D3587" w:rsidRPr="003A018E" w:rsidRDefault="000D3587" w:rsidP="003A018E">
      <w:pPr>
        <w:pStyle w:val="ListParagraph"/>
        <w:ind w:left="567" w:right="260"/>
        <w:jc w:val="both"/>
        <w:rPr>
          <w:rFonts w:ascii="Arial" w:hAnsi="Arial" w:cs="Arial"/>
          <w:bCs/>
        </w:rPr>
      </w:pPr>
      <w:r w:rsidRPr="003A018E">
        <w:rPr>
          <w:rFonts w:ascii="Arial" w:hAnsi="Arial" w:cs="Arial"/>
          <w:bCs/>
        </w:rPr>
        <w:t>Total contact hours: 22</w:t>
      </w:r>
    </w:p>
    <w:p w14:paraId="7755805A" w14:textId="77777777" w:rsidR="000D3587" w:rsidRPr="003A018E" w:rsidRDefault="000D3587" w:rsidP="003A018E">
      <w:pPr>
        <w:pStyle w:val="ListParagraph"/>
        <w:ind w:left="567" w:right="260"/>
        <w:jc w:val="both"/>
        <w:rPr>
          <w:rFonts w:ascii="Arial" w:hAnsi="Arial" w:cs="Arial"/>
          <w:bCs/>
        </w:rPr>
      </w:pPr>
      <w:r w:rsidRPr="003A018E">
        <w:rPr>
          <w:rFonts w:ascii="Arial" w:hAnsi="Arial" w:cs="Arial"/>
          <w:bCs/>
        </w:rPr>
        <w:t>Private Study hours: 128</w:t>
      </w:r>
    </w:p>
    <w:p w14:paraId="2629F029" w14:textId="77777777" w:rsidR="009D3827" w:rsidRPr="003A018E" w:rsidRDefault="009D3827" w:rsidP="003A018E">
      <w:pPr>
        <w:pStyle w:val="ListParagraph"/>
        <w:ind w:left="567" w:right="260"/>
        <w:jc w:val="both"/>
        <w:rPr>
          <w:rFonts w:ascii="Arial" w:hAnsi="Arial" w:cs="Arial"/>
          <w:bCs/>
        </w:rPr>
      </w:pPr>
      <w:r w:rsidRPr="003A018E">
        <w:rPr>
          <w:rFonts w:ascii="Arial" w:hAnsi="Arial" w:cs="Arial"/>
          <w:bCs/>
        </w:rPr>
        <w:t>Total study hours for the module: 150</w:t>
      </w:r>
    </w:p>
    <w:p w14:paraId="31EF2B4A" w14:textId="77777777" w:rsidR="0036174D" w:rsidRPr="003A018E" w:rsidRDefault="00166C9C" w:rsidP="003A018E">
      <w:pPr>
        <w:spacing w:after="120" w:line="240" w:lineRule="auto"/>
        <w:ind w:left="567" w:right="260"/>
        <w:jc w:val="both"/>
        <w:rPr>
          <w:rFonts w:ascii="Arial" w:hAnsi="Arial" w:cs="Arial"/>
          <w:bCs/>
        </w:rPr>
      </w:pPr>
      <w:r w:rsidRPr="003A018E">
        <w:rPr>
          <w:rFonts w:ascii="Arial" w:hAnsi="Arial" w:cs="Arial"/>
          <w:bCs/>
        </w:rPr>
        <w:t xml:space="preserve">In the remainder of the 150 learning hours, students are expected to read the recommended texts for each lecture and seminar, prepare their presentations, research and write their coursework assignments. </w:t>
      </w:r>
    </w:p>
    <w:p w14:paraId="3F5C79EB" w14:textId="77777777" w:rsidR="00803FAF" w:rsidRPr="003A018E" w:rsidRDefault="00803FAF" w:rsidP="003A018E">
      <w:pPr>
        <w:spacing w:after="120" w:line="240" w:lineRule="auto"/>
        <w:ind w:right="260"/>
        <w:jc w:val="both"/>
        <w:rPr>
          <w:rFonts w:ascii="Arial" w:hAnsi="Arial" w:cs="Arial"/>
          <w:iCs/>
        </w:rPr>
      </w:pPr>
    </w:p>
    <w:p w14:paraId="59BE0383" w14:textId="77777777" w:rsidR="00B9109B" w:rsidRPr="003A018E" w:rsidRDefault="00EF4933" w:rsidP="003A018E">
      <w:pPr>
        <w:numPr>
          <w:ilvl w:val="0"/>
          <w:numId w:val="1"/>
        </w:numPr>
        <w:spacing w:after="120" w:line="240" w:lineRule="auto"/>
        <w:ind w:left="567" w:right="260" w:hanging="567"/>
        <w:jc w:val="both"/>
        <w:rPr>
          <w:rFonts w:ascii="Arial" w:hAnsi="Arial" w:cs="Arial"/>
          <w:b/>
          <w:i/>
          <w:iCs/>
        </w:rPr>
      </w:pPr>
      <w:r w:rsidRPr="003A018E">
        <w:rPr>
          <w:rFonts w:ascii="Arial" w:hAnsi="Arial" w:cs="Arial"/>
          <w:b/>
        </w:rPr>
        <w:t>Assessment methods</w:t>
      </w:r>
    </w:p>
    <w:p w14:paraId="69999BF1" w14:textId="77777777" w:rsidR="0036174D" w:rsidRPr="003A018E" w:rsidRDefault="00AE6CD0" w:rsidP="003A018E">
      <w:pPr>
        <w:pStyle w:val="ListParagraph"/>
        <w:numPr>
          <w:ilvl w:val="1"/>
          <w:numId w:val="1"/>
        </w:numPr>
        <w:spacing w:after="120"/>
        <w:ind w:left="567" w:right="260" w:hanging="567"/>
        <w:contextualSpacing w:val="0"/>
        <w:jc w:val="both"/>
        <w:rPr>
          <w:rFonts w:ascii="Arial" w:hAnsi="Arial" w:cs="Arial"/>
          <w:iCs/>
        </w:rPr>
      </w:pPr>
      <w:r w:rsidRPr="003A018E">
        <w:rPr>
          <w:rFonts w:ascii="Arial" w:hAnsi="Arial" w:cs="Arial"/>
          <w:iCs/>
        </w:rPr>
        <w:t>Main assessment methods</w:t>
      </w:r>
    </w:p>
    <w:p w14:paraId="45006735"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essay or book review (1500 words) - 30%</w:t>
      </w:r>
    </w:p>
    <w:p w14:paraId="3B84435B"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essay (2500 words) - 50%</w:t>
      </w:r>
    </w:p>
    <w:p w14:paraId="5C18D180" w14:textId="77777777" w:rsidR="00C452D4" w:rsidRPr="003A018E" w:rsidRDefault="00C452D4" w:rsidP="003A018E">
      <w:pPr>
        <w:pStyle w:val="ListParagraph"/>
        <w:ind w:left="567" w:right="260"/>
        <w:jc w:val="both"/>
        <w:rPr>
          <w:rFonts w:ascii="Arial" w:hAnsi="Arial" w:cs="Arial"/>
          <w:bCs/>
        </w:rPr>
      </w:pPr>
      <w:r w:rsidRPr="003A018E">
        <w:rPr>
          <w:rFonts w:ascii="Arial" w:hAnsi="Arial" w:cs="Arial"/>
          <w:bCs/>
        </w:rPr>
        <w:t>Coursework – seminar participation – 20%</w:t>
      </w:r>
    </w:p>
    <w:p w14:paraId="3F29F45E" w14:textId="3B8DA65B" w:rsidR="00166C9C" w:rsidRPr="003A018E" w:rsidRDefault="00166C9C" w:rsidP="003A018E">
      <w:pPr>
        <w:pStyle w:val="ListParagraph"/>
        <w:ind w:left="567" w:right="260"/>
        <w:jc w:val="both"/>
        <w:rPr>
          <w:rFonts w:ascii="Arial" w:hAnsi="Arial" w:cs="Arial"/>
          <w:bCs/>
        </w:rPr>
      </w:pPr>
      <w:r w:rsidRPr="003A018E">
        <w:rPr>
          <w:rFonts w:ascii="Arial" w:hAnsi="Arial" w:cs="Arial"/>
          <w:bCs/>
        </w:rPr>
        <w:t>Students will be assessed on the basis of a</w:t>
      </w:r>
      <w:r w:rsidR="00DA5D7D" w:rsidRPr="003A018E">
        <w:rPr>
          <w:rFonts w:ascii="Arial" w:hAnsi="Arial" w:cs="Arial"/>
          <w:bCs/>
        </w:rPr>
        <w:t>n essay or</w:t>
      </w:r>
      <w:r w:rsidRPr="003A018E">
        <w:rPr>
          <w:rFonts w:ascii="Arial" w:hAnsi="Arial" w:cs="Arial"/>
          <w:bCs/>
        </w:rPr>
        <w:t xml:space="preserve"> book review (up to 1500 words) for 30% of the assessment, an essay (up to 2500 words) for 50% of the assessment</w:t>
      </w:r>
      <w:r w:rsidR="00DA5D7D" w:rsidRPr="003A018E">
        <w:rPr>
          <w:rFonts w:ascii="Arial" w:hAnsi="Arial" w:cs="Arial"/>
          <w:bCs/>
        </w:rPr>
        <w:t xml:space="preserve"> and</w:t>
      </w:r>
      <w:r w:rsidRPr="003A018E">
        <w:rPr>
          <w:rFonts w:ascii="Arial" w:hAnsi="Arial" w:cs="Arial"/>
          <w:bCs/>
        </w:rPr>
        <w:t xml:space="preserve"> 20% </w:t>
      </w:r>
      <w:r w:rsidR="00DA5D7D" w:rsidRPr="003A018E">
        <w:rPr>
          <w:rFonts w:ascii="Arial" w:hAnsi="Arial" w:cs="Arial"/>
          <w:bCs/>
        </w:rPr>
        <w:t>for seminar participation</w:t>
      </w:r>
      <w:r w:rsidR="001D4CEA" w:rsidRPr="003A018E">
        <w:rPr>
          <w:rFonts w:ascii="Arial" w:hAnsi="Arial" w:cs="Arial"/>
          <w:bCs/>
        </w:rPr>
        <w:t xml:space="preserve"> and performance</w:t>
      </w:r>
      <w:r w:rsidR="00DA5D7D" w:rsidRPr="003A018E">
        <w:rPr>
          <w:rFonts w:ascii="Arial" w:hAnsi="Arial" w:cs="Arial"/>
          <w:bCs/>
        </w:rPr>
        <w:t>.</w:t>
      </w:r>
    </w:p>
    <w:p w14:paraId="0D3D089B" w14:textId="134F5BF7" w:rsidR="00803FAF" w:rsidRPr="003A018E" w:rsidRDefault="00803FAF" w:rsidP="003A018E">
      <w:pPr>
        <w:pStyle w:val="ListParagraph"/>
        <w:spacing w:after="120"/>
        <w:ind w:left="0" w:right="260"/>
        <w:contextualSpacing w:val="0"/>
        <w:jc w:val="both"/>
        <w:rPr>
          <w:rFonts w:ascii="Arial" w:hAnsi="Arial" w:cs="Arial"/>
          <w:iCs/>
        </w:rPr>
      </w:pPr>
    </w:p>
    <w:p w14:paraId="797FEBA9" w14:textId="77777777" w:rsidR="00AE6CD0" w:rsidRPr="003A018E" w:rsidRDefault="00AE6CD0" w:rsidP="003A018E">
      <w:pPr>
        <w:pStyle w:val="ListParagraph"/>
        <w:numPr>
          <w:ilvl w:val="1"/>
          <w:numId w:val="1"/>
        </w:numPr>
        <w:spacing w:after="120"/>
        <w:ind w:left="567" w:right="260" w:hanging="567"/>
        <w:contextualSpacing w:val="0"/>
        <w:jc w:val="both"/>
        <w:rPr>
          <w:rFonts w:ascii="Arial" w:hAnsi="Arial" w:cs="Arial"/>
          <w:iCs/>
        </w:rPr>
      </w:pPr>
      <w:r w:rsidRPr="003A018E">
        <w:rPr>
          <w:rFonts w:ascii="Arial" w:hAnsi="Arial" w:cs="Arial"/>
          <w:iCs/>
        </w:rPr>
        <w:t xml:space="preserve">Reassessment methods </w:t>
      </w:r>
    </w:p>
    <w:p w14:paraId="3B80ABEE" w14:textId="77777777" w:rsidR="00DA5D7D" w:rsidRPr="003A018E" w:rsidRDefault="00CA796E" w:rsidP="003A018E">
      <w:pPr>
        <w:spacing w:after="120"/>
        <w:ind w:left="142" w:right="260" w:firstLine="425"/>
        <w:jc w:val="both"/>
        <w:rPr>
          <w:rFonts w:ascii="Arial" w:hAnsi="Arial" w:cs="Arial"/>
          <w:iCs/>
        </w:rPr>
      </w:pPr>
      <w:r w:rsidRPr="003A018E">
        <w:rPr>
          <w:rFonts w:ascii="Arial" w:hAnsi="Arial" w:cs="Arial"/>
          <w:iCs/>
        </w:rPr>
        <w:t>100% Coursework</w:t>
      </w:r>
    </w:p>
    <w:p w14:paraId="525094EA" w14:textId="77777777" w:rsidR="00AE6CD0" w:rsidRPr="003A018E" w:rsidRDefault="00AE6CD0" w:rsidP="003A018E">
      <w:pPr>
        <w:pStyle w:val="ListParagraph"/>
        <w:spacing w:after="120"/>
        <w:ind w:right="260"/>
        <w:contextualSpacing w:val="0"/>
        <w:jc w:val="both"/>
        <w:rPr>
          <w:rFonts w:ascii="Arial" w:hAnsi="Arial" w:cs="Arial"/>
          <w:iCs/>
        </w:rPr>
      </w:pPr>
    </w:p>
    <w:p w14:paraId="786DAB79" w14:textId="76CFDF16" w:rsidR="00274ED7" w:rsidRPr="003A018E" w:rsidRDefault="006F3F8B" w:rsidP="003A018E">
      <w:pPr>
        <w:numPr>
          <w:ilvl w:val="0"/>
          <w:numId w:val="1"/>
        </w:numPr>
        <w:spacing w:after="120" w:line="240" w:lineRule="auto"/>
        <w:ind w:left="567" w:right="260" w:hanging="567"/>
        <w:jc w:val="both"/>
        <w:rPr>
          <w:rFonts w:ascii="Arial" w:hAnsi="Arial" w:cs="Arial"/>
          <w:b/>
          <w:iCs/>
        </w:rPr>
      </w:pPr>
      <w:r w:rsidRPr="003A018E">
        <w:rPr>
          <w:rFonts w:ascii="Arial" w:hAnsi="Arial" w:cs="Arial"/>
          <w:b/>
          <w:iCs/>
        </w:rPr>
        <w:t xml:space="preserve">Map of </w:t>
      </w:r>
      <w:r w:rsidR="002A7F48" w:rsidRPr="003A018E">
        <w:rPr>
          <w:rFonts w:ascii="Arial" w:hAnsi="Arial" w:cs="Arial"/>
          <w:b/>
          <w:iCs/>
        </w:rPr>
        <w:t xml:space="preserve">module learning outcomes </w:t>
      </w:r>
      <w:r w:rsidR="00B30E07" w:rsidRPr="003A018E">
        <w:rPr>
          <w:rFonts w:ascii="Arial" w:hAnsi="Arial" w:cs="Arial"/>
          <w:b/>
          <w:iCs/>
        </w:rPr>
        <w:t>(sections 8 &amp; 9)</w:t>
      </w:r>
      <w:r w:rsidR="002A7F48" w:rsidRPr="003A018E">
        <w:rPr>
          <w:rFonts w:ascii="Arial" w:hAnsi="Arial" w:cs="Arial"/>
          <w:b/>
          <w:iCs/>
        </w:rPr>
        <w:t xml:space="preserve"> to l</w:t>
      </w:r>
      <w:r w:rsidRPr="003A018E">
        <w:rPr>
          <w:rFonts w:ascii="Arial" w:hAnsi="Arial" w:cs="Arial"/>
          <w:b/>
          <w:iCs/>
        </w:rPr>
        <w:t>earning</w:t>
      </w:r>
      <w:r w:rsidR="00B30E07" w:rsidRPr="003A018E">
        <w:rPr>
          <w:rFonts w:ascii="Arial" w:hAnsi="Arial" w:cs="Arial"/>
          <w:b/>
          <w:iCs/>
        </w:rPr>
        <w:t xml:space="preserve"> and </w:t>
      </w:r>
      <w:r w:rsidR="002A7F48" w:rsidRPr="003A018E">
        <w:rPr>
          <w:rFonts w:ascii="Arial" w:hAnsi="Arial" w:cs="Arial"/>
          <w:b/>
          <w:iCs/>
        </w:rPr>
        <w:t>teaching m</w:t>
      </w:r>
      <w:r w:rsidR="00B30E07" w:rsidRPr="003A018E">
        <w:rPr>
          <w:rFonts w:ascii="Arial" w:hAnsi="Arial" w:cs="Arial"/>
          <w:b/>
          <w:iCs/>
        </w:rPr>
        <w:t>ethods (section</w:t>
      </w:r>
      <w:r w:rsidR="003A018E" w:rsidRPr="003A018E">
        <w:rPr>
          <w:rFonts w:ascii="Arial" w:hAnsi="Arial" w:cs="Arial"/>
          <w:b/>
          <w:iCs/>
        </w:rPr>
        <w:t xml:space="preserve"> </w:t>
      </w:r>
      <w:r w:rsidR="00B30E07" w:rsidRPr="003A018E">
        <w:rPr>
          <w:rFonts w:ascii="Arial" w:hAnsi="Arial" w:cs="Arial"/>
          <w:b/>
          <w:iCs/>
        </w:rPr>
        <w:t>12</w:t>
      </w:r>
      <w:r w:rsidRPr="003A018E">
        <w:rPr>
          <w:rFonts w:ascii="Arial" w:hAnsi="Arial" w:cs="Arial"/>
          <w:b/>
          <w:iCs/>
        </w:rPr>
        <w:t>) and m</w:t>
      </w:r>
      <w:r w:rsidR="002A7F48" w:rsidRPr="003A018E">
        <w:rPr>
          <w:rFonts w:ascii="Arial" w:hAnsi="Arial" w:cs="Arial"/>
          <w:b/>
          <w:iCs/>
        </w:rPr>
        <w:t>ethods of a</w:t>
      </w:r>
      <w:r w:rsidR="00B30E07" w:rsidRPr="003A018E">
        <w:rPr>
          <w:rFonts w:ascii="Arial" w:hAnsi="Arial" w:cs="Arial"/>
          <w:b/>
          <w:iCs/>
        </w:rPr>
        <w:t>ssessment (section 13</w:t>
      </w:r>
      <w:r w:rsidR="00EF4933" w:rsidRPr="003A018E">
        <w:rPr>
          <w:rFonts w:ascii="Arial" w:hAnsi="Arial" w:cs="Arial"/>
          <w:b/>
          <w:iCs/>
        </w:rPr>
        <w:t>)</w:t>
      </w:r>
    </w:p>
    <w:p w14:paraId="22583253" w14:textId="77777777" w:rsidR="007A6245" w:rsidRPr="003A018E" w:rsidRDefault="007A6245" w:rsidP="00302082">
      <w:pPr>
        <w:spacing w:after="120" w:line="240" w:lineRule="auto"/>
        <w:ind w:left="426" w:right="260"/>
        <w:rPr>
          <w:rFonts w:ascii="Arial" w:hAnsi="Arial" w:cs="Arial"/>
          <w:b/>
          <w:iCs/>
        </w:rPr>
      </w:pPr>
    </w:p>
    <w:tbl>
      <w:tblPr>
        <w:tblStyle w:val="TableGrid2"/>
        <w:tblW w:w="867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D47119" w:rsidRPr="003A018E" w14:paraId="336267C0" w14:textId="77777777" w:rsidTr="003A018E">
        <w:trPr>
          <w:jc w:val="center"/>
        </w:trPr>
        <w:tc>
          <w:tcPr>
            <w:tcW w:w="1730" w:type="dxa"/>
            <w:shd w:val="clear" w:color="auto" w:fill="D9D9D9" w:themeFill="background1" w:themeFillShade="D9"/>
          </w:tcPr>
          <w:p w14:paraId="2C8F6D40" w14:textId="77777777" w:rsidR="00D47119" w:rsidRPr="003A018E" w:rsidRDefault="00D47119" w:rsidP="00DA5D7D">
            <w:pPr>
              <w:spacing w:after="120"/>
              <w:ind w:left="33"/>
              <w:rPr>
                <w:rFonts w:ascii="Arial" w:hAnsi="Arial" w:cs="Arial"/>
                <w:b/>
              </w:rPr>
            </w:pPr>
            <w:r w:rsidRPr="003A018E">
              <w:rPr>
                <w:rFonts w:ascii="Arial" w:hAnsi="Arial" w:cs="Arial"/>
                <w:b/>
              </w:rPr>
              <w:t>Module learning outcome</w:t>
            </w:r>
          </w:p>
        </w:tc>
        <w:tc>
          <w:tcPr>
            <w:tcW w:w="567" w:type="dxa"/>
          </w:tcPr>
          <w:p w14:paraId="155EF496" w14:textId="77777777" w:rsidR="00D47119" w:rsidRPr="003A018E" w:rsidRDefault="00D47119" w:rsidP="003A018E">
            <w:pPr>
              <w:spacing w:after="120"/>
              <w:jc w:val="center"/>
              <w:rPr>
                <w:rFonts w:ascii="Arial" w:hAnsi="Arial" w:cs="Arial"/>
              </w:rPr>
            </w:pPr>
            <w:r w:rsidRPr="003A018E">
              <w:rPr>
                <w:rFonts w:ascii="Arial" w:hAnsi="Arial" w:cs="Arial"/>
              </w:rPr>
              <w:t>8.1</w:t>
            </w:r>
          </w:p>
        </w:tc>
        <w:tc>
          <w:tcPr>
            <w:tcW w:w="567" w:type="dxa"/>
          </w:tcPr>
          <w:p w14:paraId="76D9EB24" w14:textId="77777777" w:rsidR="00D47119" w:rsidRPr="003A018E" w:rsidRDefault="00D47119" w:rsidP="003A018E">
            <w:pPr>
              <w:spacing w:after="120"/>
              <w:jc w:val="center"/>
              <w:rPr>
                <w:rFonts w:ascii="Arial" w:hAnsi="Arial" w:cs="Arial"/>
              </w:rPr>
            </w:pPr>
            <w:r w:rsidRPr="003A018E">
              <w:rPr>
                <w:rFonts w:ascii="Arial" w:hAnsi="Arial" w:cs="Arial"/>
              </w:rPr>
              <w:t>8.2</w:t>
            </w:r>
          </w:p>
        </w:tc>
        <w:tc>
          <w:tcPr>
            <w:tcW w:w="567" w:type="dxa"/>
          </w:tcPr>
          <w:p w14:paraId="211EBD50" w14:textId="77777777" w:rsidR="00D47119" w:rsidRPr="003A018E" w:rsidRDefault="00D47119" w:rsidP="003A018E">
            <w:pPr>
              <w:spacing w:after="120"/>
              <w:jc w:val="center"/>
              <w:rPr>
                <w:rFonts w:ascii="Arial" w:hAnsi="Arial" w:cs="Arial"/>
              </w:rPr>
            </w:pPr>
            <w:r w:rsidRPr="003A018E">
              <w:rPr>
                <w:rFonts w:ascii="Arial" w:hAnsi="Arial" w:cs="Arial"/>
              </w:rPr>
              <w:t>8.3</w:t>
            </w:r>
          </w:p>
        </w:tc>
        <w:tc>
          <w:tcPr>
            <w:tcW w:w="567" w:type="dxa"/>
          </w:tcPr>
          <w:p w14:paraId="33517C02" w14:textId="77777777" w:rsidR="00D47119" w:rsidRPr="003A018E" w:rsidRDefault="00D47119" w:rsidP="003A018E">
            <w:pPr>
              <w:spacing w:after="120"/>
              <w:jc w:val="center"/>
              <w:rPr>
                <w:rFonts w:ascii="Arial" w:hAnsi="Arial" w:cs="Arial"/>
              </w:rPr>
            </w:pPr>
            <w:r w:rsidRPr="003A018E">
              <w:rPr>
                <w:rFonts w:ascii="Arial" w:hAnsi="Arial" w:cs="Arial"/>
              </w:rPr>
              <w:t>8.4</w:t>
            </w:r>
          </w:p>
        </w:tc>
        <w:tc>
          <w:tcPr>
            <w:tcW w:w="567" w:type="dxa"/>
          </w:tcPr>
          <w:p w14:paraId="580F1950" w14:textId="77777777" w:rsidR="00D47119" w:rsidRPr="003A018E" w:rsidRDefault="00D47119" w:rsidP="003A018E">
            <w:pPr>
              <w:spacing w:after="120"/>
              <w:jc w:val="center"/>
              <w:rPr>
                <w:rFonts w:ascii="Arial" w:hAnsi="Arial" w:cs="Arial"/>
              </w:rPr>
            </w:pPr>
            <w:r w:rsidRPr="003A018E">
              <w:rPr>
                <w:rFonts w:ascii="Arial" w:hAnsi="Arial" w:cs="Arial"/>
              </w:rPr>
              <w:t>8.5</w:t>
            </w:r>
          </w:p>
        </w:tc>
        <w:tc>
          <w:tcPr>
            <w:tcW w:w="567" w:type="dxa"/>
          </w:tcPr>
          <w:p w14:paraId="564B01EE" w14:textId="77777777" w:rsidR="00D47119" w:rsidRPr="003A018E" w:rsidRDefault="00D47119" w:rsidP="003A018E">
            <w:pPr>
              <w:spacing w:after="120"/>
              <w:jc w:val="center"/>
              <w:rPr>
                <w:rFonts w:ascii="Arial" w:hAnsi="Arial" w:cs="Arial"/>
              </w:rPr>
            </w:pPr>
            <w:r w:rsidRPr="003A018E">
              <w:rPr>
                <w:rFonts w:ascii="Arial" w:hAnsi="Arial" w:cs="Arial"/>
              </w:rPr>
              <w:t>8.6</w:t>
            </w:r>
          </w:p>
        </w:tc>
        <w:tc>
          <w:tcPr>
            <w:tcW w:w="567" w:type="dxa"/>
          </w:tcPr>
          <w:p w14:paraId="1695E892" w14:textId="77777777" w:rsidR="00D47119" w:rsidRPr="003A018E" w:rsidRDefault="00D47119" w:rsidP="003A018E">
            <w:pPr>
              <w:spacing w:after="120"/>
              <w:jc w:val="center"/>
              <w:rPr>
                <w:rFonts w:ascii="Arial" w:hAnsi="Arial" w:cs="Arial"/>
              </w:rPr>
            </w:pPr>
            <w:r w:rsidRPr="003A018E">
              <w:rPr>
                <w:rFonts w:ascii="Arial" w:hAnsi="Arial" w:cs="Arial"/>
              </w:rPr>
              <w:t>8.7</w:t>
            </w:r>
          </w:p>
        </w:tc>
        <w:tc>
          <w:tcPr>
            <w:tcW w:w="567" w:type="dxa"/>
          </w:tcPr>
          <w:p w14:paraId="1007EC1A" w14:textId="77777777" w:rsidR="00D47119" w:rsidRPr="003A018E" w:rsidRDefault="00D47119" w:rsidP="003A018E">
            <w:pPr>
              <w:spacing w:after="120"/>
              <w:jc w:val="center"/>
              <w:rPr>
                <w:rFonts w:ascii="Arial" w:hAnsi="Arial" w:cs="Arial"/>
              </w:rPr>
            </w:pPr>
            <w:r w:rsidRPr="003A018E">
              <w:rPr>
                <w:rFonts w:ascii="Arial" w:hAnsi="Arial" w:cs="Arial"/>
              </w:rPr>
              <w:t>9.1</w:t>
            </w:r>
          </w:p>
        </w:tc>
        <w:tc>
          <w:tcPr>
            <w:tcW w:w="567" w:type="dxa"/>
          </w:tcPr>
          <w:p w14:paraId="1AF96ABA" w14:textId="77777777" w:rsidR="00D47119" w:rsidRPr="003A018E" w:rsidRDefault="00D47119" w:rsidP="003A018E">
            <w:pPr>
              <w:spacing w:after="120"/>
              <w:jc w:val="center"/>
              <w:rPr>
                <w:rFonts w:ascii="Arial" w:hAnsi="Arial" w:cs="Arial"/>
              </w:rPr>
            </w:pPr>
            <w:r w:rsidRPr="003A018E">
              <w:rPr>
                <w:rFonts w:ascii="Arial" w:hAnsi="Arial" w:cs="Arial"/>
              </w:rPr>
              <w:t>9.2</w:t>
            </w:r>
          </w:p>
        </w:tc>
        <w:tc>
          <w:tcPr>
            <w:tcW w:w="567" w:type="dxa"/>
          </w:tcPr>
          <w:p w14:paraId="6D802DC5" w14:textId="77777777" w:rsidR="00D47119" w:rsidRPr="003A018E" w:rsidRDefault="00D47119" w:rsidP="003A018E">
            <w:pPr>
              <w:spacing w:after="120"/>
              <w:jc w:val="center"/>
              <w:rPr>
                <w:rFonts w:ascii="Arial" w:hAnsi="Arial" w:cs="Arial"/>
              </w:rPr>
            </w:pPr>
            <w:r w:rsidRPr="003A018E">
              <w:rPr>
                <w:rFonts w:ascii="Arial" w:hAnsi="Arial" w:cs="Arial"/>
              </w:rPr>
              <w:t>9.3</w:t>
            </w:r>
          </w:p>
        </w:tc>
        <w:tc>
          <w:tcPr>
            <w:tcW w:w="567" w:type="dxa"/>
          </w:tcPr>
          <w:p w14:paraId="6968D45A" w14:textId="77777777" w:rsidR="00D47119" w:rsidRPr="003A018E" w:rsidRDefault="00D47119" w:rsidP="003A018E">
            <w:pPr>
              <w:spacing w:after="120"/>
              <w:jc w:val="center"/>
              <w:rPr>
                <w:rFonts w:ascii="Arial" w:hAnsi="Arial" w:cs="Arial"/>
              </w:rPr>
            </w:pPr>
            <w:r w:rsidRPr="003A018E">
              <w:rPr>
                <w:rFonts w:ascii="Arial" w:hAnsi="Arial" w:cs="Arial"/>
              </w:rPr>
              <w:t>9.4</w:t>
            </w:r>
          </w:p>
        </w:tc>
        <w:tc>
          <w:tcPr>
            <w:tcW w:w="709" w:type="dxa"/>
          </w:tcPr>
          <w:p w14:paraId="75A76F36" w14:textId="77777777" w:rsidR="00D47119" w:rsidRPr="003A018E" w:rsidRDefault="00D47119" w:rsidP="003A018E">
            <w:pPr>
              <w:spacing w:after="120"/>
              <w:jc w:val="center"/>
              <w:rPr>
                <w:rFonts w:ascii="Arial" w:hAnsi="Arial" w:cs="Arial"/>
              </w:rPr>
            </w:pPr>
            <w:r w:rsidRPr="003A018E">
              <w:rPr>
                <w:rFonts w:ascii="Arial" w:hAnsi="Arial" w:cs="Arial"/>
              </w:rPr>
              <w:t>9.5</w:t>
            </w:r>
          </w:p>
        </w:tc>
      </w:tr>
      <w:tr w:rsidR="00D47119" w:rsidRPr="003A018E" w14:paraId="06DDE507" w14:textId="77777777" w:rsidTr="003A018E">
        <w:trPr>
          <w:jc w:val="center"/>
        </w:trPr>
        <w:tc>
          <w:tcPr>
            <w:tcW w:w="1730" w:type="dxa"/>
            <w:shd w:val="clear" w:color="auto" w:fill="D9D9D9" w:themeFill="background1" w:themeFillShade="D9"/>
          </w:tcPr>
          <w:p w14:paraId="6132F169" w14:textId="77777777" w:rsidR="00D47119" w:rsidRPr="003A018E" w:rsidRDefault="00D47119" w:rsidP="00DA5D7D">
            <w:pPr>
              <w:spacing w:after="120"/>
              <w:rPr>
                <w:rFonts w:ascii="Arial" w:hAnsi="Arial" w:cs="Arial"/>
                <w:b/>
              </w:rPr>
            </w:pPr>
            <w:r w:rsidRPr="003A018E">
              <w:rPr>
                <w:rFonts w:ascii="Arial" w:hAnsi="Arial" w:cs="Arial"/>
                <w:b/>
              </w:rPr>
              <w:t>Assessment method</w:t>
            </w:r>
          </w:p>
        </w:tc>
        <w:tc>
          <w:tcPr>
            <w:tcW w:w="567" w:type="dxa"/>
          </w:tcPr>
          <w:p w14:paraId="7A643FFA" w14:textId="77777777" w:rsidR="00D47119" w:rsidRPr="003A018E" w:rsidRDefault="00D47119" w:rsidP="003A018E">
            <w:pPr>
              <w:spacing w:after="120"/>
              <w:jc w:val="center"/>
              <w:rPr>
                <w:rFonts w:ascii="Arial" w:hAnsi="Arial" w:cs="Arial"/>
              </w:rPr>
            </w:pPr>
          </w:p>
        </w:tc>
        <w:tc>
          <w:tcPr>
            <w:tcW w:w="567" w:type="dxa"/>
          </w:tcPr>
          <w:p w14:paraId="72F75D2B" w14:textId="77777777" w:rsidR="00D47119" w:rsidRPr="003A018E" w:rsidRDefault="00D47119" w:rsidP="003A018E">
            <w:pPr>
              <w:spacing w:after="120"/>
              <w:jc w:val="center"/>
              <w:rPr>
                <w:rFonts w:ascii="Arial" w:hAnsi="Arial" w:cs="Arial"/>
              </w:rPr>
            </w:pPr>
          </w:p>
        </w:tc>
        <w:tc>
          <w:tcPr>
            <w:tcW w:w="567" w:type="dxa"/>
          </w:tcPr>
          <w:p w14:paraId="16BE247F" w14:textId="77777777" w:rsidR="00D47119" w:rsidRPr="003A018E" w:rsidRDefault="00D47119" w:rsidP="003A018E">
            <w:pPr>
              <w:spacing w:after="120"/>
              <w:jc w:val="center"/>
              <w:rPr>
                <w:rFonts w:ascii="Arial" w:hAnsi="Arial" w:cs="Arial"/>
              </w:rPr>
            </w:pPr>
          </w:p>
        </w:tc>
        <w:tc>
          <w:tcPr>
            <w:tcW w:w="567" w:type="dxa"/>
          </w:tcPr>
          <w:p w14:paraId="178AE8F1" w14:textId="77777777" w:rsidR="00D47119" w:rsidRPr="003A018E" w:rsidRDefault="00D47119" w:rsidP="003A018E">
            <w:pPr>
              <w:spacing w:after="120"/>
              <w:jc w:val="center"/>
              <w:rPr>
                <w:rFonts w:ascii="Arial" w:hAnsi="Arial" w:cs="Arial"/>
              </w:rPr>
            </w:pPr>
          </w:p>
        </w:tc>
        <w:tc>
          <w:tcPr>
            <w:tcW w:w="567" w:type="dxa"/>
          </w:tcPr>
          <w:p w14:paraId="47171FFF" w14:textId="77777777" w:rsidR="00D47119" w:rsidRPr="003A018E" w:rsidRDefault="00D47119" w:rsidP="003A018E">
            <w:pPr>
              <w:spacing w:after="120"/>
              <w:jc w:val="center"/>
              <w:rPr>
                <w:rFonts w:ascii="Arial" w:hAnsi="Arial" w:cs="Arial"/>
              </w:rPr>
            </w:pPr>
          </w:p>
        </w:tc>
        <w:tc>
          <w:tcPr>
            <w:tcW w:w="567" w:type="dxa"/>
          </w:tcPr>
          <w:p w14:paraId="5D334730" w14:textId="77777777" w:rsidR="00D47119" w:rsidRPr="003A018E" w:rsidRDefault="00D47119" w:rsidP="003A018E">
            <w:pPr>
              <w:spacing w:after="120"/>
              <w:jc w:val="center"/>
              <w:rPr>
                <w:rFonts w:ascii="Arial" w:hAnsi="Arial" w:cs="Arial"/>
              </w:rPr>
            </w:pPr>
          </w:p>
        </w:tc>
        <w:tc>
          <w:tcPr>
            <w:tcW w:w="567" w:type="dxa"/>
          </w:tcPr>
          <w:p w14:paraId="133ED634" w14:textId="77777777" w:rsidR="00D47119" w:rsidRPr="003A018E" w:rsidRDefault="00D47119" w:rsidP="003A018E">
            <w:pPr>
              <w:spacing w:after="120"/>
              <w:jc w:val="center"/>
              <w:rPr>
                <w:rFonts w:ascii="Arial" w:hAnsi="Arial" w:cs="Arial"/>
              </w:rPr>
            </w:pPr>
          </w:p>
        </w:tc>
        <w:tc>
          <w:tcPr>
            <w:tcW w:w="567" w:type="dxa"/>
          </w:tcPr>
          <w:p w14:paraId="6CAC5397" w14:textId="77777777" w:rsidR="00D47119" w:rsidRPr="003A018E" w:rsidRDefault="00D47119" w:rsidP="003A018E">
            <w:pPr>
              <w:spacing w:after="120"/>
              <w:jc w:val="center"/>
              <w:rPr>
                <w:rFonts w:ascii="Arial" w:hAnsi="Arial" w:cs="Arial"/>
              </w:rPr>
            </w:pPr>
          </w:p>
        </w:tc>
        <w:tc>
          <w:tcPr>
            <w:tcW w:w="567" w:type="dxa"/>
          </w:tcPr>
          <w:p w14:paraId="2A0FCBBB" w14:textId="77777777" w:rsidR="00D47119" w:rsidRPr="003A018E" w:rsidRDefault="00D47119" w:rsidP="003A018E">
            <w:pPr>
              <w:spacing w:after="120"/>
              <w:jc w:val="center"/>
              <w:rPr>
                <w:rFonts w:ascii="Arial" w:hAnsi="Arial" w:cs="Arial"/>
              </w:rPr>
            </w:pPr>
          </w:p>
        </w:tc>
        <w:tc>
          <w:tcPr>
            <w:tcW w:w="567" w:type="dxa"/>
          </w:tcPr>
          <w:p w14:paraId="3B0792C9" w14:textId="77777777" w:rsidR="00D47119" w:rsidRPr="003A018E" w:rsidRDefault="00D47119" w:rsidP="003A018E">
            <w:pPr>
              <w:spacing w:after="120"/>
              <w:jc w:val="center"/>
              <w:rPr>
                <w:rFonts w:ascii="Arial" w:hAnsi="Arial" w:cs="Arial"/>
              </w:rPr>
            </w:pPr>
          </w:p>
        </w:tc>
        <w:tc>
          <w:tcPr>
            <w:tcW w:w="567" w:type="dxa"/>
          </w:tcPr>
          <w:p w14:paraId="2C96F84C" w14:textId="77777777" w:rsidR="00D47119" w:rsidRPr="003A018E" w:rsidRDefault="00D47119" w:rsidP="003A018E">
            <w:pPr>
              <w:spacing w:after="120"/>
              <w:jc w:val="center"/>
              <w:rPr>
                <w:rFonts w:ascii="Arial" w:hAnsi="Arial" w:cs="Arial"/>
              </w:rPr>
            </w:pPr>
          </w:p>
        </w:tc>
        <w:tc>
          <w:tcPr>
            <w:tcW w:w="709" w:type="dxa"/>
          </w:tcPr>
          <w:p w14:paraId="36C035D4" w14:textId="77777777" w:rsidR="00D47119" w:rsidRPr="003A018E" w:rsidRDefault="00D47119" w:rsidP="003A018E">
            <w:pPr>
              <w:spacing w:after="120"/>
              <w:jc w:val="center"/>
              <w:rPr>
                <w:rFonts w:ascii="Arial" w:hAnsi="Arial" w:cs="Arial"/>
              </w:rPr>
            </w:pPr>
          </w:p>
        </w:tc>
      </w:tr>
      <w:tr w:rsidR="00D47119" w:rsidRPr="003A018E" w14:paraId="34D98EF8" w14:textId="77777777" w:rsidTr="003A018E">
        <w:trPr>
          <w:jc w:val="center"/>
        </w:trPr>
        <w:tc>
          <w:tcPr>
            <w:tcW w:w="1730" w:type="dxa"/>
          </w:tcPr>
          <w:p w14:paraId="09A7FD50" w14:textId="77777777" w:rsidR="00D47119" w:rsidRPr="003A018E" w:rsidRDefault="00D47119" w:rsidP="00DA5D7D">
            <w:pPr>
              <w:spacing w:after="120"/>
              <w:rPr>
                <w:rFonts w:ascii="Arial" w:hAnsi="Arial" w:cs="Arial"/>
                <w:b/>
              </w:rPr>
            </w:pPr>
            <w:r w:rsidRPr="003A018E">
              <w:rPr>
                <w:rFonts w:ascii="Arial" w:hAnsi="Arial" w:cs="Arial"/>
              </w:rPr>
              <w:t>Essay or Book review (1,500 words)</w:t>
            </w:r>
          </w:p>
        </w:tc>
        <w:tc>
          <w:tcPr>
            <w:tcW w:w="567" w:type="dxa"/>
          </w:tcPr>
          <w:p w14:paraId="0CAD894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87850D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AC339F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E930F4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1ABE9F4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1DF1BB3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DA804F2" w14:textId="77777777" w:rsidR="00D47119" w:rsidRPr="003A018E" w:rsidRDefault="00D47119" w:rsidP="003A018E">
            <w:pPr>
              <w:spacing w:after="120"/>
              <w:jc w:val="center"/>
              <w:rPr>
                <w:rFonts w:ascii="Arial" w:hAnsi="Arial" w:cs="Arial"/>
              </w:rPr>
            </w:pPr>
          </w:p>
        </w:tc>
        <w:tc>
          <w:tcPr>
            <w:tcW w:w="567" w:type="dxa"/>
          </w:tcPr>
          <w:p w14:paraId="11D29B32" w14:textId="77777777" w:rsidR="00D47119" w:rsidRPr="003A018E" w:rsidRDefault="00D47119" w:rsidP="003A018E">
            <w:pPr>
              <w:spacing w:after="120"/>
              <w:jc w:val="center"/>
              <w:rPr>
                <w:rFonts w:ascii="Arial" w:hAnsi="Arial" w:cs="Arial"/>
              </w:rPr>
            </w:pPr>
          </w:p>
        </w:tc>
        <w:tc>
          <w:tcPr>
            <w:tcW w:w="567" w:type="dxa"/>
          </w:tcPr>
          <w:p w14:paraId="57989A7D" w14:textId="77777777" w:rsidR="00D47119" w:rsidRPr="003A018E" w:rsidRDefault="00D47119" w:rsidP="003A018E">
            <w:pPr>
              <w:spacing w:after="120"/>
              <w:jc w:val="center"/>
              <w:rPr>
                <w:rFonts w:ascii="Arial" w:hAnsi="Arial" w:cs="Arial"/>
              </w:rPr>
            </w:pPr>
          </w:p>
        </w:tc>
        <w:tc>
          <w:tcPr>
            <w:tcW w:w="567" w:type="dxa"/>
          </w:tcPr>
          <w:p w14:paraId="146B98A3"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ECB55EA"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59ABF4C2" w14:textId="77777777" w:rsidR="00D47119" w:rsidRPr="003A018E" w:rsidRDefault="00D47119" w:rsidP="003A018E">
            <w:pPr>
              <w:spacing w:after="120"/>
              <w:jc w:val="center"/>
              <w:rPr>
                <w:rFonts w:ascii="Arial" w:hAnsi="Arial" w:cs="Arial"/>
              </w:rPr>
            </w:pPr>
          </w:p>
        </w:tc>
      </w:tr>
      <w:tr w:rsidR="00D47119" w:rsidRPr="003A018E" w14:paraId="46BA6EBC" w14:textId="77777777" w:rsidTr="003A018E">
        <w:trPr>
          <w:jc w:val="center"/>
        </w:trPr>
        <w:tc>
          <w:tcPr>
            <w:tcW w:w="1730" w:type="dxa"/>
          </w:tcPr>
          <w:p w14:paraId="194E876E" w14:textId="77777777" w:rsidR="00D47119" w:rsidRPr="003A018E" w:rsidRDefault="00D47119" w:rsidP="00DA5D7D">
            <w:pPr>
              <w:spacing w:after="120"/>
              <w:rPr>
                <w:rFonts w:ascii="Arial" w:hAnsi="Arial" w:cs="Arial"/>
                <w:b/>
              </w:rPr>
            </w:pPr>
            <w:r w:rsidRPr="003A018E">
              <w:rPr>
                <w:rFonts w:ascii="Arial" w:hAnsi="Arial" w:cs="Arial"/>
              </w:rPr>
              <w:t>Essay (2,500 words)</w:t>
            </w:r>
          </w:p>
        </w:tc>
        <w:tc>
          <w:tcPr>
            <w:tcW w:w="567" w:type="dxa"/>
          </w:tcPr>
          <w:p w14:paraId="74AE3770"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A91B18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2549356"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1A5176C"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5804128"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4507AD7"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0E8565BF"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E9D097C"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9819D42"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5C7AC431"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CC5761F"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6E5179CC" w14:textId="77777777" w:rsidR="00D47119" w:rsidRPr="003A018E" w:rsidRDefault="00D47119" w:rsidP="003A018E">
            <w:pPr>
              <w:spacing w:after="120"/>
              <w:jc w:val="center"/>
              <w:rPr>
                <w:rFonts w:ascii="Arial" w:hAnsi="Arial" w:cs="Arial"/>
              </w:rPr>
            </w:pPr>
            <w:r w:rsidRPr="003A018E">
              <w:rPr>
                <w:rFonts w:ascii="Arial" w:hAnsi="Arial" w:cs="Arial"/>
              </w:rPr>
              <w:t>X</w:t>
            </w:r>
          </w:p>
        </w:tc>
      </w:tr>
      <w:tr w:rsidR="00D47119" w:rsidRPr="003A018E" w14:paraId="63F8218B" w14:textId="77777777" w:rsidTr="003A018E">
        <w:trPr>
          <w:jc w:val="center"/>
        </w:trPr>
        <w:tc>
          <w:tcPr>
            <w:tcW w:w="1730" w:type="dxa"/>
          </w:tcPr>
          <w:p w14:paraId="7937043A" w14:textId="77777777" w:rsidR="00D47119" w:rsidRPr="003A018E" w:rsidRDefault="00D47119" w:rsidP="00DA5D7D">
            <w:pPr>
              <w:spacing w:after="120"/>
              <w:rPr>
                <w:rFonts w:ascii="Arial" w:hAnsi="Arial" w:cs="Arial"/>
                <w:b/>
              </w:rPr>
            </w:pPr>
            <w:r w:rsidRPr="003A018E">
              <w:rPr>
                <w:rFonts w:ascii="Arial" w:hAnsi="Arial" w:cs="Arial"/>
              </w:rPr>
              <w:t>Seminar participation</w:t>
            </w:r>
          </w:p>
        </w:tc>
        <w:tc>
          <w:tcPr>
            <w:tcW w:w="567" w:type="dxa"/>
          </w:tcPr>
          <w:p w14:paraId="4EAA0E6B"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CF807B1"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024C15E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BF1EC0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4AF9AF7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67CCC1DD"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35363B7D"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7C94FC14" w14:textId="77777777" w:rsidR="00D47119" w:rsidRPr="003A018E" w:rsidRDefault="00D47119" w:rsidP="003A018E">
            <w:pPr>
              <w:spacing w:after="120"/>
              <w:jc w:val="center"/>
              <w:rPr>
                <w:rFonts w:ascii="Arial" w:hAnsi="Arial" w:cs="Arial"/>
              </w:rPr>
            </w:pPr>
          </w:p>
        </w:tc>
        <w:tc>
          <w:tcPr>
            <w:tcW w:w="567" w:type="dxa"/>
          </w:tcPr>
          <w:p w14:paraId="7A978B04"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22BD0D1E"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567" w:type="dxa"/>
          </w:tcPr>
          <w:p w14:paraId="49AD0AB2" w14:textId="77777777" w:rsidR="00D47119" w:rsidRPr="003A018E" w:rsidRDefault="00D47119" w:rsidP="003A018E">
            <w:pPr>
              <w:spacing w:after="120"/>
              <w:jc w:val="center"/>
              <w:rPr>
                <w:rFonts w:ascii="Arial" w:hAnsi="Arial" w:cs="Arial"/>
              </w:rPr>
            </w:pPr>
            <w:r w:rsidRPr="003A018E">
              <w:rPr>
                <w:rFonts w:ascii="Arial" w:hAnsi="Arial" w:cs="Arial"/>
              </w:rPr>
              <w:t>X</w:t>
            </w:r>
          </w:p>
        </w:tc>
        <w:tc>
          <w:tcPr>
            <w:tcW w:w="709" w:type="dxa"/>
          </w:tcPr>
          <w:p w14:paraId="0E801D7E" w14:textId="77777777" w:rsidR="00D47119" w:rsidRPr="003A018E" w:rsidRDefault="00D47119" w:rsidP="003A018E">
            <w:pPr>
              <w:spacing w:after="120"/>
              <w:jc w:val="center"/>
              <w:rPr>
                <w:rFonts w:ascii="Arial" w:hAnsi="Arial" w:cs="Arial"/>
              </w:rPr>
            </w:pPr>
            <w:r w:rsidRPr="003A018E">
              <w:rPr>
                <w:rFonts w:ascii="Arial" w:hAnsi="Arial" w:cs="Arial"/>
              </w:rPr>
              <w:t>X</w:t>
            </w:r>
          </w:p>
        </w:tc>
      </w:tr>
    </w:tbl>
    <w:p w14:paraId="412BC93B" w14:textId="77777777" w:rsidR="00DA5D7D" w:rsidRPr="003A018E" w:rsidRDefault="00DA5D7D" w:rsidP="00302082">
      <w:pPr>
        <w:spacing w:after="120" w:line="240" w:lineRule="auto"/>
        <w:ind w:left="426" w:right="260"/>
        <w:rPr>
          <w:rFonts w:ascii="Arial" w:hAnsi="Arial" w:cs="Arial"/>
          <w:b/>
          <w:iCs/>
        </w:rPr>
      </w:pPr>
    </w:p>
    <w:p w14:paraId="47D3C050" w14:textId="77777777" w:rsidR="00D50113" w:rsidRPr="003A018E" w:rsidRDefault="002A7F48" w:rsidP="00AE6CD0">
      <w:pPr>
        <w:numPr>
          <w:ilvl w:val="0"/>
          <w:numId w:val="1"/>
        </w:numPr>
        <w:spacing w:after="120" w:line="240" w:lineRule="auto"/>
        <w:ind w:left="567" w:right="260" w:hanging="567"/>
        <w:jc w:val="both"/>
        <w:rPr>
          <w:rFonts w:ascii="Arial" w:hAnsi="Arial" w:cs="Arial"/>
          <w:iCs/>
        </w:rPr>
      </w:pPr>
      <w:r w:rsidRPr="003A018E">
        <w:rPr>
          <w:rFonts w:ascii="Arial" w:hAnsi="Arial" w:cs="Arial"/>
          <w:b/>
          <w:bCs/>
        </w:rPr>
        <w:t>Inclusive m</w:t>
      </w:r>
      <w:r w:rsidR="00D50113" w:rsidRPr="003A018E">
        <w:rPr>
          <w:rFonts w:ascii="Arial" w:hAnsi="Arial" w:cs="Arial"/>
          <w:b/>
          <w:bCs/>
        </w:rPr>
        <w:t xml:space="preserve">odule </w:t>
      </w:r>
      <w:r w:rsidRPr="003A018E">
        <w:rPr>
          <w:rFonts w:ascii="Arial" w:hAnsi="Arial" w:cs="Arial"/>
          <w:b/>
          <w:bCs/>
        </w:rPr>
        <w:t>d</w:t>
      </w:r>
      <w:r w:rsidR="00D50113" w:rsidRPr="003A018E">
        <w:rPr>
          <w:rFonts w:ascii="Arial" w:hAnsi="Arial" w:cs="Arial"/>
          <w:b/>
          <w:bCs/>
        </w:rPr>
        <w:t xml:space="preserve">esign </w:t>
      </w:r>
    </w:p>
    <w:p w14:paraId="21859BC6" w14:textId="008803BF" w:rsidR="00D50113" w:rsidRPr="003A018E" w:rsidRDefault="00D50113" w:rsidP="00AE6CD0">
      <w:pPr>
        <w:autoSpaceDE w:val="0"/>
        <w:autoSpaceDN w:val="0"/>
        <w:adjustRightInd w:val="0"/>
        <w:spacing w:after="120" w:line="240" w:lineRule="auto"/>
        <w:ind w:left="567" w:right="260"/>
        <w:jc w:val="both"/>
        <w:rPr>
          <w:rFonts w:ascii="Arial" w:hAnsi="Arial" w:cs="Arial"/>
        </w:rPr>
      </w:pPr>
      <w:r w:rsidRPr="003A018E">
        <w:rPr>
          <w:rFonts w:ascii="Arial" w:hAnsi="Arial" w:cs="Arial"/>
        </w:rPr>
        <w:lastRenderedPageBreak/>
        <w:t>The School</w:t>
      </w:r>
      <w:r w:rsidR="003A018E" w:rsidRPr="003A018E">
        <w:rPr>
          <w:rFonts w:ascii="Arial" w:hAnsi="Arial" w:cs="Arial"/>
        </w:rPr>
        <w:t xml:space="preserve"> </w:t>
      </w:r>
      <w:r w:rsidRPr="003A01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3A018E">
        <w:rPr>
          <w:rFonts w:ascii="Arial" w:hAnsi="Arial" w:cs="Arial"/>
        </w:rPr>
        <w:t xml:space="preserve"> </w:t>
      </w:r>
      <w:r w:rsidRPr="003A018E">
        <w:rPr>
          <w:rFonts w:ascii="Arial" w:hAnsi="Arial" w:cs="Arial"/>
        </w:rPr>
        <w:t>declared disabilities will be made on an individual basis, in consultation with the relevant policies and support services.</w:t>
      </w:r>
    </w:p>
    <w:p w14:paraId="1DB5C530" w14:textId="77777777" w:rsidR="00D50113" w:rsidRPr="003A018E" w:rsidRDefault="00D50113" w:rsidP="00AE6CD0">
      <w:pPr>
        <w:autoSpaceDE w:val="0"/>
        <w:autoSpaceDN w:val="0"/>
        <w:adjustRightInd w:val="0"/>
        <w:spacing w:after="120" w:line="240" w:lineRule="auto"/>
        <w:ind w:left="567" w:right="260"/>
        <w:jc w:val="both"/>
        <w:rPr>
          <w:rFonts w:ascii="Arial" w:hAnsi="Arial" w:cs="Arial"/>
        </w:rPr>
      </w:pPr>
      <w:r w:rsidRPr="003A018E">
        <w:rPr>
          <w:rFonts w:ascii="Arial" w:hAnsi="Arial" w:cs="Arial"/>
        </w:rPr>
        <w:t>The inclusive practices in the guidance (see Annex B Appendix A) have been considered in order to support all students in the following areas:</w:t>
      </w:r>
    </w:p>
    <w:p w14:paraId="615A7623" w14:textId="77777777" w:rsidR="00D50113" w:rsidRPr="003A018E" w:rsidRDefault="00D50113" w:rsidP="00AE6CD0">
      <w:pPr>
        <w:autoSpaceDE w:val="0"/>
        <w:autoSpaceDN w:val="0"/>
        <w:adjustRightInd w:val="0"/>
        <w:spacing w:after="120" w:line="240" w:lineRule="auto"/>
        <w:ind w:left="567" w:right="260"/>
        <w:jc w:val="both"/>
        <w:rPr>
          <w:rFonts w:ascii="Arial" w:hAnsi="Arial" w:cs="Arial"/>
          <w:bCs/>
        </w:rPr>
      </w:pPr>
      <w:r w:rsidRPr="003A018E">
        <w:rPr>
          <w:rFonts w:ascii="Arial" w:hAnsi="Arial" w:cs="Arial"/>
        </w:rPr>
        <w:t xml:space="preserve">a) </w:t>
      </w:r>
      <w:r w:rsidRPr="003A018E">
        <w:rPr>
          <w:rFonts w:ascii="Arial" w:hAnsi="Arial" w:cs="Arial"/>
          <w:bCs/>
        </w:rPr>
        <w:t>Accessible resources and curriculum</w:t>
      </w:r>
    </w:p>
    <w:p w14:paraId="6673034A" w14:textId="77777777" w:rsidR="00D50113" w:rsidRPr="003A018E"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3A018E">
        <w:rPr>
          <w:rFonts w:ascii="Arial" w:hAnsi="Arial" w:cs="Arial"/>
        </w:rPr>
        <w:t xml:space="preserve">b) </w:t>
      </w:r>
      <w:r w:rsidRPr="003A018E">
        <w:rPr>
          <w:rFonts w:ascii="Arial" w:hAnsi="Arial" w:cs="Arial"/>
          <w:bCs/>
        </w:rPr>
        <w:t>Learning</w:t>
      </w:r>
      <w:r w:rsidR="00D54F04" w:rsidRPr="003A018E">
        <w:rPr>
          <w:rFonts w:ascii="Arial" w:hAnsi="Arial" w:cs="Arial"/>
          <w:bCs/>
        </w:rPr>
        <w:t>,</w:t>
      </w:r>
      <w:r w:rsidRPr="003A018E">
        <w:rPr>
          <w:rFonts w:ascii="Arial" w:hAnsi="Arial" w:cs="Arial"/>
          <w:bCs/>
        </w:rPr>
        <w:t xml:space="preserve"> teaching and assessment methods</w:t>
      </w:r>
    </w:p>
    <w:p w14:paraId="65522145" w14:textId="77777777" w:rsidR="00D50113" w:rsidRPr="003A018E" w:rsidRDefault="00D50113" w:rsidP="00D50113">
      <w:pPr>
        <w:spacing w:after="120" w:line="240" w:lineRule="auto"/>
        <w:ind w:left="426" w:right="260"/>
        <w:rPr>
          <w:rFonts w:ascii="Arial" w:hAnsi="Arial" w:cs="Arial"/>
          <w:iCs/>
        </w:rPr>
      </w:pPr>
    </w:p>
    <w:p w14:paraId="1AD349C8" w14:textId="77777777" w:rsidR="009A2D37" w:rsidRPr="003A018E" w:rsidRDefault="002A7F48" w:rsidP="00AE6CD0">
      <w:pPr>
        <w:numPr>
          <w:ilvl w:val="0"/>
          <w:numId w:val="1"/>
        </w:numPr>
        <w:spacing w:after="120" w:line="240" w:lineRule="auto"/>
        <w:ind w:left="567" w:right="260" w:hanging="567"/>
        <w:jc w:val="both"/>
        <w:rPr>
          <w:rFonts w:ascii="Arial" w:hAnsi="Arial" w:cs="Arial"/>
          <w:b/>
        </w:rPr>
      </w:pPr>
      <w:r w:rsidRPr="003A018E">
        <w:rPr>
          <w:rFonts w:ascii="Arial" w:hAnsi="Arial" w:cs="Arial"/>
          <w:b/>
        </w:rPr>
        <w:t>Campus(</w:t>
      </w:r>
      <w:proofErr w:type="spellStart"/>
      <w:r w:rsidRPr="003A018E">
        <w:rPr>
          <w:rFonts w:ascii="Arial" w:hAnsi="Arial" w:cs="Arial"/>
          <w:b/>
        </w:rPr>
        <w:t>es</w:t>
      </w:r>
      <w:proofErr w:type="spellEnd"/>
      <w:r w:rsidRPr="003A018E">
        <w:rPr>
          <w:rFonts w:ascii="Arial" w:hAnsi="Arial" w:cs="Arial"/>
          <w:b/>
        </w:rPr>
        <w:t>) or c</w:t>
      </w:r>
      <w:r w:rsidR="009A2D37" w:rsidRPr="003A018E">
        <w:rPr>
          <w:rFonts w:ascii="Arial" w:hAnsi="Arial" w:cs="Arial"/>
          <w:b/>
        </w:rPr>
        <w:t>entre(s) w</w:t>
      </w:r>
      <w:r w:rsidRPr="003A018E">
        <w:rPr>
          <w:rFonts w:ascii="Arial" w:hAnsi="Arial" w:cs="Arial"/>
          <w:b/>
        </w:rPr>
        <w:t>here module will be delivered</w:t>
      </w:r>
    </w:p>
    <w:p w14:paraId="36C23ED8" w14:textId="77777777" w:rsidR="00DA5D7D" w:rsidRPr="003A018E" w:rsidRDefault="00DA5D7D" w:rsidP="003A018E">
      <w:pPr>
        <w:pStyle w:val="ListParagraph"/>
        <w:spacing w:after="120" w:line="240" w:lineRule="auto"/>
        <w:ind w:left="567" w:right="260"/>
        <w:jc w:val="both"/>
        <w:rPr>
          <w:rFonts w:ascii="Arial" w:hAnsi="Arial" w:cs="Arial"/>
        </w:rPr>
      </w:pPr>
      <w:r w:rsidRPr="003A018E">
        <w:rPr>
          <w:rFonts w:ascii="Arial" w:hAnsi="Arial" w:cs="Arial"/>
        </w:rPr>
        <w:t>Canterbury</w:t>
      </w:r>
    </w:p>
    <w:p w14:paraId="54F1BF5B" w14:textId="77777777" w:rsidR="002A7F48" w:rsidRPr="003A018E" w:rsidRDefault="002A7F48" w:rsidP="00803FAF">
      <w:pPr>
        <w:spacing w:after="120" w:line="240" w:lineRule="auto"/>
        <w:ind w:left="1134" w:right="260" w:hanging="567"/>
        <w:jc w:val="both"/>
        <w:rPr>
          <w:rFonts w:ascii="Arial" w:hAnsi="Arial" w:cs="Arial"/>
          <w:b/>
        </w:rPr>
      </w:pPr>
    </w:p>
    <w:p w14:paraId="5946EC8F" w14:textId="77777777" w:rsidR="002A7F48" w:rsidRPr="003A018E" w:rsidRDefault="002A7F48" w:rsidP="00AE6CD0">
      <w:pPr>
        <w:numPr>
          <w:ilvl w:val="0"/>
          <w:numId w:val="1"/>
        </w:numPr>
        <w:spacing w:after="120" w:line="240" w:lineRule="auto"/>
        <w:ind w:left="567" w:right="261" w:hanging="567"/>
        <w:jc w:val="both"/>
        <w:rPr>
          <w:rFonts w:ascii="Arial" w:hAnsi="Arial" w:cs="Arial"/>
          <w:b/>
        </w:rPr>
      </w:pPr>
      <w:r w:rsidRPr="003A018E">
        <w:rPr>
          <w:rFonts w:ascii="Arial" w:hAnsi="Arial" w:cs="Arial"/>
          <w:b/>
        </w:rPr>
        <w:t xml:space="preserve">Internationalisation </w:t>
      </w:r>
    </w:p>
    <w:p w14:paraId="10EE1660" w14:textId="77777777" w:rsidR="00DA5D7D" w:rsidRPr="003A018E" w:rsidRDefault="00DA5D7D" w:rsidP="00DA5D7D">
      <w:pPr>
        <w:spacing w:after="120" w:line="240" w:lineRule="auto"/>
        <w:ind w:left="567" w:right="260"/>
        <w:rPr>
          <w:rFonts w:ascii="Arial" w:hAnsi="Arial" w:cs="Arial"/>
          <w:iCs/>
        </w:rPr>
      </w:pPr>
      <w:r w:rsidRPr="003A018E">
        <w:rPr>
          <w:rFonts w:ascii="Arial" w:hAnsi="Arial" w:cs="Arial"/>
        </w:rPr>
        <w:t>The topics covered by the course are of international relevance, and international examples are used throughout.</w:t>
      </w:r>
    </w:p>
    <w:p w14:paraId="18DD0DFC" w14:textId="77777777" w:rsidR="002A7F48" w:rsidRPr="00803FAF" w:rsidRDefault="002A7F48" w:rsidP="002A7F48">
      <w:pPr>
        <w:spacing w:after="120" w:line="240" w:lineRule="auto"/>
        <w:ind w:right="261"/>
        <w:rPr>
          <w:rFonts w:ascii="Arial" w:hAnsi="Arial" w:cs="Arial"/>
          <w:b/>
          <w:sz w:val="20"/>
          <w:szCs w:val="20"/>
        </w:rPr>
      </w:pPr>
    </w:p>
    <w:p w14:paraId="736E3D5B" w14:textId="77777777" w:rsidR="00641D6D" w:rsidRPr="00803FAF" w:rsidRDefault="00641D6D" w:rsidP="002A7F48">
      <w:pPr>
        <w:pBdr>
          <w:bottom w:val="single" w:sz="6" w:space="1" w:color="auto"/>
        </w:pBdr>
        <w:spacing w:after="120" w:line="240" w:lineRule="auto"/>
        <w:ind w:right="261"/>
        <w:rPr>
          <w:rFonts w:ascii="Arial" w:hAnsi="Arial" w:cs="Arial"/>
          <w:sz w:val="20"/>
          <w:szCs w:val="20"/>
        </w:rPr>
      </w:pPr>
    </w:p>
    <w:p w14:paraId="6C02904D" w14:textId="77777777" w:rsidR="003A018E" w:rsidRDefault="003A018E">
      <w:pPr>
        <w:rPr>
          <w:rFonts w:ascii="Arial" w:hAnsi="Arial" w:cs="Arial"/>
          <w:b/>
          <w:sz w:val="20"/>
          <w:szCs w:val="20"/>
        </w:rPr>
      </w:pPr>
      <w:r>
        <w:rPr>
          <w:rFonts w:ascii="Arial" w:hAnsi="Arial" w:cs="Arial"/>
          <w:b/>
          <w:sz w:val="20"/>
          <w:szCs w:val="20"/>
        </w:rPr>
        <w:br w:type="page"/>
      </w:r>
    </w:p>
    <w:p w14:paraId="6734D0D4" w14:textId="31C84B6E" w:rsidR="00441E76" w:rsidRPr="00DA5D7D" w:rsidRDefault="00422B69" w:rsidP="00302082">
      <w:pPr>
        <w:spacing w:after="120" w:line="240" w:lineRule="auto"/>
        <w:ind w:right="260"/>
        <w:rPr>
          <w:rFonts w:ascii="Arial" w:hAnsi="Arial" w:cs="Arial"/>
          <w:b/>
          <w:sz w:val="20"/>
          <w:szCs w:val="20"/>
        </w:rPr>
      </w:pPr>
      <w:r w:rsidRPr="00DA5D7D">
        <w:rPr>
          <w:rFonts w:ascii="Arial" w:hAnsi="Arial" w:cs="Arial"/>
          <w:b/>
          <w:sz w:val="20"/>
          <w:szCs w:val="20"/>
        </w:rPr>
        <w:lastRenderedPageBreak/>
        <w:t>FACULTIES SUPPORT OFFICE</w:t>
      </w:r>
      <w:r w:rsidR="00441E76" w:rsidRPr="00DA5D7D">
        <w:rPr>
          <w:rFonts w:ascii="Arial" w:hAnsi="Arial" w:cs="Arial"/>
          <w:b/>
          <w:sz w:val="20"/>
          <w:szCs w:val="20"/>
        </w:rPr>
        <w:t xml:space="preserve"> USE ONLY</w:t>
      </w:r>
      <w:r w:rsidR="00C612A8" w:rsidRPr="00DA5D7D">
        <w:rPr>
          <w:rFonts w:ascii="Arial" w:hAnsi="Arial" w:cs="Arial"/>
          <w:b/>
          <w:sz w:val="20"/>
          <w:szCs w:val="20"/>
        </w:rPr>
        <w:t xml:space="preserve"> </w:t>
      </w:r>
    </w:p>
    <w:p w14:paraId="703C501F" w14:textId="77777777" w:rsidR="00D83563" w:rsidRPr="00DA5D7D" w:rsidRDefault="00D83563" w:rsidP="00302082">
      <w:pPr>
        <w:spacing w:after="120" w:line="240" w:lineRule="auto"/>
        <w:ind w:right="260"/>
        <w:rPr>
          <w:rFonts w:ascii="Arial" w:hAnsi="Arial" w:cs="Arial"/>
          <w:b/>
          <w:sz w:val="20"/>
          <w:szCs w:val="20"/>
        </w:rPr>
      </w:pPr>
      <w:r w:rsidRPr="00DA5D7D">
        <w:rPr>
          <w:rFonts w:ascii="Arial" w:hAnsi="Arial" w:cs="Arial"/>
          <w:b/>
          <w:sz w:val="20"/>
          <w:szCs w:val="20"/>
        </w:rPr>
        <w:t>Revision record – all revisions must be recorded in the grid and full details of the change retained in the appropriate committee records.</w:t>
      </w:r>
    </w:p>
    <w:p w14:paraId="54DA9FCF" w14:textId="77777777" w:rsidR="00422B69" w:rsidRPr="00803FA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DA5D7D" w14:paraId="61D20A0B" w14:textId="77777777" w:rsidTr="00AE6CD0">
        <w:trPr>
          <w:trHeight w:val="317"/>
        </w:trPr>
        <w:tc>
          <w:tcPr>
            <w:tcW w:w="1526" w:type="dxa"/>
          </w:tcPr>
          <w:p w14:paraId="6231AD6D" w14:textId="77777777" w:rsidR="00422B69" w:rsidRPr="00803FAF" w:rsidRDefault="00422B69" w:rsidP="00302082">
            <w:pPr>
              <w:spacing w:after="120"/>
              <w:ind w:right="-330"/>
              <w:rPr>
                <w:rFonts w:ascii="Arial" w:hAnsi="Arial" w:cs="Arial"/>
                <w:sz w:val="20"/>
                <w:szCs w:val="20"/>
              </w:rPr>
            </w:pPr>
            <w:r w:rsidRPr="00803FAF">
              <w:rPr>
                <w:rFonts w:ascii="Arial" w:hAnsi="Arial" w:cs="Arial"/>
                <w:sz w:val="20"/>
                <w:szCs w:val="20"/>
              </w:rPr>
              <w:t>Date approved</w:t>
            </w:r>
          </w:p>
        </w:tc>
        <w:tc>
          <w:tcPr>
            <w:tcW w:w="1701" w:type="dxa"/>
          </w:tcPr>
          <w:p w14:paraId="26D717A6" w14:textId="77777777" w:rsidR="00422B69" w:rsidRPr="00803FAF" w:rsidRDefault="00422B69" w:rsidP="00302082">
            <w:pPr>
              <w:spacing w:after="120"/>
              <w:rPr>
                <w:rFonts w:ascii="Arial" w:hAnsi="Arial" w:cs="Arial"/>
                <w:sz w:val="20"/>
                <w:szCs w:val="20"/>
              </w:rPr>
            </w:pPr>
            <w:r w:rsidRPr="00803FAF">
              <w:rPr>
                <w:rFonts w:ascii="Arial" w:hAnsi="Arial" w:cs="Arial"/>
                <w:sz w:val="20"/>
                <w:szCs w:val="20"/>
              </w:rPr>
              <w:t>Major/minor revision</w:t>
            </w:r>
          </w:p>
        </w:tc>
        <w:tc>
          <w:tcPr>
            <w:tcW w:w="2410" w:type="dxa"/>
          </w:tcPr>
          <w:p w14:paraId="24B3081C" w14:textId="77777777" w:rsidR="00422B69" w:rsidRPr="00803FAF" w:rsidRDefault="00422B69" w:rsidP="00302082">
            <w:pPr>
              <w:spacing w:after="120"/>
              <w:ind w:right="-34"/>
              <w:rPr>
                <w:rFonts w:ascii="Arial" w:hAnsi="Arial" w:cs="Arial"/>
                <w:sz w:val="20"/>
                <w:szCs w:val="20"/>
              </w:rPr>
            </w:pPr>
            <w:r w:rsidRPr="00803FAF">
              <w:rPr>
                <w:rFonts w:ascii="Arial" w:hAnsi="Arial" w:cs="Arial"/>
                <w:sz w:val="20"/>
                <w:szCs w:val="20"/>
              </w:rPr>
              <w:t>Start date of the delivery of  revised version</w:t>
            </w:r>
          </w:p>
        </w:tc>
        <w:tc>
          <w:tcPr>
            <w:tcW w:w="2448" w:type="dxa"/>
          </w:tcPr>
          <w:p w14:paraId="034AD49F" w14:textId="77777777" w:rsidR="00422B69" w:rsidRPr="00803FAF" w:rsidRDefault="00422B69" w:rsidP="00302082">
            <w:pPr>
              <w:spacing w:after="120"/>
              <w:ind w:right="-330"/>
              <w:rPr>
                <w:rFonts w:ascii="Arial" w:hAnsi="Arial" w:cs="Arial"/>
                <w:sz w:val="20"/>
                <w:szCs w:val="20"/>
              </w:rPr>
            </w:pPr>
            <w:r w:rsidRPr="00803FAF">
              <w:rPr>
                <w:rFonts w:ascii="Arial" w:hAnsi="Arial" w:cs="Arial"/>
                <w:sz w:val="20"/>
                <w:szCs w:val="20"/>
              </w:rPr>
              <w:t>Section revised</w:t>
            </w:r>
          </w:p>
        </w:tc>
        <w:tc>
          <w:tcPr>
            <w:tcW w:w="2400" w:type="dxa"/>
          </w:tcPr>
          <w:p w14:paraId="68CB7EF2" w14:textId="77777777" w:rsidR="00422B69" w:rsidRPr="00803FAF" w:rsidRDefault="00422B69" w:rsidP="0062715A">
            <w:pPr>
              <w:spacing w:after="120"/>
              <w:ind w:right="-109"/>
              <w:rPr>
                <w:rFonts w:ascii="Arial" w:hAnsi="Arial" w:cs="Arial"/>
                <w:sz w:val="20"/>
                <w:szCs w:val="20"/>
              </w:rPr>
            </w:pPr>
            <w:r w:rsidRPr="00803FAF">
              <w:rPr>
                <w:rFonts w:ascii="Arial" w:hAnsi="Arial" w:cs="Arial"/>
                <w:sz w:val="20"/>
                <w:szCs w:val="20"/>
              </w:rPr>
              <w:t>Impacts PLOs</w:t>
            </w:r>
            <w:r w:rsidR="00694309" w:rsidRPr="00803FAF">
              <w:rPr>
                <w:rFonts w:ascii="Arial" w:hAnsi="Arial" w:cs="Arial"/>
                <w:sz w:val="20"/>
                <w:szCs w:val="20"/>
              </w:rPr>
              <w:t xml:space="preserve"> (</w:t>
            </w:r>
            <w:r w:rsidR="001A425B" w:rsidRPr="00803FAF">
              <w:rPr>
                <w:rFonts w:ascii="Arial" w:hAnsi="Arial" w:cs="Arial"/>
                <w:sz w:val="20"/>
                <w:szCs w:val="20"/>
              </w:rPr>
              <w:t>Q6&amp;7 cover sheet)</w:t>
            </w:r>
            <w:bookmarkStart w:id="0" w:name="_GoBack"/>
            <w:bookmarkEnd w:id="0"/>
          </w:p>
        </w:tc>
      </w:tr>
      <w:tr w:rsidR="00302082" w:rsidRPr="00DA5D7D" w14:paraId="3F3EB514" w14:textId="77777777" w:rsidTr="00AE6CD0">
        <w:trPr>
          <w:trHeight w:val="305"/>
        </w:trPr>
        <w:tc>
          <w:tcPr>
            <w:tcW w:w="1526" w:type="dxa"/>
          </w:tcPr>
          <w:p w14:paraId="51D829B4"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09/01/19</w:t>
            </w:r>
          </w:p>
        </w:tc>
        <w:tc>
          <w:tcPr>
            <w:tcW w:w="1701" w:type="dxa"/>
          </w:tcPr>
          <w:p w14:paraId="6CC4B2D5"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Major</w:t>
            </w:r>
          </w:p>
        </w:tc>
        <w:tc>
          <w:tcPr>
            <w:tcW w:w="2410" w:type="dxa"/>
          </w:tcPr>
          <w:p w14:paraId="510D8A6B"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January 2020</w:t>
            </w:r>
          </w:p>
        </w:tc>
        <w:tc>
          <w:tcPr>
            <w:tcW w:w="2448" w:type="dxa"/>
          </w:tcPr>
          <w:p w14:paraId="0F83FA39"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5, 8, 9, 13</w:t>
            </w:r>
          </w:p>
        </w:tc>
        <w:tc>
          <w:tcPr>
            <w:tcW w:w="2400" w:type="dxa"/>
          </w:tcPr>
          <w:p w14:paraId="55231DE5" w14:textId="77777777" w:rsidR="00422B69" w:rsidRPr="00803FAF" w:rsidRDefault="00803FAF" w:rsidP="00302082">
            <w:pPr>
              <w:spacing w:after="120"/>
              <w:ind w:right="-330"/>
              <w:rPr>
                <w:rFonts w:ascii="Arial" w:hAnsi="Arial" w:cs="Arial"/>
                <w:sz w:val="20"/>
                <w:szCs w:val="20"/>
              </w:rPr>
            </w:pPr>
            <w:r>
              <w:rPr>
                <w:rFonts w:ascii="Arial" w:hAnsi="Arial" w:cs="Arial"/>
                <w:sz w:val="20"/>
                <w:szCs w:val="20"/>
              </w:rPr>
              <w:t>No</w:t>
            </w:r>
          </w:p>
        </w:tc>
      </w:tr>
      <w:tr w:rsidR="00302082" w:rsidRPr="00DA5D7D" w14:paraId="6E867F0F" w14:textId="77777777" w:rsidTr="00AE6CD0">
        <w:trPr>
          <w:trHeight w:val="305"/>
        </w:trPr>
        <w:tc>
          <w:tcPr>
            <w:tcW w:w="1526" w:type="dxa"/>
          </w:tcPr>
          <w:p w14:paraId="63B5A6C4" w14:textId="77777777" w:rsidR="00422B69" w:rsidRPr="00803FAF" w:rsidRDefault="00422B69" w:rsidP="00302082">
            <w:pPr>
              <w:spacing w:after="120"/>
              <w:ind w:right="-330"/>
              <w:rPr>
                <w:rFonts w:ascii="Arial" w:hAnsi="Arial" w:cs="Arial"/>
                <w:sz w:val="20"/>
                <w:szCs w:val="20"/>
              </w:rPr>
            </w:pPr>
          </w:p>
        </w:tc>
        <w:tc>
          <w:tcPr>
            <w:tcW w:w="1701" w:type="dxa"/>
          </w:tcPr>
          <w:p w14:paraId="4ACB99A0" w14:textId="77777777" w:rsidR="00422B69" w:rsidRPr="00803FAF" w:rsidRDefault="00422B69" w:rsidP="00302082">
            <w:pPr>
              <w:spacing w:after="120"/>
              <w:ind w:right="-330"/>
              <w:rPr>
                <w:rFonts w:ascii="Arial" w:hAnsi="Arial" w:cs="Arial"/>
                <w:sz w:val="20"/>
                <w:szCs w:val="20"/>
              </w:rPr>
            </w:pPr>
          </w:p>
        </w:tc>
        <w:tc>
          <w:tcPr>
            <w:tcW w:w="2410" w:type="dxa"/>
          </w:tcPr>
          <w:p w14:paraId="7FD16297" w14:textId="77777777" w:rsidR="00422B69" w:rsidRPr="00803FAF" w:rsidRDefault="00422B69" w:rsidP="00302082">
            <w:pPr>
              <w:spacing w:after="120"/>
              <w:ind w:right="-330"/>
              <w:rPr>
                <w:rFonts w:ascii="Arial" w:hAnsi="Arial" w:cs="Arial"/>
                <w:sz w:val="20"/>
                <w:szCs w:val="20"/>
              </w:rPr>
            </w:pPr>
          </w:p>
        </w:tc>
        <w:tc>
          <w:tcPr>
            <w:tcW w:w="2448" w:type="dxa"/>
          </w:tcPr>
          <w:p w14:paraId="1EC04866" w14:textId="77777777" w:rsidR="00422B69" w:rsidRPr="00803FAF" w:rsidRDefault="00422B69" w:rsidP="00302082">
            <w:pPr>
              <w:spacing w:after="120"/>
              <w:ind w:right="-330"/>
              <w:rPr>
                <w:rFonts w:ascii="Arial" w:hAnsi="Arial" w:cs="Arial"/>
                <w:sz w:val="20"/>
                <w:szCs w:val="20"/>
              </w:rPr>
            </w:pPr>
          </w:p>
        </w:tc>
        <w:tc>
          <w:tcPr>
            <w:tcW w:w="2400" w:type="dxa"/>
          </w:tcPr>
          <w:p w14:paraId="51A6292D" w14:textId="77777777" w:rsidR="00422B69" w:rsidRPr="00803FAF" w:rsidRDefault="00422B69" w:rsidP="00302082">
            <w:pPr>
              <w:spacing w:after="120"/>
              <w:ind w:right="-330"/>
              <w:rPr>
                <w:rFonts w:ascii="Arial" w:hAnsi="Arial" w:cs="Arial"/>
                <w:sz w:val="20"/>
                <w:szCs w:val="20"/>
              </w:rPr>
            </w:pPr>
          </w:p>
        </w:tc>
      </w:tr>
    </w:tbl>
    <w:p w14:paraId="38C548E1" w14:textId="77777777" w:rsidR="00D83563" w:rsidRPr="00803FAF" w:rsidRDefault="00D83563" w:rsidP="00302082">
      <w:pPr>
        <w:spacing w:after="120" w:line="240" w:lineRule="auto"/>
        <w:ind w:right="-330"/>
        <w:rPr>
          <w:rFonts w:ascii="Arial" w:hAnsi="Arial" w:cs="Arial"/>
          <w:sz w:val="20"/>
          <w:szCs w:val="20"/>
        </w:rPr>
      </w:pPr>
    </w:p>
    <w:sectPr w:rsidR="00D83563" w:rsidRPr="00803FAF" w:rsidSect="003A018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CFD4" w14:textId="77777777" w:rsidR="003242A3" w:rsidRDefault="003242A3" w:rsidP="009A2D37">
      <w:pPr>
        <w:spacing w:after="0" w:line="240" w:lineRule="auto"/>
      </w:pPr>
      <w:r>
        <w:separator/>
      </w:r>
    </w:p>
  </w:endnote>
  <w:endnote w:type="continuationSeparator" w:id="0">
    <w:p w14:paraId="2964DBD1" w14:textId="77777777" w:rsidR="003242A3" w:rsidRDefault="003242A3" w:rsidP="009A2D37">
      <w:pPr>
        <w:spacing w:after="0" w:line="240" w:lineRule="auto"/>
      </w:pPr>
      <w:r>
        <w:continuationSeparator/>
      </w:r>
    </w:p>
  </w:endnote>
  <w:endnote w:type="continuationNotice" w:id="1">
    <w:p w14:paraId="5ED0B86A" w14:textId="77777777" w:rsidR="003242A3" w:rsidRDefault="0032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1E9E0D" w14:textId="77777777" w:rsidR="003A018E" w:rsidRDefault="003A018E" w:rsidP="009A2D37">
        <w:pPr>
          <w:pStyle w:val="Footer"/>
          <w:jc w:val="center"/>
        </w:pPr>
      </w:p>
      <w:p w14:paraId="1662B628" w14:textId="6A8A07EB" w:rsidR="008B2543" w:rsidRDefault="0019787E" w:rsidP="009A2D37">
        <w:pPr>
          <w:pStyle w:val="Footer"/>
          <w:jc w:val="center"/>
        </w:pPr>
        <w:r>
          <w:fldChar w:fldCharType="begin"/>
        </w:r>
        <w:r>
          <w:instrText xml:space="preserve"> PAGE   \* MERGEFORMAT </w:instrText>
        </w:r>
        <w:r>
          <w:fldChar w:fldCharType="separate"/>
        </w:r>
        <w:r w:rsidR="0062715A">
          <w:rPr>
            <w:noProof/>
          </w:rPr>
          <w:t>2</w:t>
        </w:r>
        <w:r>
          <w:rPr>
            <w:noProof/>
          </w:rPr>
          <w:fldChar w:fldCharType="end"/>
        </w:r>
      </w:p>
    </w:sdtContent>
  </w:sdt>
  <w:p w14:paraId="63F2EBE1" w14:textId="1E60699F" w:rsidR="008B2543" w:rsidRPr="007B7724" w:rsidRDefault="003A018E" w:rsidP="003A018E">
    <w:pPr>
      <w:pStyle w:val="Footer"/>
      <w:spacing w:after="120"/>
      <w:ind w:right="-330"/>
      <w:jc w:val="center"/>
      <w:rPr>
        <w:rFonts w:ascii="Arial" w:hAnsi="Arial"/>
        <w:sz w:val="18"/>
      </w:rPr>
    </w:pPr>
    <w:r w:rsidRPr="003A018E">
      <w:rPr>
        <w:rFonts w:ascii="Arial" w:hAnsi="Arial"/>
        <w:sz w:val="18"/>
      </w:rPr>
      <w:t>SOCI6590 (SO659) Risk and Society</w:t>
    </w:r>
    <w:r>
      <w:rPr>
        <w:rFonts w:ascii="Arial" w:hAnsi="Arial"/>
        <w:sz w:val="18"/>
      </w:rPr>
      <w:t xml:space="preserve"> – January 2020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CEA58" w14:textId="77777777" w:rsidR="003242A3" w:rsidRDefault="003242A3" w:rsidP="009A2D37">
      <w:pPr>
        <w:spacing w:after="0" w:line="240" w:lineRule="auto"/>
      </w:pPr>
      <w:r>
        <w:separator/>
      </w:r>
    </w:p>
  </w:footnote>
  <w:footnote w:type="continuationSeparator" w:id="0">
    <w:p w14:paraId="5E802191" w14:textId="77777777" w:rsidR="003242A3" w:rsidRDefault="003242A3" w:rsidP="009A2D37">
      <w:pPr>
        <w:spacing w:after="0" w:line="240" w:lineRule="auto"/>
      </w:pPr>
      <w:r>
        <w:continuationSeparator/>
      </w:r>
    </w:p>
  </w:footnote>
  <w:footnote w:type="continuationNotice" w:id="1">
    <w:p w14:paraId="03545E7B" w14:textId="77777777" w:rsidR="003242A3" w:rsidRDefault="00324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9D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08821A" wp14:editId="6773F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5C062A" w14:textId="77777777" w:rsidR="008B2543" w:rsidRPr="008C00F8" w:rsidRDefault="008B2543" w:rsidP="005E6D38">
    <w:pPr>
      <w:pStyle w:val="Heading1"/>
      <w:spacing w:before="60" w:after="60"/>
      <w:rPr>
        <w:rFonts w:ascii="Arial" w:hAnsi="Arial" w:cs="Arial"/>
      </w:rPr>
    </w:pPr>
  </w:p>
  <w:p w14:paraId="28652C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37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77561" wp14:editId="213EF6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FAF">
      <w:rPr>
        <w:rFonts w:ascii="Arial" w:hAnsi="Arial" w:cs="Arial"/>
        <w:b/>
        <w:sz w:val="28"/>
        <w:szCs w:val="28"/>
      </w:rPr>
      <w:t>MODULE SPECIFICATION</w:t>
    </w:r>
  </w:p>
  <w:p w14:paraId="50F767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B5578"/>
    <w:multiLevelType w:val="hybridMultilevel"/>
    <w:tmpl w:val="58288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015B94"/>
    <w:multiLevelType w:val="hybridMultilevel"/>
    <w:tmpl w:val="E71A85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84839AE"/>
    <w:multiLevelType w:val="hybridMultilevel"/>
    <w:tmpl w:val="25847F84"/>
    <w:lvl w:ilvl="0" w:tplc="1AEA0B3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97258"/>
    <w:multiLevelType w:val="hybridMultilevel"/>
    <w:tmpl w:val="B72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7383A"/>
    <w:multiLevelType w:val="hybridMultilevel"/>
    <w:tmpl w:val="813AF3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D30586"/>
    <w:multiLevelType w:val="hybridMultilevel"/>
    <w:tmpl w:val="475E5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B6455"/>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2917D0"/>
    <w:multiLevelType w:val="hybridMultilevel"/>
    <w:tmpl w:val="90B60A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7255C1"/>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77672"/>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7C594085"/>
    <w:multiLevelType w:val="singleLevel"/>
    <w:tmpl w:val="3ADEC338"/>
    <w:lvl w:ilvl="0">
      <w:start w:val="1"/>
      <w:numFmt w:val="bullet"/>
      <w:lvlText w:val=""/>
      <w:lvlJc w:val="left"/>
      <w:pPr>
        <w:tabs>
          <w:tab w:val="num" w:pos="360"/>
        </w:tabs>
        <w:ind w:left="357" w:hanging="357"/>
      </w:pPr>
      <w:rPr>
        <w:rFonts w:ascii="Symbol" w:hAnsi="Symbol" w:hint="default"/>
      </w:rPr>
    </w:lvl>
  </w:abstractNum>
  <w:abstractNum w:abstractNumId="19" w15:restartNumberingAfterBreak="0">
    <w:nsid w:val="7F1768F7"/>
    <w:multiLevelType w:val="hybridMultilevel"/>
    <w:tmpl w:val="4C164AA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F5D60D4"/>
    <w:multiLevelType w:val="hybridMultilevel"/>
    <w:tmpl w:val="BF6058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6"/>
  </w:num>
  <w:num w:numId="8">
    <w:abstractNumId w:val="12"/>
  </w:num>
  <w:num w:numId="9">
    <w:abstractNumId w:val="3"/>
  </w:num>
  <w:num w:numId="10">
    <w:abstractNumId w:val="6"/>
  </w:num>
  <w:num w:numId="11">
    <w:abstractNumId w:val="19"/>
  </w:num>
  <w:num w:numId="12">
    <w:abstractNumId w:val="9"/>
  </w:num>
  <w:num w:numId="13">
    <w:abstractNumId w:val="20"/>
  </w:num>
  <w:num w:numId="14">
    <w:abstractNumId w:val="1"/>
  </w:num>
  <w:num w:numId="15">
    <w:abstractNumId w:val="10"/>
  </w:num>
  <w:num w:numId="16">
    <w:abstractNumId w:val="18"/>
  </w:num>
  <w:num w:numId="17">
    <w:abstractNumId w:val="17"/>
  </w:num>
  <w:num w:numId="18">
    <w:abstractNumId w:val="15"/>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3587"/>
    <w:rsid w:val="000E20C1"/>
    <w:rsid w:val="000E3B73"/>
    <w:rsid w:val="000F6C56"/>
    <w:rsid w:val="000F7FBF"/>
    <w:rsid w:val="00106BE5"/>
    <w:rsid w:val="00110947"/>
    <w:rsid w:val="00111906"/>
    <w:rsid w:val="00111CB3"/>
    <w:rsid w:val="00117577"/>
    <w:rsid w:val="00117793"/>
    <w:rsid w:val="001206E4"/>
    <w:rsid w:val="001214D3"/>
    <w:rsid w:val="00121BFC"/>
    <w:rsid w:val="00126854"/>
    <w:rsid w:val="001402AD"/>
    <w:rsid w:val="001540CE"/>
    <w:rsid w:val="0015717B"/>
    <w:rsid w:val="00157ACA"/>
    <w:rsid w:val="00160427"/>
    <w:rsid w:val="00162D46"/>
    <w:rsid w:val="00166C9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CEA"/>
    <w:rsid w:val="001D6398"/>
    <w:rsid w:val="001E1F45"/>
    <w:rsid w:val="001E62C1"/>
    <w:rsid w:val="001F0779"/>
    <w:rsid w:val="001F3C3E"/>
    <w:rsid w:val="00201C5F"/>
    <w:rsid w:val="0020243A"/>
    <w:rsid w:val="0021578E"/>
    <w:rsid w:val="0021724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42A3"/>
    <w:rsid w:val="003262B9"/>
    <w:rsid w:val="00334A02"/>
    <w:rsid w:val="00335875"/>
    <w:rsid w:val="00335FBE"/>
    <w:rsid w:val="0034030B"/>
    <w:rsid w:val="00352D8E"/>
    <w:rsid w:val="00356B68"/>
    <w:rsid w:val="0035702D"/>
    <w:rsid w:val="003604D4"/>
    <w:rsid w:val="0036174D"/>
    <w:rsid w:val="003627B0"/>
    <w:rsid w:val="00374DF6"/>
    <w:rsid w:val="003759B0"/>
    <w:rsid w:val="00375F84"/>
    <w:rsid w:val="00376E34"/>
    <w:rsid w:val="003804E7"/>
    <w:rsid w:val="003934D2"/>
    <w:rsid w:val="003973A1"/>
    <w:rsid w:val="003A018E"/>
    <w:rsid w:val="003A5DA0"/>
    <w:rsid w:val="003A5EEB"/>
    <w:rsid w:val="003A6143"/>
    <w:rsid w:val="003B35F4"/>
    <w:rsid w:val="003B7C76"/>
    <w:rsid w:val="003C3E0C"/>
    <w:rsid w:val="003C776B"/>
    <w:rsid w:val="003D4A1C"/>
    <w:rsid w:val="003D7AA0"/>
    <w:rsid w:val="003E1FF7"/>
    <w:rsid w:val="003E311D"/>
    <w:rsid w:val="003F3A1A"/>
    <w:rsid w:val="003F4470"/>
    <w:rsid w:val="003F5A04"/>
    <w:rsid w:val="003F67CD"/>
    <w:rsid w:val="00402ED7"/>
    <w:rsid w:val="004114F8"/>
    <w:rsid w:val="00422B69"/>
    <w:rsid w:val="00423D86"/>
    <w:rsid w:val="00424C90"/>
    <w:rsid w:val="00436BE9"/>
    <w:rsid w:val="00441E76"/>
    <w:rsid w:val="004443DA"/>
    <w:rsid w:val="00446A75"/>
    <w:rsid w:val="00446CC3"/>
    <w:rsid w:val="004474A2"/>
    <w:rsid w:val="00460925"/>
    <w:rsid w:val="00471C6C"/>
    <w:rsid w:val="00472023"/>
    <w:rsid w:val="00486993"/>
    <w:rsid w:val="00492DA4"/>
    <w:rsid w:val="00496AA3"/>
    <w:rsid w:val="00497C98"/>
    <w:rsid w:val="004A39D7"/>
    <w:rsid w:val="004A55FA"/>
    <w:rsid w:val="004B5D03"/>
    <w:rsid w:val="004B6E8C"/>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15A"/>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22F7"/>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03FAF"/>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3827"/>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2D4"/>
    <w:rsid w:val="00C46912"/>
    <w:rsid w:val="00C612A8"/>
    <w:rsid w:val="00C67631"/>
    <w:rsid w:val="00C729D7"/>
    <w:rsid w:val="00C83354"/>
    <w:rsid w:val="00C84004"/>
    <w:rsid w:val="00C843F6"/>
    <w:rsid w:val="00C84507"/>
    <w:rsid w:val="00C862C7"/>
    <w:rsid w:val="00CA3254"/>
    <w:rsid w:val="00CA796E"/>
    <w:rsid w:val="00CB11CE"/>
    <w:rsid w:val="00CC25A2"/>
    <w:rsid w:val="00CD7F07"/>
    <w:rsid w:val="00CE04F3"/>
    <w:rsid w:val="00CE12D8"/>
    <w:rsid w:val="00CE4574"/>
    <w:rsid w:val="00CE70E6"/>
    <w:rsid w:val="00CF2E1E"/>
    <w:rsid w:val="00D009BA"/>
    <w:rsid w:val="00D02E99"/>
    <w:rsid w:val="00D13357"/>
    <w:rsid w:val="00D13A13"/>
    <w:rsid w:val="00D2689A"/>
    <w:rsid w:val="00D441AB"/>
    <w:rsid w:val="00D47119"/>
    <w:rsid w:val="00D50113"/>
    <w:rsid w:val="00D54F04"/>
    <w:rsid w:val="00D65506"/>
    <w:rsid w:val="00D773CF"/>
    <w:rsid w:val="00D83563"/>
    <w:rsid w:val="00D8448F"/>
    <w:rsid w:val="00DA5D7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550D"/>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F9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DA5D7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FFAB0-9163-4AAC-802B-62C09B58580E}">
  <ds:schemaRefs>
    <ds:schemaRef ds:uri="http://schemas.openxmlformats.org/officeDocument/2006/bibliography"/>
  </ds:schemaRefs>
</ds:datastoreItem>
</file>

<file path=customXml/itemProps2.xml><?xml version="1.0" encoding="utf-8"?>
<ds:datastoreItem xmlns:ds="http://schemas.openxmlformats.org/officeDocument/2006/customXml" ds:itemID="{AB72F953-9DF1-4ED7-BCEE-F133EE62CEB9}"/>
</file>

<file path=customXml/itemProps3.xml><?xml version="1.0" encoding="utf-8"?>
<ds:datastoreItem xmlns:ds="http://schemas.openxmlformats.org/officeDocument/2006/customXml" ds:itemID="{ABD79124-B2BF-49BE-99CA-14E32C35A57D}"/>
</file>

<file path=customXml/itemProps4.xml><?xml version="1.0" encoding="utf-8"?>
<ds:datastoreItem xmlns:ds="http://schemas.openxmlformats.org/officeDocument/2006/customXml" ds:itemID="{B6DC499C-0712-416A-85DD-053CD5A4E1DE}"/>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2019-01-10T14:10:00Z</dcterms:created>
  <dcterms:modified xsi:type="dcterms:W3CDTF">2022-03-21T23:30:00Z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