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5289" w14:textId="77777777" w:rsidR="00C7475A" w:rsidRPr="00072357" w:rsidRDefault="00C7475A" w:rsidP="00C7475A">
      <w:pPr>
        <w:pStyle w:val="header2"/>
      </w:pPr>
      <w:r>
        <w:t>KentVision Code and t</w:t>
      </w:r>
      <w:r w:rsidRPr="00072357">
        <w:t>itle of the module</w:t>
      </w:r>
    </w:p>
    <w:p w14:paraId="274D489D" w14:textId="4F7CBC9F" w:rsidR="00DB1FD5" w:rsidRDefault="00DB1FD5" w:rsidP="00C7475A">
      <w:pPr>
        <w:spacing w:after="120" w:line="240" w:lineRule="auto"/>
        <w:ind w:left="567" w:right="261"/>
        <w:jc w:val="both"/>
        <w:rPr>
          <w:rFonts w:ascii="Arial" w:hAnsi="Arial" w:cs="Arial"/>
          <w:iCs/>
          <w:sz w:val="24"/>
          <w:szCs w:val="24"/>
        </w:rPr>
      </w:pPr>
      <w:r w:rsidRPr="00B50BF7">
        <w:rPr>
          <w:rFonts w:ascii="Arial" w:hAnsi="Arial" w:cs="Arial"/>
          <w:iCs/>
          <w:sz w:val="24"/>
          <w:szCs w:val="24"/>
        </w:rPr>
        <w:t>SACO9920 Advanced Topics in Contemporary Science</w:t>
      </w:r>
    </w:p>
    <w:p w14:paraId="7F5D05F6" w14:textId="77777777" w:rsidR="00C7475A" w:rsidRPr="00B50BF7" w:rsidRDefault="00C7475A" w:rsidP="00C7475A">
      <w:pPr>
        <w:spacing w:after="120" w:line="240" w:lineRule="auto"/>
        <w:ind w:left="567" w:right="261"/>
        <w:jc w:val="both"/>
        <w:rPr>
          <w:rFonts w:ascii="Arial" w:hAnsi="Arial" w:cs="Arial"/>
          <w:iCs/>
          <w:sz w:val="24"/>
          <w:szCs w:val="24"/>
        </w:rPr>
      </w:pPr>
    </w:p>
    <w:p w14:paraId="4D5C499F" w14:textId="77777777" w:rsidR="00C7475A" w:rsidRPr="00B2615D" w:rsidRDefault="00C7475A" w:rsidP="00C7475A">
      <w:pPr>
        <w:pStyle w:val="Heading2"/>
      </w:pPr>
      <w:r w:rsidRPr="00B2615D">
        <w:t xml:space="preserve">Division </w:t>
      </w:r>
      <w:r>
        <w:t xml:space="preserve">and School/Department </w:t>
      </w:r>
      <w:r w:rsidRPr="00B2615D">
        <w:t>or partner institution which will be responsible for management of the module</w:t>
      </w:r>
    </w:p>
    <w:p w14:paraId="7EB753D6" w14:textId="2EBAA548" w:rsidR="00DB1FD5" w:rsidRDefault="00DB1FD5" w:rsidP="00DB1FD5">
      <w:pPr>
        <w:spacing w:after="120" w:line="240" w:lineRule="auto"/>
        <w:ind w:left="567" w:right="260"/>
        <w:rPr>
          <w:rFonts w:ascii="Arial" w:hAnsi="Arial" w:cs="Arial"/>
          <w:iCs/>
          <w:sz w:val="24"/>
          <w:szCs w:val="24"/>
        </w:rPr>
      </w:pPr>
      <w:r w:rsidRPr="00B50BF7">
        <w:rPr>
          <w:rFonts w:ascii="Arial" w:hAnsi="Arial" w:cs="Arial"/>
          <w:iCs/>
          <w:sz w:val="24"/>
          <w:szCs w:val="24"/>
        </w:rPr>
        <w:t>Division of Human and Social Sciences</w:t>
      </w:r>
      <w:r w:rsidR="00C7475A">
        <w:rPr>
          <w:rFonts w:ascii="Arial" w:hAnsi="Arial" w:cs="Arial"/>
          <w:iCs/>
          <w:sz w:val="24"/>
          <w:szCs w:val="24"/>
        </w:rPr>
        <w:t>, School of Anthropology and Conservation</w:t>
      </w:r>
    </w:p>
    <w:p w14:paraId="496378D2" w14:textId="77777777" w:rsidR="00C7475A" w:rsidRPr="00B50BF7" w:rsidRDefault="00C7475A" w:rsidP="00DB1FD5">
      <w:pPr>
        <w:spacing w:after="120" w:line="240" w:lineRule="auto"/>
        <w:ind w:left="567" w:right="260"/>
        <w:rPr>
          <w:rFonts w:ascii="Arial" w:hAnsi="Arial" w:cs="Arial"/>
          <w:iCs/>
          <w:sz w:val="24"/>
          <w:szCs w:val="24"/>
        </w:rPr>
      </w:pPr>
    </w:p>
    <w:p w14:paraId="5A18442F"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The level of the module (Level 4, Level 5, Level 6 or Level 7)</w:t>
      </w:r>
    </w:p>
    <w:p w14:paraId="6FFC9A42" w14:textId="2C4F9A79" w:rsidR="00DB1FD5" w:rsidRDefault="00DB1FD5" w:rsidP="00DB1FD5">
      <w:pPr>
        <w:spacing w:after="120" w:line="240" w:lineRule="auto"/>
        <w:ind w:left="567" w:right="260"/>
        <w:rPr>
          <w:rFonts w:ascii="Arial" w:hAnsi="Arial" w:cs="Arial"/>
          <w:sz w:val="24"/>
          <w:szCs w:val="24"/>
        </w:rPr>
      </w:pPr>
      <w:r w:rsidRPr="00B50BF7">
        <w:rPr>
          <w:rFonts w:ascii="Arial" w:hAnsi="Arial" w:cs="Arial"/>
          <w:sz w:val="24"/>
          <w:szCs w:val="24"/>
        </w:rPr>
        <w:t>Level 7</w:t>
      </w:r>
    </w:p>
    <w:p w14:paraId="04E5E568" w14:textId="77777777" w:rsidR="00F41012" w:rsidRPr="00B50BF7" w:rsidRDefault="00F41012" w:rsidP="00DB1FD5">
      <w:pPr>
        <w:spacing w:after="120" w:line="240" w:lineRule="auto"/>
        <w:ind w:left="567" w:right="260"/>
        <w:rPr>
          <w:rFonts w:ascii="Arial" w:hAnsi="Arial" w:cs="Arial"/>
          <w:iCs/>
          <w:sz w:val="24"/>
          <w:szCs w:val="24"/>
        </w:rPr>
      </w:pPr>
    </w:p>
    <w:p w14:paraId="48B6D85A"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 xml:space="preserve">The number of credits and the ECTS value which the module represents </w:t>
      </w:r>
    </w:p>
    <w:p w14:paraId="2996D0A2" w14:textId="029E8B45" w:rsidR="00DB1FD5" w:rsidRDefault="00DB1FD5" w:rsidP="00DB1FD5">
      <w:pPr>
        <w:pStyle w:val="NormalWeb"/>
        <w:spacing w:before="0" w:beforeAutospacing="0" w:after="120" w:afterAutospacing="0"/>
        <w:ind w:left="567" w:right="260"/>
        <w:rPr>
          <w:rFonts w:ascii="Arial" w:hAnsi="Arial" w:cs="Arial"/>
        </w:rPr>
      </w:pPr>
      <w:r w:rsidRPr="00B50BF7">
        <w:rPr>
          <w:rFonts w:ascii="Arial" w:hAnsi="Arial" w:cs="Arial"/>
        </w:rPr>
        <w:t>15 credits (7.5 ECTS)</w:t>
      </w:r>
    </w:p>
    <w:p w14:paraId="17518A4B" w14:textId="77777777" w:rsidR="00F41012" w:rsidRPr="00B50BF7" w:rsidRDefault="00F41012" w:rsidP="00DB1FD5">
      <w:pPr>
        <w:pStyle w:val="NormalWeb"/>
        <w:spacing w:before="0" w:beforeAutospacing="0" w:after="120" w:afterAutospacing="0"/>
        <w:ind w:left="567" w:right="260"/>
        <w:rPr>
          <w:rFonts w:ascii="Arial" w:hAnsi="Arial" w:cs="Arial"/>
        </w:rPr>
      </w:pPr>
    </w:p>
    <w:p w14:paraId="19CEABD3"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Which term(s) the module is to be taught in (or other teaching pattern)</w:t>
      </w:r>
    </w:p>
    <w:p w14:paraId="28A27061" w14:textId="2E3329E1" w:rsidR="00DB1FD5" w:rsidRDefault="00DB1FD5" w:rsidP="00DB1FD5">
      <w:pPr>
        <w:spacing w:after="120" w:line="240" w:lineRule="auto"/>
        <w:ind w:left="567" w:right="260"/>
        <w:jc w:val="both"/>
        <w:rPr>
          <w:rFonts w:ascii="Arial" w:hAnsi="Arial" w:cs="Arial"/>
          <w:iCs/>
          <w:sz w:val="24"/>
          <w:szCs w:val="24"/>
        </w:rPr>
      </w:pPr>
      <w:r w:rsidRPr="00B50BF7">
        <w:rPr>
          <w:rFonts w:ascii="Arial" w:hAnsi="Arial" w:cs="Arial"/>
          <w:iCs/>
          <w:sz w:val="24"/>
          <w:szCs w:val="24"/>
        </w:rPr>
        <w:t>Autumn</w:t>
      </w:r>
    </w:p>
    <w:p w14:paraId="7BDA63EB" w14:textId="77777777" w:rsidR="00F41012" w:rsidRPr="00B50BF7" w:rsidRDefault="00F41012" w:rsidP="00DB1FD5">
      <w:pPr>
        <w:spacing w:after="120" w:line="240" w:lineRule="auto"/>
        <w:ind w:left="567" w:right="260"/>
        <w:jc w:val="both"/>
        <w:rPr>
          <w:rFonts w:ascii="Arial" w:hAnsi="Arial" w:cs="Arial"/>
          <w:iCs/>
          <w:sz w:val="24"/>
          <w:szCs w:val="24"/>
        </w:rPr>
      </w:pPr>
    </w:p>
    <w:p w14:paraId="7ABE11F3" w14:textId="3D021A65"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Prerequisite and co-requisite modules</w:t>
      </w:r>
      <w:r w:rsidR="00C7475A">
        <w:rPr>
          <w:rFonts w:ascii="Arial" w:hAnsi="Arial" w:cs="Arial"/>
          <w:b/>
          <w:sz w:val="24"/>
          <w:szCs w:val="24"/>
        </w:rPr>
        <w:t xml:space="preserve"> </w:t>
      </w:r>
      <w:r w:rsidR="00C7475A" w:rsidRPr="00C7475A">
        <w:rPr>
          <w:rFonts w:ascii="Arial" w:hAnsi="Arial" w:cs="Arial"/>
          <w:b/>
          <w:sz w:val="24"/>
          <w:szCs w:val="24"/>
        </w:rPr>
        <w:t>and/or any module restrictions</w:t>
      </w:r>
    </w:p>
    <w:p w14:paraId="68C399E0" w14:textId="04381DA5" w:rsidR="00DB1FD5" w:rsidRDefault="00DB1FD5" w:rsidP="00DB1FD5">
      <w:pPr>
        <w:spacing w:after="120" w:line="240" w:lineRule="auto"/>
        <w:ind w:left="567" w:right="260"/>
        <w:rPr>
          <w:rFonts w:ascii="Arial" w:hAnsi="Arial" w:cs="Arial"/>
          <w:iCs/>
          <w:sz w:val="24"/>
          <w:szCs w:val="24"/>
        </w:rPr>
      </w:pPr>
      <w:r w:rsidRPr="00B50BF7">
        <w:rPr>
          <w:rFonts w:ascii="Arial" w:hAnsi="Arial" w:cs="Arial"/>
          <w:iCs/>
          <w:sz w:val="24"/>
          <w:szCs w:val="24"/>
        </w:rPr>
        <w:t>None</w:t>
      </w:r>
    </w:p>
    <w:p w14:paraId="77D5EC60" w14:textId="77777777" w:rsidR="00F41012" w:rsidRPr="00B50BF7" w:rsidRDefault="00F41012" w:rsidP="00DB1FD5">
      <w:pPr>
        <w:spacing w:after="120" w:line="240" w:lineRule="auto"/>
        <w:ind w:left="567" w:right="260"/>
        <w:rPr>
          <w:rFonts w:ascii="Arial" w:hAnsi="Arial" w:cs="Arial"/>
          <w:iCs/>
          <w:sz w:val="24"/>
          <w:szCs w:val="24"/>
        </w:rPr>
      </w:pPr>
    </w:p>
    <w:p w14:paraId="32F3174B"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The courses of study to which the module contributes</w:t>
      </w:r>
    </w:p>
    <w:p w14:paraId="75902B04" w14:textId="77777777" w:rsidR="00C7475A" w:rsidRDefault="00DB1FD5" w:rsidP="00C7475A">
      <w:pPr>
        <w:pStyle w:val="ListParagraph"/>
        <w:numPr>
          <w:ilvl w:val="0"/>
          <w:numId w:val="12"/>
        </w:numPr>
        <w:spacing w:after="0" w:line="240" w:lineRule="auto"/>
        <w:ind w:right="260"/>
        <w:rPr>
          <w:rFonts w:ascii="Arial" w:hAnsi="Arial" w:cs="Arial"/>
          <w:iCs/>
          <w:sz w:val="24"/>
          <w:szCs w:val="24"/>
        </w:rPr>
      </w:pPr>
      <w:r w:rsidRPr="00C7475A">
        <w:rPr>
          <w:rFonts w:ascii="Arial" w:hAnsi="Arial" w:cs="Arial"/>
          <w:iCs/>
          <w:sz w:val="24"/>
          <w:szCs w:val="24"/>
        </w:rPr>
        <w:t>MSc Forensic Osteology and Field Recovery Methods</w:t>
      </w:r>
    </w:p>
    <w:p w14:paraId="5CF8A45E" w14:textId="77777777" w:rsidR="00C7475A" w:rsidRDefault="00C7475A" w:rsidP="00C7475A">
      <w:pPr>
        <w:spacing w:after="0" w:line="240" w:lineRule="auto"/>
        <w:ind w:left="720" w:right="260"/>
        <w:rPr>
          <w:rFonts w:ascii="Arial" w:hAnsi="Arial" w:cs="Arial"/>
          <w:iCs/>
          <w:sz w:val="24"/>
          <w:szCs w:val="24"/>
        </w:rPr>
      </w:pPr>
    </w:p>
    <w:p w14:paraId="2688B962" w14:textId="6F63A688" w:rsidR="00DB1FD5" w:rsidRPr="00C7475A" w:rsidRDefault="00DB1FD5" w:rsidP="00C7475A">
      <w:pPr>
        <w:spacing w:after="0" w:line="240" w:lineRule="auto"/>
        <w:ind w:left="720" w:right="260"/>
        <w:rPr>
          <w:rFonts w:ascii="Arial" w:hAnsi="Arial" w:cs="Arial"/>
          <w:iCs/>
          <w:sz w:val="24"/>
          <w:szCs w:val="24"/>
        </w:rPr>
      </w:pPr>
      <w:r w:rsidRPr="00C7475A">
        <w:rPr>
          <w:rFonts w:ascii="Arial" w:hAnsi="Arial" w:cs="Arial"/>
          <w:iCs/>
          <w:sz w:val="24"/>
          <w:szCs w:val="24"/>
        </w:rPr>
        <w:t>Also available as an elective Level 7 module for other MA/MSc courses within the Division.</w:t>
      </w:r>
    </w:p>
    <w:p w14:paraId="28CC1478" w14:textId="77777777" w:rsidR="00694B52" w:rsidRPr="00B50BF7" w:rsidRDefault="00694B52" w:rsidP="009D52D0">
      <w:pPr>
        <w:spacing w:after="120" w:line="240" w:lineRule="auto"/>
        <w:ind w:left="426" w:right="543"/>
        <w:rPr>
          <w:rFonts w:ascii="Arial" w:hAnsi="Arial" w:cs="Arial"/>
          <w:iCs/>
          <w:sz w:val="24"/>
          <w:szCs w:val="24"/>
        </w:rPr>
      </w:pPr>
    </w:p>
    <w:p w14:paraId="23E3509C" w14:textId="77777777" w:rsidR="00DB1FD5" w:rsidRPr="00B50BF7" w:rsidRDefault="00DB1FD5" w:rsidP="00DB1FD5">
      <w:pPr>
        <w:numPr>
          <w:ilvl w:val="0"/>
          <w:numId w:val="1"/>
        </w:numPr>
        <w:spacing w:after="120" w:line="240" w:lineRule="auto"/>
        <w:ind w:left="567" w:right="260" w:hanging="567"/>
        <w:rPr>
          <w:rFonts w:ascii="Arial" w:hAnsi="Arial" w:cs="Arial"/>
          <w:b/>
          <w:sz w:val="24"/>
          <w:szCs w:val="24"/>
        </w:rPr>
      </w:pPr>
      <w:r w:rsidRPr="00B50BF7">
        <w:rPr>
          <w:rFonts w:ascii="Arial" w:hAnsi="Arial" w:cs="Arial"/>
          <w:b/>
          <w:sz w:val="24"/>
          <w:szCs w:val="24"/>
        </w:rPr>
        <w:t>The intended subject specific learning outcomes.</w:t>
      </w:r>
      <w:r w:rsidRPr="00B50BF7">
        <w:rPr>
          <w:rFonts w:ascii="Arial" w:hAnsi="Arial" w:cs="Arial"/>
          <w:b/>
          <w:sz w:val="24"/>
          <w:szCs w:val="24"/>
        </w:rPr>
        <w:br/>
        <w:t>On successfully completing the module students will be able to:</w:t>
      </w:r>
    </w:p>
    <w:p w14:paraId="6298463D" w14:textId="0C56E875" w:rsidR="00DB1FD5" w:rsidRPr="00B50BF7"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sz w:val="24"/>
          <w:szCs w:val="24"/>
        </w:rPr>
      </w:pPr>
      <w:r w:rsidRPr="00B50BF7">
        <w:rPr>
          <w:rFonts w:ascii="Arial" w:hAnsi="Arial" w:cs="Arial"/>
          <w:bCs/>
          <w:sz w:val="24"/>
          <w:szCs w:val="24"/>
        </w:rPr>
        <w:t>8.</w:t>
      </w:r>
      <w:r w:rsidR="00F41012">
        <w:rPr>
          <w:rFonts w:ascii="Arial" w:hAnsi="Arial" w:cs="Arial"/>
          <w:bCs/>
          <w:sz w:val="24"/>
          <w:szCs w:val="24"/>
        </w:rPr>
        <w:t>1</w:t>
      </w:r>
      <w:r w:rsidR="00F41012">
        <w:rPr>
          <w:rFonts w:ascii="Arial" w:hAnsi="Arial" w:cs="Arial"/>
          <w:bCs/>
          <w:sz w:val="24"/>
          <w:szCs w:val="24"/>
        </w:rPr>
        <w:tab/>
      </w:r>
      <w:r w:rsidRPr="00B50BF7">
        <w:rPr>
          <w:rFonts w:ascii="Arial" w:hAnsi="Arial" w:cs="Arial"/>
          <w:bCs/>
          <w:sz w:val="24"/>
          <w:szCs w:val="24"/>
        </w:rPr>
        <w:t>demonstrate advanced knowledge and in-depth understanding of theoretical concerns and new research in scientific and evolutionary anthropology</w:t>
      </w:r>
    </w:p>
    <w:p w14:paraId="06CB8823" w14:textId="4F5A146B" w:rsidR="00DB1FD5" w:rsidRPr="00B50BF7"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sz w:val="24"/>
          <w:szCs w:val="24"/>
        </w:rPr>
      </w:pPr>
      <w:r w:rsidRPr="00B50BF7">
        <w:rPr>
          <w:rFonts w:ascii="Arial" w:hAnsi="Arial" w:cs="Arial"/>
          <w:bCs/>
          <w:sz w:val="24"/>
          <w:szCs w:val="24"/>
        </w:rPr>
        <w:t>8.2</w:t>
      </w:r>
      <w:r w:rsidR="00F41012">
        <w:rPr>
          <w:rFonts w:ascii="Arial" w:hAnsi="Arial" w:cs="Arial"/>
          <w:bCs/>
          <w:sz w:val="24"/>
          <w:szCs w:val="24"/>
        </w:rPr>
        <w:tab/>
      </w:r>
      <w:r w:rsidRPr="00B50BF7">
        <w:rPr>
          <w:rFonts w:ascii="Arial" w:hAnsi="Arial" w:cs="Arial"/>
          <w:bCs/>
          <w:sz w:val="24"/>
          <w:szCs w:val="24"/>
        </w:rPr>
        <w:t xml:space="preserve">gain exposure to evolutionary approaches to the study of human behaviour  </w:t>
      </w:r>
    </w:p>
    <w:p w14:paraId="49326D26" w14:textId="1098DC85" w:rsidR="00DB1FD5" w:rsidRPr="00B50BF7"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sz w:val="24"/>
          <w:szCs w:val="24"/>
        </w:rPr>
      </w:pPr>
      <w:r w:rsidRPr="00B50BF7">
        <w:rPr>
          <w:rFonts w:ascii="Arial" w:hAnsi="Arial" w:cs="Arial"/>
          <w:bCs/>
          <w:sz w:val="24"/>
          <w:szCs w:val="24"/>
        </w:rPr>
        <w:t>8.3</w:t>
      </w:r>
      <w:r w:rsidR="00F41012">
        <w:rPr>
          <w:rFonts w:ascii="Arial" w:hAnsi="Arial" w:cs="Arial"/>
          <w:bCs/>
          <w:sz w:val="24"/>
          <w:szCs w:val="24"/>
        </w:rPr>
        <w:tab/>
      </w:r>
      <w:r w:rsidRPr="00B50BF7">
        <w:rPr>
          <w:rFonts w:ascii="Arial" w:hAnsi="Arial" w:cs="Arial"/>
          <w:bCs/>
          <w:sz w:val="24"/>
          <w:szCs w:val="24"/>
        </w:rPr>
        <w:t>critically evaluate new research in evolutionary anthropology, and more generally, that of evolutionary science</w:t>
      </w:r>
    </w:p>
    <w:p w14:paraId="15F08D93" w14:textId="77777777" w:rsidR="00F41012"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bCs/>
          <w:sz w:val="24"/>
          <w:szCs w:val="24"/>
        </w:rPr>
      </w:pPr>
      <w:r w:rsidRPr="00B50BF7">
        <w:rPr>
          <w:rFonts w:ascii="Arial" w:hAnsi="Arial" w:cs="Arial"/>
          <w:bCs/>
          <w:sz w:val="24"/>
          <w:szCs w:val="24"/>
        </w:rPr>
        <w:t>8.4</w:t>
      </w:r>
      <w:r w:rsidR="00F41012">
        <w:rPr>
          <w:rFonts w:ascii="Arial" w:hAnsi="Arial" w:cs="Arial"/>
          <w:bCs/>
          <w:sz w:val="24"/>
          <w:szCs w:val="24"/>
        </w:rPr>
        <w:tab/>
      </w:r>
      <w:r w:rsidRPr="00B50BF7">
        <w:rPr>
          <w:rFonts w:ascii="Arial" w:hAnsi="Arial" w:cs="Arial"/>
          <w:bCs/>
          <w:sz w:val="24"/>
          <w:szCs w:val="24"/>
        </w:rPr>
        <w:t xml:space="preserve">gain an in depth understanding of the internal workings of the research and publishing process in evolutionary and anthropological science </w:t>
      </w:r>
    </w:p>
    <w:p w14:paraId="2E921AC1" w14:textId="78B013B2" w:rsidR="00DB1FD5" w:rsidRPr="00B50BF7"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sz w:val="24"/>
          <w:szCs w:val="24"/>
        </w:rPr>
      </w:pPr>
      <w:r w:rsidRPr="00B50BF7">
        <w:rPr>
          <w:rFonts w:ascii="Arial" w:hAnsi="Arial" w:cs="Arial"/>
          <w:bCs/>
          <w:sz w:val="24"/>
          <w:szCs w:val="24"/>
        </w:rPr>
        <w:t xml:space="preserve"> </w:t>
      </w:r>
    </w:p>
    <w:p w14:paraId="361930AF" w14:textId="77777777" w:rsidR="00DB1FD5" w:rsidRPr="00B50BF7" w:rsidRDefault="00DB1FD5" w:rsidP="00F41012">
      <w:pPr>
        <w:keepNext/>
        <w:numPr>
          <w:ilvl w:val="0"/>
          <w:numId w:val="1"/>
        </w:numPr>
        <w:spacing w:after="120" w:line="240" w:lineRule="auto"/>
        <w:ind w:left="567" w:right="261" w:hanging="567"/>
        <w:rPr>
          <w:rFonts w:ascii="Arial" w:hAnsi="Arial" w:cs="Arial"/>
          <w:b/>
          <w:sz w:val="24"/>
          <w:szCs w:val="24"/>
        </w:rPr>
      </w:pPr>
      <w:r w:rsidRPr="00B50BF7">
        <w:rPr>
          <w:rFonts w:ascii="Arial" w:hAnsi="Arial" w:cs="Arial"/>
          <w:b/>
          <w:sz w:val="24"/>
          <w:szCs w:val="24"/>
        </w:rPr>
        <w:lastRenderedPageBreak/>
        <w:t>The intended generic learning outcomes.</w:t>
      </w:r>
      <w:r w:rsidRPr="00B50BF7">
        <w:rPr>
          <w:rFonts w:ascii="Arial" w:hAnsi="Arial" w:cs="Arial"/>
          <w:b/>
          <w:sz w:val="24"/>
          <w:szCs w:val="24"/>
        </w:rPr>
        <w:br/>
        <w:t>On successfully completing the module students will be able to:</w:t>
      </w:r>
    </w:p>
    <w:p w14:paraId="7F6D89DB" w14:textId="565CB6BC"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9.1</w:t>
      </w:r>
      <w:r w:rsidR="00A1341C">
        <w:rPr>
          <w:rFonts w:ascii="Arial" w:hAnsi="Arial" w:cs="Arial"/>
          <w:sz w:val="24"/>
          <w:szCs w:val="24"/>
        </w:rPr>
        <w:tab/>
      </w:r>
      <w:r w:rsidRPr="00B50BF7">
        <w:rPr>
          <w:rFonts w:ascii="Arial" w:hAnsi="Arial" w:cs="Arial"/>
          <w:sz w:val="24"/>
          <w:szCs w:val="24"/>
        </w:rPr>
        <w:t>demonstrate critical thinking</w:t>
      </w:r>
    </w:p>
    <w:p w14:paraId="284E800F" w14:textId="19C712BF"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9.2</w:t>
      </w:r>
      <w:r w:rsidR="00A1341C">
        <w:rPr>
          <w:rFonts w:ascii="Arial" w:hAnsi="Arial" w:cs="Arial"/>
          <w:sz w:val="24"/>
          <w:szCs w:val="24"/>
        </w:rPr>
        <w:tab/>
      </w:r>
      <w:r w:rsidRPr="00B50BF7">
        <w:rPr>
          <w:rFonts w:ascii="Arial" w:hAnsi="Arial" w:cs="Arial"/>
          <w:sz w:val="24"/>
          <w:szCs w:val="24"/>
        </w:rPr>
        <w:t>demonstrate developed writing skills, such as clarity and presenting analytical results</w:t>
      </w:r>
    </w:p>
    <w:p w14:paraId="66938FB2" w14:textId="3E7281C7"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9.3</w:t>
      </w:r>
      <w:r w:rsidR="00A1341C">
        <w:rPr>
          <w:rFonts w:ascii="Arial" w:hAnsi="Arial" w:cs="Arial"/>
          <w:sz w:val="24"/>
          <w:szCs w:val="24"/>
        </w:rPr>
        <w:tab/>
      </w:r>
      <w:r w:rsidRPr="00B50BF7">
        <w:rPr>
          <w:rFonts w:ascii="Arial" w:hAnsi="Arial" w:cs="Arial"/>
          <w:sz w:val="24"/>
          <w:szCs w:val="24"/>
        </w:rPr>
        <w:t>demonstrate advanced reading skills</w:t>
      </w:r>
    </w:p>
    <w:p w14:paraId="45FC8E1C" w14:textId="1E391ACB"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9.4</w:t>
      </w:r>
      <w:r w:rsidR="00A1341C">
        <w:rPr>
          <w:rFonts w:ascii="Arial" w:hAnsi="Arial" w:cs="Arial"/>
          <w:sz w:val="24"/>
          <w:szCs w:val="24"/>
        </w:rPr>
        <w:tab/>
      </w:r>
      <w:r w:rsidRPr="00B50BF7">
        <w:rPr>
          <w:rFonts w:ascii="Arial" w:hAnsi="Arial" w:cs="Arial"/>
          <w:sz w:val="24"/>
          <w:szCs w:val="24"/>
        </w:rPr>
        <w:t>demonstrate advanced communication skills</w:t>
      </w:r>
    </w:p>
    <w:p w14:paraId="04E497F9" w14:textId="2DC4F6D0"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9.5</w:t>
      </w:r>
      <w:r w:rsidR="00A1341C">
        <w:rPr>
          <w:rFonts w:ascii="Arial" w:hAnsi="Arial" w:cs="Arial"/>
          <w:sz w:val="24"/>
          <w:szCs w:val="24"/>
        </w:rPr>
        <w:tab/>
      </w:r>
      <w:r w:rsidRPr="00B50BF7">
        <w:rPr>
          <w:rFonts w:ascii="Arial" w:hAnsi="Arial" w:cs="Arial"/>
          <w:sz w:val="24"/>
          <w:szCs w:val="24"/>
        </w:rPr>
        <w:t>demonstrate time management and preparation</w:t>
      </w:r>
    </w:p>
    <w:p w14:paraId="50A6F017" w14:textId="660718FE"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9.6</w:t>
      </w:r>
      <w:r w:rsidR="00A1341C">
        <w:rPr>
          <w:rFonts w:ascii="Arial" w:hAnsi="Arial" w:cs="Arial"/>
          <w:sz w:val="24"/>
          <w:szCs w:val="24"/>
        </w:rPr>
        <w:tab/>
      </w:r>
      <w:r w:rsidRPr="00B50BF7">
        <w:rPr>
          <w:rFonts w:ascii="Arial" w:hAnsi="Arial" w:cs="Arial"/>
          <w:sz w:val="24"/>
          <w:szCs w:val="24"/>
        </w:rPr>
        <w:t>organise information in a clear way.</w:t>
      </w:r>
    </w:p>
    <w:p w14:paraId="2F558AE2" w14:textId="77777777" w:rsidR="00DB1FD5" w:rsidRPr="00B50BF7" w:rsidRDefault="00DB1FD5" w:rsidP="00DB1FD5">
      <w:pPr>
        <w:pStyle w:val="ListParagraph"/>
        <w:spacing w:after="60"/>
        <w:ind w:left="567"/>
        <w:rPr>
          <w:rFonts w:ascii="Arial" w:hAnsi="Arial" w:cs="Arial"/>
          <w:sz w:val="24"/>
          <w:szCs w:val="24"/>
        </w:rPr>
      </w:pPr>
    </w:p>
    <w:p w14:paraId="7FBDC27C"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A synopsis of the curriculum</w:t>
      </w:r>
    </w:p>
    <w:p w14:paraId="36B9BA34" w14:textId="0093281D" w:rsidR="00201D49" w:rsidRDefault="00DB1FD5" w:rsidP="00B32D9F">
      <w:pPr>
        <w:spacing w:after="120" w:line="240" w:lineRule="auto"/>
        <w:ind w:left="567" w:right="260"/>
        <w:rPr>
          <w:rFonts w:ascii="Arial" w:hAnsi="Arial" w:cs="Arial"/>
          <w:sz w:val="24"/>
          <w:szCs w:val="24"/>
        </w:rPr>
      </w:pPr>
      <w:r w:rsidRPr="00B50BF7">
        <w:rPr>
          <w:rFonts w:ascii="Arial" w:hAnsi="Arial" w:cs="Arial"/>
          <w:bCs/>
          <w:sz w:val="24"/>
          <w:szCs w:val="24"/>
        </w:rPr>
        <w:t>This module is an advanced treatment of current topics and debates in contemporary science</w:t>
      </w:r>
      <w:r w:rsidR="00B83F3D" w:rsidRPr="00B50BF7">
        <w:rPr>
          <w:rFonts w:ascii="Arial" w:hAnsi="Arial" w:cs="Arial"/>
          <w:bCs/>
          <w:sz w:val="24"/>
          <w:szCs w:val="24"/>
        </w:rPr>
        <w:t xml:space="preserve"> </w:t>
      </w:r>
      <w:r w:rsidR="00137CEC" w:rsidRPr="00B50BF7">
        <w:rPr>
          <w:rFonts w:ascii="Arial" w:hAnsi="Arial" w:cs="Arial"/>
          <w:bCs/>
          <w:sz w:val="24"/>
          <w:szCs w:val="24"/>
        </w:rPr>
        <w:t>broadly related to various aspects of anthropology and the human sciences</w:t>
      </w:r>
      <w:r w:rsidRPr="00B50BF7">
        <w:rPr>
          <w:rFonts w:ascii="Arial" w:hAnsi="Arial" w:cs="Arial"/>
          <w:bCs/>
          <w:sz w:val="24"/>
          <w:szCs w:val="24"/>
        </w:rPr>
        <w:t xml:space="preserve">. Emphasis is on </w:t>
      </w:r>
      <w:r w:rsidR="00137CEC" w:rsidRPr="00B50BF7">
        <w:rPr>
          <w:rFonts w:ascii="Arial" w:hAnsi="Arial" w:cs="Arial"/>
          <w:bCs/>
          <w:sz w:val="24"/>
          <w:szCs w:val="24"/>
        </w:rPr>
        <w:t xml:space="preserve">scientific </w:t>
      </w:r>
      <w:r w:rsidRPr="00B50BF7">
        <w:rPr>
          <w:rFonts w:ascii="Arial" w:hAnsi="Arial" w:cs="Arial"/>
          <w:bCs/>
          <w:sz w:val="24"/>
          <w:szCs w:val="24"/>
        </w:rPr>
        <w:t xml:space="preserve">advances </w:t>
      </w:r>
      <w:r w:rsidR="00137CEC" w:rsidRPr="00B50BF7">
        <w:rPr>
          <w:rFonts w:ascii="Arial" w:hAnsi="Arial" w:cs="Arial"/>
          <w:bCs/>
          <w:sz w:val="24"/>
          <w:szCs w:val="24"/>
        </w:rPr>
        <w:t xml:space="preserve">and changes </w:t>
      </w:r>
      <w:r w:rsidRPr="00B50BF7">
        <w:rPr>
          <w:rFonts w:ascii="Arial" w:hAnsi="Arial" w:cs="Arial"/>
          <w:bCs/>
          <w:sz w:val="24"/>
          <w:szCs w:val="24"/>
        </w:rPr>
        <w:t>during the past decade</w:t>
      </w:r>
      <w:r w:rsidR="00137CEC" w:rsidRPr="00B50BF7">
        <w:rPr>
          <w:rFonts w:ascii="Arial" w:hAnsi="Arial" w:cs="Arial"/>
          <w:bCs/>
          <w:sz w:val="24"/>
          <w:szCs w:val="24"/>
        </w:rPr>
        <w:t>,</w:t>
      </w:r>
      <w:r w:rsidRPr="00B50BF7">
        <w:rPr>
          <w:rFonts w:ascii="Arial" w:hAnsi="Arial" w:cs="Arial"/>
          <w:bCs/>
          <w:sz w:val="24"/>
          <w:szCs w:val="24"/>
        </w:rPr>
        <w:t xml:space="preserve"> and </w:t>
      </w:r>
      <w:r w:rsidR="00B83F3D" w:rsidRPr="00B50BF7">
        <w:rPr>
          <w:rFonts w:ascii="Arial" w:hAnsi="Arial" w:cs="Arial"/>
          <w:bCs/>
          <w:sz w:val="24"/>
          <w:szCs w:val="24"/>
        </w:rPr>
        <w:t xml:space="preserve">on </w:t>
      </w:r>
      <w:r w:rsidRPr="00B50BF7">
        <w:rPr>
          <w:rFonts w:ascii="Arial" w:hAnsi="Arial" w:cs="Arial"/>
          <w:bCs/>
          <w:sz w:val="24"/>
          <w:szCs w:val="24"/>
        </w:rPr>
        <w:t xml:space="preserve">the directions of future research. </w:t>
      </w:r>
      <w:r w:rsidRPr="00B50BF7">
        <w:rPr>
          <w:rFonts w:ascii="Arial" w:hAnsi="Arial" w:cs="Arial"/>
          <w:bCs/>
          <w:sz w:val="24"/>
          <w:szCs w:val="24"/>
          <w:lang w:val="en-US"/>
        </w:rPr>
        <w:t>The goal of this course is to understand</w:t>
      </w:r>
      <w:r w:rsidR="00137CEC" w:rsidRPr="00B50BF7">
        <w:rPr>
          <w:rFonts w:ascii="Arial" w:hAnsi="Arial" w:cs="Arial"/>
          <w:bCs/>
          <w:sz w:val="24"/>
          <w:szCs w:val="24"/>
          <w:lang w:val="en-US"/>
        </w:rPr>
        <w:t xml:space="preserve"> and present on</w:t>
      </w:r>
      <w:r w:rsidR="001848C1">
        <w:rPr>
          <w:rFonts w:ascii="Arial" w:hAnsi="Arial" w:cs="Arial"/>
          <w:bCs/>
          <w:sz w:val="24"/>
          <w:szCs w:val="24"/>
          <w:lang w:val="en-US"/>
        </w:rPr>
        <w:t xml:space="preserve"> </w:t>
      </w:r>
      <w:r w:rsidR="00137CEC" w:rsidRPr="00B50BF7">
        <w:rPr>
          <w:rFonts w:ascii="Arial" w:hAnsi="Arial" w:cs="Arial"/>
          <w:bCs/>
          <w:sz w:val="24"/>
          <w:szCs w:val="24"/>
          <w:lang w:val="en-US"/>
        </w:rPr>
        <w:t xml:space="preserve">scientific </w:t>
      </w:r>
      <w:r w:rsidRPr="00B50BF7">
        <w:rPr>
          <w:rFonts w:ascii="Arial" w:hAnsi="Arial" w:cs="Arial"/>
          <w:bCs/>
          <w:sz w:val="24"/>
          <w:szCs w:val="24"/>
          <w:lang w:val="en-US"/>
        </w:rPr>
        <w:t xml:space="preserve"> topics and, specifically, how research and publication works in </w:t>
      </w:r>
      <w:r w:rsidR="00137CEC" w:rsidRPr="00B50BF7">
        <w:rPr>
          <w:rFonts w:ascii="Arial" w:hAnsi="Arial" w:cs="Arial"/>
          <w:bCs/>
          <w:sz w:val="24"/>
          <w:szCs w:val="24"/>
          <w:lang w:val="en-US"/>
        </w:rPr>
        <w:t>a scientific context</w:t>
      </w:r>
      <w:r w:rsidRPr="00B50BF7">
        <w:rPr>
          <w:rFonts w:ascii="Arial" w:hAnsi="Arial" w:cs="Arial"/>
          <w:bCs/>
          <w:sz w:val="24"/>
          <w:szCs w:val="24"/>
          <w:lang w:val="en-US"/>
        </w:rPr>
        <w:t xml:space="preserve">. This module will allow students to be exposed to a broad series of topics, opinions, methodologies, journal articles, and ideas in numerous highly relevant fields of research. </w:t>
      </w:r>
      <w:r w:rsidRPr="00B50BF7">
        <w:rPr>
          <w:rFonts w:ascii="Arial" w:hAnsi="Arial" w:cs="Arial"/>
          <w:sz w:val="24"/>
          <w:szCs w:val="24"/>
        </w:rPr>
        <w:t>Seminars will critically examine classic and recent journal articles, considering the quality of research and presentation</w:t>
      </w:r>
      <w:r w:rsidR="00137CEC" w:rsidRPr="00B50BF7">
        <w:rPr>
          <w:rFonts w:ascii="Arial" w:hAnsi="Arial" w:cs="Arial"/>
          <w:sz w:val="24"/>
          <w:szCs w:val="24"/>
        </w:rPr>
        <w:t>.</w:t>
      </w:r>
      <w:r w:rsidRPr="00B50BF7">
        <w:rPr>
          <w:rFonts w:ascii="Arial" w:hAnsi="Arial" w:cs="Arial"/>
          <w:sz w:val="24"/>
          <w:szCs w:val="24"/>
        </w:rPr>
        <w:t xml:space="preserve"> </w:t>
      </w:r>
    </w:p>
    <w:p w14:paraId="2876955D" w14:textId="77777777" w:rsidR="0090368D" w:rsidRDefault="0090368D" w:rsidP="00B32D9F">
      <w:pPr>
        <w:spacing w:after="120" w:line="240" w:lineRule="auto"/>
        <w:ind w:left="567" w:right="260"/>
        <w:rPr>
          <w:rFonts w:ascii="Arial" w:hAnsi="Arial" w:cs="Arial"/>
          <w:sz w:val="24"/>
          <w:szCs w:val="24"/>
        </w:rPr>
      </w:pPr>
    </w:p>
    <w:p w14:paraId="7603D437" w14:textId="40F9BA81" w:rsidR="00BB7FCC" w:rsidRDefault="00BB7FCC" w:rsidP="0090368D">
      <w:pPr>
        <w:pStyle w:val="header2"/>
        <w:jc w:val="left"/>
      </w:pPr>
      <w:r w:rsidRPr="00B50BF7">
        <w:t>Reading list</w:t>
      </w:r>
    </w:p>
    <w:p w14:paraId="14FF302F" w14:textId="77777777" w:rsidR="006F32CB" w:rsidRPr="006F32CB" w:rsidRDefault="006F32CB" w:rsidP="006F32CB">
      <w:pPr>
        <w:pStyle w:val="header2"/>
        <w:numPr>
          <w:ilvl w:val="0"/>
          <w:numId w:val="0"/>
        </w:numPr>
        <w:ind w:left="567" w:right="544"/>
        <w:rPr>
          <w:b w:val="0"/>
          <w:bCs/>
        </w:rPr>
      </w:pPr>
      <w:r w:rsidRPr="006F32CB">
        <w:rPr>
          <w:b w:val="0"/>
          <w:bCs/>
        </w:rPr>
        <w:t xml:space="preserve">The University is committed to ensuring that core reading materials are in accessible electronic format in line with the Kent Inclusive Practices. </w:t>
      </w:r>
    </w:p>
    <w:p w14:paraId="1CE82782" w14:textId="77777777" w:rsidR="006F32CB" w:rsidRPr="006F32CB" w:rsidRDefault="006F32CB" w:rsidP="006F32CB">
      <w:pPr>
        <w:pStyle w:val="header2"/>
        <w:numPr>
          <w:ilvl w:val="0"/>
          <w:numId w:val="0"/>
        </w:numPr>
        <w:ind w:left="567" w:right="544"/>
        <w:rPr>
          <w:b w:val="0"/>
          <w:bCs/>
          <w:iCs/>
        </w:rPr>
      </w:pPr>
      <w:r w:rsidRPr="006F32CB">
        <w:rPr>
          <w:b w:val="0"/>
          <w:bCs/>
          <w:iCs/>
        </w:rPr>
        <w:t xml:space="preserve">The most up to date reading list for each module can be found on the </w:t>
      </w:r>
      <w:r w:rsidRPr="006F32CB">
        <w:rPr>
          <w:b w:val="0"/>
          <w:bCs/>
        </w:rPr>
        <w:t xml:space="preserve">university's </w:t>
      </w:r>
      <w:hyperlink r:id="rId8" w:history="1">
        <w:r w:rsidRPr="006F32CB">
          <w:rPr>
            <w:rStyle w:val="Hyperlink"/>
            <w:b w:val="0"/>
            <w:bCs/>
          </w:rPr>
          <w:t>reading list pages</w:t>
        </w:r>
      </w:hyperlink>
      <w:r w:rsidRPr="006F32CB">
        <w:rPr>
          <w:b w:val="0"/>
          <w:bCs/>
          <w:iCs/>
        </w:rPr>
        <w:t>.</w:t>
      </w:r>
    </w:p>
    <w:p w14:paraId="0BF1482E" w14:textId="7D765EE8" w:rsidR="00BB7FCC" w:rsidRPr="00B50BF7" w:rsidRDefault="00BB7FCC" w:rsidP="00932390">
      <w:pPr>
        <w:widowControl w:val="0"/>
        <w:autoSpaceDE w:val="0"/>
        <w:autoSpaceDN w:val="0"/>
        <w:adjustRightInd w:val="0"/>
        <w:spacing w:before="120" w:after="120" w:line="240" w:lineRule="auto"/>
        <w:ind w:left="567"/>
        <w:rPr>
          <w:rFonts w:ascii="Arial" w:hAnsi="Arial" w:cs="Arial"/>
          <w:sz w:val="24"/>
          <w:szCs w:val="24"/>
        </w:rPr>
      </w:pPr>
      <w:r w:rsidRPr="00B50BF7">
        <w:rPr>
          <w:rFonts w:ascii="Arial" w:hAnsi="Arial" w:cs="Arial"/>
          <w:bCs/>
          <w:sz w:val="24"/>
          <w:szCs w:val="24"/>
        </w:rPr>
        <w:t xml:space="preserve">This module only uses primary literature, much of which is chosen by the students as part of their seminar leadership. As such, the reading list for this module changes from year to year. It will contain the most up to date and/or controversial topics in a variety of fields. </w:t>
      </w:r>
    </w:p>
    <w:p w14:paraId="426ACC7A" w14:textId="77777777" w:rsidR="00BB7FCC" w:rsidRPr="00B50BF7" w:rsidRDefault="00BB7FCC" w:rsidP="00932390">
      <w:pPr>
        <w:pStyle w:val="ListParagraph"/>
        <w:widowControl w:val="0"/>
        <w:autoSpaceDE w:val="0"/>
        <w:autoSpaceDN w:val="0"/>
        <w:adjustRightInd w:val="0"/>
        <w:spacing w:before="120" w:after="120" w:line="240" w:lineRule="auto"/>
        <w:ind w:left="567"/>
        <w:contextualSpacing w:val="0"/>
        <w:rPr>
          <w:rFonts w:ascii="Arial" w:hAnsi="Arial" w:cs="Arial"/>
          <w:bCs/>
          <w:sz w:val="24"/>
          <w:szCs w:val="24"/>
        </w:rPr>
      </w:pPr>
      <w:r w:rsidRPr="00B50BF7">
        <w:rPr>
          <w:rFonts w:ascii="Arial" w:hAnsi="Arial" w:cs="Arial"/>
          <w:bCs/>
          <w:sz w:val="24"/>
          <w:szCs w:val="24"/>
        </w:rPr>
        <w:t>Articles will generally be drawn from the following journals, and other relevant sources where appropriate:</w:t>
      </w:r>
    </w:p>
    <w:p w14:paraId="16332DE7"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i/>
          <w:sz w:val="24"/>
          <w:szCs w:val="24"/>
        </w:rPr>
        <w:t xml:space="preserve">Evolution and Human </w:t>
      </w:r>
      <w:proofErr w:type="spellStart"/>
      <w:r w:rsidRPr="00B50BF7">
        <w:rPr>
          <w:rFonts w:ascii="Arial" w:hAnsi="Arial" w:cs="Arial"/>
          <w:i/>
          <w:sz w:val="24"/>
          <w:szCs w:val="24"/>
        </w:rPr>
        <w:t>Behavior</w:t>
      </w:r>
      <w:proofErr w:type="spellEnd"/>
    </w:p>
    <w:p w14:paraId="4474B8A1"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i/>
          <w:sz w:val="24"/>
          <w:szCs w:val="24"/>
        </w:rPr>
        <w:t xml:space="preserve">Evolutionary Psychology </w:t>
      </w:r>
    </w:p>
    <w:p w14:paraId="4CDBDDCA"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Journal of Human Evolution</w:t>
      </w:r>
    </w:p>
    <w:p w14:paraId="29D87E67"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Human Nature</w:t>
      </w:r>
    </w:p>
    <w:p w14:paraId="7175FE19"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Human Biology</w:t>
      </w:r>
    </w:p>
    <w:p w14:paraId="56A1E643"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International Journal of Primatology</w:t>
      </w:r>
    </w:p>
    <w:p w14:paraId="1C0B88CF"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Nature</w:t>
      </w:r>
    </w:p>
    <w:p w14:paraId="018C3955"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Science</w:t>
      </w:r>
    </w:p>
    <w:p w14:paraId="7B8013F8" w14:textId="66FEBAB0" w:rsidR="00BB7FCC"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i/>
          <w:sz w:val="24"/>
          <w:szCs w:val="24"/>
        </w:rPr>
        <w:t xml:space="preserve">Trends in Ecology &amp; Evolution </w:t>
      </w:r>
    </w:p>
    <w:p w14:paraId="554CE0C1" w14:textId="77777777" w:rsidR="00932390" w:rsidRPr="00932390" w:rsidRDefault="00932390" w:rsidP="00932390">
      <w:pPr>
        <w:widowControl w:val="0"/>
        <w:autoSpaceDE w:val="0"/>
        <w:autoSpaceDN w:val="0"/>
        <w:adjustRightInd w:val="0"/>
        <w:ind w:left="927"/>
        <w:rPr>
          <w:rFonts w:ascii="Arial" w:hAnsi="Arial" w:cs="Arial"/>
          <w:iCs/>
          <w:sz w:val="24"/>
          <w:szCs w:val="24"/>
        </w:rPr>
      </w:pPr>
    </w:p>
    <w:p w14:paraId="23B0577F" w14:textId="77777777" w:rsidR="0090368D" w:rsidRDefault="0090368D" w:rsidP="0090368D">
      <w:pPr>
        <w:pStyle w:val="Heading2"/>
      </w:pPr>
      <w:r>
        <w:lastRenderedPageBreak/>
        <w:t>Contact Hours</w:t>
      </w:r>
    </w:p>
    <w:p w14:paraId="6F700B7E" w14:textId="02B75E53" w:rsidR="00BB7FCC" w:rsidRDefault="00BB7FCC" w:rsidP="00BB7FCC">
      <w:pPr>
        <w:spacing w:after="120" w:line="240" w:lineRule="auto"/>
        <w:ind w:left="567" w:right="260"/>
        <w:jc w:val="both"/>
        <w:rPr>
          <w:rFonts w:ascii="Arial" w:hAnsi="Arial" w:cs="Arial"/>
          <w:iCs/>
          <w:sz w:val="24"/>
          <w:szCs w:val="24"/>
        </w:rPr>
      </w:pPr>
      <w:bookmarkStart w:id="0" w:name="_Hlk94697048"/>
      <w:r w:rsidRPr="00B50BF7">
        <w:rPr>
          <w:rFonts w:ascii="Arial" w:hAnsi="Arial" w:cs="Arial"/>
          <w:iCs/>
          <w:sz w:val="24"/>
          <w:szCs w:val="24"/>
        </w:rPr>
        <w:t xml:space="preserve">Private </w:t>
      </w:r>
      <w:r w:rsidR="00B360B7">
        <w:rPr>
          <w:rFonts w:ascii="Arial" w:hAnsi="Arial" w:cs="Arial"/>
          <w:iCs/>
          <w:sz w:val="24"/>
          <w:szCs w:val="24"/>
        </w:rPr>
        <w:t>S</w:t>
      </w:r>
      <w:r w:rsidRPr="00B50BF7">
        <w:rPr>
          <w:rFonts w:ascii="Arial" w:hAnsi="Arial" w:cs="Arial"/>
          <w:iCs/>
          <w:sz w:val="24"/>
          <w:szCs w:val="24"/>
        </w:rPr>
        <w:t>tudy:</w:t>
      </w:r>
      <w:r w:rsidR="00B360B7">
        <w:rPr>
          <w:rFonts w:ascii="Arial" w:hAnsi="Arial" w:cs="Arial"/>
          <w:iCs/>
          <w:sz w:val="24"/>
          <w:szCs w:val="24"/>
        </w:rPr>
        <w:tab/>
      </w:r>
      <w:r w:rsidR="00B360B7">
        <w:rPr>
          <w:rFonts w:ascii="Arial" w:hAnsi="Arial" w:cs="Arial"/>
          <w:iCs/>
          <w:sz w:val="24"/>
          <w:szCs w:val="24"/>
        </w:rPr>
        <w:tab/>
      </w:r>
      <w:r w:rsidRPr="00B50BF7">
        <w:rPr>
          <w:rFonts w:ascii="Arial" w:hAnsi="Arial" w:cs="Arial"/>
          <w:iCs/>
          <w:sz w:val="24"/>
          <w:szCs w:val="24"/>
        </w:rPr>
        <w:t>126</w:t>
      </w:r>
    </w:p>
    <w:p w14:paraId="3E976785" w14:textId="2AB913BC" w:rsidR="00B360B7" w:rsidRPr="00B50BF7" w:rsidRDefault="00B360B7" w:rsidP="00B360B7">
      <w:pPr>
        <w:spacing w:after="120" w:line="240" w:lineRule="auto"/>
        <w:ind w:left="567" w:right="261"/>
        <w:jc w:val="both"/>
        <w:rPr>
          <w:rFonts w:ascii="Arial" w:hAnsi="Arial" w:cs="Arial"/>
          <w:iCs/>
          <w:sz w:val="24"/>
          <w:szCs w:val="24"/>
        </w:rPr>
      </w:pPr>
      <w:r>
        <w:rPr>
          <w:rFonts w:ascii="Arial" w:hAnsi="Arial" w:cs="Arial"/>
          <w:iCs/>
          <w:sz w:val="24"/>
          <w:szCs w:val="24"/>
        </w:rPr>
        <w:t>C</w:t>
      </w:r>
      <w:r w:rsidRPr="00B50BF7">
        <w:rPr>
          <w:rFonts w:ascii="Arial" w:hAnsi="Arial" w:cs="Arial"/>
          <w:iCs/>
          <w:sz w:val="24"/>
          <w:szCs w:val="24"/>
        </w:rPr>
        <w:t xml:space="preserve">ontact </w:t>
      </w:r>
      <w:r>
        <w:rPr>
          <w:rFonts w:ascii="Arial" w:hAnsi="Arial" w:cs="Arial"/>
          <w:iCs/>
          <w:sz w:val="24"/>
          <w:szCs w:val="24"/>
        </w:rPr>
        <w:t>H</w:t>
      </w:r>
      <w:r w:rsidRPr="00B50BF7">
        <w:rPr>
          <w:rFonts w:ascii="Arial" w:hAnsi="Arial" w:cs="Arial"/>
          <w:iCs/>
          <w:sz w:val="24"/>
          <w:szCs w:val="24"/>
        </w:rPr>
        <w:t>ours:</w:t>
      </w:r>
      <w:r>
        <w:rPr>
          <w:rFonts w:ascii="Arial" w:hAnsi="Arial" w:cs="Arial"/>
          <w:iCs/>
          <w:sz w:val="24"/>
          <w:szCs w:val="24"/>
        </w:rPr>
        <w:tab/>
      </w:r>
      <w:r>
        <w:rPr>
          <w:rFonts w:ascii="Arial" w:hAnsi="Arial" w:cs="Arial"/>
          <w:iCs/>
          <w:sz w:val="24"/>
          <w:szCs w:val="24"/>
        </w:rPr>
        <w:t xml:space="preserve">  </w:t>
      </w:r>
      <w:r w:rsidRPr="00B50BF7">
        <w:rPr>
          <w:rFonts w:ascii="Arial" w:hAnsi="Arial" w:cs="Arial"/>
          <w:iCs/>
          <w:sz w:val="24"/>
          <w:szCs w:val="24"/>
        </w:rPr>
        <w:t>24</w:t>
      </w:r>
    </w:p>
    <w:p w14:paraId="3875D06B" w14:textId="09FEFC1A" w:rsidR="00BB7FCC" w:rsidRPr="00B50BF7" w:rsidRDefault="00BB7FCC" w:rsidP="00B360B7">
      <w:pPr>
        <w:spacing w:after="120" w:line="240" w:lineRule="auto"/>
        <w:ind w:left="567" w:right="261"/>
        <w:jc w:val="both"/>
        <w:rPr>
          <w:rFonts w:ascii="Arial" w:hAnsi="Arial" w:cs="Arial"/>
          <w:iCs/>
          <w:sz w:val="24"/>
          <w:szCs w:val="24"/>
        </w:rPr>
      </w:pPr>
      <w:r w:rsidRPr="00B50BF7">
        <w:rPr>
          <w:rFonts w:ascii="Arial" w:hAnsi="Arial" w:cs="Arial"/>
          <w:iCs/>
          <w:sz w:val="24"/>
          <w:szCs w:val="24"/>
        </w:rPr>
        <w:t>Total:</w:t>
      </w:r>
      <w:r w:rsidR="00B360B7">
        <w:rPr>
          <w:rFonts w:ascii="Arial" w:hAnsi="Arial" w:cs="Arial"/>
          <w:iCs/>
          <w:sz w:val="24"/>
          <w:szCs w:val="24"/>
        </w:rPr>
        <w:tab/>
      </w:r>
      <w:r w:rsidR="00B360B7">
        <w:rPr>
          <w:rFonts w:ascii="Arial" w:hAnsi="Arial" w:cs="Arial"/>
          <w:iCs/>
          <w:sz w:val="24"/>
          <w:szCs w:val="24"/>
        </w:rPr>
        <w:tab/>
      </w:r>
      <w:r w:rsidR="00B360B7">
        <w:rPr>
          <w:rFonts w:ascii="Arial" w:hAnsi="Arial" w:cs="Arial"/>
          <w:iCs/>
          <w:sz w:val="24"/>
          <w:szCs w:val="24"/>
        </w:rPr>
        <w:tab/>
      </w:r>
      <w:r w:rsidRPr="00B50BF7">
        <w:rPr>
          <w:rFonts w:ascii="Arial" w:hAnsi="Arial" w:cs="Arial"/>
          <w:iCs/>
          <w:sz w:val="24"/>
          <w:szCs w:val="24"/>
        </w:rPr>
        <w:t>150</w:t>
      </w:r>
    </w:p>
    <w:bookmarkEnd w:id="0"/>
    <w:p w14:paraId="1AC9653A" w14:textId="77777777" w:rsidR="00BB7FCC" w:rsidRPr="00B50BF7" w:rsidRDefault="00BB7FCC" w:rsidP="00BB7FCC">
      <w:pPr>
        <w:spacing w:after="120" w:line="240" w:lineRule="auto"/>
        <w:ind w:left="567" w:right="260"/>
        <w:jc w:val="both"/>
        <w:rPr>
          <w:rFonts w:ascii="Arial" w:hAnsi="Arial" w:cs="Arial"/>
          <w:iCs/>
          <w:sz w:val="24"/>
          <w:szCs w:val="24"/>
        </w:rPr>
      </w:pPr>
    </w:p>
    <w:p w14:paraId="3B3D1911" w14:textId="77777777" w:rsidR="00BB7FCC" w:rsidRPr="00B50BF7" w:rsidRDefault="00BB7FCC" w:rsidP="00B360B7">
      <w:pPr>
        <w:numPr>
          <w:ilvl w:val="0"/>
          <w:numId w:val="1"/>
        </w:numPr>
        <w:spacing w:before="360" w:after="120" w:line="240" w:lineRule="auto"/>
        <w:ind w:left="567" w:right="261" w:hanging="567"/>
        <w:rPr>
          <w:rFonts w:ascii="Arial" w:hAnsi="Arial" w:cs="Arial"/>
          <w:i/>
          <w:iCs/>
          <w:sz w:val="24"/>
          <w:szCs w:val="24"/>
        </w:rPr>
      </w:pPr>
      <w:r w:rsidRPr="00B50BF7">
        <w:rPr>
          <w:rFonts w:ascii="Arial" w:hAnsi="Arial" w:cs="Arial"/>
          <w:b/>
          <w:sz w:val="24"/>
          <w:szCs w:val="24"/>
        </w:rPr>
        <w:t>Assessment methods</w:t>
      </w:r>
    </w:p>
    <w:p w14:paraId="3429B74B" w14:textId="365A5B64" w:rsidR="005E6C77" w:rsidRPr="0090368D" w:rsidRDefault="00BB7FCC" w:rsidP="0090368D">
      <w:pPr>
        <w:pStyle w:val="ListParagraph"/>
        <w:numPr>
          <w:ilvl w:val="1"/>
          <w:numId w:val="9"/>
        </w:numPr>
        <w:spacing w:after="120"/>
        <w:ind w:left="567" w:hanging="567"/>
        <w:rPr>
          <w:rFonts w:ascii="Arial" w:hAnsi="Arial" w:cs="Arial"/>
          <w:iCs/>
          <w:sz w:val="24"/>
          <w:szCs w:val="24"/>
        </w:rPr>
      </w:pPr>
      <w:r w:rsidRPr="00B50BF7">
        <w:rPr>
          <w:rFonts w:ascii="Arial" w:hAnsi="Arial" w:cs="Arial"/>
          <w:iCs/>
          <w:sz w:val="24"/>
          <w:szCs w:val="24"/>
        </w:rPr>
        <w:t>Main assessment methods</w:t>
      </w:r>
    </w:p>
    <w:p w14:paraId="001444A9" w14:textId="77777777" w:rsidR="00BB7FCC" w:rsidRPr="00B50BF7" w:rsidRDefault="00BB7FCC" w:rsidP="00B360B7">
      <w:pPr>
        <w:pStyle w:val="ListParagraph"/>
        <w:numPr>
          <w:ilvl w:val="0"/>
          <w:numId w:val="11"/>
        </w:numPr>
        <w:spacing w:before="240" w:after="120" w:line="240" w:lineRule="auto"/>
        <w:ind w:left="1281" w:right="261" w:hanging="357"/>
        <w:contextualSpacing w:val="0"/>
        <w:jc w:val="both"/>
        <w:rPr>
          <w:rFonts w:ascii="Arial" w:hAnsi="Arial" w:cs="Arial"/>
          <w:iCs/>
          <w:sz w:val="24"/>
          <w:szCs w:val="24"/>
        </w:rPr>
      </w:pPr>
      <w:r w:rsidRPr="00B50BF7">
        <w:rPr>
          <w:rFonts w:ascii="Arial" w:hAnsi="Arial" w:cs="Arial"/>
          <w:iCs/>
          <w:sz w:val="24"/>
          <w:szCs w:val="24"/>
        </w:rPr>
        <w:t>Essay (3500 words) (60%)</w:t>
      </w:r>
    </w:p>
    <w:p w14:paraId="249AC0DE" w14:textId="77777777" w:rsidR="00BB7FCC" w:rsidRPr="00B50BF7" w:rsidRDefault="00BB7FCC" w:rsidP="00B360B7">
      <w:pPr>
        <w:pStyle w:val="ListParagraph"/>
        <w:numPr>
          <w:ilvl w:val="0"/>
          <w:numId w:val="11"/>
        </w:numPr>
        <w:spacing w:before="120" w:after="120" w:line="240" w:lineRule="auto"/>
        <w:ind w:left="1281" w:right="261" w:hanging="357"/>
        <w:contextualSpacing w:val="0"/>
        <w:jc w:val="both"/>
        <w:rPr>
          <w:rFonts w:ascii="Arial" w:hAnsi="Arial" w:cs="Arial"/>
          <w:iCs/>
          <w:sz w:val="24"/>
          <w:szCs w:val="24"/>
        </w:rPr>
      </w:pPr>
      <w:r w:rsidRPr="00B50BF7">
        <w:rPr>
          <w:rFonts w:ascii="Arial" w:hAnsi="Arial" w:cs="Arial"/>
          <w:iCs/>
          <w:sz w:val="24"/>
          <w:szCs w:val="24"/>
        </w:rPr>
        <w:t>Seminar Leadership (20%)*</w:t>
      </w:r>
    </w:p>
    <w:p w14:paraId="0CAA0DDB" w14:textId="71D23D6E" w:rsidR="00BB7FCC" w:rsidRPr="0090368D" w:rsidRDefault="00BB7FCC" w:rsidP="00B360B7">
      <w:pPr>
        <w:pStyle w:val="ListParagraph"/>
        <w:numPr>
          <w:ilvl w:val="0"/>
          <w:numId w:val="11"/>
        </w:numPr>
        <w:spacing w:before="120" w:after="120" w:line="240" w:lineRule="auto"/>
        <w:ind w:left="1281" w:right="261" w:hanging="357"/>
        <w:contextualSpacing w:val="0"/>
        <w:jc w:val="both"/>
        <w:rPr>
          <w:rFonts w:ascii="Arial" w:hAnsi="Arial" w:cs="Arial"/>
          <w:iCs/>
          <w:sz w:val="24"/>
          <w:szCs w:val="24"/>
        </w:rPr>
      </w:pPr>
      <w:r w:rsidRPr="00B50BF7">
        <w:rPr>
          <w:rFonts w:ascii="Arial" w:hAnsi="Arial" w:cs="Arial"/>
          <w:iCs/>
          <w:sz w:val="24"/>
          <w:szCs w:val="24"/>
        </w:rPr>
        <w:t>Portfolio of weekly reading summaries (~500 word per topic) (20%)</w:t>
      </w:r>
    </w:p>
    <w:p w14:paraId="72E252A3" w14:textId="77777777" w:rsidR="00BB7FCC" w:rsidRPr="00B50BF7" w:rsidRDefault="00BB7FCC" w:rsidP="00BB7FCC">
      <w:pPr>
        <w:spacing w:after="120" w:line="240" w:lineRule="auto"/>
        <w:ind w:left="567" w:right="260"/>
        <w:jc w:val="both"/>
        <w:rPr>
          <w:rFonts w:ascii="Arial" w:hAnsi="Arial" w:cs="Arial"/>
          <w:i/>
          <w:iCs/>
          <w:sz w:val="24"/>
          <w:szCs w:val="24"/>
        </w:rPr>
      </w:pPr>
      <w:r w:rsidRPr="00B50BF7">
        <w:rPr>
          <w:rFonts w:ascii="Arial" w:hAnsi="Arial" w:cs="Arial"/>
          <w:i/>
          <w:iCs/>
          <w:sz w:val="24"/>
          <w:szCs w:val="24"/>
        </w:rPr>
        <w:t>*This element is pass compulsory and must be passed to achieve the learning outcomes of the module.</w:t>
      </w:r>
    </w:p>
    <w:p w14:paraId="6F892D60" w14:textId="77777777" w:rsidR="00BB7FCC" w:rsidRPr="00B50BF7" w:rsidRDefault="00BB7FCC" w:rsidP="00BB7FCC">
      <w:pPr>
        <w:spacing w:after="120"/>
        <w:ind w:left="567" w:hanging="567"/>
        <w:rPr>
          <w:rFonts w:ascii="Arial" w:hAnsi="Arial" w:cs="Arial"/>
          <w:iCs/>
          <w:sz w:val="24"/>
          <w:szCs w:val="24"/>
        </w:rPr>
      </w:pPr>
    </w:p>
    <w:p w14:paraId="7C9EA6F2" w14:textId="77777777" w:rsidR="00BB7FCC" w:rsidRPr="00B50BF7" w:rsidRDefault="00BB7FCC" w:rsidP="00BB7FCC">
      <w:pPr>
        <w:spacing w:after="120"/>
        <w:ind w:left="567" w:hanging="567"/>
        <w:rPr>
          <w:rFonts w:ascii="Arial" w:hAnsi="Arial" w:cs="Arial"/>
          <w:iCs/>
          <w:sz w:val="24"/>
          <w:szCs w:val="24"/>
        </w:rPr>
      </w:pPr>
      <w:r w:rsidRPr="00B50BF7">
        <w:rPr>
          <w:rFonts w:ascii="Arial" w:hAnsi="Arial" w:cs="Arial"/>
          <w:iCs/>
          <w:sz w:val="24"/>
          <w:szCs w:val="24"/>
        </w:rPr>
        <w:t>13.2</w:t>
      </w:r>
      <w:r w:rsidRPr="00B50BF7">
        <w:rPr>
          <w:rFonts w:ascii="Arial" w:hAnsi="Arial" w:cs="Arial"/>
          <w:iCs/>
          <w:sz w:val="24"/>
          <w:szCs w:val="24"/>
        </w:rPr>
        <w:tab/>
        <w:t xml:space="preserve">Reassessment methods </w:t>
      </w:r>
    </w:p>
    <w:p w14:paraId="00B1CF1B" w14:textId="14B1BB6C" w:rsidR="00B72470" w:rsidRPr="00B50BF7" w:rsidRDefault="00BB7FCC" w:rsidP="00B32D9F">
      <w:pPr>
        <w:spacing w:after="120" w:line="240" w:lineRule="auto"/>
        <w:ind w:left="567" w:right="260"/>
        <w:jc w:val="both"/>
        <w:rPr>
          <w:rFonts w:ascii="Arial" w:hAnsi="Arial" w:cs="Arial"/>
          <w:iCs/>
          <w:sz w:val="24"/>
          <w:szCs w:val="24"/>
        </w:rPr>
      </w:pPr>
      <w:r w:rsidRPr="00B50BF7">
        <w:rPr>
          <w:rFonts w:ascii="Arial" w:hAnsi="Arial" w:cs="Arial"/>
          <w:iCs/>
          <w:sz w:val="24"/>
          <w:szCs w:val="24"/>
        </w:rPr>
        <w:t xml:space="preserve">Like for </w:t>
      </w:r>
      <w:r w:rsidR="00B32D9F" w:rsidRPr="00B50BF7">
        <w:rPr>
          <w:rFonts w:ascii="Arial" w:hAnsi="Arial" w:cs="Arial"/>
          <w:iCs/>
          <w:sz w:val="24"/>
          <w:szCs w:val="24"/>
        </w:rPr>
        <w:t>l</w:t>
      </w:r>
      <w:r w:rsidRPr="00B50BF7">
        <w:rPr>
          <w:rFonts w:ascii="Arial" w:hAnsi="Arial" w:cs="Arial"/>
          <w:iCs/>
          <w:sz w:val="24"/>
          <w:szCs w:val="24"/>
        </w:rPr>
        <w:t>ike.</w:t>
      </w:r>
    </w:p>
    <w:p w14:paraId="4062F7E7" w14:textId="1E052D30" w:rsidR="008D4447" w:rsidRDefault="008D4447" w:rsidP="009D52D0">
      <w:pPr>
        <w:spacing w:after="120" w:line="240" w:lineRule="auto"/>
        <w:ind w:left="426" w:right="543"/>
        <w:rPr>
          <w:rFonts w:ascii="Arial" w:hAnsi="Arial" w:cs="Arial"/>
          <w:iCs/>
          <w:sz w:val="24"/>
          <w:szCs w:val="24"/>
        </w:rPr>
      </w:pPr>
    </w:p>
    <w:p w14:paraId="63F6ADAE" w14:textId="6506C9A6" w:rsidR="00BB7FCC" w:rsidRDefault="00BB7FCC" w:rsidP="00B360B7">
      <w:pPr>
        <w:numPr>
          <w:ilvl w:val="0"/>
          <w:numId w:val="1"/>
        </w:numPr>
        <w:spacing w:before="360" w:after="120" w:line="240" w:lineRule="auto"/>
        <w:ind w:left="567" w:right="261" w:hanging="567"/>
        <w:rPr>
          <w:rFonts w:ascii="Arial" w:hAnsi="Arial" w:cs="Arial"/>
          <w:b/>
          <w:sz w:val="24"/>
          <w:szCs w:val="24"/>
        </w:rPr>
      </w:pPr>
      <w:r w:rsidRPr="00B50BF7">
        <w:rPr>
          <w:rFonts w:ascii="Arial" w:hAnsi="Arial" w:cs="Arial"/>
          <w:b/>
          <w:sz w:val="24"/>
          <w:szCs w:val="24"/>
        </w:rPr>
        <w:t xml:space="preserve">Map of module learning outcomes (sections 8 </w:t>
      </w:r>
      <w:r w:rsidR="006D70DE" w:rsidRPr="00B50BF7">
        <w:rPr>
          <w:rFonts w:ascii="Arial" w:hAnsi="Arial" w:cs="Arial"/>
          <w:b/>
          <w:sz w:val="24"/>
          <w:szCs w:val="24"/>
        </w:rPr>
        <w:t>and</w:t>
      </w:r>
      <w:r w:rsidRPr="00B50BF7">
        <w:rPr>
          <w:rFonts w:ascii="Arial" w:hAnsi="Arial" w:cs="Arial"/>
          <w:b/>
          <w:sz w:val="24"/>
          <w:szCs w:val="24"/>
        </w:rPr>
        <w:t xml:space="preserve"> 9) to learning and teaching methods and methods of assessment (section 13)</w:t>
      </w:r>
    </w:p>
    <w:p w14:paraId="5072D71F" w14:textId="77777777" w:rsidR="00060CE4" w:rsidRDefault="00060CE4" w:rsidP="00060CE4">
      <w:pPr>
        <w:spacing w:after="120" w:line="240" w:lineRule="auto"/>
        <w:ind w:right="261"/>
        <w:rPr>
          <w:rFonts w:ascii="Arial" w:hAnsi="Arial" w:cs="Arial"/>
          <w:b/>
          <w:sz w:val="24"/>
          <w:szCs w:val="24"/>
        </w:rPr>
      </w:pPr>
    </w:p>
    <w:p w14:paraId="10F1EE38" w14:textId="77777777" w:rsidR="00060CE4" w:rsidRPr="00636058" w:rsidRDefault="00060CE4" w:rsidP="00931DB8">
      <w:pPr>
        <w:pStyle w:val="header2"/>
        <w:numPr>
          <w:ilvl w:val="0"/>
          <w:numId w:val="0"/>
        </w:numPr>
        <w:spacing w:after="240"/>
        <w:ind w:right="544" w:firstLine="567"/>
      </w:pPr>
      <w:r w:rsidRPr="00636058">
        <w:t>Module learning outcomes against learning and teaching methods:</w:t>
      </w:r>
    </w:p>
    <w:tbl>
      <w:tblPr>
        <w:tblStyle w:val="TableGrid"/>
        <w:tblW w:w="8741" w:type="dxa"/>
        <w:tblInd w:w="610" w:type="dxa"/>
        <w:tblLayout w:type="fixed"/>
        <w:tblLook w:val="04A0" w:firstRow="1" w:lastRow="0" w:firstColumn="1" w:lastColumn="0" w:noHBand="0" w:noVBand="1"/>
      </w:tblPr>
      <w:tblGrid>
        <w:gridCol w:w="2439"/>
        <w:gridCol w:w="630"/>
        <w:gridCol w:w="630"/>
        <w:gridCol w:w="630"/>
        <w:gridCol w:w="630"/>
        <w:gridCol w:w="631"/>
        <w:gridCol w:w="630"/>
        <w:gridCol w:w="630"/>
        <w:gridCol w:w="630"/>
        <w:gridCol w:w="630"/>
        <w:gridCol w:w="631"/>
      </w:tblGrid>
      <w:tr w:rsidR="00633719" w:rsidRPr="009D52D0" w14:paraId="13008437" w14:textId="7BCF5869" w:rsidTr="00931DB8">
        <w:trPr>
          <w:cantSplit/>
          <w:tblHeader/>
        </w:trPr>
        <w:tc>
          <w:tcPr>
            <w:tcW w:w="2439" w:type="dxa"/>
            <w:shd w:val="clear" w:color="auto" w:fill="D9D9D9" w:themeFill="background1" w:themeFillShade="D9"/>
          </w:tcPr>
          <w:p w14:paraId="2C4C971D" w14:textId="77777777" w:rsidR="00633719" w:rsidRPr="00B360B7" w:rsidRDefault="00633719" w:rsidP="001573EE">
            <w:pPr>
              <w:spacing w:after="120"/>
              <w:rPr>
                <w:rFonts w:ascii="Arial" w:hAnsi="Arial" w:cs="Arial"/>
                <w:b/>
              </w:rPr>
            </w:pPr>
            <w:r w:rsidRPr="00B360B7">
              <w:rPr>
                <w:rFonts w:ascii="Arial" w:hAnsi="Arial" w:cs="Arial"/>
                <w:b/>
              </w:rPr>
              <w:t>Module learning outcome</w:t>
            </w:r>
          </w:p>
        </w:tc>
        <w:tc>
          <w:tcPr>
            <w:tcW w:w="630" w:type="dxa"/>
          </w:tcPr>
          <w:p w14:paraId="114DF2ED" w14:textId="77777777" w:rsidR="00633719" w:rsidRPr="00B360B7" w:rsidRDefault="00633719" w:rsidP="001573EE">
            <w:pPr>
              <w:spacing w:after="120"/>
              <w:jc w:val="center"/>
              <w:rPr>
                <w:rFonts w:ascii="Arial" w:hAnsi="Arial" w:cs="Arial"/>
              </w:rPr>
            </w:pPr>
            <w:r w:rsidRPr="00B360B7">
              <w:rPr>
                <w:rFonts w:ascii="Arial" w:hAnsi="Arial" w:cs="Arial"/>
              </w:rPr>
              <w:t>8.1</w:t>
            </w:r>
          </w:p>
        </w:tc>
        <w:tc>
          <w:tcPr>
            <w:tcW w:w="630" w:type="dxa"/>
          </w:tcPr>
          <w:p w14:paraId="766D3B32" w14:textId="77777777" w:rsidR="00633719" w:rsidRPr="00B360B7" w:rsidRDefault="00633719" w:rsidP="001573EE">
            <w:pPr>
              <w:spacing w:after="120"/>
              <w:jc w:val="center"/>
              <w:rPr>
                <w:rFonts w:ascii="Arial" w:hAnsi="Arial" w:cs="Arial"/>
              </w:rPr>
            </w:pPr>
            <w:r w:rsidRPr="00B360B7">
              <w:rPr>
                <w:rFonts w:ascii="Arial" w:hAnsi="Arial" w:cs="Arial"/>
              </w:rPr>
              <w:t>8.2</w:t>
            </w:r>
          </w:p>
        </w:tc>
        <w:tc>
          <w:tcPr>
            <w:tcW w:w="630" w:type="dxa"/>
          </w:tcPr>
          <w:p w14:paraId="5784E9D8" w14:textId="77777777" w:rsidR="00633719" w:rsidRPr="00B360B7" w:rsidRDefault="00633719" w:rsidP="001573EE">
            <w:pPr>
              <w:spacing w:after="120"/>
              <w:jc w:val="center"/>
              <w:rPr>
                <w:rFonts w:ascii="Arial" w:hAnsi="Arial" w:cs="Arial"/>
              </w:rPr>
            </w:pPr>
            <w:r w:rsidRPr="00B360B7">
              <w:rPr>
                <w:rFonts w:ascii="Arial" w:hAnsi="Arial" w:cs="Arial"/>
              </w:rPr>
              <w:t>8.3</w:t>
            </w:r>
          </w:p>
        </w:tc>
        <w:tc>
          <w:tcPr>
            <w:tcW w:w="630" w:type="dxa"/>
          </w:tcPr>
          <w:p w14:paraId="210BE6E7" w14:textId="77777777" w:rsidR="00633719" w:rsidRPr="00B360B7" w:rsidRDefault="00633719" w:rsidP="001573EE">
            <w:pPr>
              <w:spacing w:after="120"/>
              <w:jc w:val="center"/>
              <w:rPr>
                <w:rFonts w:ascii="Arial" w:hAnsi="Arial" w:cs="Arial"/>
              </w:rPr>
            </w:pPr>
            <w:r w:rsidRPr="00B360B7">
              <w:rPr>
                <w:rFonts w:ascii="Arial" w:hAnsi="Arial" w:cs="Arial"/>
              </w:rPr>
              <w:t>8.4</w:t>
            </w:r>
          </w:p>
        </w:tc>
        <w:tc>
          <w:tcPr>
            <w:tcW w:w="631" w:type="dxa"/>
          </w:tcPr>
          <w:p w14:paraId="56AE94E8" w14:textId="77777777" w:rsidR="00633719" w:rsidRPr="00B360B7" w:rsidRDefault="00633719" w:rsidP="001573EE">
            <w:pPr>
              <w:spacing w:after="120"/>
              <w:jc w:val="center"/>
              <w:rPr>
                <w:rFonts w:ascii="Arial" w:hAnsi="Arial" w:cs="Arial"/>
              </w:rPr>
            </w:pPr>
            <w:r w:rsidRPr="00B360B7">
              <w:rPr>
                <w:rFonts w:ascii="Arial" w:hAnsi="Arial" w:cs="Arial"/>
              </w:rPr>
              <w:t>9.1</w:t>
            </w:r>
          </w:p>
        </w:tc>
        <w:tc>
          <w:tcPr>
            <w:tcW w:w="630" w:type="dxa"/>
          </w:tcPr>
          <w:p w14:paraId="0293601A" w14:textId="77777777" w:rsidR="00633719" w:rsidRPr="00B360B7" w:rsidRDefault="00633719" w:rsidP="001573EE">
            <w:pPr>
              <w:spacing w:after="120"/>
              <w:jc w:val="center"/>
              <w:rPr>
                <w:rFonts w:ascii="Arial" w:hAnsi="Arial" w:cs="Arial"/>
              </w:rPr>
            </w:pPr>
            <w:r w:rsidRPr="00B360B7">
              <w:rPr>
                <w:rFonts w:ascii="Arial" w:hAnsi="Arial" w:cs="Arial"/>
              </w:rPr>
              <w:t>9.2</w:t>
            </w:r>
          </w:p>
        </w:tc>
        <w:tc>
          <w:tcPr>
            <w:tcW w:w="630" w:type="dxa"/>
          </w:tcPr>
          <w:p w14:paraId="6ADA746C" w14:textId="77777777" w:rsidR="00633719" w:rsidRPr="00B360B7" w:rsidRDefault="00633719" w:rsidP="001573EE">
            <w:pPr>
              <w:spacing w:after="120"/>
              <w:jc w:val="center"/>
              <w:rPr>
                <w:rFonts w:ascii="Arial" w:hAnsi="Arial" w:cs="Arial"/>
              </w:rPr>
            </w:pPr>
            <w:r w:rsidRPr="00B360B7">
              <w:rPr>
                <w:rFonts w:ascii="Arial" w:hAnsi="Arial" w:cs="Arial"/>
              </w:rPr>
              <w:t>9.3</w:t>
            </w:r>
          </w:p>
        </w:tc>
        <w:tc>
          <w:tcPr>
            <w:tcW w:w="630" w:type="dxa"/>
          </w:tcPr>
          <w:p w14:paraId="59B14F2B" w14:textId="77777777" w:rsidR="00633719" w:rsidRPr="00B360B7" w:rsidRDefault="00633719" w:rsidP="001573EE">
            <w:pPr>
              <w:spacing w:after="120"/>
              <w:jc w:val="center"/>
              <w:rPr>
                <w:rFonts w:ascii="Arial" w:hAnsi="Arial" w:cs="Arial"/>
              </w:rPr>
            </w:pPr>
            <w:r w:rsidRPr="00B360B7">
              <w:rPr>
                <w:rFonts w:ascii="Arial" w:hAnsi="Arial" w:cs="Arial"/>
              </w:rPr>
              <w:t>9.4</w:t>
            </w:r>
          </w:p>
        </w:tc>
        <w:tc>
          <w:tcPr>
            <w:tcW w:w="630" w:type="dxa"/>
          </w:tcPr>
          <w:p w14:paraId="0236FFD0" w14:textId="77777777" w:rsidR="00633719" w:rsidRPr="00B360B7" w:rsidRDefault="00633719" w:rsidP="001573EE">
            <w:pPr>
              <w:spacing w:after="120"/>
              <w:jc w:val="center"/>
              <w:rPr>
                <w:rFonts w:ascii="Arial" w:hAnsi="Arial" w:cs="Arial"/>
              </w:rPr>
            </w:pPr>
            <w:r w:rsidRPr="00B360B7">
              <w:rPr>
                <w:rFonts w:ascii="Arial" w:hAnsi="Arial" w:cs="Arial"/>
              </w:rPr>
              <w:t>9.5</w:t>
            </w:r>
          </w:p>
        </w:tc>
        <w:tc>
          <w:tcPr>
            <w:tcW w:w="631" w:type="dxa"/>
          </w:tcPr>
          <w:p w14:paraId="5C7FC19C" w14:textId="40C86464" w:rsidR="00633719" w:rsidRPr="00B360B7" w:rsidRDefault="00633719" w:rsidP="001573EE">
            <w:pPr>
              <w:spacing w:after="120"/>
              <w:jc w:val="center"/>
              <w:rPr>
                <w:rFonts w:ascii="Arial" w:hAnsi="Arial" w:cs="Arial"/>
              </w:rPr>
            </w:pPr>
            <w:r w:rsidRPr="00B360B7">
              <w:rPr>
                <w:rFonts w:ascii="Arial" w:hAnsi="Arial" w:cs="Arial"/>
              </w:rPr>
              <w:t>9.6</w:t>
            </w:r>
          </w:p>
        </w:tc>
      </w:tr>
      <w:tr w:rsidR="00633719" w:rsidRPr="009D52D0" w14:paraId="1341FE08" w14:textId="2C33551D" w:rsidTr="00931DB8">
        <w:tc>
          <w:tcPr>
            <w:tcW w:w="2439" w:type="dxa"/>
          </w:tcPr>
          <w:p w14:paraId="15DCE78F" w14:textId="4BD41573" w:rsidR="00633719" w:rsidRPr="00B360B7" w:rsidRDefault="00633719" w:rsidP="001573EE">
            <w:pPr>
              <w:spacing w:after="120"/>
              <w:rPr>
                <w:rFonts w:ascii="Arial" w:hAnsi="Arial" w:cs="Arial"/>
                <w:b/>
                <w:iCs/>
              </w:rPr>
            </w:pPr>
            <w:r w:rsidRPr="00B360B7">
              <w:rPr>
                <w:rFonts w:ascii="Arial" w:hAnsi="Arial" w:cs="Arial"/>
                <w:iCs/>
              </w:rPr>
              <w:t>Private Study</w:t>
            </w:r>
          </w:p>
        </w:tc>
        <w:tc>
          <w:tcPr>
            <w:tcW w:w="630" w:type="dxa"/>
          </w:tcPr>
          <w:p w14:paraId="56AC1E8E" w14:textId="77777777" w:rsidR="00633719" w:rsidRPr="00B360B7" w:rsidRDefault="00633719" w:rsidP="001573EE">
            <w:pPr>
              <w:spacing w:after="120"/>
              <w:jc w:val="center"/>
              <w:rPr>
                <w:rFonts w:ascii="Arial" w:hAnsi="Arial" w:cs="Arial"/>
                <w:b/>
              </w:rPr>
            </w:pPr>
          </w:p>
        </w:tc>
        <w:tc>
          <w:tcPr>
            <w:tcW w:w="630" w:type="dxa"/>
          </w:tcPr>
          <w:p w14:paraId="241D23FA" w14:textId="642A5BB7"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0CF9E100" w14:textId="432195DE"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693972CC" w14:textId="7BE1F08A" w:rsidR="00633719"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0384C147" w14:textId="187A5E18"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16F77446" w14:textId="110EA84F"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2E344CBD" w14:textId="2520843D"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2770C80D" w14:textId="77777777" w:rsidR="00633719" w:rsidRPr="00B360B7" w:rsidRDefault="00633719" w:rsidP="001573EE">
            <w:pPr>
              <w:spacing w:after="120"/>
              <w:jc w:val="center"/>
              <w:rPr>
                <w:rFonts w:ascii="Arial" w:hAnsi="Arial" w:cs="Arial"/>
                <w:b/>
              </w:rPr>
            </w:pPr>
          </w:p>
        </w:tc>
        <w:tc>
          <w:tcPr>
            <w:tcW w:w="630" w:type="dxa"/>
          </w:tcPr>
          <w:p w14:paraId="2CB768F3" w14:textId="56B75E55" w:rsidR="00633719"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48551266" w14:textId="56D4BF00" w:rsidR="00633719" w:rsidRPr="00B360B7" w:rsidRDefault="001573EE" w:rsidP="001573EE">
            <w:pPr>
              <w:spacing w:after="120"/>
              <w:jc w:val="center"/>
              <w:rPr>
                <w:rFonts w:ascii="Arial" w:hAnsi="Arial" w:cs="Arial"/>
                <w:b/>
              </w:rPr>
            </w:pPr>
            <w:r w:rsidRPr="00B360B7">
              <w:rPr>
                <w:rFonts w:ascii="Arial" w:hAnsi="Arial" w:cs="Arial"/>
                <w:b/>
              </w:rPr>
              <w:t>x</w:t>
            </w:r>
          </w:p>
        </w:tc>
      </w:tr>
      <w:tr w:rsidR="00633719" w:rsidRPr="009D52D0" w14:paraId="625F8292" w14:textId="02AFBD3B" w:rsidTr="00931DB8">
        <w:tc>
          <w:tcPr>
            <w:tcW w:w="2439" w:type="dxa"/>
          </w:tcPr>
          <w:p w14:paraId="65BB44E2" w14:textId="0F815330" w:rsidR="00633719" w:rsidRPr="00B360B7" w:rsidRDefault="00633719" w:rsidP="001573EE">
            <w:pPr>
              <w:spacing w:after="120"/>
              <w:rPr>
                <w:rFonts w:ascii="Arial" w:hAnsi="Arial" w:cs="Arial"/>
                <w:iCs/>
              </w:rPr>
            </w:pPr>
            <w:r w:rsidRPr="00B360B7">
              <w:rPr>
                <w:rFonts w:ascii="Arial" w:hAnsi="Arial" w:cs="Arial"/>
                <w:iCs/>
              </w:rPr>
              <w:t>Seminar</w:t>
            </w:r>
          </w:p>
        </w:tc>
        <w:tc>
          <w:tcPr>
            <w:tcW w:w="630" w:type="dxa"/>
          </w:tcPr>
          <w:p w14:paraId="5C4E72FC" w14:textId="1637947D"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489E0211" w14:textId="055685D5"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70C21BD1" w14:textId="645888DA"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61B2125E" w14:textId="5CE0E5AD" w:rsidR="00633719"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0D9B3011" w14:textId="0F2B343A"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158FC515" w14:textId="39EF2A72"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4788865A" w14:textId="48FB7626"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5B970EB9" w14:textId="31C95151"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4D1CBBDA" w14:textId="4F8B04E4" w:rsidR="00633719"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2AFB42AC" w14:textId="0A542E1F" w:rsidR="00633719" w:rsidRPr="00B360B7" w:rsidRDefault="001573EE" w:rsidP="001573EE">
            <w:pPr>
              <w:spacing w:after="120"/>
              <w:jc w:val="center"/>
              <w:rPr>
                <w:rFonts w:ascii="Arial" w:hAnsi="Arial" w:cs="Arial"/>
                <w:b/>
              </w:rPr>
            </w:pPr>
            <w:r w:rsidRPr="00B360B7">
              <w:rPr>
                <w:rFonts w:ascii="Arial" w:hAnsi="Arial" w:cs="Arial"/>
                <w:b/>
              </w:rPr>
              <w:t>x</w:t>
            </w:r>
          </w:p>
        </w:tc>
      </w:tr>
    </w:tbl>
    <w:p w14:paraId="6779BA97" w14:textId="77777777" w:rsidR="00633719" w:rsidRPr="00B50BF7" w:rsidRDefault="00633719" w:rsidP="00060CE4">
      <w:pPr>
        <w:spacing w:after="120" w:line="240" w:lineRule="auto"/>
        <w:ind w:right="261"/>
        <w:rPr>
          <w:rFonts w:ascii="Arial" w:hAnsi="Arial" w:cs="Arial"/>
          <w:b/>
          <w:sz w:val="24"/>
          <w:szCs w:val="24"/>
        </w:rPr>
      </w:pPr>
    </w:p>
    <w:p w14:paraId="6E970192" w14:textId="77777777" w:rsidR="00633719" w:rsidRDefault="00633719" w:rsidP="00931DB8">
      <w:pPr>
        <w:spacing w:after="240" w:line="240" w:lineRule="auto"/>
        <w:ind w:right="544" w:firstLine="567"/>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741" w:type="dxa"/>
        <w:tblInd w:w="610" w:type="dxa"/>
        <w:tblLayout w:type="fixed"/>
        <w:tblLook w:val="04A0" w:firstRow="1" w:lastRow="0" w:firstColumn="1" w:lastColumn="0" w:noHBand="0" w:noVBand="1"/>
      </w:tblPr>
      <w:tblGrid>
        <w:gridCol w:w="2439"/>
        <w:gridCol w:w="630"/>
        <w:gridCol w:w="630"/>
        <w:gridCol w:w="630"/>
        <w:gridCol w:w="630"/>
        <w:gridCol w:w="631"/>
        <w:gridCol w:w="630"/>
        <w:gridCol w:w="630"/>
        <w:gridCol w:w="630"/>
        <w:gridCol w:w="630"/>
        <w:gridCol w:w="631"/>
      </w:tblGrid>
      <w:tr w:rsidR="00633719" w:rsidRPr="009D52D0" w14:paraId="4ECEB110" w14:textId="77777777" w:rsidTr="00931DB8">
        <w:trPr>
          <w:cantSplit/>
          <w:tblHeader/>
        </w:trPr>
        <w:tc>
          <w:tcPr>
            <w:tcW w:w="2439" w:type="dxa"/>
            <w:shd w:val="clear" w:color="auto" w:fill="D9D9D9" w:themeFill="background1" w:themeFillShade="D9"/>
          </w:tcPr>
          <w:p w14:paraId="29B7F5A7" w14:textId="77777777" w:rsidR="00633719" w:rsidRPr="00B360B7" w:rsidRDefault="00633719" w:rsidP="001573EE">
            <w:pPr>
              <w:spacing w:after="120"/>
              <w:rPr>
                <w:rFonts w:ascii="Arial" w:hAnsi="Arial" w:cs="Arial"/>
                <w:b/>
              </w:rPr>
            </w:pPr>
            <w:r w:rsidRPr="00B360B7">
              <w:rPr>
                <w:rFonts w:ascii="Arial" w:hAnsi="Arial" w:cs="Arial"/>
                <w:b/>
              </w:rPr>
              <w:t>Module learning outcome</w:t>
            </w:r>
          </w:p>
        </w:tc>
        <w:tc>
          <w:tcPr>
            <w:tcW w:w="630" w:type="dxa"/>
          </w:tcPr>
          <w:p w14:paraId="1157D931" w14:textId="77777777" w:rsidR="00633719" w:rsidRPr="00B360B7" w:rsidRDefault="00633719" w:rsidP="001573EE">
            <w:pPr>
              <w:spacing w:after="120"/>
              <w:rPr>
                <w:rFonts w:ascii="Arial" w:hAnsi="Arial" w:cs="Arial"/>
              </w:rPr>
            </w:pPr>
            <w:r w:rsidRPr="00B360B7">
              <w:rPr>
                <w:rFonts w:ascii="Arial" w:hAnsi="Arial" w:cs="Arial"/>
              </w:rPr>
              <w:t>8.1</w:t>
            </w:r>
          </w:p>
        </w:tc>
        <w:tc>
          <w:tcPr>
            <w:tcW w:w="630" w:type="dxa"/>
          </w:tcPr>
          <w:p w14:paraId="7233F840" w14:textId="77777777" w:rsidR="00633719" w:rsidRPr="00B360B7" w:rsidRDefault="00633719" w:rsidP="001573EE">
            <w:pPr>
              <w:spacing w:after="120"/>
              <w:rPr>
                <w:rFonts w:ascii="Arial" w:hAnsi="Arial" w:cs="Arial"/>
              </w:rPr>
            </w:pPr>
            <w:r w:rsidRPr="00B360B7">
              <w:rPr>
                <w:rFonts w:ascii="Arial" w:hAnsi="Arial" w:cs="Arial"/>
              </w:rPr>
              <w:t>8.2</w:t>
            </w:r>
          </w:p>
        </w:tc>
        <w:tc>
          <w:tcPr>
            <w:tcW w:w="630" w:type="dxa"/>
          </w:tcPr>
          <w:p w14:paraId="4EC7AC14" w14:textId="77777777" w:rsidR="00633719" w:rsidRPr="00B360B7" w:rsidRDefault="00633719" w:rsidP="001573EE">
            <w:pPr>
              <w:spacing w:after="120"/>
              <w:rPr>
                <w:rFonts w:ascii="Arial" w:hAnsi="Arial" w:cs="Arial"/>
              </w:rPr>
            </w:pPr>
            <w:r w:rsidRPr="00B360B7">
              <w:rPr>
                <w:rFonts w:ascii="Arial" w:hAnsi="Arial" w:cs="Arial"/>
              </w:rPr>
              <w:t>8.3</w:t>
            </w:r>
          </w:p>
        </w:tc>
        <w:tc>
          <w:tcPr>
            <w:tcW w:w="630" w:type="dxa"/>
          </w:tcPr>
          <w:p w14:paraId="5D216CC8" w14:textId="77777777" w:rsidR="00633719" w:rsidRPr="00B360B7" w:rsidRDefault="00633719" w:rsidP="001573EE">
            <w:pPr>
              <w:spacing w:after="120"/>
              <w:rPr>
                <w:rFonts w:ascii="Arial" w:hAnsi="Arial" w:cs="Arial"/>
              </w:rPr>
            </w:pPr>
            <w:r w:rsidRPr="00B360B7">
              <w:rPr>
                <w:rFonts w:ascii="Arial" w:hAnsi="Arial" w:cs="Arial"/>
              </w:rPr>
              <w:t>8.4</w:t>
            </w:r>
          </w:p>
        </w:tc>
        <w:tc>
          <w:tcPr>
            <w:tcW w:w="631" w:type="dxa"/>
          </w:tcPr>
          <w:p w14:paraId="6657159D" w14:textId="77777777" w:rsidR="00633719" w:rsidRPr="00B360B7" w:rsidRDefault="00633719" w:rsidP="001573EE">
            <w:pPr>
              <w:spacing w:after="120"/>
              <w:rPr>
                <w:rFonts w:ascii="Arial" w:hAnsi="Arial" w:cs="Arial"/>
              </w:rPr>
            </w:pPr>
            <w:r w:rsidRPr="00B360B7">
              <w:rPr>
                <w:rFonts w:ascii="Arial" w:hAnsi="Arial" w:cs="Arial"/>
              </w:rPr>
              <w:t>9.1</w:t>
            </w:r>
          </w:p>
        </w:tc>
        <w:tc>
          <w:tcPr>
            <w:tcW w:w="630" w:type="dxa"/>
          </w:tcPr>
          <w:p w14:paraId="35E50386" w14:textId="77777777" w:rsidR="00633719" w:rsidRPr="00B360B7" w:rsidRDefault="00633719" w:rsidP="001573EE">
            <w:pPr>
              <w:spacing w:after="120"/>
              <w:rPr>
                <w:rFonts w:ascii="Arial" w:hAnsi="Arial" w:cs="Arial"/>
              </w:rPr>
            </w:pPr>
            <w:r w:rsidRPr="00B360B7">
              <w:rPr>
                <w:rFonts w:ascii="Arial" w:hAnsi="Arial" w:cs="Arial"/>
              </w:rPr>
              <w:t>9.2</w:t>
            </w:r>
          </w:p>
        </w:tc>
        <w:tc>
          <w:tcPr>
            <w:tcW w:w="630" w:type="dxa"/>
          </w:tcPr>
          <w:p w14:paraId="2DC4FD34" w14:textId="77777777" w:rsidR="00633719" w:rsidRPr="00B360B7" w:rsidRDefault="00633719" w:rsidP="001573EE">
            <w:pPr>
              <w:spacing w:after="120"/>
              <w:rPr>
                <w:rFonts w:ascii="Arial" w:hAnsi="Arial" w:cs="Arial"/>
              </w:rPr>
            </w:pPr>
            <w:r w:rsidRPr="00B360B7">
              <w:rPr>
                <w:rFonts w:ascii="Arial" w:hAnsi="Arial" w:cs="Arial"/>
              </w:rPr>
              <w:t>9.3</w:t>
            </w:r>
          </w:p>
        </w:tc>
        <w:tc>
          <w:tcPr>
            <w:tcW w:w="630" w:type="dxa"/>
          </w:tcPr>
          <w:p w14:paraId="79327F57" w14:textId="77777777" w:rsidR="00633719" w:rsidRPr="00B360B7" w:rsidRDefault="00633719" w:rsidP="001573EE">
            <w:pPr>
              <w:spacing w:after="120"/>
              <w:rPr>
                <w:rFonts w:ascii="Arial" w:hAnsi="Arial" w:cs="Arial"/>
              </w:rPr>
            </w:pPr>
            <w:r w:rsidRPr="00B360B7">
              <w:rPr>
                <w:rFonts w:ascii="Arial" w:hAnsi="Arial" w:cs="Arial"/>
              </w:rPr>
              <w:t>9.4</w:t>
            </w:r>
          </w:p>
        </w:tc>
        <w:tc>
          <w:tcPr>
            <w:tcW w:w="630" w:type="dxa"/>
          </w:tcPr>
          <w:p w14:paraId="214C2970" w14:textId="77777777" w:rsidR="00633719" w:rsidRPr="00B360B7" w:rsidRDefault="00633719" w:rsidP="001573EE">
            <w:pPr>
              <w:spacing w:after="120"/>
              <w:rPr>
                <w:rFonts w:ascii="Arial" w:hAnsi="Arial" w:cs="Arial"/>
              </w:rPr>
            </w:pPr>
            <w:r w:rsidRPr="00B360B7">
              <w:rPr>
                <w:rFonts w:ascii="Arial" w:hAnsi="Arial" w:cs="Arial"/>
              </w:rPr>
              <w:t>9.5</w:t>
            </w:r>
          </w:p>
        </w:tc>
        <w:tc>
          <w:tcPr>
            <w:tcW w:w="631" w:type="dxa"/>
          </w:tcPr>
          <w:p w14:paraId="01DE78D8" w14:textId="77777777" w:rsidR="00633719" w:rsidRPr="00B360B7" w:rsidRDefault="00633719" w:rsidP="001573EE">
            <w:pPr>
              <w:spacing w:after="120"/>
              <w:rPr>
                <w:rFonts w:ascii="Arial" w:hAnsi="Arial" w:cs="Arial"/>
              </w:rPr>
            </w:pPr>
            <w:r w:rsidRPr="00B360B7">
              <w:rPr>
                <w:rFonts w:ascii="Arial" w:hAnsi="Arial" w:cs="Arial"/>
              </w:rPr>
              <w:t>9.6</w:t>
            </w:r>
          </w:p>
        </w:tc>
      </w:tr>
      <w:tr w:rsidR="00633719" w:rsidRPr="009D52D0" w14:paraId="4910A3AE" w14:textId="77777777" w:rsidTr="00931DB8">
        <w:tc>
          <w:tcPr>
            <w:tcW w:w="2439" w:type="dxa"/>
          </w:tcPr>
          <w:p w14:paraId="6A6B8E4D" w14:textId="56792123" w:rsidR="00633719" w:rsidRPr="00B360B7" w:rsidRDefault="00633719" w:rsidP="001573EE">
            <w:pPr>
              <w:spacing w:after="120"/>
              <w:rPr>
                <w:rFonts w:ascii="Arial" w:hAnsi="Arial" w:cs="Arial"/>
                <w:b/>
                <w:iCs/>
              </w:rPr>
            </w:pPr>
            <w:r w:rsidRPr="00B360B7">
              <w:rPr>
                <w:rFonts w:ascii="Arial" w:hAnsi="Arial" w:cs="Arial"/>
                <w:iCs/>
              </w:rPr>
              <w:t>Seminar Leadership</w:t>
            </w:r>
          </w:p>
        </w:tc>
        <w:tc>
          <w:tcPr>
            <w:tcW w:w="630" w:type="dxa"/>
          </w:tcPr>
          <w:p w14:paraId="3B3F0880" w14:textId="7FF931A6"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7C35D8E2" w14:textId="19676C71"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38CE53C2" w14:textId="3EFCEEE4"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5E70047A" w14:textId="3975D467" w:rsidR="00633719" w:rsidRPr="00B360B7" w:rsidRDefault="00633719" w:rsidP="001573EE">
            <w:pPr>
              <w:spacing w:after="120"/>
              <w:jc w:val="center"/>
              <w:rPr>
                <w:rFonts w:ascii="Arial" w:hAnsi="Arial" w:cs="Arial"/>
                <w:b/>
              </w:rPr>
            </w:pPr>
            <w:r w:rsidRPr="00B360B7">
              <w:rPr>
                <w:rFonts w:ascii="Arial" w:hAnsi="Arial" w:cs="Arial"/>
                <w:b/>
              </w:rPr>
              <w:t>x</w:t>
            </w:r>
          </w:p>
        </w:tc>
        <w:tc>
          <w:tcPr>
            <w:tcW w:w="631" w:type="dxa"/>
          </w:tcPr>
          <w:p w14:paraId="0A68B5B5" w14:textId="6F688111"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6E0F9E1E" w14:textId="172C5E4B" w:rsidR="00633719" w:rsidRPr="00B360B7" w:rsidRDefault="00633719" w:rsidP="001573EE">
            <w:pPr>
              <w:spacing w:after="120"/>
              <w:jc w:val="center"/>
              <w:rPr>
                <w:rFonts w:ascii="Arial" w:hAnsi="Arial" w:cs="Arial"/>
                <w:b/>
              </w:rPr>
            </w:pPr>
          </w:p>
        </w:tc>
        <w:tc>
          <w:tcPr>
            <w:tcW w:w="630" w:type="dxa"/>
          </w:tcPr>
          <w:p w14:paraId="6831DC08" w14:textId="152C8F17"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5BD317EA" w14:textId="697A1E60"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4C495342" w14:textId="5B4CE905" w:rsidR="00633719" w:rsidRPr="00B360B7" w:rsidRDefault="00633719" w:rsidP="001573EE">
            <w:pPr>
              <w:spacing w:after="120"/>
              <w:jc w:val="center"/>
              <w:rPr>
                <w:rFonts w:ascii="Arial" w:hAnsi="Arial" w:cs="Arial"/>
                <w:b/>
              </w:rPr>
            </w:pPr>
            <w:r w:rsidRPr="00B360B7">
              <w:rPr>
                <w:rFonts w:ascii="Arial" w:hAnsi="Arial" w:cs="Arial"/>
                <w:b/>
              </w:rPr>
              <w:t>x</w:t>
            </w:r>
          </w:p>
        </w:tc>
        <w:tc>
          <w:tcPr>
            <w:tcW w:w="631" w:type="dxa"/>
          </w:tcPr>
          <w:p w14:paraId="340BF05B" w14:textId="449E88E6" w:rsidR="00633719" w:rsidRPr="00B360B7" w:rsidRDefault="00633719" w:rsidP="001573EE">
            <w:pPr>
              <w:spacing w:after="120"/>
              <w:jc w:val="center"/>
              <w:rPr>
                <w:rFonts w:ascii="Arial" w:hAnsi="Arial" w:cs="Arial"/>
                <w:b/>
              </w:rPr>
            </w:pPr>
            <w:r w:rsidRPr="00B360B7">
              <w:rPr>
                <w:rFonts w:ascii="Arial" w:hAnsi="Arial" w:cs="Arial"/>
                <w:b/>
              </w:rPr>
              <w:t>x</w:t>
            </w:r>
          </w:p>
        </w:tc>
      </w:tr>
      <w:tr w:rsidR="00633719" w:rsidRPr="009D52D0" w14:paraId="7FD45CDE" w14:textId="77777777" w:rsidTr="00931DB8">
        <w:tc>
          <w:tcPr>
            <w:tcW w:w="2439" w:type="dxa"/>
          </w:tcPr>
          <w:p w14:paraId="1E643523" w14:textId="63951079" w:rsidR="00633719" w:rsidRPr="00B360B7" w:rsidRDefault="00633719" w:rsidP="001573EE">
            <w:pPr>
              <w:spacing w:after="120"/>
              <w:rPr>
                <w:rFonts w:ascii="Arial" w:hAnsi="Arial" w:cs="Arial"/>
                <w:iCs/>
              </w:rPr>
            </w:pPr>
            <w:r w:rsidRPr="00B360B7">
              <w:rPr>
                <w:rFonts w:ascii="Arial" w:hAnsi="Arial" w:cs="Arial"/>
                <w:iCs/>
              </w:rPr>
              <w:t>Essay</w:t>
            </w:r>
          </w:p>
        </w:tc>
        <w:tc>
          <w:tcPr>
            <w:tcW w:w="630" w:type="dxa"/>
          </w:tcPr>
          <w:p w14:paraId="05573AE9" w14:textId="40AF876C"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7E7BC326" w14:textId="5B9963A7"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6CFA8615" w14:textId="208566EC"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61F6C871" w14:textId="4088E4D8" w:rsidR="00633719" w:rsidRPr="00B360B7" w:rsidRDefault="00633719" w:rsidP="001573EE">
            <w:pPr>
              <w:spacing w:after="120"/>
              <w:jc w:val="center"/>
              <w:rPr>
                <w:rFonts w:ascii="Arial" w:hAnsi="Arial" w:cs="Arial"/>
                <w:b/>
              </w:rPr>
            </w:pPr>
            <w:r w:rsidRPr="00B360B7">
              <w:rPr>
                <w:rFonts w:ascii="Arial" w:hAnsi="Arial" w:cs="Arial"/>
                <w:b/>
              </w:rPr>
              <w:t>x</w:t>
            </w:r>
          </w:p>
        </w:tc>
        <w:tc>
          <w:tcPr>
            <w:tcW w:w="631" w:type="dxa"/>
          </w:tcPr>
          <w:p w14:paraId="537477C8" w14:textId="09EF9581"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3624209A" w14:textId="0DF03877"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230391D5" w14:textId="10D36C63"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5AFE62B5" w14:textId="19F1BDBA" w:rsidR="00633719" w:rsidRPr="00B360B7" w:rsidRDefault="00633719" w:rsidP="001573EE">
            <w:pPr>
              <w:spacing w:after="120"/>
              <w:jc w:val="center"/>
              <w:rPr>
                <w:rFonts w:ascii="Arial" w:hAnsi="Arial" w:cs="Arial"/>
                <w:b/>
              </w:rPr>
            </w:pPr>
          </w:p>
        </w:tc>
        <w:tc>
          <w:tcPr>
            <w:tcW w:w="630" w:type="dxa"/>
          </w:tcPr>
          <w:p w14:paraId="6C1D9AC9" w14:textId="596764DB" w:rsidR="00633719" w:rsidRPr="00B360B7" w:rsidRDefault="00633719" w:rsidP="001573EE">
            <w:pPr>
              <w:spacing w:after="120"/>
              <w:jc w:val="center"/>
              <w:rPr>
                <w:rFonts w:ascii="Arial" w:hAnsi="Arial" w:cs="Arial"/>
                <w:b/>
              </w:rPr>
            </w:pPr>
            <w:r w:rsidRPr="00B360B7">
              <w:rPr>
                <w:rFonts w:ascii="Arial" w:hAnsi="Arial" w:cs="Arial"/>
                <w:b/>
              </w:rPr>
              <w:t>x</w:t>
            </w:r>
          </w:p>
        </w:tc>
        <w:tc>
          <w:tcPr>
            <w:tcW w:w="631" w:type="dxa"/>
          </w:tcPr>
          <w:p w14:paraId="46C7F37A" w14:textId="69104FF1" w:rsidR="00633719" w:rsidRPr="00B360B7" w:rsidRDefault="00633719" w:rsidP="001573EE">
            <w:pPr>
              <w:spacing w:after="120"/>
              <w:jc w:val="center"/>
              <w:rPr>
                <w:rFonts w:ascii="Arial" w:hAnsi="Arial" w:cs="Arial"/>
                <w:b/>
              </w:rPr>
            </w:pPr>
            <w:r w:rsidRPr="00B360B7">
              <w:rPr>
                <w:rFonts w:ascii="Arial" w:hAnsi="Arial" w:cs="Arial"/>
                <w:b/>
              </w:rPr>
              <w:t>x</w:t>
            </w:r>
          </w:p>
        </w:tc>
      </w:tr>
      <w:tr w:rsidR="001573EE" w:rsidRPr="009D52D0" w14:paraId="58C277E0" w14:textId="77777777" w:rsidTr="00931DB8">
        <w:tc>
          <w:tcPr>
            <w:tcW w:w="2439" w:type="dxa"/>
          </w:tcPr>
          <w:p w14:paraId="10FBB0C7" w14:textId="563B86D2" w:rsidR="001573EE" w:rsidRPr="00B360B7" w:rsidRDefault="001573EE" w:rsidP="001573EE">
            <w:pPr>
              <w:spacing w:after="120"/>
              <w:rPr>
                <w:rFonts w:ascii="Arial" w:hAnsi="Arial" w:cs="Arial"/>
                <w:iCs/>
              </w:rPr>
            </w:pPr>
            <w:r w:rsidRPr="00B360B7">
              <w:rPr>
                <w:rFonts w:ascii="Arial" w:hAnsi="Arial" w:cs="Arial"/>
                <w:iCs/>
              </w:rPr>
              <w:t>Portfolio of weekly reading summaries</w:t>
            </w:r>
          </w:p>
        </w:tc>
        <w:tc>
          <w:tcPr>
            <w:tcW w:w="630" w:type="dxa"/>
          </w:tcPr>
          <w:p w14:paraId="22B98D26" w14:textId="77777777" w:rsidR="001573EE" w:rsidRPr="00B360B7" w:rsidRDefault="001573EE" w:rsidP="001573EE">
            <w:pPr>
              <w:spacing w:after="120"/>
              <w:jc w:val="center"/>
              <w:rPr>
                <w:rFonts w:ascii="Arial" w:hAnsi="Arial" w:cs="Arial"/>
                <w:b/>
              </w:rPr>
            </w:pPr>
          </w:p>
        </w:tc>
        <w:tc>
          <w:tcPr>
            <w:tcW w:w="630" w:type="dxa"/>
          </w:tcPr>
          <w:p w14:paraId="4368AFE4" w14:textId="44B0121C" w:rsidR="001573EE"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22308370" w14:textId="31B3A4A0" w:rsidR="001573EE"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3A2F2FB6" w14:textId="53BF498B" w:rsidR="001573EE"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3F4632A8" w14:textId="77777777" w:rsidR="001573EE" w:rsidRPr="00B360B7" w:rsidRDefault="001573EE" w:rsidP="001573EE">
            <w:pPr>
              <w:spacing w:after="120"/>
              <w:jc w:val="center"/>
              <w:rPr>
                <w:rFonts w:ascii="Arial" w:hAnsi="Arial" w:cs="Arial"/>
                <w:b/>
              </w:rPr>
            </w:pPr>
          </w:p>
        </w:tc>
        <w:tc>
          <w:tcPr>
            <w:tcW w:w="630" w:type="dxa"/>
          </w:tcPr>
          <w:p w14:paraId="03123332" w14:textId="6C7534E8" w:rsidR="001573EE"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6C42C8AC" w14:textId="677B9932" w:rsidR="001573EE"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59196193" w14:textId="77777777" w:rsidR="001573EE" w:rsidRPr="00B360B7" w:rsidRDefault="001573EE" w:rsidP="001573EE">
            <w:pPr>
              <w:spacing w:after="120"/>
              <w:jc w:val="center"/>
              <w:rPr>
                <w:rFonts w:ascii="Arial" w:hAnsi="Arial" w:cs="Arial"/>
                <w:b/>
              </w:rPr>
            </w:pPr>
          </w:p>
        </w:tc>
        <w:tc>
          <w:tcPr>
            <w:tcW w:w="630" w:type="dxa"/>
          </w:tcPr>
          <w:p w14:paraId="3DC13552" w14:textId="0BB1092E" w:rsidR="001573EE"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38275A5D" w14:textId="21B9E069" w:rsidR="001573EE" w:rsidRPr="00B360B7" w:rsidRDefault="001573EE" w:rsidP="001573EE">
            <w:pPr>
              <w:spacing w:after="120"/>
              <w:jc w:val="center"/>
              <w:rPr>
                <w:rFonts w:ascii="Arial" w:hAnsi="Arial" w:cs="Arial"/>
                <w:b/>
              </w:rPr>
            </w:pPr>
            <w:r w:rsidRPr="00B360B7">
              <w:rPr>
                <w:rFonts w:ascii="Arial" w:hAnsi="Arial" w:cs="Arial"/>
                <w:b/>
              </w:rPr>
              <w:t>x</w:t>
            </w:r>
          </w:p>
        </w:tc>
      </w:tr>
    </w:tbl>
    <w:p w14:paraId="0971D530" w14:textId="51664A61" w:rsidR="00BB7FCC" w:rsidRDefault="00BB7FCC" w:rsidP="00BB7FCC">
      <w:pPr>
        <w:spacing w:after="120" w:line="240" w:lineRule="auto"/>
        <w:ind w:left="567" w:right="261"/>
        <w:jc w:val="both"/>
        <w:rPr>
          <w:rFonts w:ascii="Arial" w:hAnsi="Arial" w:cs="Arial"/>
          <w:sz w:val="24"/>
          <w:szCs w:val="24"/>
        </w:rPr>
      </w:pPr>
    </w:p>
    <w:p w14:paraId="0BECE98D" w14:textId="77777777" w:rsidR="00BB7FCC" w:rsidRPr="00B50BF7" w:rsidRDefault="00BB7FCC" w:rsidP="00BB7FCC">
      <w:pPr>
        <w:spacing w:after="120" w:line="240" w:lineRule="auto"/>
        <w:ind w:left="426" w:right="260"/>
        <w:rPr>
          <w:rFonts w:ascii="Arial" w:hAnsi="Arial" w:cs="Arial"/>
          <w:b/>
          <w:iCs/>
          <w:sz w:val="24"/>
          <w:szCs w:val="24"/>
        </w:rPr>
      </w:pPr>
    </w:p>
    <w:p w14:paraId="1AC882EB" w14:textId="77777777" w:rsidR="00BB7FCC" w:rsidRPr="00B50BF7" w:rsidRDefault="00BB7FCC" w:rsidP="00BB7FCC">
      <w:pPr>
        <w:numPr>
          <w:ilvl w:val="0"/>
          <w:numId w:val="1"/>
        </w:numPr>
        <w:spacing w:after="120" w:line="240" w:lineRule="auto"/>
        <w:ind w:left="567" w:right="260" w:hanging="567"/>
        <w:jc w:val="both"/>
        <w:rPr>
          <w:rFonts w:ascii="Arial" w:hAnsi="Arial" w:cs="Arial"/>
          <w:iCs/>
          <w:sz w:val="24"/>
          <w:szCs w:val="24"/>
        </w:rPr>
      </w:pPr>
      <w:r w:rsidRPr="00B50BF7">
        <w:rPr>
          <w:rFonts w:ascii="Arial" w:hAnsi="Arial" w:cs="Arial"/>
          <w:b/>
          <w:bCs/>
          <w:sz w:val="24"/>
          <w:szCs w:val="24"/>
        </w:rPr>
        <w:lastRenderedPageBreak/>
        <w:t xml:space="preserve">Inclusive module design </w:t>
      </w:r>
    </w:p>
    <w:p w14:paraId="195329CB" w14:textId="77777777" w:rsidR="00BB7FCC" w:rsidRPr="00B50BF7" w:rsidRDefault="00BB7FCC" w:rsidP="00C65724">
      <w:pPr>
        <w:autoSpaceDE w:val="0"/>
        <w:autoSpaceDN w:val="0"/>
        <w:adjustRightInd w:val="0"/>
        <w:spacing w:after="120" w:line="240" w:lineRule="auto"/>
        <w:ind w:left="567" w:right="261"/>
        <w:rPr>
          <w:rFonts w:ascii="Arial" w:hAnsi="Arial" w:cs="Arial"/>
          <w:sz w:val="24"/>
          <w:szCs w:val="24"/>
        </w:rPr>
      </w:pPr>
      <w:r w:rsidRPr="00B50BF7">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7721F8" w14:textId="77777777" w:rsidR="00BB7FCC" w:rsidRPr="00B50BF7" w:rsidRDefault="00BB7FCC" w:rsidP="00C65724">
      <w:pPr>
        <w:autoSpaceDE w:val="0"/>
        <w:autoSpaceDN w:val="0"/>
        <w:adjustRightInd w:val="0"/>
        <w:spacing w:after="120" w:line="240" w:lineRule="auto"/>
        <w:ind w:left="567" w:right="261"/>
        <w:rPr>
          <w:rFonts w:ascii="Arial" w:hAnsi="Arial" w:cs="Arial"/>
          <w:sz w:val="24"/>
          <w:szCs w:val="24"/>
        </w:rPr>
      </w:pPr>
      <w:r w:rsidRPr="00B50BF7">
        <w:rPr>
          <w:rFonts w:ascii="Arial" w:hAnsi="Arial" w:cs="Arial"/>
          <w:sz w:val="24"/>
          <w:szCs w:val="24"/>
        </w:rPr>
        <w:t>The inclusive practices in the guidance (see Annex B Appendix A) have been considered in order to support all students in the following areas:</w:t>
      </w:r>
    </w:p>
    <w:p w14:paraId="435EFD09" w14:textId="77777777" w:rsidR="00BB7FCC" w:rsidRPr="00B50BF7" w:rsidRDefault="00BB7FCC" w:rsidP="00CB307E">
      <w:pPr>
        <w:autoSpaceDE w:val="0"/>
        <w:autoSpaceDN w:val="0"/>
        <w:adjustRightInd w:val="0"/>
        <w:spacing w:after="120" w:line="240" w:lineRule="auto"/>
        <w:ind w:left="567" w:right="260"/>
        <w:rPr>
          <w:rFonts w:ascii="Arial" w:hAnsi="Arial" w:cs="Arial"/>
          <w:bCs/>
          <w:sz w:val="24"/>
          <w:szCs w:val="24"/>
        </w:rPr>
      </w:pPr>
      <w:r w:rsidRPr="00B50BF7">
        <w:rPr>
          <w:rFonts w:ascii="Arial" w:hAnsi="Arial" w:cs="Arial"/>
          <w:sz w:val="24"/>
          <w:szCs w:val="24"/>
        </w:rPr>
        <w:t xml:space="preserve">a) </w:t>
      </w:r>
      <w:r w:rsidRPr="00B50BF7">
        <w:rPr>
          <w:rFonts w:ascii="Arial" w:hAnsi="Arial" w:cs="Arial"/>
          <w:bCs/>
          <w:sz w:val="24"/>
          <w:szCs w:val="24"/>
        </w:rPr>
        <w:t>Accessible resources and curriculum</w:t>
      </w:r>
    </w:p>
    <w:p w14:paraId="2E1E2939" w14:textId="77777777" w:rsidR="00BB7FCC" w:rsidRPr="00B50BF7" w:rsidRDefault="00BB7FCC" w:rsidP="00CB307E">
      <w:pPr>
        <w:tabs>
          <w:tab w:val="left" w:pos="567"/>
        </w:tabs>
        <w:autoSpaceDE w:val="0"/>
        <w:autoSpaceDN w:val="0"/>
        <w:adjustRightInd w:val="0"/>
        <w:spacing w:after="120" w:line="240" w:lineRule="auto"/>
        <w:ind w:left="567" w:right="260"/>
        <w:rPr>
          <w:rFonts w:ascii="Arial" w:hAnsi="Arial" w:cs="Arial"/>
          <w:sz w:val="24"/>
          <w:szCs w:val="24"/>
        </w:rPr>
      </w:pPr>
      <w:r w:rsidRPr="00B50BF7">
        <w:rPr>
          <w:rFonts w:ascii="Arial" w:hAnsi="Arial" w:cs="Arial"/>
          <w:sz w:val="24"/>
          <w:szCs w:val="24"/>
        </w:rPr>
        <w:t xml:space="preserve">b) </w:t>
      </w:r>
      <w:r w:rsidRPr="00B50BF7">
        <w:rPr>
          <w:rFonts w:ascii="Arial" w:hAnsi="Arial" w:cs="Arial"/>
          <w:bCs/>
          <w:sz w:val="24"/>
          <w:szCs w:val="24"/>
        </w:rPr>
        <w:t>Learning, teaching and assessment methods</w:t>
      </w:r>
    </w:p>
    <w:p w14:paraId="56203936" w14:textId="77777777" w:rsidR="00BB7FCC" w:rsidRPr="00B50BF7" w:rsidRDefault="00BB7FCC" w:rsidP="00BB7FCC">
      <w:pPr>
        <w:spacing w:after="120" w:line="240" w:lineRule="auto"/>
        <w:ind w:left="426" w:right="260"/>
        <w:rPr>
          <w:rFonts w:ascii="Arial" w:hAnsi="Arial" w:cs="Arial"/>
          <w:i/>
          <w:iCs/>
          <w:sz w:val="24"/>
          <w:szCs w:val="24"/>
        </w:rPr>
      </w:pPr>
    </w:p>
    <w:p w14:paraId="2D3FADBA" w14:textId="77777777" w:rsidR="00BB7FCC" w:rsidRPr="00B50BF7" w:rsidRDefault="00BB7FCC" w:rsidP="00BB7FCC">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Campus(es) or centre(s) where module will be delivered</w:t>
      </w:r>
    </w:p>
    <w:p w14:paraId="7EF87BA1" w14:textId="77777777" w:rsidR="00BB7FCC" w:rsidRPr="00B50BF7" w:rsidRDefault="00BB7FCC" w:rsidP="00BB7FCC">
      <w:pPr>
        <w:spacing w:after="120" w:line="240" w:lineRule="auto"/>
        <w:ind w:left="567" w:right="260"/>
        <w:jc w:val="both"/>
        <w:rPr>
          <w:rFonts w:ascii="Arial" w:hAnsi="Arial" w:cs="Arial"/>
          <w:sz w:val="24"/>
          <w:szCs w:val="24"/>
        </w:rPr>
      </w:pPr>
      <w:r w:rsidRPr="00B50BF7">
        <w:rPr>
          <w:rFonts w:ascii="Arial" w:hAnsi="Arial" w:cs="Arial"/>
          <w:sz w:val="24"/>
          <w:szCs w:val="24"/>
        </w:rPr>
        <w:t>Canterbury</w:t>
      </w:r>
    </w:p>
    <w:p w14:paraId="1DABBF22" w14:textId="77777777" w:rsidR="00BB7FCC" w:rsidRPr="00B50BF7" w:rsidRDefault="00BB7FCC" w:rsidP="00BB7FCC">
      <w:pPr>
        <w:spacing w:after="120" w:line="240" w:lineRule="auto"/>
        <w:ind w:left="567" w:right="260"/>
        <w:jc w:val="both"/>
        <w:rPr>
          <w:rFonts w:ascii="Arial" w:hAnsi="Arial" w:cs="Arial"/>
          <w:sz w:val="24"/>
          <w:szCs w:val="24"/>
        </w:rPr>
      </w:pPr>
    </w:p>
    <w:p w14:paraId="60D047B4" w14:textId="77777777" w:rsidR="00BB7FCC" w:rsidRPr="00B50BF7" w:rsidRDefault="00BB7FCC" w:rsidP="00BB7FCC">
      <w:pPr>
        <w:numPr>
          <w:ilvl w:val="0"/>
          <w:numId w:val="1"/>
        </w:numPr>
        <w:spacing w:after="120" w:line="240" w:lineRule="auto"/>
        <w:ind w:left="567" w:right="261" w:hanging="568"/>
        <w:jc w:val="both"/>
        <w:rPr>
          <w:rFonts w:ascii="Arial" w:hAnsi="Arial" w:cs="Arial"/>
          <w:b/>
          <w:sz w:val="24"/>
          <w:szCs w:val="24"/>
        </w:rPr>
      </w:pPr>
      <w:r w:rsidRPr="00B50BF7">
        <w:rPr>
          <w:rFonts w:ascii="Arial" w:hAnsi="Arial" w:cs="Arial"/>
          <w:b/>
          <w:sz w:val="24"/>
          <w:szCs w:val="24"/>
        </w:rPr>
        <w:t xml:space="preserve">Internationalisation </w:t>
      </w:r>
    </w:p>
    <w:p w14:paraId="315BA1C1" w14:textId="77777777" w:rsidR="00BB7FCC" w:rsidRPr="00B50BF7" w:rsidRDefault="00BB7FCC" w:rsidP="005D28D1">
      <w:pPr>
        <w:spacing w:after="120" w:line="240" w:lineRule="auto"/>
        <w:ind w:left="567" w:right="261"/>
        <w:rPr>
          <w:rFonts w:ascii="Arial" w:hAnsi="Arial" w:cs="Arial"/>
          <w:sz w:val="24"/>
          <w:szCs w:val="24"/>
        </w:rPr>
      </w:pPr>
      <w:r w:rsidRPr="00B50BF7">
        <w:rPr>
          <w:rFonts w:ascii="Arial" w:hAnsi="Arial" w:cs="Arial"/>
          <w:sz w:val="24"/>
          <w:szCs w:val="24"/>
        </w:rPr>
        <w:t>Students are encouraged to take a global view during this module. They read research from a variety of international scholars and use this to inform their seminar leadership and their essay.</w:t>
      </w:r>
    </w:p>
    <w:p w14:paraId="3F5B9073" w14:textId="6B341C2A" w:rsidR="009D52D0" w:rsidRPr="00B50BF7"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AB077D" w:rsidRDefault="009F5EA4" w:rsidP="009D52D0">
      <w:pPr>
        <w:spacing w:after="120" w:line="240" w:lineRule="auto"/>
        <w:ind w:right="543"/>
        <w:rPr>
          <w:rFonts w:ascii="Arial" w:hAnsi="Arial" w:cs="Arial"/>
          <w:b/>
          <w:szCs w:val="24"/>
        </w:rPr>
      </w:pPr>
      <w:r w:rsidRPr="00AB077D">
        <w:rPr>
          <w:rFonts w:ascii="Arial" w:hAnsi="Arial" w:cs="Arial"/>
          <w:b/>
          <w:szCs w:val="24"/>
        </w:rPr>
        <w:t xml:space="preserve">DIVISIONAL </w:t>
      </w:r>
      <w:r w:rsidR="00441E76" w:rsidRPr="00AB077D">
        <w:rPr>
          <w:rFonts w:ascii="Arial" w:hAnsi="Arial" w:cs="Arial"/>
          <w:b/>
          <w:szCs w:val="24"/>
        </w:rPr>
        <w:t>USE ONLY</w:t>
      </w:r>
      <w:r w:rsidR="00C612A8" w:rsidRPr="00AB077D">
        <w:rPr>
          <w:rFonts w:ascii="Arial" w:hAnsi="Arial" w:cs="Arial"/>
          <w:b/>
          <w:szCs w:val="24"/>
        </w:rPr>
        <w:t xml:space="preserve"> </w:t>
      </w:r>
    </w:p>
    <w:p w14:paraId="010B6F31" w14:textId="359B19D8" w:rsidR="00D83563" w:rsidRPr="00AB077D" w:rsidRDefault="00E1736E" w:rsidP="009D52D0">
      <w:pPr>
        <w:spacing w:after="120" w:line="240" w:lineRule="auto"/>
        <w:ind w:right="543"/>
        <w:rPr>
          <w:rFonts w:ascii="Arial" w:hAnsi="Arial" w:cs="Arial"/>
          <w:b/>
          <w:szCs w:val="24"/>
        </w:rPr>
      </w:pPr>
      <w:r w:rsidRPr="00AB077D">
        <w:rPr>
          <w:rFonts w:ascii="Arial" w:hAnsi="Arial" w:cs="Arial"/>
          <w:b/>
          <w:szCs w:val="24"/>
        </w:rPr>
        <w:t xml:space="preserve">Module </w:t>
      </w:r>
      <w:r w:rsidR="00D83563" w:rsidRPr="00AB077D">
        <w:rPr>
          <w:rFonts w:ascii="Arial" w:hAnsi="Arial" w:cs="Arial"/>
          <w:b/>
          <w:szCs w:val="24"/>
        </w:rPr>
        <w:t>record – all revisions must be recorded in the grid and full details of the change retained in the appropriate committee records.</w:t>
      </w:r>
    </w:p>
    <w:p w14:paraId="2EB548D9" w14:textId="77777777" w:rsidR="00422B69" w:rsidRPr="00AB077D" w:rsidRDefault="00422B69" w:rsidP="009D52D0">
      <w:pPr>
        <w:spacing w:after="120" w:line="240" w:lineRule="auto"/>
        <w:ind w:right="543"/>
        <w:rPr>
          <w:rFonts w:ascii="Arial" w:hAnsi="Arial" w:cs="Arial"/>
          <w:b/>
          <w:szCs w:val="24"/>
        </w:rPr>
      </w:pPr>
    </w:p>
    <w:tbl>
      <w:tblPr>
        <w:tblStyle w:val="TableGrid"/>
        <w:tblW w:w="10682" w:type="dxa"/>
        <w:tblLook w:val="04A0" w:firstRow="1" w:lastRow="0" w:firstColumn="1" w:lastColumn="0" w:noHBand="0" w:noVBand="1"/>
      </w:tblPr>
      <w:tblGrid>
        <w:gridCol w:w="1594"/>
        <w:gridCol w:w="1945"/>
        <w:gridCol w:w="2977"/>
        <w:gridCol w:w="2076"/>
        <w:gridCol w:w="2090"/>
      </w:tblGrid>
      <w:tr w:rsidR="00302082" w:rsidRPr="009D52D0" w14:paraId="52814657" w14:textId="77777777" w:rsidTr="00F40117">
        <w:trPr>
          <w:trHeight w:val="317"/>
          <w:tblHeader/>
        </w:trPr>
        <w:tc>
          <w:tcPr>
            <w:tcW w:w="1594"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945" w:type="dxa"/>
          </w:tcPr>
          <w:p w14:paraId="7024BC64" w14:textId="1FF6BAF3" w:rsidR="00422B69" w:rsidRPr="009D52D0" w:rsidRDefault="00E1736E" w:rsidP="00E5603F">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w:t>
            </w:r>
            <w:r w:rsidR="00E5603F">
              <w:rPr>
                <w:rFonts w:ascii="Arial" w:hAnsi="Arial" w:cs="Arial"/>
                <w:sz w:val="20"/>
                <w:szCs w:val="20"/>
              </w:rPr>
              <w:t>M</w:t>
            </w:r>
            <w:r w:rsidR="00422B69" w:rsidRPr="009D52D0">
              <w:rPr>
                <w:rFonts w:ascii="Arial" w:hAnsi="Arial" w:cs="Arial"/>
                <w:sz w:val="20"/>
                <w:szCs w:val="20"/>
              </w:rPr>
              <w:t>inor revision</w:t>
            </w:r>
          </w:p>
        </w:tc>
        <w:tc>
          <w:tcPr>
            <w:tcW w:w="2977" w:type="dxa"/>
          </w:tcPr>
          <w:p w14:paraId="4C5C2D42" w14:textId="259021B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F40117">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076" w:type="dxa"/>
          </w:tcPr>
          <w:p w14:paraId="07410A3B" w14:textId="2110713E" w:rsidR="00E1736E" w:rsidRPr="009D52D0" w:rsidRDefault="00422B69" w:rsidP="00E5603F">
            <w:pPr>
              <w:spacing w:after="120"/>
              <w:ind w:right="543"/>
              <w:rPr>
                <w:rFonts w:ascii="Arial" w:hAnsi="Arial" w:cs="Arial"/>
                <w:sz w:val="20"/>
                <w:szCs w:val="20"/>
              </w:rPr>
            </w:pPr>
            <w:r w:rsidRPr="009D52D0">
              <w:rPr>
                <w:rFonts w:ascii="Arial" w:hAnsi="Arial" w:cs="Arial"/>
                <w:sz w:val="20"/>
                <w:szCs w:val="20"/>
              </w:rPr>
              <w:t>Section revised</w:t>
            </w:r>
            <w:r w:rsidR="00E5603F">
              <w:rPr>
                <w:rFonts w:ascii="Arial" w:hAnsi="Arial" w:cs="Arial"/>
                <w:sz w:val="20"/>
                <w:szCs w:val="20"/>
              </w:rPr>
              <w:t xml:space="preserve"> </w:t>
            </w:r>
            <w:r w:rsidR="00E1736E">
              <w:rPr>
                <w:rFonts w:ascii="Arial" w:hAnsi="Arial" w:cs="Arial"/>
                <w:sz w:val="20"/>
                <w:szCs w:val="20"/>
              </w:rPr>
              <w:t>(if applicable)</w:t>
            </w:r>
          </w:p>
        </w:tc>
        <w:tc>
          <w:tcPr>
            <w:tcW w:w="2090" w:type="dxa"/>
          </w:tcPr>
          <w:p w14:paraId="65323753" w14:textId="1CF644D3"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bookmarkStart w:id="1" w:name="_Hlk94704252"/>
            <w:r w:rsidR="00694309" w:rsidRPr="009D52D0">
              <w:rPr>
                <w:rFonts w:ascii="Arial" w:hAnsi="Arial" w:cs="Arial"/>
                <w:sz w:val="20"/>
                <w:szCs w:val="20"/>
              </w:rPr>
              <w:t>(</w:t>
            </w:r>
            <w:r w:rsidR="001A425B" w:rsidRPr="009D52D0">
              <w:rPr>
                <w:rFonts w:ascii="Arial" w:hAnsi="Arial" w:cs="Arial"/>
                <w:sz w:val="20"/>
                <w:szCs w:val="20"/>
              </w:rPr>
              <w:t>Q6</w:t>
            </w:r>
            <w:r w:rsidR="00F40117">
              <w:rPr>
                <w:rFonts w:ascii="Arial" w:hAnsi="Arial" w:cs="Arial"/>
                <w:sz w:val="20"/>
                <w:szCs w:val="20"/>
              </w:rPr>
              <w:t xml:space="preserve"> </w:t>
            </w:r>
            <w:r w:rsidR="001A425B" w:rsidRPr="009D52D0">
              <w:rPr>
                <w:rFonts w:ascii="Arial" w:hAnsi="Arial" w:cs="Arial"/>
                <w:sz w:val="20"/>
                <w:szCs w:val="20"/>
              </w:rPr>
              <w:t>&amp;</w:t>
            </w:r>
            <w:r w:rsidR="00F40117">
              <w:rPr>
                <w:rFonts w:ascii="Arial" w:hAnsi="Arial" w:cs="Arial"/>
                <w:sz w:val="20"/>
                <w:szCs w:val="20"/>
              </w:rPr>
              <w:t xml:space="preserve"> </w:t>
            </w:r>
            <w:r w:rsidR="001A425B" w:rsidRPr="009D52D0">
              <w:rPr>
                <w:rFonts w:ascii="Arial" w:hAnsi="Arial" w:cs="Arial"/>
                <w:sz w:val="20"/>
                <w:szCs w:val="20"/>
              </w:rPr>
              <w:t xml:space="preserve">7 </w:t>
            </w:r>
            <w:bookmarkEnd w:id="1"/>
            <w:r w:rsidR="001A425B" w:rsidRPr="009D52D0">
              <w:rPr>
                <w:rFonts w:ascii="Arial" w:hAnsi="Arial" w:cs="Arial"/>
                <w:sz w:val="20"/>
                <w:szCs w:val="20"/>
              </w:rPr>
              <w:t>cover sheet)</w:t>
            </w:r>
          </w:p>
        </w:tc>
      </w:tr>
      <w:tr w:rsidR="00302082" w:rsidRPr="009D52D0" w14:paraId="29EF87B4" w14:textId="77777777" w:rsidTr="00F40117">
        <w:trPr>
          <w:trHeight w:val="305"/>
        </w:trPr>
        <w:tc>
          <w:tcPr>
            <w:tcW w:w="1594" w:type="dxa"/>
          </w:tcPr>
          <w:p w14:paraId="4474539E" w14:textId="16FDBB94" w:rsidR="00422B69" w:rsidRPr="009D52D0" w:rsidRDefault="00B472B9" w:rsidP="009D52D0">
            <w:pPr>
              <w:spacing w:after="120"/>
              <w:ind w:right="543"/>
              <w:rPr>
                <w:rFonts w:ascii="Arial" w:hAnsi="Arial" w:cs="Arial"/>
                <w:sz w:val="20"/>
                <w:szCs w:val="20"/>
              </w:rPr>
            </w:pPr>
            <w:r>
              <w:rPr>
                <w:rFonts w:ascii="Arial" w:hAnsi="Arial" w:cs="Arial"/>
                <w:sz w:val="20"/>
                <w:szCs w:val="20"/>
              </w:rPr>
              <w:t>26.01.22</w:t>
            </w:r>
          </w:p>
        </w:tc>
        <w:tc>
          <w:tcPr>
            <w:tcW w:w="1945" w:type="dxa"/>
          </w:tcPr>
          <w:p w14:paraId="3DB8B056" w14:textId="0DB6AFED" w:rsidR="00422B69" w:rsidRPr="009D52D0" w:rsidRDefault="00560A90" w:rsidP="009D52D0">
            <w:pPr>
              <w:spacing w:after="120"/>
              <w:ind w:right="543"/>
              <w:rPr>
                <w:rFonts w:ascii="Arial" w:hAnsi="Arial" w:cs="Arial"/>
                <w:sz w:val="20"/>
                <w:szCs w:val="20"/>
              </w:rPr>
            </w:pPr>
            <w:r>
              <w:rPr>
                <w:rFonts w:ascii="Arial" w:hAnsi="Arial" w:cs="Arial"/>
                <w:sz w:val="20"/>
                <w:szCs w:val="20"/>
              </w:rPr>
              <w:t>Minor</w:t>
            </w:r>
          </w:p>
        </w:tc>
        <w:tc>
          <w:tcPr>
            <w:tcW w:w="2977" w:type="dxa"/>
          </w:tcPr>
          <w:p w14:paraId="7151A835" w14:textId="4BFB6F54" w:rsidR="00422B69" w:rsidRPr="009D52D0" w:rsidRDefault="00C3196C" w:rsidP="009D52D0">
            <w:pPr>
              <w:spacing w:after="120"/>
              <w:ind w:right="543"/>
              <w:rPr>
                <w:rFonts w:ascii="Arial" w:hAnsi="Arial" w:cs="Arial"/>
                <w:sz w:val="20"/>
                <w:szCs w:val="20"/>
              </w:rPr>
            </w:pPr>
            <w:r>
              <w:rPr>
                <w:rFonts w:ascii="Arial" w:hAnsi="Arial" w:cs="Arial"/>
                <w:sz w:val="20"/>
                <w:szCs w:val="20"/>
              </w:rPr>
              <w:t>September 2022</w:t>
            </w:r>
          </w:p>
        </w:tc>
        <w:tc>
          <w:tcPr>
            <w:tcW w:w="2076" w:type="dxa"/>
          </w:tcPr>
          <w:p w14:paraId="64AEF8B4" w14:textId="52E46F3E" w:rsidR="00422B69" w:rsidRPr="009D52D0" w:rsidRDefault="00C3196C" w:rsidP="009D52D0">
            <w:pPr>
              <w:spacing w:after="120"/>
              <w:ind w:right="543"/>
              <w:rPr>
                <w:rFonts w:ascii="Arial" w:hAnsi="Arial" w:cs="Arial"/>
                <w:sz w:val="20"/>
                <w:szCs w:val="20"/>
              </w:rPr>
            </w:pPr>
            <w:r>
              <w:rPr>
                <w:rFonts w:ascii="Arial" w:hAnsi="Arial" w:cs="Arial"/>
                <w:sz w:val="20"/>
                <w:szCs w:val="20"/>
              </w:rPr>
              <w:t>1, 10</w:t>
            </w:r>
          </w:p>
        </w:tc>
        <w:tc>
          <w:tcPr>
            <w:tcW w:w="2090" w:type="dxa"/>
          </w:tcPr>
          <w:p w14:paraId="2788108C" w14:textId="13BEC947" w:rsidR="00422B69" w:rsidRPr="009D52D0" w:rsidRDefault="00C3196C" w:rsidP="009D52D0">
            <w:pPr>
              <w:spacing w:after="120"/>
              <w:ind w:right="543"/>
              <w:rPr>
                <w:rFonts w:ascii="Arial" w:hAnsi="Arial" w:cs="Arial"/>
                <w:sz w:val="20"/>
                <w:szCs w:val="20"/>
              </w:rPr>
            </w:pPr>
            <w:r>
              <w:rPr>
                <w:rFonts w:ascii="Arial" w:hAnsi="Arial" w:cs="Arial"/>
                <w:sz w:val="20"/>
                <w:szCs w:val="20"/>
              </w:rPr>
              <w:t>None</w:t>
            </w:r>
          </w:p>
        </w:tc>
      </w:tr>
      <w:tr w:rsidR="00302082" w:rsidRPr="009D52D0" w14:paraId="1EAC1207" w14:textId="77777777" w:rsidTr="00F40117">
        <w:trPr>
          <w:trHeight w:val="305"/>
        </w:trPr>
        <w:tc>
          <w:tcPr>
            <w:tcW w:w="1594" w:type="dxa"/>
          </w:tcPr>
          <w:p w14:paraId="6535CABF" w14:textId="77777777" w:rsidR="00422B69" w:rsidRPr="009D52D0" w:rsidRDefault="00422B69" w:rsidP="009D52D0">
            <w:pPr>
              <w:spacing w:after="120"/>
              <w:ind w:right="543"/>
              <w:rPr>
                <w:rFonts w:ascii="Arial" w:hAnsi="Arial" w:cs="Arial"/>
                <w:sz w:val="20"/>
                <w:szCs w:val="20"/>
              </w:rPr>
            </w:pPr>
          </w:p>
        </w:tc>
        <w:tc>
          <w:tcPr>
            <w:tcW w:w="1945" w:type="dxa"/>
          </w:tcPr>
          <w:p w14:paraId="5BAFF0BB" w14:textId="77777777" w:rsidR="00422B69" w:rsidRPr="009D52D0" w:rsidRDefault="00422B69" w:rsidP="009D52D0">
            <w:pPr>
              <w:spacing w:after="120"/>
              <w:ind w:right="543"/>
              <w:rPr>
                <w:rFonts w:ascii="Arial" w:hAnsi="Arial" w:cs="Arial"/>
                <w:sz w:val="20"/>
                <w:szCs w:val="20"/>
              </w:rPr>
            </w:pPr>
          </w:p>
        </w:tc>
        <w:tc>
          <w:tcPr>
            <w:tcW w:w="2977" w:type="dxa"/>
          </w:tcPr>
          <w:p w14:paraId="07B30CA1" w14:textId="77777777" w:rsidR="00422B69" w:rsidRPr="009D52D0" w:rsidRDefault="00422B69" w:rsidP="009D52D0">
            <w:pPr>
              <w:spacing w:after="120"/>
              <w:ind w:right="543"/>
              <w:rPr>
                <w:rFonts w:ascii="Arial" w:hAnsi="Arial" w:cs="Arial"/>
                <w:sz w:val="20"/>
                <w:szCs w:val="20"/>
              </w:rPr>
            </w:pPr>
          </w:p>
        </w:tc>
        <w:tc>
          <w:tcPr>
            <w:tcW w:w="2076" w:type="dxa"/>
          </w:tcPr>
          <w:p w14:paraId="7AF83608" w14:textId="77777777" w:rsidR="00422B69" w:rsidRPr="009D52D0" w:rsidRDefault="00422B69" w:rsidP="009D52D0">
            <w:pPr>
              <w:spacing w:after="120"/>
              <w:ind w:right="543"/>
              <w:rPr>
                <w:rFonts w:ascii="Arial" w:hAnsi="Arial" w:cs="Arial"/>
                <w:sz w:val="20"/>
                <w:szCs w:val="20"/>
              </w:rPr>
            </w:pPr>
          </w:p>
        </w:tc>
        <w:tc>
          <w:tcPr>
            <w:tcW w:w="2090"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7225" w14:textId="77777777" w:rsidR="009F2FBF" w:rsidRDefault="009F2FBF" w:rsidP="009A2D37">
      <w:pPr>
        <w:spacing w:after="0" w:line="240" w:lineRule="auto"/>
      </w:pPr>
      <w:r>
        <w:separator/>
      </w:r>
    </w:p>
  </w:endnote>
  <w:endnote w:type="continuationSeparator" w:id="0">
    <w:p w14:paraId="2893ECE4" w14:textId="77777777" w:rsidR="009F2FBF" w:rsidRDefault="009F2FBF" w:rsidP="009A2D37">
      <w:pPr>
        <w:spacing w:after="0" w:line="240" w:lineRule="auto"/>
      </w:pPr>
      <w:r>
        <w:continuationSeparator/>
      </w:r>
    </w:p>
  </w:endnote>
  <w:endnote w:type="continuationNotice" w:id="1">
    <w:p w14:paraId="179E3B0D" w14:textId="77777777" w:rsidR="009F2FBF" w:rsidRDefault="009F2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8234F0D" w:rsidR="008B2543" w:rsidRPr="007B7724" w:rsidRDefault="00C65724" w:rsidP="007B7724">
    <w:pPr>
      <w:pStyle w:val="Footer"/>
      <w:spacing w:after="120"/>
      <w:ind w:right="-330"/>
      <w:rPr>
        <w:rFonts w:ascii="Arial" w:hAnsi="Arial"/>
        <w:sz w:val="18"/>
      </w:rPr>
    </w:pPr>
    <w:r w:rsidRPr="007B7724">
      <w:rPr>
        <w:rFonts w:ascii="Arial" w:hAnsi="Arial"/>
        <w:sz w:val="18"/>
      </w:rPr>
      <w:t xml:space="preserve">Module Specification </w:t>
    </w:r>
    <w:r w:rsidRPr="00CE3C67">
      <w:rPr>
        <w:rFonts w:ascii="Arial" w:hAnsi="Arial" w:cs="Arial"/>
        <w:iCs/>
        <w:sz w:val="18"/>
        <w:szCs w:val="18"/>
      </w:rPr>
      <w:t>SACO9920 Advanced Topics in Contemporary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9729449" w14:textId="77777777" w:rsidR="00CE3C67" w:rsidRPr="00CE3C67" w:rsidRDefault="00EB41D1" w:rsidP="00CE3C67">
    <w:pPr>
      <w:spacing w:after="120" w:line="240" w:lineRule="auto"/>
      <w:ind w:left="567" w:right="260"/>
      <w:jc w:val="both"/>
      <w:rPr>
        <w:rFonts w:ascii="Arial" w:hAnsi="Arial" w:cs="Arial"/>
        <w:iCs/>
        <w:sz w:val="18"/>
        <w:szCs w:val="18"/>
      </w:rPr>
    </w:pPr>
    <w:r w:rsidRPr="007B7724">
      <w:rPr>
        <w:rFonts w:ascii="Arial" w:hAnsi="Arial"/>
        <w:sz w:val="18"/>
      </w:rPr>
      <w:t xml:space="preserve">Module Specification </w:t>
    </w:r>
    <w:r w:rsidR="00CE3C67" w:rsidRPr="00CE3C67">
      <w:rPr>
        <w:rFonts w:ascii="Arial" w:hAnsi="Arial" w:cs="Arial"/>
        <w:iCs/>
        <w:sz w:val="18"/>
        <w:szCs w:val="18"/>
      </w:rPr>
      <w:t>SACO9920 Advanced Topics in Contemporary Science</w:t>
    </w:r>
  </w:p>
  <w:p w14:paraId="08119116" w14:textId="2BAF77E2" w:rsidR="00EB41D1" w:rsidRPr="007B7724" w:rsidRDefault="00EB41D1" w:rsidP="00EB41D1">
    <w:pPr>
      <w:pStyle w:val="Footer"/>
      <w:spacing w:after="120"/>
      <w:ind w:right="-330"/>
      <w:rPr>
        <w:rFonts w:ascii="Arial" w:hAnsi="Arial"/>
        <w:sz w:val="18"/>
      </w:rPr>
    </w:pP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A160" w14:textId="77777777" w:rsidR="009F2FBF" w:rsidRDefault="009F2FBF" w:rsidP="009A2D37">
      <w:pPr>
        <w:spacing w:after="0" w:line="240" w:lineRule="auto"/>
      </w:pPr>
      <w:r>
        <w:separator/>
      </w:r>
    </w:p>
  </w:footnote>
  <w:footnote w:type="continuationSeparator" w:id="0">
    <w:p w14:paraId="232E2689" w14:textId="77777777" w:rsidR="009F2FBF" w:rsidRDefault="009F2FBF" w:rsidP="009A2D37">
      <w:pPr>
        <w:spacing w:after="0" w:line="240" w:lineRule="auto"/>
      </w:pPr>
      <w:r>
        <w:continuationSeparator/>
      </w:r>
    </w:p>
  </w:footnote>
  <w:footnote w:type="continuationNotice" w:id="1">
    <w:p w14:paraId="7589EA20" w14:textId="77777777" w:rsidR="009F2FBF" w:rsidRDefault="009F2F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8F0E9A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5671"/>
        </w:tabs>
        <w:ind w:left="5671" w:hanging="360"/>
      </w:pPr>
      <w:rPr>
        <w:rFonts w:ascii="Symbol" w:hAnsi="Symbol" w:hint="default"/>
      </w:rPr>
    </w:lvl>
  </w:abstractNum>
  <w:abstractNum w:abstractNumId="1" w15:restartNumberingAfterBreak="0">
    <w:nsid w:val="070800EA"/>
    <w:multiLevelType w:val="hybridMultilevel"/>
    <w:tmpl w:val="72AC9F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5D61401"/>
    <w:multiLevelType w:val="hybridMultilevel"/>
    <w:tmpl w:val="6090F2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0CE4"/>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37CEC"/>
    <w:rsid w:val="001402AD"/>
    <w:rsid w:val="001540CE"/>
    <w:rsid w:val="0015717B"/>
    <w:rsid w:val="001573EE"/>
    <w:rsid w:val="00157ACA"/>
    <w:rsid w:val="00160427"/>
    <w:rsid w:val="00162D46"/>
    <w:rsid w:val="00172793"/>
    <w:rsid w:val="00180558"/>
    <w:rsid w:val="001811E5"/>
    <w:rsid w:val="00183B34"/>
    <w:rsid w:val="001848C1"/>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1D49"/>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20D"/>
    <w:rsid w:val="002938D6"/>
    <w:rsid w:val="00294B73"/>
    <w:rsid w:val="002A0C18"/>
    <w:rsid w:val="002A219B"/>
    <w:rsid w:val="002A22DB"/>
    <w:rsid w:val="002B20F5"/>
    <w:rsid w:val="002B2A1A"/>
    <w:rsid w:val="002B71F2"/>
    <w:rsid w:val="002B7DC5"/>
    <w:rsid w:val="002C24B5"/>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29B4"/>
    <w:rsid w:val="0052726A"/>
    <w:rsid w:val="0053059E"/>
    <w:rsid w:val="00532F6F"/>
    <w:rsid w:val="00533663"/>
    <w:rsid w:val="005460C2"/>
    <w:rsid w:val="005526FB"/>
    <w:rsid w:val="0055280A"/>
    <w:rsid w:val="00553D19"/>
    <w:rsid w:val="005548E1"/>
    <w:rsid w:val="0055585D"/>
    <w:rsid w:val="00560A90"/>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28D1"/>
    <w:rsid w:val="005D6EB5"/>
    <w:rsid w:val="005D7CD0"/>
    <w:rsid w:val="005E1A3A"/>
    <w:rsid w:val="005E6ADC"/>
    <w:rsid w:val="005E6C77"/>
    <w:rsid w:val="005E6D10"/>
    <w:rsid w:val="005E6D38"/>
    <w:rsid w:val="005E7B3F"/>
    <w:rsid w:val="005F040F"/>
    <w:rsid w:val="005F2C42"/>
    <w:rsid w:val="006043FC"/>
    <w:rsid w:val="006050CF"/>
    <w:rsid w:val="00605C79"/>
    <w:rsid w:val="0062219E"/>
    <w:rsid w:val="006253AA"/>
    <w:rsid w:val="00626023"/>
    <w:rsid w:val="00633150"/>
    <w:rsid w:val="006336C2"/>
    <w:rsid w:val="00633719"/>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70DE"/>
    <w:rsid w:val="006E413A"/>
    <w:rsid w:val="006E4FEA"/>
    <w:rsid w:val="006F1A15"/>
    <w:rsid w:val="006F32CB"/>
    <w:rsid w:val="006F3F8B"/>
    <w:rsid w:val="00700488"/>
    <w:rsid w:val="00703404"/>
    <w:rsid w:val="00703F92"/>
    <w:rsid w:val="00704637"/>
    <w:rsid w:val="007105E4"/>
    <w:rsid w:val="00710647"/>
    <w:rsid w:val="00714EE5"/>
    <w:rsid w:val="00720270"/>
    <w:rsid w:val="00724362"/>
    <w:rsid w:val="00727780"/>
    <w:rsid w:val="00735180"/>
    <w:rsid w:val="0073792C"/>
    <w:rsid w:val="00754069"/>
    <w:rsid w:val="00765ED0"/>
    <w:rsid w:val="007667DF"/>
    <w:rsid w:val="0077080B"/>
    <w:rsid w:val="00787070"/>
    <w:rsid w:val="007906FD"/>
    <w:rsid w:val="00797197"/>
    <w:rsid w:val="007972A7"/>
    <w:rsid w:val="007A2BA2"/>
    <w:rsid w:val="007A3F31"/>
    <w:rsid w:val="007A49C1"/>
    <w:rsid w:val="007A6245"/>
    <w:rsid w:val="007A7C39"/>
    <w:rsid w:val="007B1DB2"/>
    <w:rsid w:val="007B375B"/>
    <w:rsid w:val="007B412A"/>
    <w:rsid w:val="007B635E"/>
    <w:rsid w:val="007B7724"/>
    <w:rsid w:val="007B7CDC"/>
    <w:rsid w:val="007C74B4"/>
    <w:rsid w:val="007E3412"/>
    <w:rsid w:val="007F393D"/>
    <w:rsid w:val="008029AF"/>
    <w:rsid w:val="00802FFA"/>
    <w:rsid w:val="00807E6B"/>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68D"/>
    <w:rsid w:val="00903DF6"/>
    <w:rsid w:val="00921CF6"/>
    <w:rsid w:val="00922E9E"/>
    <w:rsid w:val="00924EF0"/>
    <w:rsid w:val="00931DB8"/>
    <w:rsid w:val="00932390"/>
    <w:rsid w:val="00934D7B"/>
    <w:rsid w:val="00947180"/>
    <w:rsid w:val="009567BE"/>
    <w:rsid w:val="009676FA"/>
    <w:rsid w:val="009679E0"/>
    <w:rsid w:val="00977632"/>
    <w:rsid w:val="00982A8E"/>
    <w:rsid w:val="00987DB4"/>
    <w:rsid w:val="0099029D"/>
    <w:rsid w:val="00990C66"/>
    <w:rsid w:val="00996204"/>
    <w:rsid w:val="009A26CB"/>
    <w:rsid w:val="009A2BC2"/>
    <w:rsid w:val="009A2D37"/>
    <w:rsid w:val="009A7587"/>
    <w:rsid w:val="009B0A69"/>
    <w:rsid w:val="009B4F5B"/>
    <w:rsid w:val="009C2474"/>
    <w:rsid w:val="009C7082"/>
    <w:rsid w:val="009D0006"/>
    <w:rsid w:val="009D068C"/>
    <w:rsid w:val="009D52D0"/>
    <w:rsid w:val="009F058B"/>
    <w:rsid w:val="009F2FBF"/>
    <w:rsid w:val="009F3A2A"/>
    <w:rsid w:val="009F5EA4"/>
    <w:rsid w:val="009F731F"/>
    <w:rsid w:val="009F7D33"/>
    <w:rsid w:val="00A021FE"/>
    <w:rsid w:val="00A1270E"/>
    <w:rsid w:val="00A1341C"/>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77D"/>
    <w:rsid w:val="00AB4FCA"/>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2D9F"/>
    <w:rsid w:val="00B34ADD"/>
    <w:rsid w:val="00B360B7"/>
    <w:rsid w:val="00B472B9"/>
    <w:rsid w:val="00B47E45"/>
    <w:rsid w:val="00B50BF7"/>
    <w:rsid w:val="00B52FF5"/>
    <w:rsid w:val="00B5498B"/>
    <w:rsid w:val="00B57219"/>
    <w:rsid w:val="00B57A5F"/>
    <w:rsid w:val="00B658A3"/>
    <w:rsid w:val="00B65AAD"/>
    <w:rsid w:val="00B72470"/>
    <w:rsid w:val="00B746A8"/>
    <w:rsid w:val="00B750F2"/>
    <w:rsid w:val="00B7664D"/>
    <w:rsid w:val="00B80989"/>
    <w:rsid w:val="00B83F3D"/>
    <w:rsid w:val="00B8486C"/>
    <w:rsid w:val="00B90C66"/>
    <w:rsid w:val="00B9109B"/>
    <w:rsid w:val="00B927AE"/>
    <w:rsid w:val="00B93721"/>
    <w:rsid w:val="00B937B1"/>
    <w:rsid w:val="00BA453C"/>
    <w:rsid w:val="00BA4E02"/>
    <w:rsid w:val="00BB2045"/>
    <w:rsid w:val="00BB2A6D"/>
    <w:rsid w:val="00BB4189"/>
    <w:rsid w:val="00BB7FCC"/>
    <w:rsid w:val="00BC19F7"/>
    <w:rsid w:val="00BC41ED"/>
    <w:rsid w:val="00BD009E"/>
    <w:rsid w:val="00BD0EF8"/>
    <w:rsid w:val="00BD6210"/>
    <w:rsid w:val="00BD7A8C"/>
    <w:rsid w:val="00BE2126"/>
    <w:rsid w:val="00BE3B17"/>
    <w:rsid w:val="00BF51AB"/>
    <w:rsid w:val="00BF716B"/>
    <w:rsid w:val="00BF7233"/>
    <w:rsid w:val="00C02AA2"/>
    <w:rsid w:val="00C04C95"/>
    <w:rsid w:val="00C12613"/>
    <w:rsid w:val="00C16DEF"/>
    <w:rsid w:val="00C2492F"/>
    <w:rsid w:val="00C3196C"/>
    <w:rsid w:val="00C3744A"/>
    <w:rsid w:val="00C4002A"/>
    <w:rsid w:val="00C46912"/>
    <w:rsid w:val="00C612A8"/>
    <w:rsid w:val="00C618D2"/>
    <w:rsid w:val="00C65724"/>
    <w:rsid w:val="00C67631"/>
    <w:rsid w:val="00C709C6"/>
    <w:rsid w:val="00C729D7"/>
    <w:rsid w:val="00C7475A"/>
    <w:rsid w:val="00C83354"/>
    <w:rsid w:val="00C84004"/>
    <w:rsid w:val="00C843F6"/>
    <w:rsid w:val="00C84507"/>
    <w:rsid w:val="00C862C7"/>
    <w:rsid w:val="00C866AE"/>
    <w:rsid w:val="00CA3254"/>
    <w:rsid w:val="00CB11CE"/>
    <w:rsid w:val="00CB307E"/>
    <w:rsid w:val="00CC25A2"/>
    <w:rsid w:val="00CD7F07"/>
    <w:rsid w:val="00CE04F3"/>
    <w:rsid w:val="00CE12D8"/>
    <w:rsid w:val="00CE3C67"/>
    <w:rsid w:val="00CE4574"/>
    <w:rsid w:val="00CE70E6"/>
    <w:rsid w:val="00CF0BCA"/>
    <w:rsid w:val="00CF2E1E"/>
    <w:rsid w:val="00D02E99"/>
    <w:rsid w:val="00D13357"/>
    <w:rsid w:val="00D13A13"/>
    <w:rsid w:val="00D2689A"/>
    <w:rsid w:val="00D57D14"/>
    <w:rsid w:val="00D65506"/>
    <w:rsid w:val="00D716B2"/>
    <w:rsid w:val="00D773CF"/>
    <w:rsid w:val="00D83563"/>
    <w:rsid w:val="00D8448F"/>
    <w:rsid w:val="00DA64B6"/>
    <w:rsid w:val="00DB1FD5"/>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603F"/>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0117"/>
    <w:rsid w:val="00F4101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137CE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8E0EDD1D-F678-4695-80C9-1E61B03B86C7}"/>
</file>

<file path=customXml/itemProps3.xml><?xml version="1.0" encoding="utf-8"?>
<ds:datastoreItem xmlns:ds="http://schemas.openxmlformats.org/officeDocument/2006/customXml" ds:itemID="{336DEC0E-9183-482C-AD5D-443D0E8A6F8C}"/>
</file>

<file path=customXml/itemProps4.xml><?xml version="1.0" encoding="utf-8"?>
<ds:datastoreItem xmlns:ds="http://schemas.openxmlformats.org/officeDocument/2006/customXml" ds:itemID="{FCE8609F-69E3-43F7-97AF-FFB1642EC71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19</cp:revision>
  <cp:lastPrinted>2019-02-26T09:40:00Z</cp:lastPrinted>
  <dcterms:created xsi:type="dcterms:W3CDTF">2022-02-01T13:34:00Z</dcterms:created>
  <dcterms:modified xsi:type="dcterms:W3CDTF">2022-02-02T14:46:00Z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