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Appendix_A"/>
      <w:bookmarkStart w:id="1" w:name="_COVER_SHEET_FOR"/>
      <w:bookmarkStart w:id="2" w:name="_Toc138355372"/>
      <w:bookmarkEnd w:id="0"/>
      <w:bookmarkEnd w:id="1"/>
      <w:r w:rsidRPr="00FF055A">
        <w:rPr>
          <w:rFonts w:ascii="Arial" w:hAnsi="Arial" w:cs="Arial"/>
        </w:rPr>
        <w:t>KentVision Code and t</w:t>
      </w:r>
      <w:r w:rsidR="009A2D37" w:rsidRPr="00FF055A">
        <w:rPr>
          <w:rFonts w:ascii="Arial" w:hAnsi="Arial" w:cs="Arial"/>
        </w:rPr>
        <w:t>itle of the module</w:t>
      </w:r>
      <w:bookmarkEnd w:id="2"/>
    </w:p>
    <w:p w14:paraId="53DD716D" w14:textId="659BBADE" w:rsidR="00694B52" w:rsidRPr="00A8510F" w:rsidRDefault="00A8510F" w:rsidP="009A5A65">
      <w:pPr>
        <w:spacing w:after="120" w:line="240" w:lineRule="auto"/>
        <w:ind w:left="284" w:right="544" w:firstLine="284"/>
        <w:jc w:val="both"/>
        <w:rPr>
          <w:rFonts w:ascii="Arial" w:hAnsi="Arial" w:cs="Arial"/>
          <w:sz w:val="24"/>
          <w:szCs w:val="24"/>
        </w:rPr>
      </w:pPr>
      <w:r>
        <w:rPr>
          <w:rFonts w:ascii="Arial" w:hAnsi="Arial" w:cs="Arial"/>
          <w:sz w:val="24"/>
          <w:szCs w:val="24"/>
        </w:rPr>
        <w:t xml:space="preserve">PSYC5800 Advanced Developmental Psychology </w:t>
      </w:r>
    </w:p>
    <w:p w14:paraId="71554414" w14:textId="377E65AB" w:rsidR="009A2D37" w:rsidRPr="003F1D9F" w:rsidRDefault="007A49C1" w:rsidP="003F1D9F">
      <w:pPr>
        <w:pStyle w:val="Heading1"/>
        <w:numPr>
          <w:ilvl w:val="0"/>
          <w:numId w:val="21"/>
        </w:numPr>
        <w:spacing w:before="240" w:after="120"/>
        <w:ind w:left="568" w:hanging="284"/>
        <w:jc w:val="left"/>
        <w:rPr>
          <w:rFonts w:ascii="Arial" w:hAnsi="Arial" w:cs="Arial"/>
        </w:rPr>
      </w:pPr>
      <w:bookmarkStart w:id="3"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3"/>
    </w:p>
    <w:p w14:paraId="76FDE1A8" w14:textId="50E1E4DC" w:rsidR="00694B52" w:rsidRPr="00A8510F" w:rsidRDefault="00A8510F" w:rsidP="009A5A65">
      <w:pPr>
        <w:spacing w:after="120" w:line="240" w:lineRule="auto"/>
        <w:ind w:left="284" w:right="544" w:firstLine="284"/>
        <w:jc w:val="both"/>
        <w:rPr>
          <w:rFonts w:ascii="Arial" w:hAnsi="Arial" w:cs="Arial"/>
          <w:iCs/>
          <w:sz w:val="24"/>
          <w:szCs w:val="24"/>
        </w:rPr>
      </w:pPr>
      <w:r>
        <w:rPr>
          <w:rFonts w:ascii="Arial" w:hAnsi="Arial" w:cs="Arial"/>
          <w:iCs/>
          <w:sz w:val="24"/>
          <w:szCs w:val="24"/>
        </w:rPr>
        <w:t xml:space="preserve">Division of Human and Social Sciences, School of Psychology </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4" w:name="_Toc138355374"/>
      <w:r w:rsidRPr="003F1D9F">
        <w:rPr>
          <w:rFonts w:ascii="Arial" w:hAnsi="Arial" w:cs="Arial"/>
        </w:rPr>
        <w:t>The level of the module</w:t>
      </w:r>
      <w:bookmarkEnd w:id="4"/>
      <w:r w:rsidRPr="003F1D9F">
        <w:rPr>
          <w:rFonts w:ascii="Arial" w:hAnsi="Arial" w:cs="Arial"/>
        </w:rPr>
        <w:t xml:space="preserve"> </w:t>
      </w:r>
    </w:p>
    <w:p w14:paraId="2CCF1AE9" w14:textId="0D96B1B5" w:rsidR="00694B52" w:rsidRPr="00B9249B" w:rsidRDefault="00A8510F" w:rsidP="009A5A65">
      <w:pPr>
        <w:spacing w:after="120" w:line="240" w:lineRule="auto"/>
        <w:ind w:left="284" w:right="544" w:firstLine="284"/>
        <w:jc w:val="both"/>
        <w:rPr>
          <w:rFonts w:ascii="Arial" w:hAnsi="Arial" w:cs="Arial"/>
          <w:i/>
          <w:iCs/>
          <w:sz w:val="24"/>
          <w:szCs w:val="24"/>
        </w:rPr>
      </w:pPr>
      <w:r>
        <w:rPr>
          <w:rFonts w:ascii="Arial" w:hAnsi="Arial" w:cs="Arial"/>
          <w:sz w:val="24"/>
          <w:szCs w:val="24"/>
        </w:rPr>
        <w:t>Level 6</w:t>
      </w:r>
      <w:r w:rsidR="00DC490D" w:rsidRPr="00DC490D">
        <w:rPr>
          <w:rFonts w:ascii="Arial" w:hAnsi="Arial" w:cs="Arial"/>
          <w:i/>
          <w:iCs/>
          <w:sz w:val="24"/>
          <w:szCs w:val="24"/>
        </w:rPr>
        <w:t xml:space="preserve"> </w:t>
      </w:r>
    </w:p>
    <w:p w14:paraId="20483909" w14:textId="0515A76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5"/>
      <w:r w:rsidRPr="003F1D9F">
        <w:rPr>
          <w:rFonts w:ascii="Arial" w:hAnsi="Arial" w:cs="Arial"/>
        </w:rPr>
        <w:t>The number of credits and the ECTS value which the module represents</w:t>
      </w:r>
      <w:bookmarkEnd w:id="5"/>
      <w:r w:rsidRPr="003F1D9F">
        <w:rPr>
          <w:rFonts w:ascii="Arial" w:hAnsi="Arial" w:cs="Arial"/>
        </w:rPr>
        <w:t xml:space="preserve"> </w:t>
      </w:r>
    </w:p>
    <w:p w14:paraId="369EF084" w14:textId="5C2679DF" w:rsidR="00694B52" w:rsidRPr="00A8510F" w:rsidRDefault="00DC490D" w:rsidP="009A5A65">
      <w:pPr>
        <w:spacing w:after="120" w:line="240" w:lineRule="auto"/>
        <w:ind w:left="284" w:right="544" w:firstLine="284"/>
        <w:rPr>
          <w:rFonts w:ascii="Arial" w:hAnsi="Arial" w:cs="Arial"/>
          <w:sz w:val="24"/>
          <w:szCs w:val="24"/>
        </w:rPr>
      </w:pPr>
      <w:r w:rsidRPr="00A8510F">
        <w:rPr>
          <w:rFonts w:ascii="Arial" w:hAnsi="Arial" w:cs="Arial"/>
          <w:sz w:val="24"/>
          <w:szCs w:val="24"/>
        </w:rPr>
        <w:t>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6" w:name="_Toc138355376"/>
      <w:r w:rsidRPr="003F1D9F">
        <w:rPr>
          <w:rFonts w:ascii="Arial" w:hAnsi="Arial" w:cs="Arial"/>
        </w:rPr>
        <w:t>Which term(s) the module is to be taught in (or other teaching pattern)</w:t>
      </w:r>
      <w:bookmarkEnd w:id="6"/>
    </w:p>
    <w:p w14:paraId="6A16589E" w14:textId="00460EF2" w:rsidR="00694B52" w:rsidRPr="00A8510F" w:rsidRDefault="00DC490D" w:rsidP="009A5A65">
      <w:pPr>
        <w:spacing w:after="120" w:line="240" w:lineRule="auto"/>
        <w:ind w:left="284" w:right="544" w:firstLine="284"/>
        <w:rPr>
          <w:rFonts w:ascii="Arial" w:hAnsi="Arial" w:cs="Arial"/>
          <w:iCs/>
          <w:sz w:val="24"/>
          <w:szCs w:val="24"/>
        </w:rPr>
      </w:pPr>
      <w:r w:rsidRPr="00A8510F">
        <w:rPr>
          <w:rFonts w:ascii="Arial" w:hAnsi="Arial" w:cs="Arial"/>
          <w:iCs/>
          <w:sz w:val="24"/>
          <w:szCs w:val="24"/>
        </w:rPr>
        <w:t>Autumn or 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7" w:name="_Toc138355377"/>
      <w:r w:rsidRPr="003F1D9F">
        <w:rPr>
          <w:rFonts w:ascii="Arial" w:hAnsi="Arial" w:cs="Arial"/>
        </w:rPr>
        <w:t>Delivery of the module</w:t>
      </w:r>
      <w:bookmarkEnd w:id="7"/>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1AB80BE5" w:rsidR="00A91933" w:rsidRPr="00FC2229" w:rsidRDefault="00801B45" w:rsidP="009A5A65">
      <w:pPr>
        <w:ind w:left="284" w:firstLine="43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CB910F7" w:rsidR="003D2571" w:rsidRPr="00A8510F" w:rsidRDefault="003D2571" w:rsidP="009A5A65">
      <w:pPr>
        <w:spacing w:after="120" w:line="240" w:lineRule="auto"/>
        <w:ind w:left="284" w:right="544" w:firstLine="284"/>
        <w:rPr>
          <w:rFonts w:ascii="Arial" w:hAnsi="Arial" w:cs="Arial"/>
          <w:sz w:val="24"/>
          <w:szCs w:val="24"/>
        </w:rPr>
      </w:pPr>
      <w:r w:rsidRPr="00A8510F">
        <w:rPr>
          <w:rFonts w:ascii="Arial" w:hAnsi="Arial" w:cs="Arial"/>
          <w:sz w:val="24"/>
          <w:szCs w:val="24"/>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8"/>
    </w:p>
    <w:p w14:paraId="5AE02DAF" w14:textId="17745AF4" w:rsidR="00694B52" w:rsidRPr="00A8510F" w:rsidRDefault="00A8510F" w:rsidP="009A5A65">
      <w:pPr>
        <w:spacing w:after="120" w:line="240" w:lineRule="auto"/>
        <w:ind w:left="284" w:right="544" w:firstLine="284"/>
        <w:jc w:val="both"/>
        <w:rPr>
          <w:rFonts w:ascii="Arial" w:hAnsi="Arial" w:cs="Arial"/>
          <w:bCs/>
          <w:sz w:val="24"/>
          <w:szCs w:val="24"/>
        </w:rPr>
      </w:pPr>
      <w:r>
        <w:rPr>
          <w:rFonts w:ascii="Arial" w:hAnsi="Arial" w:cs="Arial"/>
          <w:bCs/>
          <w:sz w:val="24"/>
          <w:szCs w:val="24"/>
        </w:rPr>
        <w:t xml:space="preserve">None. </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9"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9"/>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2C892373" w:rsidR="00E7202A" w:rsidRPr="00E7202A" w:rsidRDefault="00A8510F" w:rsidP="009A5A65">
      <w:pPr>
        <w:pStyle w:val="ListParagraph"/>
        <w:spacing w:after="120" w:line="240" w:lineRule="auto"/>
        <w:ind w:left="284" w:right="544" w:firstLine="436"/>
        <w:contextualSpacing w:val="0"/>
        <w:rPr>
          <w:rFonts w:ascii="Arial" w:hAnsi="Arial" w:cs="Arial"/>
          <w:i/>
          <w:sz w:val="24"/>
          <w:szCs w:val="24"/>
        </w:rPr>
      </w:pPr>
      <w:r>
        <w:rPr>
          <w:rFonts w:ascii="Arial" w:hAnsi="Arial" w:cs="Arial"/>
          <w:iCs/>
          <w:sz w:val="24"/>
          <w:szCs w:val="24"/>
        </w:rPr>
        <w:t>None</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5AEE4483" w14:textId="72B78CBA" w:rsidR="00A8510F" w:rsidRPr="00A8510F" w:rsidRDefault="00A8510F" w:rsidP="009A5A65">
      <w:pPr>
        <w:pStyle w:val="ListParagraph"/>
        <w:spacing w:after="120" w:line="240" w:lineRule="auto"/>
        <w:ind w:left="284" w:right="544" w:firstLine="436"/>
        <w:rPr>
          <w:rFonts w:ascii="Arial" w:hAnsi="Arial" w:cs="Arial"/>
          <w:iCs/>
          <w:sz w:val="24"/>
          <w:szCs w:val="24"/>
        </w:rPr>
      </w:pPr>
    </w:p>
    <w:p w14:paraId="561F2AD5" w14:textId="3B7B0568" w:rsidR="00A8510F" w:rsidRDefault="00A8510F" w:rsidP="009A5A65">
      <w:pPr>
        <w:pStyle w:val="ListParagraph"/>
        <w:spacing w:after="120" w:line="240" w:lineRule="auto"/>
        <w:ind w:left="284" w:right="544" w:firstLine="436"/>
        <w:rPr>
          <w:rFonts w:ascii="Arial" w:hAnsi="Arial" w:cs="Arial"/>
          <w:iCs/>
          <w:sz w:val="24"/>
          <w:szCs w:val="24"/>
        </w:rPr>
      </w:pPr>
      <w:r w:rsidRPr="00A8510F">
        <w:rPr>
          <w:rFonts w:ascii="Arial" w:hAnsi="Arial" w:cs="Arial"/>
          <w:iCs/>
          <w:sz w:val="24"/>
          <w:szCs w:val="24"/>
        </w:rPr>
        <w:t xml:space="preserve">BSc in Psychology  </w:t>
      </w:r>
    </w:p>
    <w:p w14:paraId="49B435D5" w14:textId="63896BAD" w:rsidR="009A5A65" w:rsidRPr="00A8510F" w:rsidRDefault="009A5A65" w:rsidP="009A5A65">
      <w:pPr>
        <w:pStyle w:val="ListParagraph"/>
        <w:spacing w:after="120" w:line="240" w:lineRule="auto"/>
        <w:ind w:left="284" w:right="544" w:firstLine="436"/>
        <w:rPr>
          <w:rFonts w:ascii="Arial" w:hAnsi="Arial" w:cs="Arial"/>
          <w:iCs/>
          <w:sz w:val="24"/>
          <w:szCs w:val="24"/>
        </w:rPr>
      </w:pPr>
      <w:r>
        <w:rPr>
          <w:rFonts w:ascii="Arial" w:hAnsi="Arial" w:cs="Arial"/>
          <w:iCs/>
          <w:sz w:val="24"/>
          <w:szCs w:val="24"/>
        </w:rPr>
        <w:t>BSc in Psychology with a Placement Year</w:t>
      </w:r>
    </w:p>
    <w:p w14:paraId="17CB841B" w14:textId="798B4989" w:rsidR="00A8510F" w:rsidRDefault="00A8510F" w:rsidP="009A5A65">
      <w:pPr>
        <w:pStyle w:val="ListParagraph"/>
        <w:spacing w:after="120" w:line="240" w:lineRule="auto"/>
        <w:ind w:left="284" w:right="544" w:firstLine="436"/>
        <w:rPr>
          <w:rFonts w:ascii="Arial" w:hAnsi="Arial" w:cs="Arial"/>
          <w:iCs/>
          <w:sz w:val="24"/>
          <w:szCs w:val="24"/>
        </w:rPr>
      </w:pPr>
      <w:r w:rsidRPr="00A8510F">
        <w:rPr>
          <w:rFonts w:ascii="Arial" w:hAnsi="Arial" w:cs="Arial"/>
          <w:iCs/>
          <w:sz w:val="24"/>
          <w:szCs w:val="24"/>
        </w:rPr>
        <w:t xml:space="preserve">BSc in Psychology with Clinical Psychology  </w:t>
      </w:r>
    </w:p>
    <w:p w14:paraId="56B01924" w14:textId="66AD9124" w:rsidR="009A5A65" w:rsidRPr="00A8510F" w:rsidRDefault="009A5A65" w:rsidP="009A5A65">
      <w:pPr>
        <w:pStyle w:val="ListParagraph"/>
        <w:spacing w:after="120" w:line="240" w:lineRule="auto"/>
        <w:ind w:left="284" w:right="544" w:firstLine="436"/>
        <w:rPr>
          <w:rFonts w:ascii="Arial" w:hAnsi="Arial" w:cs="Arial"/>
          <w:iCs/>
          <w:sz w:val="24"/>
          <w:szCs w:val="24"/>
        </w:rPr>
      </w:pPr>
      <w:r>
        <w:rPr>
          <w:rFonts w:ascii="Arial" w:hAnsi="Arial" w:cs="Arial"/>
          <w:iCs/>
          <w:sz w:val="24"/>
          <w:szCs w:val="24"/>
        </w:rPr>
        <w:t>BSc in Psychology with Clinical Psychology and a Placement Year</w:t>
      </w:r>
    </w:p>
    <w:p w14:paraId="58F95B5A" w14:textId="6F90F60B" w:rsidR="00A8510F" w:rsidRPr="00A8510F" w:rsidRDefault="00A8510F" w:rsidP="009A5A65">
      <w:pPr>
        <w:pStyle w:val="ListParagraph"/>
        <w:spacing w:after="120" w:line="240" w:lineRule="auto"/>
        <w:ind w:left="284" w:right="544" w:firstLine="436"/>
        <w:rPr>
          <w:rFonts w:ascii="Arial" w:hAnsi="Arial" w:cs="Arial"/>
          <w:iCs/>
          <w:sz w:val="24"/>
          <w:szCs w:val="24"/>
        </w:rPr>
      </w:pPr>
      <w:r w:rsidRPr="00A8510F">
        <w:rPr>
          <w:rFonts w:ascii="Arial" w:hAnsi="Arial" w:cs="Arial"/>
          <w:iCs/>
          <w:sz w:val="24"/>
          <w:szCs w:val="24"/>
        </w:rPr>
        <w:t xml:space="preserve">BSc in Psychology with Forensic Psychology </w:t>
      </w:r>
    </w:p>
    <w:p w14:paraId="38482998" w14:textId="069EA2D3" w:rsidR="00A8510F" w:rsidRPr="00A8510F" w:rsidRDefault="00A8510F" w:rsidP="009A5A65">
      <w:pPr>
        <w:pStyle w:val="ListParagraph"/>
        <w:spacing w:after="120" w:line="240" w:lineRule="auto"/>
        <w:ind w:left="284" w:right="544" w:firstLine="436"/>
        <w:rPr>
          <w:rFonts w:ascii="Arial" w:hAnsi="Arial" w:cs="Arial"/>
          <w:iCs/>
          <w:sz w:val="24"/>
          <w:szCs w:val="24"/>
        </w:rPr>
      </w:pPr>
      <w:r w:rsidRPr="00A8510F">
        <w:rPr>
          <w:rFonts w:ascii="Arial" w:hAnsi="Arial" w:cs="Arial"/>
          <w:iCs/>
          <w:sz w:val="24"/>
          <w:szCs w:val="24"/>
        </w:rPr>
        <w:t xml:space="preserve">BSc in Psychology </w:t>
      </w:r>
      <w:r>
        <w:rPr>
          <w:rFonts w:ascii="Arial" w:hAnsi="Arial" w:cs="Arial"/>
          <w:iCs/>
          <w:sz w:val="24"/>
          <w:szCs w:val="24"/>
        </w:rPr>
        <w:t xml:space="preserve">with a Year Abroad </w:t>
      </w:r>
    </w:p>
    <w:p w14:paraId="4D1ED2C7" w14:textId="0ED937D2" w:rsidR="00A8510F" w:rsidRPr="00A8510F" w:rsidRDefault="00A8510F" w:rsidP="009A5A65">
      <w:pPr>
        <w:pStyle w:val="ListParagraph"/>
        <w:spacing w:after="120" w:line="240" w:lineRule="auto"/>
        <w:ind w:left="284" w:right="544" w:firstLine="436"/>
        <w:rPr>
          <w:rFonts w:ascii="Arial" w:hAnsi="Arial" w:cs="Arial"/>
          <w:iCs/>
          <w:sz w:val="24"/>
          <w:szCs w:val="24"/>
        </w:rPr>
      </w:pPr>
    </w:p>
    <w:p w14:paraId="4D28F312" w14:textId="3E3F2B7C" w:rsidR="00A8510F" w:rsidRPr="00A8510F" w:rsidRDefault="00A8510F" w:rsidP="009A5A65">
      <w:pPr>
        <w:pStyle w:val="ListParagraph"/>
        <w:spacing w:after="120" w:line="240" w:lineRule="auto"/>
        <w:ind w:left="284" w:right="544" w:firstLine="436"/>
        <w:rPr>
          <w:rFonts w:ascii="Arial" w:hAnsi="Arial" w:cs="Arial"/>
          <w:iCs/>
          <w:sz w:val="24"/>
          <w:szCs w:val="24"/>
        </w:rPr>
      </w:pPr>
    </w:p>
    <w:p w14:paraId="4EC7AE59" w14:textId="7FA2A57F" w:rsidR="0033628F" w:rsidRPr="00E7202A" w:rsidRDefault="00E7202A" w:rsidP="009A5A65">
      <w:pPr>
        <w:pStyle w:val="ListParagraph"/>
        <w:numPr>
          <w:ilvl w:val="1"/>
          <w:numId w:val="21"/>
        </w:numPr>
        <w:spacing w:before="240" w:after="120"/>
        <w:ind w:left="709" w:hanging="425"/>
        <w:contextualSpacing w:val="0"/>
        <w:rPr>
          <w:rFonts w:ascii="Arial" w:hAnsi="Arial" w:cs="Arial"/>
          <w:b/>
          <w:bCs/>
          <w:sz w:val="24"/>
          <w:szCs w:val="24"/>
        </w:rPr>
      </w:pPr>
      <w:r w:rsidRPr="005710D2">
        <w:rPr>
          <w:rFonts w:ascii="Arial" w:hAnsi="Arial" w:cs="Arial"/>
          <w:b/>
          <w:bCs/>
          <w:sz w:val="24"/>
          <w:szCs w:val="24"/>
        </w:rPr>
        <w:t>Also available as an elective module</w:t>
      </w:r>
      <w:r w:rsidR="00A8510F">
        <w:rPr>
          <w:rFonts w:ascii="Arial" w:hAnsi="Arial" w:cs="Arial"/>
          <w:b/>
          <w:bCs/>
          <w:sz w:val="24"/>
          <w:szCs w:val="24"/>
        </w:rPr>
        <w:t xml:space="preserve">. Available to Short-Term Credit students, subject to convenor/school approval. </w:t>
      </w:r>
      <w:r w:rsidRPr="00E7202A">
        <w:rPr>
          <w:rFonts w:ascii="Arial" w:hAnsi="Arial" w:cs="Arial"/>
          <w:b/>
          <w:bCs/>
          <w:sz w:val="24"/>
          <w:szCs w:val="24"/>
        </w:rPr>
        <w:t xml:space="preserve"> </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0"/>
      <w:r w:rsidRPr="005710D2">
        <w:rPr>
          <w:rFonts w:ascii="Arial" w:hAnsi="Arial" w:cs="Arial"/>
        </w:rPr>
        <w:lastRenderedPageBreak/>
        <w:t>A synopsis of the curriculum</w:t>
      </w:r>
      <w:bookmarkEnd w:id="10"/>
    </w:p>
    <w:p w14:paraId="70BAA338" w14:textId="2B9A5C4D" w:rsidR="0033628F" w:rsidRPr="00A8510F" w:rsidRDefault="00A8510F" w:rsidP="009A5A65">
      <w:pPr>
        <w:spacing w:after="120" w:line="240" w:lineRule="auto"/>
        <w:ind w:left="568" w:right="544"/>
        <w:jc w:val="both"/>
        <w:rPr>
          <w:rFonts w:ascii="Arial" w:hAnsi="Arial" w:cs="Arial"/>
          <w:iCs/>
          <w:sz w:val="24"/>
          <w:szCs w:val="24"/>
        </w:rPr>
      </w:pPr>
      <w:r w:rsidRPr="00A8510F">
        <w:rPr>
          <w:rFonts w:ascii="Arial" w:hAnsi="Arial" w:cs="Arial"/>
          <w:iCs/>
          <w:sz w:val="24"/>
          <w:szCs w:val="24"/>
        </w:rPr>
        <w:t>Developmental psychology aims to understand the developmental trajectory of psychological processes involved in human thought, action, behaviour and emotion. The underlying premise of this field is that a fuller understanding of any psychological phenomena becomes available once we explain when and how it develops.  The main purpose of this module is to critically review recent research into key topics within advanced developmental psychology (e.g. social development, the development of prejudice, children as witnesses, the development of mindreading and learning from others). Through such an examination we will be a good position to understand the questions, issues and controversies that are at the forefront of research in developmental psychology.</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1" w:name="_Toc138355381"/>
      <w:r w:rsidRPr="005710D2">
        <w:rPr>
          <w:rFonts w:ascii="Arial" w:hAnsi="Arial" w:cs="Arial"/>
        </w:rPr>
        <w:t>Contact Hours</w:t>
      </w:r>
      <w:bookmarkEnd w:id="11"/>
    </w:p>
    <w:p w14:paraId="0BC2800C" w14:textId="42960E34" w:rsidR="005710D2" w:rsidRDefault="0033628F" w:rsidP="009A5A65">
      <w:pPr>
        <w:spacing w:after="120"/>
        <w:ind w:left="284" w:firstLine="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w:t>
      </w:r>
      <w:r w:rsidR="00A8510F">
        <w:rPr>
          <w:rFonts w:ascii="Arial" w:hAnsi="Arial" w:cs="Arial"/>
          <w:sz w:val="24"/>
          <w:szCs w:val="24"/>
        </w:rPr>
        <w:t xml:space="preserve"> 126</w:t>
      </w:r>
    </w:p>
    <w:p w14:paraId="0B50D4F4" w14:textId="008DAD06" w:rsidR="0033628F" w:rsidRPr="005710D2" w:rsidRDefault="0033628F" w:rsidP="009A5A65">
      <w:pPr>
        <w:spacing w:after="120"/>
        <w:ind w:left="284" w:firstLine="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00A8510F">
        <w:rPr>
          <w:rFonts w:ascii="Arial" w:hAnsi="Arial" w:cs="Arial"/>
          <w:sz w:val="24"/>
          <w:szCs w:val="24"/>
        </w:rPr>
        <w:t xml:space="preserve"> 24</w:t>
      </w:r>
      <w:r w:rsidRPr="00DC490D">
        <w:t xml:space="preserve"> </w:t>
      </w:r>
    </w:p>
    <w:p w14:paraId="370638D5" w14:textId="37CD6BA6" w:rsidR="0033628F" w:rsidRDefault="0033628F" w:rsidP="009A5A65">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w:t>
      </w:r>
      <w:r w:rsidR="00A8510F">
        <w:rPr>
          <w:rFonts w:ascii="Arial" w:hAnsi="Arial" w:cs="Arial"/>
          <w:sz w:val="24"/>
          <w:szCs w:val="24"/>
        </w:rPr>
        <w:t xml:space="preserve"> 150</w:t>
      </w:r>
      <w:r>
        <w:rPr>
          <w:rFonts w:ascii="Arial" w:hAnsi="Arial" w:cs="Arial"/>
          <w:sz w:val="24"/>
          <w:szCs w:val="24"/>
        </w:rPr>
        <w:t xml:space="preserve"> </w:t>
      </w:r>
    </w:p>
    <w:p w14:paraId="1CB9A50A" w14:textId="1D273838" w:rsidR="003D6E31" w:rsidRDefault="003D2571" w:rsidP="003D6E31">
      <w:pPr>
        <w:pStyle w:val="Heading1"/>
        <w:numPr>
          <w:ilvl w:val="0"/>
          <w:numId w:val="21"/>
        </w:numPr>
        <w:spacing w:before="240" w:after="120"/>
        <w:ind w:left="568" w:hanging="284"/>
        <w:jc w:val="left"/>
        <w:rPr>
          <w:rFonts w:ascii="Arial" w:hAnsi="Arial" w:cs="Arial"/>
        </w:rPr>
      </w:pPr>
      <w:bookmarkStart w:id="12" w:name="_Toc138355382"/>
      <w:r w:rsidRPr="005710D2">
        <w:rPr>
          <w:rFonts w:ascii="Arial" w:hAnsi="Arial" w:cs="Arial"/>
        </w:rPr>
        <w:t>Learning and teaching methods</w:t>
      </w:r>
      <w:bookmarkEnd w:id="12"/>
    </w:p>
    <w:p w14:paraId="031788F4" w14:textId="77777777" w:rsidR="003D6E31" w:rsidRPr="003D6E31" w:rsidRDefault="003D6E31" w:rsidP="00891BA9">
      <w:pPr>
        <w:pStyle w:val="ListParagraph"/>
        <w:spacing w:after="120" w:line="240" w:lineRule="auto"/>
        <w:ind w:right="544"/>
        <w:jc w:val="both"/>
        <w:rPr>
          <w:rFonts w:ascii="Arial" w:hAnsi="Arial" w:cs="Arial"/>
          <w:iCs/>
          <w:sz w:val="24"/>
          <w:szCs w:val="24"/>
        </w:rPr>
      </w:pPr>
      <w:bookmarkStart w:id="13" w:name="_Toc138355383"/>
      <w:r w:rsidRPr="003D6E31">
        <w:rPr>
          <w:rFonts w:ascii="Arial" w:hAnsi="Arial" w:cs="Arial"/>
          <w:iCs/>
          <w:sz w:val="24"/>
          <w:szCs w:val="24"/>
        </w:rPr>
        <w:t>This module is delivered via two hour lecture-seminars. Additional material will be available on the module Moodle page and students may use Moodle forums for module specific queries.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The intended subject specific learning outcomes</w:t>
      </w:r>
      <w:bookmarkEnd w:id="13"/>
    </w:p>
    <w:p w14:paraId="3839F6AB" w14:textId="1B7526BB" w:rsidR="009A2D37" w:rsidRPr="00E7202A" w:rsidRDefault="00C729D7" w:rsidP="003D6E31">
      <w:pPr>
        <w:spacing w:line="240" w:lineRule="auto"/>
        <w:ind w:left="1276" w:hanging="567"/>
        <w:rPr>
          <w:rFonts w:ascii="Arial" w:hAnsi="Arial" w:cs="Arial"/>
          <w:sz w:val="24"/>
          <w:szCs w:val="24"/>
        </w:rPr>
      </w:pPr>
      <w:r w:rsidRPr="00E7202A">
        <w:rPr>
          <w:rFonts w:ascii="Arial" w:hAnsi="Arial" w:cs="Arial"/>
          <w:sz w:val="24"/>
          <w:szCs w:val="24"/>
        </w:rPr>
        <w:t>On successfully completing the module students will be able to:</w:t>
      </w:r>
    </w:p>
    <w:p w14:paraId="256A8AC3" w14:textId="630B57B3" w:rsidR="008D4447"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12.1 understand alternative theoretical, empirical and methodological perspectives in the field of advanced developmental psychology</w:t>
      </w:r>
    </w:p>
    <w:p w14:paraId="03543492" w14:textId="65B07CBC" w:rsidR="00A8510F"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12.2 critically think about research into advanced developmental psychology</w:t>
      </w:r>
    </w:p>
    <w:p w14:paraId="5ECDA56D" w14:textId="76BC3E35" w:rsidR="00A8510F"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12.3 present and defend complex arguments in the field advanced developmental psychology</w:t>
      </w:r>
    </w:p>
    <w:p w14:paraId="63DEDA4B" w14:textId="52574836" w:rsidR="00A8510F"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12.4 demonstrate an appreciation of the historical and conceptual issues in the study of developmental Psychology.</w:t>
      </w:r>
    </w:p>
    <w:p w14:paraId="2B197633" w14:textId="1AA9115A" w:rsidR="00A8510F"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12.5 demonstrate a good knowledge and understanding of the principal topics and perspectives (e.g. social, developmental, cognitive and biological) in psychology and how they relate to contemporary society</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4" w:name="_Toc138355384"/>
      <w:r w:rsidRPr="005710D2">
        <w:rPr>
          <w:rFonts w:ascii="Arial" w:hAnsi="Arial" w:cs="Arial"/>
        </w:rPr>
        <w:t>The intended generic learning outcomes</w:t>
      </w:r>
      <w:bookmarkEnd w:id="14"/>
    </w:p>
    <w:p w14:paraId="035A14B0" w14:textId="64AA320F" w:rsidR="00C729D7" w:rsidRPr="00E7202A" w:rsidRDefault="00C729D7" w:rsidP="003D6E31">
      <w:pPr>
        <w:ind w:left="1418" w:hanging="709"/>
        <w:rPr>
          <w:rFonts w:ascii="Arial" w:hAnsi="Arial" w:cs="Arial"/>
          <w:sz w:val="24"/>
          <w:szCs w:val="24"/>
        </w:rPr>
      </w:pPr>
      <w:r w:rsidRPr="00E7202A">
        <w:rPr>
          <w:rFonts w:ascii="Arial" w:hAnsi="Arial" w:cs="Arial"/>
          <w:sz w:val="24"/>
          <w:szCs w:val="24"/>
        </w:rPr>
        <w:t>On successfully completing the module students will be able to:</w:t>
      </w:r>
    </w:p>
    <w:p w14:paraId="1B3CCD3A" w14:textId="2D841C52" w:rsidR="00A8510F" w:rsidRPr="00605339" w:rsidRDefault="00A8510F" w:rsidP="003D6E31">
      <w:pPr>
        <w:spacing w:after="120" w:line="240" w:lineRule="auto"/>
        <w:ind w:left="1418" w:right="544" w:hanging="709"/>
        <w:rPr>
          <w:rFonts w:ascii="Arial" w:hAnsi="Arial" w:cs="Arial"/>
          <w:sz w:val="24"/>
          <w:szCs w:val="24"/>
        </w:rPr>
      </w:pPr>
      <w:r w:rsidRPr="00605339">
        <w:rPr>
          <w:rFonts w:ascii="Arial" w:hAnsi="Arial" w:cs="Arial"/>
          <w:sz w:val="24"/>
          <w:szCs w:val="24"/>
        </w:rPr>
        <w:t>13.1</w:t>
      </w:r>
      <w:r w:rsidR="00605339">
        <w:rPr>
          <w:rFonts w:ascii="Arial" w:hAnsi="Arial" w:cs="Arial"/>
          <w:sz w:val="24"/>
          <w:szCs w:val="24"/>
        </w:rPr>
        <w:t xml:space="preserve"> </w:t>
      </w:r>
      <w:r w:rsidRPr="00605339">
        <w:rPr>
          <w:rFonts w:ascii="Arial" w:hAnsi="Arial" w:cs="Arial"/>
          <w:sz w:val="24"/>
          <w:szCs w:val="24"/>
        </w:rPr>
        <w:t xml:space="preserve"> </w:t>
      </w:r>
      <w:r w:rsidR="00605339" w:rsidRPr="00605339">
        <w:rPr>
          <w:rFonts w:ascii="Arial" w:hAnsi="Arial" w:cs="Arial"/>
          <w:sz w:val="24"/>
          <w:szCs w:val="24"/>
        </w:rPr>
        <w:t>demonstrate knowledge, understanding, and appreciation of the diversity of theoretical and empirical approaches in psychology</w:t>
      </w:r>
    </w:p>
    <w:p w14:paraId="0B9C9365" w14:textId="3F5138BD" w:rsidR="00A8510F" w:rsidRPr="00605339" w:rsidRDefault="00A8510F" w:rsidP="003D6E31">
      <w:pPr>
        <w:spacing w:after="120" w:line="240" w:lineRule="auto"/>
        <w:ind w:left="1418" w:right="544" w:hanging="709"/>
        <w:rPr>
          <w:rFonts w:ascii="Arial" w:hAnsi="Arial" w:cs="Arial"/>
          <w:sz w:val="24"/>
          <w:szCs w:val="24"/>
        </w:rPr>
      </w:pPr>
      <w:r w:rsidRPr="00605339">
        <w:rPr>
          <w:rFonts w:ascii="Arial" w:hAnsi="Arial" w:cs="Arial"/>
          <w:sz w:val="24"/>
          <w:szCs w:val="24"/>
        </w:rPr>
        <w:lastRenderedPageBreak/>
        <w:t>13.2</w:t>
      </w:r>
      <w:r w:rsidR="00605339">
        <w:rPr>
          <w:rFonts w:ascii="Arial" w:hAnsi="Arial" w:cs="Arial"/>
          <w:sz w:val="24"/>
          <w:szCs w:val="24"/>
        </w:rPr>
        <w:t xml:space="preserve"> </w:t>
      </w:r>
      <w:r w:rsidR="00605339" w:rsidRPr="00605339">
        <w:rPr>
          <w:rFonts w:ascii="Arial" w:hAnsi="Arial" w:cs="Arial"/>
          <w:sz w:val="24"/>
          <w:szCs w:val="24"/>
        </w:rPr>
        <w:t>demonstrate an understanding of the quality of theories, methods and findings in published research</w:t>
      </w:r>
    </w:p>
    <w:p w14:paraId="22212698" w14:textId="20EA7999" w:rsidR="00A8510F" w:rsidRPr="00605339" w:rsidRDefault="00A8510F" w:rsidP="003D6E31">
      <w:pPr>
        <w:spacing w:after="120" w:line="240" w:lineRule="auto"/>
        <w:ind w:left="1418" w:right="544" w:hanging="709"/>
        <w:rPr>
          <w:rFonts w:ascii="Arial" w:hAnsi="Arial" w:cs="Arial"/>
          <w:sz w:val="24"/>
          <w:szCs w:val="24"/>
        </w:rPr>
      </w:pPr>
      <w:r w:rsidRPr="00605339">
        <w:rPr>
          <w:rFonts w:ascii="Arial" w:hAnsi="Arial" w:cs="Arial"/>
          <w:sz w:val="24"/>
          <w:szCs w:val="24"/>
        </w:rPr>
        <w:t>13.3</w:t>
      </w:r>
      <w:r w:rsidR="00605339">
        <w:rPr>
          <w:rFonts w:ascii="Arial" w:hAnsi="Arial" w:cs="Arial"/>
          <w:sz w:val="24"/>
          <w:szCs w:val="24"/>
        </w:rPr>
        <w:t xml:space="preserve"> </w:t>
      </w:r>
      <w:r w:rsidR="00605339" w:rsidRPr="00605339">
        <w:rPr>
          <w:rFonts w:ascii="Arial" w:hAnsi="Arial" w:cs="Arial"/>
          <w:sz w:val="24"/>
          <w:szCs w:val="24"/>
        </w:rPr>
        <w:t>demonstrate an ability to reflect on and manage own learning and seek to make use of constructive feedback from peers and staff in seminars to enhance their performance and personal skills</w:t>
      </w:r>
    </w:p>
    <w:p w14:paraId="399B3EC9" w14:textId="0A5932D6" w:rsidR="00DC490D" w:rsidRPr="00605339" w:rsidRDefault="00605339" w:rsidP="003D6E31">
      <w:pPr>
        <w:spacing w:after="120" w:line="240" w:lineRule="auto"/>
        <w:ind w:left="1418" w:right="544" w:hanging="709"/>
        <w:rPr>
          <w:rFonts w:ascii="Arial" w:hAnsi="Arial" w:cs="Arial"/>
          <w:sz w:val="24"/>
          <w:szCs w:val="24"/>
        </w:rPr>
      </w:pPr>
      <w:r w:rsidRPr="00605339">
        <w:rPr>
          <w:rFonts w:ascii="Arial" w:hAnsi="Arial" w:cs="Arial"/>
          <w:sz w:val="24"/>
          <w:szCs w:val="24"/>
        </w:rPr>
        <w:t>13.4</w:t>
      </w:r>
      <w:r>
        <w:rPr>
          <w:rFonts w:ascii="Arial" w:hAnsi="Arial" w:cs="Arial"/>
          <w:sz w:val="24"/>
          <w:szCs w:val="24"/>
        </w:rPr>
        <w:t xml:space="preserve"> </w:t>
      </w:r>
      <w:r w:rsidRPr="00605339">
        <w:rPr>
          <w:rFonts w:ascii="Arial" w:hAnsi="Arial" w:cs="Arial"/>
          <w:sz w:val="24"/>
          <w:szCs w:val="24"/>
        </w:rPr>
        <w:t>demonstrate the development of independent learning skills to support learning and personal development through the use of available resources</w:t>
      </w:r>
    </w:p>
    <w:p w14:paraId="43555C56" w14:textId="2F6E0151" w:rsidR="00605339" w:rsidRPr="00605339" w:rsidRDefault="00605339" w:rsidP="003D6E31">
      <w:pPr>
        <w:spacing w:after="120" w:line="240" w:lineRule="auto"/>
        <w:ind w:left="1418" w:right="544" w:hanging="709"/>
        <w:rPr>
          <w:rFonts w:ascii="Arial" w:hAnsi="Arial" w:cs="Arial"/>
          <w:sz w:val="24"/>
          <w:szCs w:val="24"/>
        </w:rPr>
      </w:pPr>
      <w:r w:rsidRPr="00605339">
        <w:rPr>
          <w:rFonts w:ascii="Arial" w:hAnsi="Arial" w:cs="Arial"/>
          <w:sz w:val="24"/>
          <w:szCs w:val="24"/>
        </w:rPr>
        <w:t xml:space="preserve">13.5 demonstrate initiative and self-organisation and time management  </w:t>
      </w:r>
    </w:p>
    <w:p w14:paraId="54EBC02D" w14:textId="5F1A7F5D" w:rsidR="008D4447" w:rsidRPr="00605339" w:rsidRDefault="00605339" w:rsidP="003D6E31">
      <w:pPr>
        <w:spacing w:after="120" w:line="240" w:lineRule="auto"/>
        <w:ind w:left="1418" w:right="544" w:hanging="709"/>
        <w:rPr>
          <w:rFonts w:ascii="Arial" w:hAnsi="Arial" w:cs="Arial"/>
          <w:sz w:val="24"/>
          <w:szCs w:val="24"/>
        </w:rPr>
      </w:pPr>
      <w:r w:rsidRPr="00605339">
        <w:rPr>
          <w:rFonts w:ascii="Arial" w:hAnsi="Arial" w:cs="Arial"/>
          <w:sz w:val="24"/>
          <w:szCs w:val="24"/>
        </w:rPr>
        <w:t>13.6 demonstrate use of information technology to support learning and understanding of psychology</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5" w:name="_Toc138355385"/>
      <w:r w:rsidRPr="005710D2">
        <w:rPr>
          <w:rFonts w:ascii="Arial" w:hAnsi="Arial" w:cs="Arial"/>
        </w:rPr>
        <w:t>Assessment Strategy</w:t>
      </w:r>
      <w:bookmarkEnd w:id="15"/>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74E15584" w14:textId="42780B68" w:rsidR="00605339" w:rsidRPr="00605339" w:rsidRDefault="00605339" w:rsidP="003D6E31">
      <w:pPr>
        <w:spacing w:after="120" w:line="240" w:lineRule="auto"/>
        <w:ind w:left="284" w:right="543" w:firstLine="436"/>
        <w:rPr>
          <w:rFonts w:ascii="Arial" w:hAnsi="Arial" w:cs="Arial"/>
          <w:iCs/>
          <w:sz w:val="24"/>
          <w:szCs w:val="24"/>
        </w:rPr>
      </w:pPr>
      <w:r w:rsidRPr="00605339">
        <w:rPr>
          <w:rFonts w:ascii="Arial" w:hAnsi="Arial" w:cs="Arial"/>
          <w:iCs/>
          <w:sz w:val="24"/>
          <w:szCs w:val="24"/>
        </w:rPr>
        <w:t xml:space="preserve">Exam: 2 hours: 60% </w:t>
      </w:r>
    </w:p>
    <w:p w14:paraId="769C9DFD" w14:textId="2814D690" w:rsidR="00605339" w:rsidRPr="00605339" w:rsidRDefault="00605339" w:rsidP="003D6E31">
      <w:pPr>
        <w:spacing w:after="120" w:line="240" w:lineRule="auto"/>
        <w:ind w:left="284" w:right="543" w:firstLine="436"/>
        <w:rPr>
          <w:rFonts w:ascii="Arial" w:hAnsi="Arial" w:cs="Arial"/>
          <w:iCs/>
          <w:sz w:val="24"/>
          <w:szCs w:val="24"/>
        </w:rPr>
      </w:pPr>
      <w:commentRangeStart w:id="16"/>
      <w:r w:rsidRPr="00605339">
        <w:rPr>
          <w:rFonts w:ascii="Arial" w:hAnsi="Arial" w:cs="Arial"/>
          <w:iCs/>
          <w:sz w:val="24"/>
          <w:szCs w:val="24"/>
        </w:rPr>
        <w:t xml:space="preserve">Coursework Essay: 1,500 Words: 40% </w:t>
      </w:r>
      <w:commentRangeEnd w:id="16"/>
      <w:r>
        <w:rPr>
          <w:rStyle w:val="CommentReference"/>
        </w:rPr>
        <w:commentReference w:id="16"/>
      </w:r>
    </w:p>
    <w:p w14:paraId="7040E90A" w14:textId="7165F462" w:rsidR="008D4447" w:rsidRPr="00605339" w:rsidRDefault="00605339" w:rsidP="003D6E31">
      <w:pPr>
        <w:spacing w:after="120" w:line="240" w:lineRule="auto"/>
        <w:ind w:left="720" w:right="543"/>
        <w:rPr>
          <w:rFonts w:ascii="Arial" w:hAnsi="Arial" w:cs="Arial"/>
          <w:iCs/>
          <w:sz w:val="24"/>
          <w:szCs w:val="24"/>
        </w:rPr>
      </w:pPr>
      <w:r w:rsidRPr="00605339">
        <w:rPr>
          <w:rFonts w:ascii="Arial" w:hAnsi="Arial" w:cs="Arial"/>
          <w:iCs/>
          <w:sz w:val="24"/>
          <w:szCs w:val="24"/>
        </w:rPr>
        <w:t xml:space="preserve">Short-term Credit students taking the module will be required to complete a second 1,500 word essay instead of the exam. This will assess the same Learning Outcomes as the Exam.  </w:t>
      </w:r>
    </w:p>
    <w:p w14:paraId="1B17CBFA" w14:textId="555B3E44" w:rsidR="0033628F"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1B28F05A" w14:textId="1A27DE45" w:rsidR="003D6E31" w:rsidRPr="00891BA9" w:rsidRDefault="003D6E31" w:rsidP="003D6E31">
      <w:pPr>
        <w:pStyle w:val="ListParagraph"/>
        <w:tabs>
          <w:tab w:val="left" w:pos="993"/>
          <w:tab w:val="left" w:pos="1134"/>
        </w:tabs>
        <w:spacing w:before="240" w:after="120"/>
        <w:ind w:left="993"/>
        <w:contextualSpacing w:val="0"/>
        <w:rPr>
          <w:rFonts w:ascii="Arial" w:hAnsi="Arial" w:cs="Arial"/>
          <w:sz w:val="24"/>
          <w:szCs w:val="24"/>
        </w:rPr>
      </w:pPr>
      <w:r w:rsidRPr="00891BA9">
        <w:rPr>
          <w:rFonts w:ascii="Arial" w:hAnsi="Arial" w:cs="Arial"/>
          <w:sz w:val="24"/>
          <w:szCs w:val="24"/>
        </w:rPr>
        <w:t>This module is not compulsory on any course but allows students the opportunity to explore Development Psychology in more depth</w:t>
      </w:r>
      <w:r w:rsidR="00A96531">
        <w:rPr>
          <w:rFonts w:ascii="Arial" w:hAnsi="Arial" w:cs="Arial"/>
          <w:sz w:val="24"/>
          <w:szCs w:val="24"/>
        </w:rPr>
        <w:t>. The assessments consolidate the learning across the module both testing knowledge gained and allowing students the opportunity to put original ideas in their own words. The earlier deadline of the essay gives students the chance to learn from their feedback in advance of their exam.</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52C0B8E0" w14:textId="23D01782" w:rsidR="0033628F" w:rsidRDefault="00605339" w:rsidP="009A5A65">
      <w:pPr>
        <w:spacing w:after="120" w:line="240" w:lineRule="auto"/>
        <w:ind w:left="284" w:right="544" w:firstLine="284"/>
        <w:rPr>
          <w:rFonts w:ascii="Arial" w:hAnsi="Arial" w:cs="Arial"/>
          <w:i/>
          <w:sz w:val="24"/>
          <w:szCs w:val="24"/>
        </w:rPr>
      </w:pPr>
      <w:r>
        <w:rPr>
          <w:rFonts w:ascii="Arial" w:hAnsi="Arial" w:cs="Arial"/>
          <w:iCs/>
          <w:sz w:val="24"/>
          <w:szCs w:val="24"/>
        </w:rPr>
        <w:t>Like-for-Like</w:t>
      </w:r>
    </w:p>
    <w:p w14:paraId="7C1FCAEF" w14:textId="77777777" w:rsidR="00605339" w:rsidRPr="007946C0" w:rsidRDefault="00605339" w:rsidP="005710D2">
      <w:pPr>
        <w:spacing w:after="120" w:line="240" w:lineRule="auto"/>
        <w:ind w:left="284" w:right="544"/>
        <w:rPr>
          <w:rFonts w:ascii="Arial" w:hAnsi="Arial" w:cs="Arial"/>
          <w:i/>
          <w:sz w:val="24"/>
          <w:szCs w:val="24"/>
        </w:rPr>
      </w:pPr>
    </w:p>
    <w:p w14:paraId="5BEF04D3" w14:textId="6E773554"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7" w:name="_Toc138355386"/>
      <w:r w:rsidRPr="00E7202A">
        <w:rPr>
          <w:rFonts w:ascii="Arial" w:hAnsi="Arial" w:cs="Arial"/>
        </w:rPr>
        <w:t>Mapping of Learning Outcomes</w:t>
      </w:r>
      <w:bookmarkEnd w:id="17"/>
    </w:p>
    <w:p w14:paraId="05E5CD04" w14:textId="46CE3D52" w:rsidR="0033628F" w:rsidRPr="00801B45" w:rsidRDefault="0033628F" w:rsidP="009A5A65">
      <w:pPr>
        <w:ind w:left="568"/>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8865" w:type="dxa"/>
        <w:tblInd w:w="421" w:type="dxa"/>
        <w:tblLayout w:type="fixed"/>
        <w:tblLook w:val="04A0" w:firstRow="1" w:lastRow="0" w:firstColumn="1" w:lastColumn="0" w:noHBand="0" w:noVBand="1"/>
      </w:tblPr>
      <w:tblGrid>
        <w:gridCol w:w="2628"/>
        <w:gridCol w:w="632"/>
        <w:gridCol w:w="502"/>
        <w:gridCol w:w="567"/>
        <w:gridCol w:w="567"/>
        <w:gridCol w:w="567"/>
        <w:gridCol w:w="567"/>
        <w:gridCol w:w="567"/>
        <w:gridCol w:w="567"/>
        <w:gridCol w:w="567"/>
        <w:gridCol w:w="567"/>
        <w:gridCol w:w="567"/>
      </w:tblGrid>
      <w:tr w:rsidR="00605339" w:rsidRPr="009D52D0" w14:paraId="52624BCE" w14:textId="36805256" w:rsidTr="00605339">
        <w:trPr>
          <w:cantSplit/>
          <w:tblHeader/>
        </w:trPr>
        <w:tc>
          <w:tcPr>
            <w:tcW w:w="2628" w:type="dxa"/>
            <w:shd w:val="clear" w:color="auto" w:fill="D9D9D9" w:themeFill="background1" w:themeFillShade="D9"/>
          </w:tcPr>
          <w:p w14:paraId="2672BD5B" w14:textId="77777777" w:rsidR="00605339" w:rsidRPr="009D52D0" w:rsidRDefault="00605339">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632" w:type="dxa"/>
          </w:tcPr>
          <w:p w14:paraId="1AD72168" w14:textId="1B9C46EE" w:rsidR="00605339" w:rsidRPr="009D52D0" w:rsidRDefault="00605339">
            <w:pPr>
              <w:spacing w:after="120"/>
              <w:ind w:right="543"/>
              <w:rPr>
                <w:rFonts w:ascii="Arial" w:hAnsi="Arial" w:cs="Arial"/>
                <w:sz w:val="20"/>
                <w:szCs w:val="20"/>
              </w:rPr>
            </w:pPr>
            <w:r>
              <w:rPr>
                <w:rFonts w:ascii="Arial" w:hAnsi="Arial" w:cs="Arial"/>
                <w:sz w:val="20"/>
                <w:szCs w:val="20"/>
              </w:rPr>
              <w:t>12.1</w:t>
            </w:r>
          </w:p>
        </w:tc>
        <w:tc>
          <w:tcPr>
            <w:tcW w:w="502" w:type="dxa"/>
          </w:tcPr>
          <w:p w14:paraId="4A2941FC" w14:textId="44A65A25" w:rsidR="00605339" w:rsidRPr="009D52D0" w:rsidRDefault="00605339">
            <w:pPr>
              <w:spacing w:after="120"/>
              <w:ind w:right="543"/>
              <w:rPr>
                <w:rFonts w:ascii="Arial" w:hAnsi="Arial" w:cs="Arial"/>
                <w:sz w:val="20"/>
                <w:szCs w:val="20"/>
              </w:rPr>
            </w:pPr>
            <w:r>
              <w:rPr>
                <w:rFonts w:ascii="Arial" w:hAnsi="Arial" w:cs="Arial"/>
                <w:sz w:val="20"/>
                <w:szCs w:val="20"/>
              </w:rPr>
              <w:t>12.2</w:t>
            </w:r>
          </w:p>
        </w:tc>
        <w:tc>
          <w:tcPr>
            <w:tcW w:w="567" w:type="dxa"/>
          </w:tcPr>
          <w:p w14:paraId="2BD54B06" w14:textId="129F853E" w:rsidR="00605339" w:rsidRPr="009D52D0" w:rsidRDefault="00605339">
            <w:pPr>
              <w:spacing w:after="120"/>
              <w:ind w:right="543"/>
              <w:rPr>
                <w:rFonts w:ascii="Arial" w:hAnsi="Arial" w:cs="Arial"/>
                <w:sz w:val="20"/>
                <w:szCs w:val="20"/>
              </w:rPr>
            </w:pPr>
            <w:r>
              <w:rPr>
                <w:rFonts w:ascii="Arial" w:hAnsi="Arial" w:cs="Arial"/>
                <w:sz w:val="20"/>
                <w:szCs w:val="20"/>
              </w:rPr>
              <w:t>12.3</w:t>
            </w:r>
          </w:p>
        </w:tc>
        <w:tc>
          <w:tcPr>
            <w:tcW w:w="567" w:type="dxa"/>
          </w:tcPr>
          <w:p w14:paraId="30ABDCED" w14:textId="5574E4A1" w:rsidR="00605339" w:rsidRPr="009D52D0" w:rsidRDefault="00605339">
            <w:pPr>
              <w:spacing w:after="120"/>
              <w:ind w:right="543"/>
              <w:rPr>
                <w:rFonts w:ascii="Arial" w:hAnsi="Arial" w:cs="Arial"/>
                <w:sz w:val="20"/>
                <w:szCs w:val="20"/>
              </w:rPr>
            </w:pPr>
            <w:r>
              <w:rPr>
                <w:rFonts w:ascii="Arial" w:hAnsi="Arial" w:cs="Arial"/>
                <w:sz w:val="20"/>
                <w:szCs w:val="20"/>
              </w:rPr>
              <w:t>12.4</w:t>
            </w:r>
          </w:p>
        </w:tc>
        <w:tc>
          <w:tcPr>
            <w:tcW w:w="567" w:type="dxa"/>
          </w:tcPr>
          <w:p w14:paraId="4C474F55" w14:textId="0999EAC2" w:rsidR="00605339" w:rsidRPr="009D52D0" w:rsidRDefault="00605339">
            <w:pPr>
              <w:spacing w:after="120"/>
              <w:ind w:right="543"/>
              <w:rPr>
                <w:rFonts w:ascii="Arial" w:hAnsi="Arial" w:cs="Arial"/>
                <w:sz w:val="20"/>
                <w:szCs w:val="20"/>
              </w:rPr>
            </w:pPr>
            <w:r>
              <w:rPr>
                <w:rFonts w:ascii="Arial" w:hAnsi="Arial" w:cs="Arial"/>
                <w:sz w:val="20"/>
                <w:szCs w:val="20"/>
              </w:rPr>
              <w:t>12.5</w:t>
            </w:r>
          </w:p>
        </w:tc>
        <w:tc>
          <w:tcPr>
            <w:tcW w:w="567" w:type="dxa"/>
          </w:tcPr>
          <w:p w14:paraId="66BB448C" w14:textId="4F1F8D81" w:rsidR="00605339" w:rsidRPr="009D52D0" w:rsidRDefault="00605339">
            <w:pPr>
              <w:spacing w:after="120"/>
              <w:ind w:right="543"/>
              <w:rPr>
                <w:rFonts w:ascii="Arial" w:hAnsi="Arial" w:cs="Arial"/>
                <w:sz w:val="20"/>
                <w:szCs w:val="20"/>
              </w:rPr>
            </w:pPr>
            <w:r>
              <w:rPr>
                <w:rFonts w:ascii="Arial" w:hAnsi="Arial" w:cs="Arial"/>
                <w:sz w:val="20"/>
                <w:szCs w:val="20"/>
              </w:rPr>
              <w:t>13.1</w:t>
            </w:r>
          </w:p>
        </w:tc>
        <w:tc>
          <w:tcPr>
            <w:tcW w:w="567" w:type="dxa"/>
          </w:tcPr>
          <w:p w14:paraId="39419271" w14:textId="3D49D7A1" w:rsidR="00605339" w:rsidRPr="009D52D0" w:rsidRDefault="00605339">
            <w:pPr>
              <w:spacing w:after="120"/>
              <w:ind w:right="543"/>
              <w:rPr>
                <w:rFonts w:ascii="Arial" w:hAnsi="Arial" w:cs="Arial"/>
                <w:sz w:val="20"/>
                <w:szCs w:val="20"/>
              </w:rPr>
            </w:pPr>
            <w:r>
              <w:rPr>
                <w:rFonts w:ascii="Arial" w:hAnsi="Arial" w:cs="Arial"/>
                <w:sz w:val="20"/>
                <w:szCs w:val="20"/>
              </w:rPr>
              <w:t>13.2</w:t>
            </w:r>
          </w:p>
        </w:tc>
        <w:tc>
          <w:tcPr>
            <w:tcW w:w="567" w:type="dxa"/>
          </w:tcPr>
          <w:p w14:paraId="239BBBE4" w14:textId="55213218" w:rsidR="00605339" w:rsidRPr="009D52D0" w:rsidRDefault="00605339">
            <w:pPr>
              <w:spacing w:after="120"/>
              <w:ind w:right="543"/>
              <w:rPr>
                <w:rFonts w:ascii="Arial" w:hAnsi="Arial" w:cs="Arial"/>
                <w:sz w:val="20"/>
                <w:szCs w:val="20"/>
              </w:rPr>
            </w:pPr>
            <w:r>
              <w:rPr>
                <w:rFonts w:ascii="Arial" w:hAnsi="Arial" w:cs="Arial"/>
                <w:sz w:val="20"/>
                <w:szCs w:val="20"/>
              </w:rPr>
              <w:t>13.3</w:t>
            </w:r>
          </w:p>
        </w:tc>
        <w:tc>
          <w:tcPr>
            <w:tcW w:w="567" w:type="dxa"/>
          </w:tcPr>
          <w:p w14:paraId="2883CE34" w14:textId="445F7EAB" w:rsidR="00605339" w:rsidRPr="009D52D0" w:rsidRDefault="00605339">
            <w:pPr>
              <w:spacing w:after="120"/>
              <w:ind w:right="543"/>
              <w:rPr>
                <w:rFonts w:ascii="Arial" w:hAnsi="Arial" w:cs="Arial"/>
                <w:sz w:val="20"/>
                <w:szCs w:val="20"/>
              </w:rPr>
            </w:pPr>
            <w:r>
              <w:rPr>
                <w:rFonts w:ascii="Arial" w:hAnsi="Arial" w:cs="Arial"/>
                <w:sz w:val="20"/>
                <w:szCs w:val="20"/>
              </w:rPr>
              <w:t>13.4</w:t>
            </w:r>
          </w:p>
        </w:tc>
        <w:tc>
          <w:tcPr>
            <w:tcW w:w="567" w:type="dxa"/>
          </w:tcPr>
          <w:p w14:paraId="638A7974" w14:textId="41035734" w:rsidR="00605339" w:rsidRPr="009D52D0" w:rsidRDefault="00605339">
            <w:pPr>
              <w:spacing w:after="120"/>
              <w:ind w:right="543"/>
              <w:rPr>
                <w:rFonts w:ascii="Arial" w:hAnsi="Arial" w:cs="Arial"/>
                <w:sz w:val="20"/>
                <w:szCs w:val="20"/>
              </w:rPr>
            </w:pPr>
            <w:r>
              <w:rPr>
                <w:rFonts w:ascii="Arial" w:hAnsi="Arial" w:cs="Arial"/>
                <w:sz w:val="20"/>
                <w:szCs w:val="20"/>
              </w:rPr>
              <w:t>13.5</w:t>
            </w:r>
          </w:p>
        </w:tc>
        <w:tc>
          <w:tcPr>
            <w:tcW w:w="567" w:type="dxa"/>
          </w:tcPr>
          <w:p w14:paraId="73E3905F" w14:textId="7C98807D" w:rsidR="00605339" w:rsidRDefault="00605339">
            <w:pPr>
              <w:spacing w:after="120"/>
              <w:ind w:right="543"/>
              <w:rPr>
                <w:rFonts w:ascii="Arial" w:hAnsi="Arial" w:cs="Arial"/>
                <w:sz w:val="20"/>
                <w:szCs w:val="20"/>
              </w:rPr>
            </w:pPr>
            <w:r>
              <w:rPr>
                <w:rFonts w:ascii="Arial" w:hAnsi="Arial" w:cs="Arial"/>
                <w:sz w:val="20"/>
                <w:szCs w:val="20"/>
              </w:rPr>
              <w:t>13.6</w:t>
            </w:r>
          </w:p>
        </w:tc>
      </w:tr>
      <w:tr w:rsidR="00605339" w:rsidRPr="009D52D0" w14:paraId="49C2FF92" w14:textId="7C267243" w:rsidTr="009A16F8">
        <w:tc>
          <w:tcPr>
            <w:tcW w:w="2628" w:type="dxa"/>
          </w:tcPr>
          <w:p w14:paraId="2002F08F" w14:textId="77777777" w:rsidR="00605339" w:rsidRPr="009D52D0" w:rsidRDefault="00605339" w:rsidP="00605339">
            <w:pPr>
              <w:spacing w:after="120"/>
              <w:ind w:right="543"/>
              <w:rPr>
                <w:rFonts w:ascii="Arial" w:hAnsi="Arial" w:cs="Arial"/>
                <w:b/>
                <w:sz w:val="20"/>
                <w:szCs w:val="20"/>
              </w:rPr>
            </w:pPr>
            <w:r w:rsidRPr="009D52D0">
              <w:rPr>
                <w:rFonts w:ascii="Arial" w:hAnsi="Arial" w:cs="Arial"/>
                <w:b/>
                <w:sz w:val="20"/>
                <w:szCs w:val="20"/>
              </w:rPr>
              <w:t>Private Study</w:t>
            </w:r>
          </w:p>
        </w:tc>
        <w:tc>
          <w:tcPr>
            <w:tcW w:w="632" w:type="dxa"/>
            <w:tcBorders>
              <w:top w:val="single" w:sz="6" w:space="0" w:color="auto"/>
              <w:left w:val="single" w:sz="6" w:space="0" w:color="auto"/>
              <w:bottom w:val="single" w:sz="6" w:space="0" w:color="auto"/>
              <w:right w:val="single" w:sz="6" w:space="0" w:color="auto"/>
            </w:tcBorders>
            <w:shd w:val="clear" w:color="auto" w:fill="auto"/>
          </w:tcPr>
          <w:p w14:paraId="2BD365CF" w14:textId="7F437337"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67F57117" w14:textId="020602CD"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E0076B7" w14:textId="3BA62F51"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2D731E3" w14:textId="7171FCC8"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A1780E" w14:textId="3CFB8B01" w:rsidR="00605339" w:rsidRPr="009D52D0" w:rsidRDefault="00605339" w:rsidP="00605339">
            <w:pPr>
              <w:spacing w:after="120"/>
              <w:ind w:right="543"/>
              <w:rPr>
                <w:rFonts w:ascii="Arial" w:hAnsi="Arial" w:cs="Arial"/>
                <w:b/>
                <w:sz w:val="20"/>
                <w:szCs w:val="20"/>
              </w:rPr>
            </w:pP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877979" w14:textId="19107311"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54BCCE9" w14:textId="271B1484"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00B1BB" w14:textId="54EECE6A"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DAF176A" w14:textId="687196C4"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1223E75" w14:textId="68B1CA5F"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9FA67F4" w14:textId="07AD914E"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r>
      <w:tr w:rsidR="00605339" w:rsidRPr="009D52D0" w14:paraId="4E1FD3A0" w14:textId="4672DFF8" w:rsidTr="009A16F8">
        <w:tc>
          <w:tcPr>
            <w:tcW w:w="2628" w:type="dxa"/>
          </w:tcPr>
          <w:p w14:paraId="58D361A0" w14:textId="1AA155CC" w:rsidR="00605339" w:rsidRPr="00605339" w:rsidRDefault="00605339" w:rsidP="00605339">
            <w:pPr>
              <w:spacing w:after="120"/>
              <w:ind w:right="543"/>
              <w:rPr>
                <w:rFonts w:ascii="Arial" w:hAnsi="Arial" w:cs="Arial"/>
                <w:b/>
                <w:bCs/>
                <w:iCs/>
                <w:sz w:val="20"/>
                <w:szCs w:val="20"/>
              </w:rPr>
            </w:pPr>
            <w:r w:rsidRPr="00605339">
              <w:rPr>
                <w:rFonts w:ascii="Arial" w:hAnsi="Arial" w:cs="Arial"/>
                <w:b/>
                <w:bCs/>
                <w:iCs/>
                <w:sz w:val="20"/>
                <w:szCs w:val="20"/>
              </w:rPr>
              <w:t>Lectures</w:t>
            </w:r>
          </w:p>
        </w:tc>
        <w:tc>
          <w:tcPr>
            <w:tcW w:w="632" w:type="dxa"/>
            <w:tcBorders>
              <w:top w:val="single" w:sz="6" w:space="0" w:color="auto"/>
              <w:left w:val="single" w:sz="6" w:space="0" w:color="auto"/>
              <w:bottom w:val="single" w:sz="6" w:space="0" w:color="auto"/>
              <w:right w:val="single" w:sz="6" w:space="0" w:color="auto"/>
            </w:tcBorders>
            <w:shd w:val="clear" w:color="auto" w:fill="auto"/>
          </w:tcPr>
          <w:p w14:paraId="40550BF2" w14:textId="28AC1B4E"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19B80E12" w14:textId="6DA03B20"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5008322" w14:textId="370938E1"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B38AD7" w14:textId="77D7EC1F"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5E22BA0" w14:textId="318A600B"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0B08AF1" w14:textId="54CE29D9" w:rsidR="00605339" w:rsidRPr="00605339" w:rsidRDefault="00605339" w:rsidP="00605339">
            <w:pPr>
              <w:spacing w:after="120"/>
              <w:ind w:right="543"/>
              <w:rPr>
                <w:rFonts w:ascii="Arial" w:hAnsi="Arial" w:cs="Arial"/>
                <w:b/>
                <w:bCs/>
                <w:sz w:val="20"/>
                <w:szCs w:val="20"/>
              </w:rPr>
            </w:pPr>
            <w:r w:rsidRPr="00605339">
              <w:rPr>
                <w:rStyle w:val="eop"/>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CF1604" w14:textId="40FF1263"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8C88D2" w14:textId="14712713" w:rsidR="00605339" w:rsidRPr="009D52D0" w:rsidRDefault="00605339" w:rsidP="00605339">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69B363" w14:textId="53F4C5D7" w:rsidR="00605339" w:rsidRPr="009D52D0" w:rsidRDefault="00605339" w:rsidP="00605339">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13A14D" w14:textId="70569CF3" w:rsidR="00605339" w:rsidRPr="009D52D0" w:rsidRDefault="00605339" w:rsidP="00605339">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0070F40" w14:textId="45CFF9EF"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r>
      <w:tr w:rsidR="00605339" w:rsidRPr="009D52D0" w14:paraId="5781F673" w14:textId="69E0E223" w:rsidTr="009A16F8">
        <w:tc>
          <w:tcPr>
            <w:tcW w:w="2628" w:type="dxa"/>
          </w:tcPr>
          <w:p w14:paraId="360673FF" w14:textId="25F22943" w:rsidR="00605339" w:rsidRPr="00605339" w:rsidRDefault="00605339" w:rsidP="00605339">
            <w:pPr>
              <w:spacing w:after="120"/>
              <w:ind w:right="543"/>
              <w:rPr>
                <w:rFonts w:ascii="Arial" w:hAnsi="Arial" w:cs="Arial"/>
                <w:b/>
                <w:bCs/>
                <w:iCs/>
                <w:sz w:val="20"/>
                <w:szCs w:val="20"/>
              </w:rPr>
            </w:pPr>
            <w:r w:rsidRPr="00605339">
              <w:rPr>
                <w:rFonts w:ascii="Arial" w:hAnsi="Arial" w:cs="Arial"/>
                <w:b/>
                <w:bCs/>
                <w:iCs/>
                <w:sz w:val="20"/>
                <w:szCs w:val="20"/>
              </w:rPr>
              <w:t xml:space="preserve">Seminars </w:t>
            </w:r>
          </w:p>
        </w:tc>
        <w:tc>
          <w:tcPr>
            <w:tcW w:w="632" w:type="dxa"/>
            <w:tcBorders>
              <w:top w:val="single" w:sz="6" w:space="0" w:color="auto"/>
              <w:left w:val="single" w:sz="6" w:space="0" w:color="auto"/>
              <w:bottom w:val="single" w:sz="6" w:space="0" w:color="auto"/>
              <w:right w:val="single" w:sz="6" w:space="0" w:color="auto"/>
            </w:tcBorders>
            <w:shd w:val="clear" w:color="auto" w:fill="auto"/>
          </w:tcPr>
          <w:p w14:paraId="309CD36E" w14:textId="04283A8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0B67FBFB" w14:textId="165A3EF0"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F3A7792" w14:textId="1F2D3443"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109D608" w14:textId="243AB53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64E160" w14:textId="7B471F1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626EC14" w14:textId="728108A7"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E3B8AB1" w14:textId="5B35D133"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447076" w14:textId="3AA765F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59B0F45" w14:textId="42FFD022"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A5B0F2" w14:textId="6AE0778C" w:rsidR="00605339" w:rsidRPr="009D52D0" w:rsidRDefault="00605339" w:rsidP="00605339">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3505B63" w14:textId="405735D6"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8647" w:type="dxa"/>
        <w:tblLayout w:type="fixed"/>
        <w:tblLook w:val="04A0" w:firstRow="1" w:lastRow="0" w:firstColumn="1" w:lastColumn="0" w:noHBand="0" w:noVBand="1"/>
      </w:tblPr>
      <w:tblGrid>
        <w:gridCol w:w="2552"/>
        <w:gridCol w:w="567"/>
        <w:gridCol w:w="567"/>
        <w:gridCol w:w="562"/>
        <w:gridCol w:w="567"/>
        <w:gridCol w:w="567"/>
        <w:gridCol w:w="567"/>
        <w:gridCol w:w="567"/>
        <w:gridCol w:w="567"/>
        <w:gridCol w:w="567"/>
        <w:gridCol w:w="572"/>
        <w:gridCol w:w="425"/>
      </w:tblGrid>
      <w:tr w:rsidR="00605339" w:rsidRPr="009D52D0" w14:paraId="4CB5AACF" w14:textId="23A60ADC" w:rsidTr="00605339">
        <w:trPr>
          <w:tblHeader/>
        </w:trPr>
        <w:tc>
          <w:tcPr>
            <w:tcW w:w="2552" w:type="dxa"/>
            <w:shd w:val="clear" w:color="auto" w:fill="D9D9D9" w:themeFill="background1" w:themeFillShade="D9"/>
          </w:tcPr>
          <w:p w14:paraId="57F3F57A" w14:textId="77777777" w:rsidR="00605339" w:rsidRPr="009D52D0" w:rsidRDefault="00605339" w:rsidP="00605339">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51D3D76" w14:textId="1F07ADDB" w:rsidR="00605339" w:rsidRPr="009D52D0" w:rsidRDefault="00605339" w:rsidP="00605339">
            <w:pPr>
              <w:spacing w:after="120"/>
              <w:ind w:right="543"/>
              <w:rPr>
                <w:rFonts w:ascii="Arial" w:hAnsi="Arial" w:cs="Arial"/>
                <w:sz w:val="20"/>
                <w:szCs w:val="20"/>
              </w:rPr>
            </w:pPr>
            <w:r>
              <w:rPr>
                <w:rFonts w:ascii="Arial" w:hAnsi="Arial" w:cs="Arial"/>
                <w:sz w:val="20"/>
                <w:szCs w:val="20"/>
              </w:rPr>
              <w:t>12.1</w:t>
            </w:r>
          </w:p>
        </w:tc>
        <w:tc>
          <w:tcPr>
            <w:tcW w:w="567" w:type="dxa"/>
          </w:tcPr>
          <w:p w14:paraId="0DCBA02D" w14:textId="04A565AE" w:rsidR="00605339" w:rsidRPr="009D52D0" w:rsidRDefault="00605339" w:rsidP="00605339">
            <w:pPr>
              <w:spacing w:after="120"/>
              <w:ind w:right="543"/>
              <w:rPr>
                <w:rFonts w:ascii="Arial" w:hAnsi="Arial" w:cs="Arial"/>
                <w:sz w:val="20"/>
                <w:szCs w:val="20"/>
              </w:rPr>
            </w:pPr>
            <w:r>
              <w:rPr>
                <w:rFonts w:ascii="Arial" w:hAnsi="Arial" w:cs="Arial"/>
                <w:sz w:val="20"/>
                <w:szCs w:val="20"/>
              </w:rPr>
              <w:t>12.2</w:t>
            </w:r>
          </w:p>
        </w:tc>
        <w:tc>
          <w:tcPr>
            <w:tcW w:w="562" w:type="dxa"/>
          </w:tcPr>
          <w:p w14:paraId="57CC9CB0" w14:textId="583A83C0" w:rsidR="00605339" w:rsidRPr="009D52D0" w:rsidRDefault="00605339" w:rsidP="00605339">
            <w:pPr>
              <w:spacing w:after="120"/>
              <w:ind w:right="543"/>
              <w:rPr>
                <w:rFonts w:ascii="Arial" w:hAnsi="Arial" w:cs="Arial"/>
                <w:sz w:val="20"/>
                <w:szCs w:val="20"/>
              </w:rPr>
            </w:pPr>
            <w:r>
              <w:rPr>
                <w:rFonts w:ascii="Arial" w:hAnsi="Arial" w:cs="Arial"/>
                <w:sz w:val="20"/>
                <w:szCs w:val="20"/>
              </w:rPr>
              <w:t>12.3</w:t>
            </w:r>
          </w:p>
        </w:tc>
        <w:tc>
          <w:tcPr>
            <w:tcW w:w="567" w:type="dxa"/>
          </w:tcPr>
          <w:p w14:paraId="5FA3EA92" w14:textId="57DD37C9" w:rsidR="00605339" w:rsidRPr="009D52D0" w:rsidRDefault="00605339" w:rsidP="00605339">
            <w:pPr>
              <w:spacing w:after="120"/>
              <w:ind w:right="543"/>
              <w:rPr>
                <w:rFonts w:ascii="Arial" w:hAnsi="Arial" w:cs="Arial"/>
                <w:sz w:val="20"/>
                <w:szCs w:val="20"/>
              </w:rPr>
            </w:pPr>
            <w:r>
              <w:rPr>
                <w:rFonts w:ascii="Arial" w:hAnsi="Arial" w:cs="Arial"/>
                <w:sz w:val="20"/>
                <w:szCs w:val="20"/>
              </w:rPr>
              <w:t>12.4</w:t>
            </w:r>
          </w:p>
        </w:tc>
        <w:tc>
          <w:tcPr>
            <w:tcW w:w="567" w:type="dxa"/>
          </w:tcPr>
          <w:p w14:paraId="2E6ACCB0" w14:textId="5CB20E75" w:rsidR="00605339" w:rsidRPr="009D52D0" w:rsidRDefault="00605339" w:rsidP="00605339">
            <w:pPr>
              <w:spacing w:after="120"/>
              <w:ind w:right="543"/>
              <w:rPr>
                <w:rFonts w:ascii="Arial" w:hAnsi="Arial" w:cs="Arial"/>
                <w:sz w:val="20"/>
                <w:szCs w:val="20"/>
              </w:rPr>
            </w:pPr>
            <w:r>
              <w:rPr>
                <w:rFonts w:ascii="Arial" w:hAnsi="Arial" w:cs="Arial"/>
                <w:sz w:val="20"/>
                <w:szCs w:val="20"/>
              </w:rPr>
              <w:t>12.5</w:t>
            </w:r>
          </w:p>
        </w:tc>
        <w:tc>
          <w:tcPr>
            <w:tcW w:w="567" w:type="dxa"/>
          </w:tcPr>
          <w:p w14:paraId="523B5A1F" w14:textId="35E182AF" w:rsidR="00605339" w:rsidRPr="009D52D0" w:rsidRDefault="00605339" w:rsidP="00605339">
            <w:pPr>
              <w:spacing w:after="120"/>
              <w:ind w:right="543"/>
              <w:rPr>
                <w:rFonts w:ascii="Arial" w:hAnsi="Arial" w:cs="Arial"/>
                <w:sz w:val="20"/>
                <w:szCs w:val="20"/>
              </w:rPr>
            </w:pPr>
            <w:r>
              <w:rPr>
                <w:rFonts w:ascii="Arial" w:hAnsi="Arial" w:cs="Arial"/>
                <w:sz w:val="20"/>
                <w:szCs w:val="20"/>
              </w:rPr>
              <w:t>13.1</w:t>
            </w:r>
          </w:p>
        </w:tc>
        <w:tc>
          <w:tcPr>
            <w:tcW w:w="567" w:type="dxa"/>
          </w:tcPr>
          <w:p w14:paraId="49FD3D77" w14:textId="275F47CC" w:rsidR="00605339" w:rsidRPr="009D52D0" w:rsidRDefault="00605339" w:rsidP="00605339">
            <w:pPr>
              <w:spacing w:after="120"/>
              <w:ind w:right="543"/>
              <w:rPr>
                <w:rFonts w:ascii="Arial" w:hAnsi="Arial" w:cs="Arial"/>
                <w:sz w:val="20"/>
                <w:szCs w:val="20"/>
              </w:rPr>
            </w:pPr>
            <w:r>
              <w:rPr>
                <w:rFonts w:ascii="Arial" w:hAnsi="Arial" w:cs="Arial"/>
                <w:sz w:val="20"/>
                <w:szCs w:val="20"/>
              </w:rPr>
              <w:t>13.2</w:t>
            </w:r>
          </w:p>
        </w:tc>
        <w:tc>
          <w:tcPr>
            <w:tcW w:w="567" w:type="dxa"/>
          </w:tcPr>
          <w:p w14:paraId="132BCEC8" w14:textId="0D5216E2" w:rsidR="00605339" w:rsidRPr="009D52D0" w:rsidRDefault="00605339" w:rsidP="00605339">
            <w:pPr>
              <w:spacing w:after="120"/>
              <w:ind w:right="543"/>
              <w:rPr>
                <w:rFonts w:ascii="Arial" w:hAnsi="Arial" w:cs="Arial"/>
                <w:sz w:val="20"/>
                <w:szCs w:val="20"/>
              </w:rPr>
            </w:pPr>
            <w:r>
              <w:rPr>
                <w:rFonts w:ascii="Arial" w:hAnsi="Arial" w:cs="Arial"/>
                <w:sz w:val="20"/>
                <w:szCs w:val="20"/>
              </w:rPr>
              <w:t>13.3</w:t>
            </w:r>
          </w:p>
        </w:tc>
        <w:tc>
          <w:tcPr>
            <w:tcW w:w="567" w:type="dxa"/>
          </w:tcPr>
          <w:p w14:paraId="12A88C40" w14:textId="2144914E" w:rsidR="00605339" w:rsidRPr="009D52D0" w:rsidRDefault="00605339" w:rsidP="00605339">
            <w:pPr>
              <w:spacing w:after="120"/>
              <w:ind w:right="543"/>
              <w:rPr>
                <w:rFonts w:ascii="Arial" w:hAnsi="Arial" w:cs="Arial"/>
                <w:sz w:val="20"/>
                <w:szCs w:val="20"/>
              </w:rPr>
            </w:pPr>
            <w:r>
              <w:rPr>
                <w:rFonts w:ascii="Arial" w:hAnsi="Arial" w:cs="Arial"/>
                <w:sz w:val="20"/>
                <w:szCs w:val="20"/>
              </w:rPr>
              <w:t>13.4</w:t>
            </w:r>
          </w:p>
        </w:tc>
        <w:tc>
          <w:tcPr>
            <w:tcW w:w="572" w:type="dxa"/>
          </w:tcPr>
          <w:p w14:paraId="67193290" w14:textId="5E870F76" w:rsidR="00605339" w:rsidRPr="009D52D0" w:rsidRDefault="00605339" w:rsidP="00605339">
            <w:pPr>
              <w:spacing w:after="120"/>
              <w:ind w:right="543"/>
              <w:rPr>
                <w:rFonts w:ascii="Arial" w:hAnsi="Arial" w:cs="Arial"/>
                <w:sz w:val="20"/>
                <w:szCs w:val="20"/>
              </w:rPr>
            </w:pPr>
            <w:r>
              <w:rPr>
                <w:rFonts w:ascii="Arial" w:hAnsi="Arial" w:cs="Arial"/>
                <w:sz w:val="20"/>
                <w:szCs w:val="20"/>
              </w:rPr>
              <w:t>13.5</w:t>
            </w:r>
          </w:p>
        </w:tc>
        <w:tc>
          <w:tcPr>
            <w:tcW w:w="425" w:type="dxa"/>
          </w:tcPr>
          <w:p w14:paraId="13A14ADB" w14:textId="7E690F8F" w:rsidR="00605339" w:rsidRPr="009D52D0" w:rsidRDefault="00605339" w:rsidP="00605339">
            <w:pPr>
              <w:spacing w:after="120"/>
              <w:ind w:right="543"/>
              <w:rPr>
                <w:rFonts w:ascii="Arial" w:hAnsi="Arial" w:cs="Arial"/>
                <w:sz w:val="20"/>
                <w:szCs w:val="20"/>
              </w:rPr>
            </w:pPr>
            <w:r>
              <w:rPr>
                <w:rFonts w:ascii="Arial" w:hAnsi="Arial" w:cs="Arial"/>
                <w:sz w:val="20"/>
                <w:szCs w:val="20"/>
              </w:rPr>
              <w:t>13.6</w:t>
            </w:r>
          </w:p>
        </w:tc>
      </w:tr>
      <w:tr w:rsidR="00605339" w:rsidRPr="009D52D0" w14:paraId="15CB5B4A" w14:textId="4C2E0435" w:rsidTr="00605339">
        <w:trPr>
          <w:tblHeader/>
        </w:trPr>
        <w:tc>
          <w:tcPr>
            <w:tcW w:w="2552" w:type="dxa"/>
          </w:tcPr>
          <w:p w14:paraId="7066A1A3" w14:textId="6E2F841A" w:rsidR="00605339" w:rsidRPr="00605339" w:rsidRDefault="00605339" w:rsidP="00605339">
            <w:pPr>
              <w:spacing w:after="120"/>
              <w:ind w:right="543"/>
              <w:rPr>
                <w:rFonts w:ascii="Arial" w:hAnsi="Arial" w:cs="Arial"/>
                <w:b/>
                <w:bCs/>
                <w:iCs/>
                <w:sz w:val="20"/>
                <w:szCs w:val="20"/>
              </w:rPr>
            </w:pPr>
            <w:r w:rsidRPr="00605339">
              <w:rPr>
                <w:rFonts w:ascii="Arial" w:hAnsi="Arial" w:cs="Arial"/>
                <w:b/>
                <w:bCs/>
                <w:iCs/>
                <w:sz w:val="20"/>
                <w:szCs w:val="20"/>
              </w:rPr>
              <w:t>Essay</w:t>
            </w:r>
            <w:r>
              <w:rPr>
                <w:rFonts w:ascii="Arial" w:hAnsi="Arial" w:cs="Arial"/>
                <w:b/>
                <w:bCs/>
                <w:iCs/>
                <w:sz w:val="20"/>
                <w:szCs w:val="20"/>
              </w:rPr>
              <w:t xml:space="preserve"> (40%)</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53CD46" w14:textId="533EFADC"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F6AF01" w14:textId="322AB11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2" w:type="dxa"/>
            <w:tcBorders>
              <w:top w:val="single" w:sz="6" w:space="0" w:color="auto"/>
              <w:left w:val="single" w:sz="6" w:space="0" w:color="auto"/>
              <w:bottom w:val="single" w:sz="6" w:space="0" w:color="auto"/>
              <w:right w:val="single" w:sz="6" w:space="0" w:color="auto"/>
            </w:tcBorders>
            <w:shd w:val="clear" w:color="auto" w:fill="auto"/>
          </w:tcPr>
          <w:p w14:paraId="03A4722A" w14:textId="2AD8EA7E"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BC5C98" w14:textId="5EA8B884"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391AEC" w14:textId="33FC2CE8" w:rsidR="00605339" w:rsidRPr="00605339" w:rsidRDefault="00605339" w:rsidP="00605339">
            <w:pPr>
              <w:spacing w:after="120"/>
              <w:ind w:right="543"/>
              <w:rPr>
                <w:rFonts w:ascii="Arial" w:hAnsi="Arial" w:cs="Arial"/>
                <w:b/>
                <w:bCs/>
                <w:sz w:val="20"/>
                <w:szCs w:val="20"/>
              </w:rPr>
            </w:pPr>
            <w:r w:rsidRPr="00605339">
              <w:rPr>
                <w:rStyle w:val="eop"/>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CA9233" w14:textId="7ABD3593" w:rsidR="00605339" w:rsidRPr="00605339" w:rsidRDefault="00605339" w:rsidP="00605339">
            <w:pPr>
              <w:spacing w:after="120"/>
              <w:ind w:right="543"/>
              <w:rPr>
                <w:rFonts w:ascii="Arial" w:hAnsi="Arial" w:cs="Arial"/>
                <w:b/>
                <w:bCs/>
                <w:sz w:val="20"/>
                <w:szCs w:val="20"/>
              </w:rPr>
            </w:pPr>
            <w:r w:rsidRPr="00605339">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57666C" w14:textId="47BD49E1" w:rsidR="00605339" w:rsidRPr="00605339" w:rsidRDefault="00605339" w:rsidP="00605339">
            <w:pPr>
              <w:spacing w:after="120"/>
              <w:ind w:right="543"/>
              <w:rPr>
                <w:rFonts w:ascii="Arial" w:hAnsi="Arial" w:cs="Arial"/>
                <w:b/>
                <w:bCs/>
                <w:sz w:val="20"/>
                <w:szCs w:val="20"/>
              </w:rPr>
            </w:pPr>
            <w:r w:rsidRPr="00605339">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012A68" w14:textId="43C811C8" w:rsidR="00605339" w:rsidRPr="00605339" w:rsidRDefault="00605339" w:rsidP="00605339">
            <w:pPr>
              <w:spacing w:after="120"/>
              <w:ind w:right="543"/>
              <w:rPr>
                <w:rFonts w:ascii="Arial" w:hAnsi="Arial" w:cs="Arial"/>
                <w:b/>
                <w:bCs/>
                <w:sz w:val="20"/>
                <w:szCs w:val="20"/>
              </w:rPr>
            </w:pPr>
            <w:r w:rsidRPr="00605339">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C4A436" w14:textId="6C53A00A" w:rsidR="00605339" w:rsidRPr="00605339" w:rsidRDefault="00605339" w:rsidP="00605339">
            <w:pPr>
              <w:spacing w:after="120"/>
              <w:ind w:right="543"/>
              <w:rPr>
                <w:rFonts w:ascii="Arial" w:hAnsi="Arial" w:cs="Arial"/>
                <w:b/>
                <w:bCs/>
                <w:sz w:val="20"/>
                <w:szCs w:val="20"/>
              </w:rPr>
            </w:pPr>
            <w:r w:rsidRPr="00605339">
              <w:rPr>
                <w:rStyle w:val="eop"/>
                <w:rFonts w:ascii="Arial" w:hAnsi="Arial" w:cs="Arial"/>
                <w:b/>
                <w:bCs/>
              </w:rPr>
              <w:t>x</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FDC6996" w14:textId="716B1212"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FF691CD" w14:textId="33A13F97"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r>
      <w:tr w:rsidR="00605339" w:rsidRPr="009D52D0" w14:paraId="031A8F67" w14:textId="4D6506EC" w:rsidTr="00605339">
        <w:trPr>
          <w:tblHeader/>
        </w:trPr>
        <w:tc>
          <w:tcPr>
            <w:tcW w:w="2552" w:type="dxa"/>
          </w:tcPr>
          <w:p w14:paraId="3579D769" w14:textId="52F39A83" w:rsidR="00605339" w:rsidRPr="00605339" w:rsidRDefault="00605339" w:rsidP="00605339">
            <w:pPr>
              <w:spacing w:after="120"/>
              <w:ind w:right="543"/>
              <w:rPr>
                <w:rFonts w:ascii="Arial" w:hAnsi="Arial" w:cs="Arial"/>
                <w:b/>
                <w:bCs/>
                <w:iCs/>
                <w:sz w:val="20"/>
                <w:szCs w:val="20"/>
              </w:rPr>
            </w:pPr>
            <w:r w:rsidRPr="00605339">
              <w:rPr>
                <w:rFonts w:ascii="Arial" w:hAnsi="Arial" w:cs="Arial"/>
                <w:b/>
                <w:bCs/>
                <w:iCs/>
                <w:sz w:val="20"/>
                <w:szCs w:val="20"/>
              </w:rPr>
              <w:t xml:space="preserve">Examination </w:t>
            </w:r>
            <w:r>
              <w:rPr>
                <w:rFonts w:ascii="Arial" w:hAnsi="Arial" w:cs="Arial"/>
                <w:b/>
                <w:bCs/>
                <w:iCs/>
                <w:sz w:val="20"/>
                <w:szCs w:val="20"/>
              </w:rPr>
              <w:t>(60%)</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E49B375" w14:textId="7B86EC22"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C7660F4" w14:textId="021DC63F" w:rsidR="00605339" w:rsidRPr="009D52D0" w:rsidRDefault="00605339" w:rsidP="00605339">
            <w:pPr>
              <w:spacing w:after="120"/>
              <w:ind w:right="543"/>
              <w:rPr>
                <w:rFonts w:ascii="Arial" w:hAnsi="Arial" w:cs="Arial"/>
                <w:b/>
                <w:sz w:val="20"/>
                <w:szCs w:val="20"/>
              </w:rPr>
            </w:pPr>
          </w:p>
        </w:tc>
        <w:tc>
          <w:tcPr>
            <w:tcW w:w="562" w:type="dxa"/>
            <w:tcBorders>
              <w:top w:val="single" w:sz="6" w:space="0" w:color="auto"/>
              <w:left w:val="single" w:sz="6" w:space="0" w:color="auto"/>
              <w:bottom w:val="single" w:sz="6" w:space="0" w:color="auto"/>
              <w:right w:val="single" w:sz="6" w:space="0" w:color="auto"/>
            </w:tcBorders>
            <w:shd w:val="clear" w:color="auto" w:fill="auto"/>
          </w:tcPr>
          <w:p w14:paraId="34723520" w14:textId="4B4B15F5"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6CE737" w14:textId="1A964541"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EEF39D" w14:textId="11EB92A7"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047E37" w14:textId="1565C173"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6AD5F4" w14:textId="7BBB15C4"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A9EC08B" w14:textId="19ED76BD" w:rsidR="00605339" w:rsidRPr="009D52D0" w:rsidRDefault="00605339" w:rsidP="00605339">
            <w:pPr>
              <w:spacing w:after="120"/>
              <w:ind w:right="543"/>
              <w:rPr>
                <w:rFonts w:ascii="Arial" w:hAnsi="Arial" w:cs="Arial"/>
                <w:b/>
                <w:sz w:val="20"/>
                <w:szCs w:val="20"/>
              </w:rPr>
            </w:pPr>
            <w:r>
              <w:rPr>
                <w:rStyle w:val="eop"/>
                <w:rFonts w:ascii="Arial" w:hAnsi="Arial" w:cs="Arial"/>
              </w:rPr>
              <w:t> </w:t>
            </w:r>
            <w:r w:rsidR="003D6E31">
              <w:rPr>
                <w:rStyle w:val="eop"/>
                <w:rFonts w:ascii="Arial" w:hAnsi="Arial" w:cs="Arial"/>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4D523C" w14:textId="45D53E25" w:rsidR="00605339" w:rsidRPr="009D52D0" w:rsidRDefault="00605339" w:rsidP="00605339">
            <w:pPr>
              <w:spacing w:after="120"/>
              <w:ind w:right="543"/>
              <w:rPr>
                <w:rFonts w:ascii="Arial" w:hAnsi="Arial" w:cs="Arial"/>
                <w:b/>
                <w:sz w:val="20"/>
                <w:szCs w:val="20"/>
              </w:rPr>
            </w:pPr>
            <w:r>
              <w:rPr>
                <w:rStyle w:val="eop"/>
                <w:rFonts w:ascii="Arial" w:hAnsi="Arial" w:cs="Arial"/>
              </w:rPr>
              <w:t> </w:t>
            </w:r>
            <w:r w:rsidR="003D6E31">
              <w:rPr>
                <w:rStyle w:val="eop"/>
                <w:rFonts w:ascii="Arial" w:hAnsi="Arial" w:cs="Arial"/>
              </w:rPr>
              <w:t>x</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C58BB69" w14:textId="7780CD8E" w:rsidR="00605339" w:rsidRPr="009D52D0" w:rsidRDefault="00605339" w:rsidP="00605339">
            <w:pPr>
              <w:spacing w:after="120"/>
              <w:ind w:right="543"/>
              <w:rPr>
                <w:rFonts w:ascii="Arial" w:hAnsi="Arial" w:cs="Arial"/>
                <w:b/>
                <w:sz w:val="20"/>
                <w:szCs w:val="20"/>
              </w:rPr>
            </w:pPr>
            <w:r>
              <w:rPr>
                <w:rStyle w:val="eop"/>
                <w:rFonts w:ascii="Arial" w:hAnsi="Arial" w:cs="Arial"/>
              </w:rPr>
              <w:t> </w:t>
            </w:r>
            <w:r w:rsidR="003D6E31">
              <w:rPr>
                <w:rStyle w:val="eop"/>
                <w:rFonts w:ascii="Arial" w:hAnsi="Arial" w:cs="Arial"/>
              </w:rPr>
              <w:t>x</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5684D58" w14:textId="5DB47C80" w:rsidR="00605339" w:rsidRPr="009D52D0" w:rsidRDefault="00605339" w:rsidP="00605339">
            <w:pPr>
              <w:spacing w:after="120"/>
              <w:ind w:right="543"/>
              <w:rPr>
                <w:rFonts w:ascii="Arial" w:hAnsi="Arial" w:cs="Arial"/>
                <w:b/>
                <w:sz w:val="20"/>
                <w:szCs w:val="20"/>
              </w:rPr>
            </w:pPr>
            <w:r>
              <w:rPr>
                <w:rStyle w:val="eop"/>
                <w:rFonts w:ascii="Arial" w:hAnsi="Arial" w:cs="Arial"/>
              </w:rPr>
              <w:t> </w:t>
            </w:r>
            <w:r w:rsidR="003D6E31">
              <w:rPr>
                <w:rStyle w:val="eop"/>
                <w:rFonts w:ascii="Arial" w:hAnsi="Arial" w:cs="Arial"/>
              </w:rPr>
              <w:t>x</w:t>
            </w:r>
          </w:p>
        </w:tc>
      </w:tr>
    </w:tbl>
    <w:p w14:paraId="5EF99210" w14:textId="77777777" w:rsidR="0033628F" w:rsidRDefault="0033628F" w:rsidP="0033628F">
      <w:pPr>
        <w:spacing w:after="120" w:line="240" w:lineRule="auto"/>
        <w:ind w:left="426" w:right="543"/>
        <w:rPr>
          <w:rFonts w:ascii="Arial" w:hAnsi="Arial" w:cs="Arial"/>
          <w:b/>
          <w:iCs/>
          <w:sz w:val="24"/>
          <w:szCs w:val="24"/>
        </w:rPr>
      </w:pPr>
    </w:p>
    <w:p w14:paraId="276561DB" w14:textId="77777777" w:rsidR="0033628F" w:rsidRDefault="0033628F" w:rsidP="0033628F">
      <w:pPr>
        <w:spacing w:after="120" w:line="240" w:lineRule="auto"/>
        <w:ind w:left="426" w:right="543"/>
        <w:rPr>
          <w:rFonts w:ascii="Arial" w:hAnsi="Arial" w:cs="Arial"/>
          <w:b/>
          <w:iCs/>
          <w:sz w:val="24"/>
          <w:szCs w:val="24"/>
        </w:rPr>
      </w:pPr>
    </w:p>
    <w:p w14:paraId="7767D391" w14:textId="77777777" w:rsidR="0033628F" w:rsidRDefault="0033628F" w:rsidP="0033628F">
      <w:pPr>
        <w:spacing w:after="120" w:line="240" w:lineRule="auto"/>
        <w:ind w:left="426" w:right="543"/>
        <w:rPr>
          <w:rFonts w:ascii="Arial" w:hAnsi="Arial" w:cs="Arial"/>
          <w:b/>
          <w:iCs/>
          <w:sz w:val="24"/>
          <w:szCs w:val="24"/>
        </w:rPr>
      </w:pPr>
    </w:p>
    <w:p w14:paraId="652C46AD" w14:textId="77777777" w:rsidR="0033628F" w:rsidRDefault="0033628F" w:rsidP="0033628F">
      <w:pPr>
        <w:spacing w:after="120" w:line="240" w:lineRule="auto"/>
        <w:ind w:left="426" w:right="543"/>
        <w:rPr>
          <w:rFonts w:ascii="Arial" w:hAnsi="Arial" w:cs="Arial"/>
          <w:b/>
          <w:iCs/>
          <w:sz w:val="24"/>
          <w:szCs w:val="24"/>
        </w:rPr>
      </w:pPr>
    </w:p>
    <w:p w14:paraId="6EA0555A" w14:textId="77777777" w:rsidR="0033628F" w:rsidRDefault="0033628F" w:rsidP="0033628F">
      <w:pPr>
        <w:spacing w:after="120" w:line="240" w:lineRule="auto"/>
        <w:ind w:left="426" w:right="543"/>
        <w:rPr>
          <w:rFonts w:ascii="Arial" w:hAnsi="Arial" w:cs="Arial"/>
          <w:b/>
          <w:iCs/>
          <w:sz w:val="24"/>
          <w:szCs w:val="24"/>
        </w:rPr>
      </w:pPr>
    </w:p>
    <w:p w14:paraId="17F75D3A" w14:textId="77777777" w:rsidR="0033628F" w:rsidRDefault="0033628F" w:rsidP="0033628F">
      <w:pPr>
        <w:spacing w:after="120" w:line="240" w:lineRule="auto"/>
        <w:ind w:left="426" w:right="543"/>
        <w:rPr>
          <w:rFonts w:ascii="Arial" w:hAnsi="Arial" w:cs="Arial"/>
          <w:b/>
          <w:iCs/>
          <w:sz w:val="24"/>
          <w:szCs w:val="24"/>
        </w:rPr>
      </w:pPr>
    </w:p>
    <w:p w14:paraId="47DCE34F" w14:textId="77777777" w:rsidR="0033628F" w:rsidRDefault="0033628F" w:rsidP="009D52D0">
      <w:pPr>
        <w:spacing w:after="120" w:line="240" w:lineRule="auto"/>
        <w:ind w:left="426"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8" w:name="_Toc138355387"/>
      <w:r w:rsidRPr="003B6145">
        <w:rPr>
          <w:rFonts w:ascii="Arial" w:hAnsi="Arial" w:cs="Arial"/>
        </w:rPr>
        <w:t>Reading l</w:t>
      </w:r>
      <w:r w:rsidR="009A2D37" w:rsidRPr="003B6145">
        <w:rPr>
          <w:rFonts w:ascii="Arial" w:hAnsi="Arial" w:cs="Arial"/>
        </w:rPr>
        <w:t>ist</w:t>
      </w:r>
      <w:bookmarkEnd w:id="18"/>
      <w:r w:rsidR="009A2D37" w:rsidRPr="003B6145">
        <w:rPr>
          <w:rFonts w:ascii="Arial" w:hAnsi="Arial" w:cs="Arial"/>
        </w:rPr>
        <w:t xml:space="preserve"> </w:t>
      </w:r>
    </w:p>
    <w:p w14:paraId="6574CE52" w14:textId="4D1C00BF" w:rsidR="00636058" w:rsidRPr="00605339" w:rsidRDefault="00636058" w:rsidP="003B6145">
      <w:pPr>
        <w:spacing w:after="120"/>
        <w:ind w:left="284"/>
        <w:rPr>
          <w:rFonts w:ascii="Arial" w:hAnsi="Arial" w:cs="Arial"/>
          <w:b/>
          <w:sz w:val="24"/>
          <w:szCs w:val="24"/>
        </w:rPr>
      </w:pPr>
      <w:r w:rsidRPr="00605339">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605339" w:rsidRDefault="00636058" w:rsidP="003B6145">
      <w:pPr>
        <w:ind w:left="284"/>
        <w:rPr>
          <w:rFonts w:ascii="Arial" w:hAnsi="Arial" w:cs="Arial"/>
          <w:b/>
          <w:sz w:val="24"/>
          <w:szCs w:val="24"/>
        </w:rPr>
      </w:pPr>
      <w:r w:rsidRPr="00605339">
        <w:rPr>
          <w:rFonts w:ascii="Arial" w:hAnsi="Arial" w:cs="Arial"/>
          <w:sz w:val="24"/>
          <w:szCs w:val="24"/>
        </w:rPr>
        <w:t xml:space="preserve">The most up to date reading list for each module can be found on the university's </w:t>
      </w:r>
      <w:hyperlink r:id="rId15" w:history="1">
        <w:r w:rsidRPr="00605339">
          <w:rPr>
            <w:rStyle w:val="Hyperlink"/>
            <w:rFonts w:ascii="Arial" w:hAnsi="Arial" w:cs="Arial"/>
            <w:bCs/>
            <w:sz w:val="24"/>
            <w:szCs w:val="24"/>
          </w:rPr>
          <w:t>reading list pages</w:t>
        </w:r>
      </w:hyperlink>
      <w:r w:rsidRPr="00605339">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9" w:name="_Toc138355388"/>
      <w:r w:rsidRPr="003B6145">
        <w:rPr>
          <w:rFonts w:ascii="Arial" w:hAnsi="Arial" w:cs="Arial"/>
        </w:rPr>
        <w:t>Inclusive module design</w:t>
      </w:r>
      <w:bookmarkEnd w:id="19"/>
      <w:r w:rsidRPr="003B6145">
        <w:rPr>
          <w:rFonts w:ascii="Arial" w:hAnsi="Arial" w:cs="Arial"/>
        </w:rPr>
        <w:t xml:space="preserve"> </w:t>
      </w:r>
    </w:p>
    <w:p w14:paraId="39DA4ADC" w14:textId="25E64457"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5A0974" w14:textId="77777777" w:rsidR="008D4447" w:rsidRDefault="008D4447" w:rsidP="00E7202A">
      <w:pPr>
        <w:spacing w:after="120" w:line="240" w:lineRule="auto"/>
        <w:ind w:right="543"/>
        <w:rPr>
          <w:rFonts w:ascii="Arial" w:hAnsi="Arial" w:cs="Arial"/>
          <w:sz w:val="24"/>
          <w:szCs w:val="24"/>
        </w:rPr>
      </w:pPr>
    </w:p>
    <w:p w14:paraId="751B37A2" w14:textId="77777777" w:rsidR="00891BA9" w:rsidRDefault="00891BA9" w:rsidP="00E7202A">
      <w:pPr>
        <w:spacing w:after="120" w:line="240" w:lineRule="auto"/>
        <w:ind w:right="543"/>
        <w:rPr>
          <w:rFonts w:ascii="Arial" w:hAnsi="Arial" w:cs="Arial"/>
          <w:sz w:val="24"/>
          <w:szCs w:val="24"/>
        </w:rPr>
      </w:pPr>
    </w:p>
    <w:p w14:paraId="105F8464" w14:textId="77777777" w:rsidR="00891BA9" w:rsidRDefault="00891BA9" w:rsidP="00E7202A">
      <w:pPr>
        <w:spacing w:after="120" w:line="240" w:lineRule="auto"/>
        <w:ind w:right="543"/>
        <w:rPr>
          <w:rFonts w:ascii="Arial" w:hAnsi="Arial" w:cs="Arial"/>
          <w:sz w:val="24"/>
          <w:szCs w:val="24"/>
        </w:rPr>
      </w:pPr>
    </w:p>
    <w:p w14:paraId="6DD76E49" w14:textId="77777777" w:rsidR="00891BA9" w:rsidRDefault="00891BA9" w:rsidP="00E7202A">
      <w:pPr>
        <w:spacing w:after="120" w:line="240" w:lineRule="auto"/>
        <w:ind w:right="543"/>
        <w:rPr>
          <w:rFonts w:ascii="Arial" w:hAnsi="Arial" w:cs="Arial"/>
          <w:sz w:val="24"/>
          <w:szCs w:val="24"/>
        </w:rPr>
      </w:pPr>
    </w:p>
    <w:p w14:paraId="5D127629" w14:textId="77777777" w:rsidR="00891BA9" w:rsidRPr="00E7202A" w:rsidRDefault="00891BA9" w:rsidP="00E7202A">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605339">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49B5CE03" w:rsidR="001C59A0" w:rsidRPr="00940159" w:rsidRDefault="00A96531"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c>
          <w:tcPr>
            <w:tcW w:w="1843" w:type="dxa"/>
            <w:shd w:val="clear" w:color="auto" w:fill="D9D9D9" w:themeFill="background1" w:themeFillShade="D9"/>
          </w:tcPr>
          <w:p w14:paraId="339A072F" w14:textId="4C31AAB3" w:rsidR="001C59A0" w:rsidRPr="00940159" w:rsidRDefault="00A96531" w:rsidP="00F06E34">
            <w:pPr>
              <w:spacing w:after="120"/>
              <w:ind w:right="543"/>
              <w:rPr>
                <w:rFonts w:ascii="Arial" w:hAnsi="Arial" w:cs="Arial"/>
                <w:b/>
                <w:sz w:val="20"/>
                <w:szCs w:val="20"/>
              </w:rPr>
            </w:pPr>
            <w:r>
              <w:rPr>
                <w:rFonts w:ascii="Arial" w:hAnsi="Arial" w:cs="Arial"/>
                <w:b/>
                <w:sz w:val="20"/>
                <w:szCs w:val="20"/>
              </w:rPr>
              <w:t>Cohort impacted</w:t>
            </w:r>
          </w:p>
        </w:tc>
      </w:tr>
      <w:tr w:rsidR="00605339" w:rsidRPr="00605339" w14:paraId="422D2E07" w14:textId="77777777" w:rsidTr="00A96531">
        <w:trPr>
          <w:trHeight w:val="300"/>
        </w:trPr>
        <w:tc>
          <w:tcPr>
            <w:tcW w:w="1660" w:type="dxa"/>
            <w:hideMark/>
          </w:tcPr>
          <w:p w14:paraId="643B65A3" w14:textId="141ED36A" w:rsidR="00605339" w:rsidRPr="00605339" w:rsidRDefault="00605339" w:rsidP="00605339">
            <w:pPr>
              <w:ind w:right="-330"/>
              <w:textAlignment w:val="baseline"/>
              <w:rPr>
                <w:rFonts w:ascii="Arial" w:eastAsia="Times New Roman" w:hAnsi="Arial" w:cs="Arial"/>
                <w:lang w:eastAsia="zh-CN"/>
              </w:rPr>
            </w:pPr>
            <w:r w:rsidRPr="00605339">
              <w:rPr>
                <w:rFonts w:ascii="Arial" w:eastAsia="Times New Roman" w:hAnsi="Arial" w:cs="Arial"/>
                <w:lang w:eastAsia="zh-CN"/>
              </w:rPr>
              <w:t>Nov</w:t>
            </w:r>
            <w:r>
              <w:rPr>
                <w:rFonts w:ascii="Arial" w:eastAsia="Times New Roman" w:hAnsi="Arial" w:cs="Arial"/>
                <w:lang w:eastAsia="zh-CN"/>
              </w:rPr>
              <w:t xml:space="preserve"> </w:t>
            </w:r>
            <w:r w:rsidRPr="00605339">
              <w:rPr>
                <w:rFonts w:ascii="Arial" w:eastAsia="Times New Roman" w:hAnsi="Arial" w:cs="Arial"/>
                <w:lang w:eastAsia="zh-CN"/>
              </w:rPr>
              <w:t>2017 </w:t>
            </w:r>
          </w:p>
        </w:tc>
        <w:tc>
          <w:tcPr>
            <w:tcW w:w="2120" w:type="dxa"/>
            <w:hideMark/>
          </w:tcPr>
          <w:p w14:paraId="55B7032D" w14:textId="77777777" w:rsidR="00605339" w:rsidRPr="00605339" w:rsidRDefault="00605339" w:rsidP="00605339">
            <w:pPr>
              <w:ind w:right="-330"/>
              <w:textAlignment w:val="baseline"/>
              <w:rPr>
                <w:rFonts w:ascii="Arial" w:eastAsia="Times New Roman" w:hAnsi="Arial" w:cs="Arial"/>
                <w:lang w:eastAsia="zh-CN"/>
              </w:rPr>
            </w:pPr>
            <w:r w:rsidRPr="00605339">
              <w:rPr>
                <w:rFonts w:ascii="Arial" w:eastAsia="Times New Roman" w:hAnsi="Arial" w:cs="Arial"/>
                <w:lang w:eastAsia="zh-CN"/>
              </w:rPr>
              <w:t>Minor </w:t>
            </w:r>
          </w:p>
        </w:tc>
        <w:tc>
          <w:tcPr>
            <w:tcW w:w="1958" w:type="dxa"/>
            <w:hideMark/>
          </w:tcPr>
          <w:p w14:paraId="6901B195" w14:textId="77777777" w:rsidR="00605339" w:rsidRPr="00605339" w:rsidRDefault="00605339" w:rsidP="00605339">
            <w:pPr>
              <w:ind w:right="-330"/>
              <w:textAlignment w:val="baseline"/>
              <w:rPr>
                <w:rFonts w:ascii="Arial" w:eastAsia="Times New Roman" w:hAnsi="Arial" w:cs="Arial"/>
                <w:lang w:eastAsia="zh-CN"/>
              </w:rPr>
            </w:pPr>
            <w:r w:rsidRPr="00605339">
              <w:rPr>
                <w:rFonts w:ascii="Arial" w:eastAsia="Times New Roman" w:hAnsi="Arial" w:cs="Arial"/>
                <w:lang w:eastAsia="zh-CN"/>
              </w:rPr>
              <w:t>September 2018 </w:t>
            </w:r>
          </w:p>
        </w:tc>
        <w:tc>
          <w:tcPr>
            <w:tcW w:w="3046" w:type="dxa"/>
            <w:hideMark/>
          </w:tcPr>
          <w:p w14:paraId="010691FA" w14:textId="77777777" w:rsidR="00605339" w:rsidRPr="00605339" w:rsidRDefault="00605339" w:rsidP="00605339">
            <w:pPr>
              <w:ind w:right="-330"/>
              <w:textAlignment w:val="baseline"/>
              <w:rPr>
                <w:rFonts w:ascii="Arial" w:eastAsia="Times New Roman" w:hAnsi="Arial" w:cs="Arial"/>
                <w:lang w:eastAsia="zh-CN"/>
              </w:rPr>
            </w:pPr>
            <w:r w:rsidRPr="00605339">
              <w:rPr>
                <w:rFonts w:ascii="Arial" w:eastAsia="Times New Roman" w:hAnsi="Arial" w:cs="Arial"/>
                <w:lang w:eastAsia="zh-CN"/>
              </w:rPr>
              <w:t>5-7, 11, 13-19 </w:t>
            </w:r>
          </w:p>
        </w:tc>
        <w:tc>
          <w:tcPr>
            <w:tcW w:w="1843" w:type="dxa"/>
          </w:tcPr>
          <w:p w14:paraId="741AC60F" w14:textId="4F187F8C" w:rsidR="00605339" w:rsidRPr="00605339" w:rsidRDefault="00605339" w:rsidP="00605339">
            <w:pPr>
              <w:ind w:right="-330"/>
              <w:textAlignment w:val="baseline"/>
              <w:rPr>
                <w:rFonts w:ascii="Arial" w:eastAsia="Times New Roman" w:hAnsi="Arial" w:cs="Arial"/>
                <w:lang w:eastAsia="zh-CN"/>
              </w:rPr>
            </w:pPr>
          </w:p>
        </w:tc>
      </w:tr>
      <w:tr w:rsidR="00605339" w:rsidRPr="00605339" w14:paraId="18032DEC" w14:textId="77777777" w:rsidTr="00A96531">
        <w:trPr>
          <w:trHeight w:val="300"/>
        </w:trPr>
        <w:tc>
          <w:tcPr>
            <w:tcW w:w="1660" w:type="dxa"/>
            <w:hideMark/>
          </w:tcPr>
          <w:p w14:paraId="5A4B9C3B" w14:textId="77777777" w:rsidR="00605339" w:rsidRPr="00605339" w:rsidRDefault="00605339" w:rsidP="00605339">
            <w:pPr>
              <w:ind w:right="-330"/>
              <w:textAlignment w:val="baseline"/>
              <w:rPr>
                <w:rFonts w:ascii="Segoe UI" w:eastAsia="Times New Roman" w:hAnsi="Segoe UI" w:cs="Segoe UI"/>
                <w:sz w:val="18"/>
                <w:szCs w:val="18"/>
                <w:lang w:eastAsia="zh-CN"/>
              </w:rPr>
            </w:pPr>
            <w:r w:rsidRPr="00605339">
              <w:rPr>
                <w:rFonts w:ascii="Arial" w:eastAsia="Times New Roman" w:hAnsi="Arial" w:cs="Arial"/>
                <w:lang w:eastAsia="zh-CN"/>
              </w:rPr>
              <w:t>20.01.21 </w:t>
            </w:r>
          </w:p>
        </w:tc>
        <w:tc>
          <w:tcPr>
            <w:tcW w:w="2120" w:type="dxa"/>
            <w:hideMark/>
          </w:tcPr>
          <w:p w14:paraId="21B56D89" w14:textId="77777777" w:rsidR="00605339" w:rsidRPr="00605339" w:rsidRDefault="00605339" w:rsidP="00605339">
            <w:pPr>
              <w:ind w:right="-330"/>
              <w:textAlignment w:val="baseline"/>
              <w:rPr>
                <w:rFonts w:ascii="Segoe UI" w:eastAsia="Times New Roman" w:hAnsi="Segoe UI" w:cs="Segoe UI"/>
                <w:sz w:val="18"/>
                <w:szCs w:val="18"/>
                <w:lang w:eastAsia="zh-CN"/>
              </w:rPr>
            </w:pPr>
            <w:r w:rsidRPr="00605339">
              <w:rPr>
                <w:rFonts w:ascii="Arial" w:eastAsia="Times New Roman" w:hAnsi="Arial" w:cs="Arial"/>
                <w:lang w:eastAsia="zh-CN"/>
              </w:rPr>
              <w:t>Minor </w:t>
            </w:r>
          </w:p>
        </w:tc>
        <w:tc>
          <w:tcPr>
            <w:tcW w:w="1958" w:type="dxa"/>
            <w:hideMark/>
          </w:tcPr>
          <w:p w14:paraId="4837DC0A" w14:textId="77777777" w:rsidR="00605339" w:rsidRPr="00605339" w:rsidRDefault="00605339" w:rsidP="00605339">
            <w:pPr>
              <w:ind w:right="-330"/>
              <w:textAlignment w:val="baseline"/>
              <w:rPr>
                <w:rFonts w:ascii="Segoe UI" w:eastAsia="Times New Roman" w:hAnsi="Segoe UI" w:cs="Segoe UI"/>
                <w:sz w:val="18"/>
                <w:szCs w:val="18"/>
                <w:lang w:eastAsia="zh-CN"/>
              </w:rPr>
            </w:pPr>
            <w:r w:rsidRPr="00605339">
              <w:rPr>
                <w:rFonts w:ascii="Arial" w:eastAsia="Times New Roman" w:hAnsi="Arial" w:cs="Arial"/>
                <w:lang w:eastAsia="zh-CN"/>
              </w:rPr>
              <w:t>September 2020 </w:t>
            </w:r>
          </w:p>
        </w:tc>
        <w:tc>
          <w:tcPr>
            <w:tcW w:w="3046" w:type="dxa"/>
            <w:hideMark/>
          </w:tcPr>
          <w:p w14:paraId="2201391C" w14:textId="77777777" w:rsidR="00605339" w:rsidRPr="00605339" w:rsidRDefault="00605339" w:rsidP="00605339">
            <w:pPr>
              <w:ind w:right="-330"/>
              <w:textAlignment w:val="baseline"/>
              <w:rPr>
                <w:rFonts w:ascii="Segoe UI" w:eastAsia="Times New Roman" w:hAnsi="Segoe UI" w:cs="Segoe UI"/>
                <w:sz w:val="18"/>
                <w:szCs w:val="18"/>
                <w:lang w:eastAsia="zh-CN"/>
              </w:rPr>
            </w:pPr>
            <w:r w:rsidRPr="00605339">
              <w:rPr>
                <w:rFonts w:ascii="Arial" w:eastAsia="Times New Roman" w:hAnsi="Arial" w:cs="Arial"/>
                <w:lang w:eastAsia="zh-CN"/>
              </w:rPr>
              <w:t>13 </w:t>
            </w:r>
          </w:p>
        </w:tc>
        <w:tc>
          <w:tcPr>
            <w:tcW w:w="1843" w:type="dxa"/>
          </w:tcPr>
          <w:p w14:paraId="23F8B9F8" w14:textId="79E1F3F3" w:rsidR="00605339" w:rsidRPr="00605339" w:rsidRDefault="00605339" w:rsidP="00605339">
            <w:pPr>
              <w:ind w:right="-330"/>
              <w:textAlignment w:val="baseline"/>
              <w:rPr>
                <w:rFonts w:ascii="Segoe UI" w:eastAsia="Times New Roman" w:hAnsi="Segoe UI" w:cs="Segoe UI"/>
                <w:sz w:val="18"/>
                <w:szCs w:val="18"/>
                <w:lang w:eastAsia="zh-CN"/>
              </w:rPr>
            </w:pPr>
          </w:p>
        </w:tc>
      </w:tr>
      <w:tr w:rsidR="00A96531" w:rsidRPr="00605339" w14:paraId="3CD7C3B9" w14:textId="77777777" w:rsidTr="00605339">
        <w:trPr>
          <w:trHeight w:val="300"/>
        </w:trPr>
        <w:tc>
          <w:tcPr>
            <w:tcW w:w="1660" w:type="dxa"/>
          </w:tcPr>
          <w:p w14:paraId="291AB9A9" w14:textId="47A0BE99" w:rsidR="00A96531" w:rsidRPr="00605339" w:rsidRDefault="00891BA9" w:rsidP="00605339">
            <w:pPr>
              <w:ind w:right="-330"/>
              <w:textAlignment w:val="baseline"/>
              <w:rPr>
                <w:rFonts w:ascii="Arial" w:eastAsia="Times New Roman" w:hAnsi="Arial" w:cs="Arial"/>
                <w:lang w:eastAsia="zh-CN"/>
              </w:rPr>
            </w:pPr>
            <w:r>
              <w:rPr>
                <w:rFonts w:ascii="Arial" w:eastAsia="Times New Roman" w:hAnsi="Arial" w:cs="Arial"/>
                <w:lang w:eastAsia="zh-CN"/>
              </w:rPr>
              <w:t>19.09.23</w:t>
            </w:r>
          </w:p>
        </w:tc>
        <w:tc>
          <w:tcPr>
            <w:tcW w:w="2120" w:type="dxa"/>
          </w:tcPr>
          <w:p w14:paraId="015141B8" w14:textId="36131C31" w:rsidR="00A96531" w:rsidRPr="00605339" w:rsidRDefault="00A96531" w:rsidP="00605339">
            <w:pPr>
              <w:ind w:right="-330"/>
              <w:textAlignment w:val="baseline"/>
              <w:rPr>
                <w:rFonts w:ascii="Arial" w:eastAsia="Times New Roman" w:hAnsi="Arial" w:cs="Arial"/>
                <w:lang w:eastAsia="zh-CN"/>
              </w:rPr>
            </w:pPr>
            <w:r>
              <w:rPr>
                <w:rFonts w:ascii="Arial" w:eastAsia="Times New Roman" w:hAnsi="Arial" w:cs="Arial"/>
                <w:lang w:eastAsia="zh-CN"/>
              </w:rPr>
              <w:t>Minor</w:t>
            </w:r>
          </w:p>
        </w:tc>
        <w:tc>
          <w:tcPr>
            <w:tcW w:w="1958" w:type="dxa"/>
          </w:tcPr>
          <w:p w14:paraId="2552E199" w14:textId="67ADD66E" w:rsidR="00A96531" w:rsidRPr="00605339" w:rsidRDefault="00A96531" w:rsidP="00605339">
            <w:pPr>
              <w:ind w:right="-330"/>
              <w:textAlignment w:val="baseline"/>
              <w:rPr>
                <w:rFonts w:ascii="Arial" w:eastAsia="Times New Roman" w:hAnsi="Arial" w:cs="Arial"/>
                <w:lang w:eastAsia="zh-CN"/>
              </w:rPr>
            </w:pPr>
            <w:r>
              <w:rPr>
                <w:rFonts w:ascii="Arial" w:eastAsia="Times New Roman" w:hAnsi="Arial" w:cs="Arial"/>
                <w:lang w:eastAsia="zh-CN"/>
              </w:rPr>
              <w:t>Sept 23</w:t>
            </w:r>
          </w:p>
        </w:tc>
        <w:tc>
          <w:tcPr>
            <w:tcW w:w="3046" w:type="dxa"/>
          </w:tcPr>
          <w:p w14:paraId="77A5756F" w14:textId="78C603AF" w:rsidR="00A96531" w:rsidRPr="00605339" w:rsidRDefault="00A96531" w:rsidP="00605339">
            <w:pPr>
              <w:ind w:right="-330"/>
              <w:textAlignment w:val="baseline"/>
              <w:rPr>
                <w:rFonts w:ascii="Arial" w:eastAsia="Times New Roman" w:hAnsi="Arial" w:cs="Arial"/>
                <w:lang w:eastAsia="zh-CN"/>
              </w:rPr>
            </w:pPr>
            <w:r>
              <w:rPr>
                <w:rFonts w:ascii="Arial" w:eastAsia="Times New Roman" w:hAnsi="Arial" w:cs="Arial"/>
                <w:lang w:eastAsia="zh-CN"/>
              </w:rPr>
              <w:t>8.2,11.14.2, 15.2</w:t>
            </w:r>
          </w:p>
        </w:tc>
        <w:tc>
          <w:tcPr>
            <w:tcW w:w="1843" w:type="dxa"/>
          </w:tcPr>
          <w:p w14:paraId="21971A46" w14:textId="6D0E7D09" w:rsidR="00A96531" w:rsidRPr="00605339" w:rsidRDefault="00A96531" w:rsidP="00605339">
            <w:pPr>
              <w:ind w:right="-330"/>
              <w:textAlignment w:val="baseline"/>
              <w:rPr>
                <w:rFonts w:ascii="Arial" w:eastAsia="Times New Roman" w:hAnsi="Arial" w:cs="Arial"/>
                <w:lang w:eastAsia="zh-CN"/>
              </w:rPr>
            </w:pPr>
            <w:r>
              <w:rPr>
                <w:rFonts w:ascii="Arial" w:eastAsia="Times New Roman" w:hAnsi="Arial" w:cs="Arial"/>
                <w:lang w:eastAsia="zh-CN"/>
              </w:rPr>
              <w:t>current</w:t>
            </w: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6"/>
      <w:headerReference w:type="default" r:id="rId17"/>
      <w:footerReference w:type="default" r:id="rId18"/>
      <w:headerReference w:type="first" r:id="rId19"/>
      <w:footerReference w:type="first" r:id="rId20"/>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Lucy Hallett" w:date="2023-07-26T15:31:00Z" w:initials="LH">
    <w:p w14:paraId="2EFAD238" w14:textId="77777777" w:rsidR="00605339" w:rsidRDefault="00605339" w:rsidP="00A043B2">
      <w:pPr>
        <w:pStyle w:val="CommentText"/>
      </w:pPr>
      <w:r>
        <w:rPr>
          <w:rStyle w:val="CommentReference"/>
        </w:rPr>
        <w:annotationRef/>
      </w:r>
      <w:r>
        <w:t xml:space="preserve">Pass-compulsory according to the Learning Outcomes. Please can this be specified here if 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AD2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BAC2" w16cex:dateUtc="2023-07-2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D238" w16cid:durableId="286BBA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92AE" w14:textId="77777777" w:rsidR="00E350C5" w:rsidRDefault="00E350C5" w:rsidP="009A2D37">
      <w:pPr>
        <w:spacing w:after="0" w:line="240" w:lineRule="auto"/>
      </w:pPr>
      <w:r>
        <w:separator/>
      </w:r>
    </w:p>
  </w:endnote>
  <w:endnote w:type="continuationSeparator" w:id="0">
    <w:p w14:paraId="7AD13E36" w14:textId="77777777" w:rsidR="00E350C5" w:rsidRDefault="00E350C5" w:rsidP="009A2D37">
      <w:pPr>
        <w:spacing w:after="0" w:line="240" w:lineRule="auto"/>
      </w:pPr>
      <w:r>
        <w:continuationSeparator/>
      </w:r>
    </w:p>
  </w:endnote>
  <w:endnote w:type="continuationNotice" w:id="1">
    <w:p w14:paraId="3D6F1D20" w14:textId="77777777" w:rsidR="00E350C5" w:rsidRDefault="00E35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verpass">
    <w:panose1 w:val="00000500000000000000"/>
    <w:charset w:val="00"/>
    <w:family w:val="modern"/>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336B220E"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r w:rsidR="00891BA9">
      <w:rPr>
        <w:rFonts w:ascii="Arial" w:hAnsi="Arial" w:cs="Arial"/>
        <w:sz w:val="20"/>
        <w:szCs w:val="20"/>
      </w:rPr>
      <w:t>: PSYC5800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714E" w14:textId="77777777" w:rsidR="00E350C5" w:rsidRDefault="00E350C5" w:rsidP="009A2D37">
      <w:pPr>
        <w:spacing w:after="0" w:line="240" w:lineRule="auto"/>
      </w:pPr>
      <w:r>
        <w:separator/>
      </w:r>
    </w:p>
  </w:footnote>
  <w:footnote w:type="continuationSeparator" w:id="0">
    <w:p w14:paraId="5F0BE324" w14:textId="77777777" w:rsidR="00E350C5" w:rsidRDefault="00E350C5" w:rsidP="009A2D37">
      <w:pPr>
        <w:spacing w:after="0" w:line="240" w:lineRule="auto"/>
      </w:pPr>
      <w:r>
        <w:continuationSeparator/>
      </w:r>
    </w:p>
  </w:footnote>
  <w:footnote w:type="continuationNotice" w:id="1">
    <w:p w14:paraId="6D914045" w14:textId="77777777" w:rsidR="00E350C5" w:rsidRDefault="00E35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891BA9">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891BA9"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314B3C"/>
    <w:multiLevelType w:val="hybridMultilevel"/>
    <w:tmpl w:val="0FC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5"/>
  </w:num>
  <w:num w:numId="6" w16cid:durableId="165873856">
    <w:abstractNumId w:val="12"/>
  </w:num>
  <w:num w:numId="7" w16cid:durableId="878670021">
    <w:abstractNumId w:val="18"/>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9"/>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7"/>
  </w:num>
  <w:num w:numId="19" w16cid:durableId="2046520008">
    <w:abstractNumId w:val="9"/>
  </w:num>
  <w:num w:numId="20" w16cid:durableId="1236865331">
    <w:abstractNumId w:val="11"/>
  </w:num>
  <w:num w:numId="21" w16cid:durableId="1002777488">
    <w:abstractNumId w:val="16"/>
  </w:num>
  <w:num w:numId="22" w16cid:durableId="3735050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Hallett">
    <w15:presenceInfo w15:providerId="AD" w15:userId="S::lh653@kent.ac.uk::b2ea6f08-8e27-4865-a042-1da949698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6E31"/>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5339"/>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4535"/>
    <w:rsid w:val="00856EB3"/>
    <w:rsid w:val="00863C96"/>
    <w:rsid w:val="00864A72"/>
    <w:rsid w:val="008724CF"/>
    <w:rsid w:val="00873E9F"/>
    <w:rsid w:val="00874047"/>
    <w:rsid w:val="008778CB"/>
    <w:rsid w:val="00881545"/>
    <w:rsid w:val="00883204"/>
    <w:rsid w:val="00883A3E"/>
    <w:rsid w:val="0088428D"/>
    <w:rsid w:val="0089148D"/>
    <w:rsid w:val="00891BA9"/>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5A65"/>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510F"/>
    <w:rsid w:val="00A87FFD"/>
    <w:rsid w:val="00A91933"/>
    <w:rsid w:val="00A96531"/>
    <w:rsid w:val="00A97038"/>
    <w:rsid w:val="00A97CB8"/>
    <w:rsid w:val="00AA3C15"/>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00EE"/>
    <w:rsid w:val="00D02E99"/>
    <w:rsid w:val="00D13357"/>
    <w:rsid w:val="00D13A1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character" w:customStyle="1" w:styleId="normaltextrun">
    <w:name w:val="normaltextrun"/>
    <w:basedOn w:val="DefaultParagraphFont"/>
    <w:rsid w:val="00605339"/>
  </w:style>
  <w:style w:type="character" w:customStyle="1" w:styleId="eop">
    <w:name w:val="eop"/>
    <w:basedOn w:val="DefaultParagraphFont"/>
    <w:rsid w:val="00605339"/>
  </w:style>
  <w:style w:type="paragraph" w:customStyle="1" w:styleId="paragraph">
    <w:name w:val="paragraph"/>
    <w:basedOn w:val="Normal"/>
    <w:rsid w:val="0060533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aption">
    <w:name w:val="caption"/>
    <w:basedOn w:val="Normal"/>
    <w:next w:val="Normal"/>
    <w:uiPriority w:val="35"/>
    <w:unhideWhenUsed/>
    <w:qFormat/>
    <w:rsid w:val="00D000EE"/>
    <w:pPr>
      <w:spacing w:line="240" w:lineRule="auto"/>
    </w:pPr>
    <w:rPr>
      <w:rFonts w:ascii="Overpass" w:hAnsi="Overpass"/>
      <w:i/>
      <w:iCs/>
      <w:color w:val="1F497D"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5496766">
      <w:bodyDiv w:val="1"/>
      <w:marLeft w:val="0"/>
      <w:marRight w:val="0"/>
      <w:marTop w:val="0"/>
      <w:marBottom w:val="0"/>
      <w:divBdr>
        <w:top w:val="none" w:sz="0" w:space="0" w:color="auto"/>
        <w:left w:val="none" w:sz="0" w:space="0" w:color="auto"/>
        <w:bottom w:val="none" w:sz="0" w:space="0" w:color="auto"/>
        <w:right w:val="none" w:sz="0" w:space="0" w:color="auto"/>
      </w:divBdr>
      <w:divsChild>
        <w:div w:id="1320227966">
          <w:marLeft w:val="0"/>
          <w:marRight w:val="0"/>
          <w:marTop w:val="0"/>
          <w:marBottom w:val="0"/>
          <w:divBdr>
            <w:top w:val="none" w:sz="0" w:space="0" w:color="auto"/>
            <w:left w:val="none" w:sz="0" w:space="0" w:color="auto"/>
            <w:bottom w:val="none" w:sz="0" w:space="0" w:color="auto"/>
            <w:right w:val="none" w:sz="0" w:space="0" w:color="auto"/>
          </w:divBdr>
          <w:divsChild>
            <w:div w:id="415129509">
              <w:marLeft w:val="0"/>
              <w:marRight w:val="0"/>
              <w:marTop w:val="0"/>
              <w:marBottom w:val="0"/>
              <w:divBdr>
                <w:top w:val="none" w:sz="0" w:space="0" w:color="auto"/>
                <w:left w:val="none" w:sz="0" w:space="0" w:color="auto"/>
                <w:bottom w:val="none" w:sz="0" w:space="0" w:color="auto"/>
                <w:right w:val="none" w:sz="0" w:space="0" w:color="auto"/>
              </w:divBdr>
            </w:div>
          </w:divsChild>
        </w:div>
        <w:div w:id="1645967918">
          <w:marLeft w:val="0"/>
          <w:marRight w:val="0"/>
          <w:marTop w:val="0"/>
          <w:marBottom w:val="0"/>
          <w:divBdr>
            <w:top w:val="none" w:sz="0" w:space="0" w:color="auto"/>
            <w:left w:val="none" w:sz="0" w:space="0" w:color="auto"/>
            <w:bottom w:val="none" w:sz="0" w:space="0" w:color="auto"/>
            <w:right w:val="none" w:sz="0" w:space="0" w:color="auto"/>
          </w:divBdr>
          <w:divsChild>
            <w:div w:id="779690873">
              <w:marLeft w:val="0"/>
              <w:marRight w:val="0"/>
              <w:marTop w:val="0"/>
              <w:marBottom w:val="0"/>
              <w:divBdr>
                <w:top w:val="none" w:sz="0" w:space="0" w:color="auto"/>
                <w:left w:val="none" w:sz="0" w:space="0" w:color="auto"/>
                <w:bottom w:val="none" w:sz="0" w:space="0" w:color="auto"/>
                <w:right w:val="none" w:sz="0" w:space="0" w:color="auto"/>
              </w:divBdr>
            </w:div>
          </w:divsChild>
        </w:div>
        <w:div w:id="442044797">
          <w:marLeft w:val="0"/>
          <w:marRight w:val="0"/>
          <w:marTop w:val="0"/>
          <w:marBottom w:val="0"/>
          <w:divBdr>
            <w:top w:val="none" w:sz="0" w:space="0" w:color="auto"/>
            <w:left w:val="none" w:sz="0" w:space="0" w:color="auto"/>
            <w:bottom w:val="none" w:sz="0" w:space="0" w:color="auto"/>
            <w:right w:val="none" w:sz="0" w:space="0" w:color="auto"/>
          </w:divBdr>
          <w:divsChild>
            <w:div w:id="1626228992">
              <w:marLeft w:val="0"/>
              <w:marRight w:val="0"/>
              <w:marTop w:val="0"/>
              <w:marBottom w:val="0"/>
              <w:divBdr>
                <w:top w:val="none" w:sz="0" w:space="0" w:color="auto"/>
                <w:left w:val="none" w:sz="0" w:space="0" w:color="auto"/>
                <w:bottom w:val="none" w:sz="0" w:space="0" w:color="auto"/>
                <w:right w:val="none" w:sz="0" w:space="0" w:color="auto"/>
              </w:divBdr>
            </w:div>
          </w:divsChild>
        </w:div>
        <w:div w:id="573659914">
          <w:marLeft w:val="0"/>
          <w:marRight w:val="0"/>
          <w:marTop w:val="0"/>
          <w:marBottom w:val="0"/>
          <w:divBdr>
            <w:top w:val="none" w:sz="0" w:space="0" w:color="auto"/>
            <w:left w:val="none" w:sz="0" w:space="0" w:color="auto"/>
            <w:bottom w:val="none" w:sz="0" w:space="0" w:color="auto"/>
            <w:right w:val="none" w:sz="0" w:space="0" w:color="auto"/>
          </w:divBdr>
          <w:divsChild>
            <w:div w:id="133178982">
              <w:marLeft w:val="0"/>
              <w:marRight w:val="0"/>
              <w:marTop w:val="0"/>
              <w:marBottom w:val="0"/>
              <w:divBdr>
                <w:top w:val="none" w:sz="0" w:space="0" w:color="auto"/>
                <w:left w:val="none" w:sz="0" w:space="0" w:color="auto"/>
                <w:bottom w:val="none" w:sz="0" w:space="0" w:color="auto"/>
                <w:right w:val="none" w:sz="0" w:space="0" w:color="auto"/>
              </w:divBdr>
            </w:div>
          </w:divsChild>
        </w:div>
        <w:div w:id="1797210640">
          <w:marLeft w:val="0"/>
          <w:marRight w:val="0"/>
          <w:marTop w:val="0"/>
          <w:marBottom w:val="0"/>
          <w:divBdr>
            <w:top w:val="none" w:sz="0" w:space="0" w:color="auto"/>
            <w:left w:val="none" w:sz="0" w:space="0" w:color="auto"/>
            <w:bottom w:val="none" w:sz="0" w:space="0" w:color="auto"/>
            <w:right w:val="none" w:sz="0" w:space="0" w:color="auto"/>
          </w:divBdr>
          <w:divsChild>
            <w:div w:id="573509352">
              <w:marLeft w:val="0"/>
              <w:marRight w:val="0"/>
              <w:marTop w:val="0"/>
              <w:marBottom w:val="0"/>
              <w:divBdr>
                <w:top w:val="none" w:sz="0" w:space="0" w:color="auto"/>
                <w:left w:val="none" w:sz="0" w:space="0" w:color="auto"/>
                <w:bottom w:val="none" w:sz="0" w:space="0" w:color="auto"/>
                <w:right w:val="none" w:sz="0" w:space="0" w:color="auto"/>
              </w:divBdr>
            </w:div>
          </w:divsChild>
        </w:div>
        <w:div w:id="553002674">
          <w:marLeft w:val="0"/>
          <w:marRight w:val="0"/>
          <w:marTop w:val="0"/>
          <w:marBottom w:val="0"/>
          <w:divBdr>
            <w:top w:val="none" w:sz="0" w:space="0" w:color="auto"/>
            <w:left w:val="none" w:sz="0" w:space="0" w:color="auto"/>
            <w:bottom w:val="none" w:sz="0" w:space="0" w:color="auto"/>
            <w:right w:val="none" w:sz="0" w:space="0" w:color="auto"/>
          </w:divBdr>
          <w:divsChild>
            <w:div w:id="188102737">
              <w:marLeft w:val="0"/>
              <w:marRight w:val="0"/>
              <w:marTop w:val="0"/>
              <w:marBottom w:val="0"/>
              <w:divBdr>
                <w:top w:val="none" w:sz="0" w:space="0" w:color="auto"/>
                <w:left w:val="none" w:sz="0" w:space="0" w:color="auto"/>
                <w:bottom w:val="none" w:sz="0" w:space="0" w:color="auto"/>
                <w:right w:val="none" w:sz="0" w:space="0" w:color="auto"/>
              </w:divBdr>
            </w:div>
          </w:divsChild>
        </w:div>
        <w:div w:id="944311875">
          <w:marLeft w:val="0"/>
          <w:marRight w:val="0"/>
          <w:marTop w:val="0"/>
          <w:marBottom w:val="0"/>
          <w:divBdr>
            <w:top w:val="none" w:sz="0" w:space="0" w:color="auto"/>
            <w:left w:val="none" w:sz="0" w:space="0" w:color="auto"/>
            <w:bottom w:val="none" w:sz="0" w:space="0" w:color="auto"/>
            <w:right w:val="none" w:sz="0" w:space="0" w:color="auto"/>
          </w:divBdr>
          <w:divsChild>
            <w:div w:id="2125035530">
              <w:marLeft w:val="0"/>
              <w:marRight w:val="0"/>
              <w:marTop w:val="0"/>
              <w:marBottom w:val="0"/>
              <w:divBdr>
                <w:top w:val="none" w:sz="0" w:space="0" w:color="auto"/>
                <w:left w:val="none" w:sz="0" w:space="0" w:color="auto"/>
                <w:bottom w:val="none" w:sz="0" w:space="0" w:color="auto"/>
                <w:right w:val="none" w:sz="0" w:space="0" w:color="auto"/>
              </w:divBdr>
            </w:div>
          </w:divsChild>
        </w:div>
        <w:div w:id="1842621843">
          <w:marLeft w:val="0"/>
          <w:marRight w:val="0"/>
          <w:marTop w:val="0"/>
          <w:marBottom w:val="0"/>
          <w:divBdr>
            <w:top w:val="none" w:sz="0" w:space="0" w:color="auto"/>
            <w:left w:val="none" w:sz="0" w:space="0" w:color="auto"/>
            <w:bottom w:val="none" w:sz="0" w:space="0" w:color="auto"/>
            <w:right w:val="none" w:sz="0" w:space="0" w:color="auto"/>
          </w:divBdr>
          <w:divsChild>
            <w:div w:id="426969115">
              <w:marLeft w:val="0"/>
              <w:marRight w:val="0"/>
              <w:marTop w:val="0"/>
              <w:marBottom w:val="0"/>
              <w:divBdr>
                <w:top w:val="none" w:sz="0" w:space="0" w:color="auto"/>
                <w:left w:val="none" w:sz="0" w:space="0" w:color="auto"/>
                <w:bottom w:val="none" w:sz="0" w:space="0" w:color="auto"/>
                <w:right w:val="none" w:sz="0" w:space="0" w:color="auto"/>
              </w:divBdr>
            </w:div>
          </w:divsChild>
        </w:div>
        <w:div w:id="1063601826">
          <w:marLeft w:val="0"/>
          <w:marRight w:val="0"/>
          <w:marTop w:val="0"/>
          <w:marBottom w:val="0"/>
          <w:divBdr>
            <w:top w:val="none" w:sz="0" w:space="0" w:color="auto"/>
            <w:left w:val="none" w:sz="0" w:space="0" w:color="auto"/>
            <w:bottom w:val="none" w:sz="0" w:space="0" w:color="auto"/>
            <w:right w:val="none" w:sz="0" w:space="0" w:color="auto"/>
          </w:divBdr>
          <w:divsChild>
            <w:div w:id="1840726819">
              <w:marLeft w:val="0"/>
              <w:marRight w:val="0"/>
              <w:marTop w:val="0"/>
              <w:marBottom w:val="0"/>
              <w:divBdr>
                <w:top w:val="none" w:sz="0" w:space="0" w:color="auto"/>
                <w:left w:val="none" w:sz="0" w:space="0" w:color="auto"/>
                <w:bottom w:val="none" w:sz="0" w:space="0" w:color="auto"/>
                <w:right w:val="none" w:sz="0" w:space="0" w:color="auto"/>
              </w:divBdr>
            </w:div>
          </w:divsChild>
        </w:div>
        <w:div w:id="1340231363">
          <w:marLeft w:val="0"/>
          <w:marRight w:val="0"/>
          <w:marTop w:val="0"/>
          <w:marBottom w:val="0"/>
          <w:divBdr>
            <w:top w:val="none" w:sz="0" w:space="0" w:color="auto"/>
            <w:left w:val="none" w:sz="0" w:space="0" w:color="auto"/>
            <w:bottom w:val="none" w:sz="0" w:space="0" w:color="auto"/>
            <w:right w:val="none" w:sz="0" w:space="0" w:color="auto"/>
          </w:divBdr>
          <w:divsChild>
            <w:div w:id="1054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kent.rl.talis.com/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8ADF185-A275-4993-9FE0-AD9176DB14E9}"/>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Lucy Hallett</cp:lastModifiedBy>
  <cp:revision>2</cp:revision>
  <cp:lastPrinted>2019-02-26T17:40:00Z</cp:lastPrinted>
  <dcterms:created xsi:type="dcterms:W3CDTF">2023-09-19T10:03:00Z</dcterms:created>
  <dcterms:modified xsi:type="dcterms:W3CDTF">2023-09-19T10:03:00Z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