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9707" w14:textId="47AD75EA" w:rsidR="001447CB" w:rsidRDefault="00AF55A5">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KentVision and t</w:t>
      </w:r>
      <w:r w:rsidR="00FB6462">
        <w:rPr>
          <w:rFonts w:ascii="Arial" w:hAnsi="Arial" w:cs="Arial"/>
          <w:b/>
          <w:sz w:val="24"/>
          <w:szCs w:val="24"/>
        </w:rPr>
        <w:t>itle of the module</w:t>
      </w:r>
    </w:p>
    <w:p w14:paraId="7BB2C619" w14:textId="1AEA7E15" w:rsidR="001447CB" w:rsidRDefault="00FB6462">
      <w:pPr>
        <w:spacing w:after="120" w:line="240" w:lineRule="auto"/>
        <w:ind w:left="567" w:right="543"/>
        <w:jc w:val="both"/>
        <w:rPr>
          <w:rFonts w:ascii="Arial" w:hAnsi="Arial" w:cs="Arial"/>
          <w:sz w:val="24"/>
          <w:szCs w:val="24"/>
        </w:rPr>
      </w:pPr>
      <w:r>
        <w:rPr>
          <w:rFonts w:ascii="Arial" w:hAnsi="Arial" w:cs="Arial"/>
          <w:sz w:val="24"/>
          <w:szCs w:val="24"/>
        </w:rPr>
        <w:t>PHIL6700 – Doing Philosophy</w:t>
      </w:r>
    </w:p>
    <w:p w14:paraId="30F3A3E7" w14:textId="77777777" w:rsidR="0041041B" w:rsidRDefault="0041041B">
      <w:pPr>
        <w:spacing w:after="120" w:line="240" w:lineRule="auto"/>
        <w:ind w:left="567" w:right="543"/>
        <w:jc w:val="both"/>
        <w:rPr>
          <w:rFonts w:ascii="Arial" w:hAnsi="Arial" w:cs="Arial"/>
          <w:sz w:val="24"/>
          <w:szCs w:val="24"/>
        </w:rPr>
      </w:pPr>
    </w:p>
    <w:p w14:paraId="1466B621" w14:textId="5B73F444"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Division and School/Department or partner institution which will be responsible for management of the module</w:t>
      </w:r>
    </w:p>
    <w:p w14:paraId="4365CC02" w14:textId="73CC37FD" w:rsidR="001447CB" w:rsidRDefault="00FB6462">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 (Philosophy)</w:t>
      </w:r>
    </w:p>
    <w:p w14:paraId="7C8CDDB1" w14:textId="77777777" w:rsidR="0041041B" w:rsidRDefault="0041041B">
      <w:pPr>
        <w:spacing w:after="120" w:line="240" w:lineRule="auto"/>
        <w:ind w:left="567" w:right="543"/>
        <w:jc w:val="both"/>
        <w:rPr>
          <w:rFonts w:ascii="Arial" w:hAnsi="Arial" w:cs="Arial"/>
          <w:iCs/>
          <w:sz w:val="24"/>
          <w:szCs w:val="24"/>
        </w:rPr>
      </w:pPr>
    </w:p>
    <w:p w14:paraId="33502F29"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The level of the module (Level 4, Level 5, Level 6 or Level 7)</w:t>
      </w:r>
    </w:p>
    <w:p w14:paraId="262E07D8" w14:textId="24E96569" w:rsidR="001447CB" w:rsidRDefault="00FB6462">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8E43C58" w14:textId="77777777" w:rsidR="0041041B" w:rsidRDefault="0041041B">
      <w:pPr>
        <w:spacing w:after="120" w:line="240" w:lineRule="auto"/>
        <w:ind w:left="567" w:right="543"/>
        <w:jc w:val="both"/>
        <w:rPr>
          <w:rFonts w:ascii="Arial" w:hAnsi="Arial" w:cs="Arial"/>
          <w:iCs/>
          <w:sz w:val="24"/>
          <w:szCs w:val="24"/>
        </w:rPr>
      </w:pPr>
    </w:p>
    <w:p w14:paraId="4EEFBC0A"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The number of credits and the ECTS value which the module represents </w:t>
      </w:r>
    </w:p>
    <w:p w14:paraId="5E0DABEA" w14:textId="6CA3D0C1" w:rsidR="001447CB" w:rsidRDefault="00FB6462">
      <w:pPr>
        <w:spacing w:after="120" w:line="240" w:lineRule="auto"/>
        <w:ind w:left="567" w:right="543"/>
        <w:rPr>
          <w:rFonts w:ascii="Arial" w:hAnsi="Arial" w:cs="Arial"/>
          <w:sz w:val="24"/>
          <w:szCs w:val="24"/>
        </w:rPr>
      </w:pPr>
      <w:r>
        <w:rPr>
          <w:rFonts w:ascii="Arial" w:hAnsi="Arial" w:cs="Arial"/>
          <w:sz w:val="24"/>
          <w:szCs w:val="24"/>
        </w:rPr>
        <w:t>30 Credits (15 ECTS)</w:t>
      </w:r>
    </w:p>
    <w:p w14:paraId="638C6C94" w14:textId="77777777" w:rsidR="0041041B" w:rsidRDefault="0041041B">
      <w:pPr>
        <w:spacing w:after="120" w:line="240" w:lineRule="auto"/>
        <w:ind w:left="567" w:right="543"/>
        <w:rPr>
          <w:rFonts w:ascii="Arial" w:hAnsi="Arial" w:cs="Arial"/>
          <w:sz w:val="24"/>
          <w:szCs w:val="24"/>
        </w:rPr>
      </w:pPr>
    </w:p>
    <w:p w14:paraId="4D891982"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Which term(s) the module is to be taught in (or other teaching pattern)</w:t>
      </w:r>
    </w:p>
    <w:p w14:paraId="1FA4607A" w14:textId="6852F117" w:rsidR="001447CB" w:rsidRDefault="00FB6462">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50F7FAD6" w14:textId="77777777" w:rsidR="0041041B" w:rsidRDefault="0041041B">
      <w:pPr>
        <w:spacing w:after="120" w:line="240" w:lineRule="auto"/>
        <w:ind w:left="567" w:right="543"/>
        <w:rPr>
          <w:rFonts w:ascii="Arial" w:hAnsi="Arial" w:cs="Arial"/>
          <w:iCs/>
          <w:sz w:val="24"/>
          <w:szCs w:val="24"/>
        </w:rPr>
      </w:pPr>
    </w:p>
    <w:p w14:paraId="0015F068" w14:textId="4C996370" w:rsidR="001447CB" w:rsidRPr="003B4777" w:rsidRDefault="00FB6462" w:rsidP="003B4777">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Prerequisite and co-requisite modules</w:t>
      </w:r>
      <w:r w:rsidR="003B4777" w:rsidRPr="003B4777">
        <w:rPr>
          <w:rFonts w:ascii="Arial" w:hAnsi="Arial" w:cs="Arial"/>
          <w:b/>
          <w:sz w:val="24"/>
          <w:szCs w:val="24"/>
        </w:rPr>
        <w:t xml:space="preserve"> and/or any module restrictions</w:t>
      </w:r>
    </w:p>
    <w:p w14:paraId="64B46F37" w14:textId="23B465B1" w:rsidR="001447CB" w:rsidRDefault="00FB6462">
      <w:pPr>
        <w:spacing w:after="120" w:line="240" w:lineRule="auto"/>
        <w:ind w:left="567" w:right="543"/>
        <w:rPr>
          <w:rFonts w:ascii="Arial" w:hAnsi="Arial" w:cs="Arial"/>
          <w:iCs/>
          <w:sz w:val="24"/>
          <w:szCs w:val="24"/>
        </w:rPr>
      </w:pPr>
      <w:r>
        <w:rPr>
          <w:rFonts w:ascii="Arial" w:hAnsi="Arial" w:cs="Arial"/>
          <w:iCs/>
          <w:sz w:val="24"/>
          <w:szCs w:val="24"/>
        </w:rPr>
        <w:t>None</w:t>
      </w:r>
    </w:p>
    <w:p w14:paraId="5AADF4F7" w14:textId="77777777" w:rsidR="0041041B" w:rsidRDefault="0041041B">
      <w:pPr>
        <w:spacing w:after="120" w:line="240" w:lineRule="auto"/>
        <w:ind w:left="567" w:right="543"/>
        <w:rPr>
          <w:rFonts w:ascii="Arial" w:hAnsi="Arial" w:cs="Arial"/>
          <w:iCs/>
          <w:sz w:val="24"/>
          <w:szCs w:val="24"/>
        </w:rPr>
      </w:pPr>
    </w:p>
    <w:p w14:paraId="791B7BFA"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The course(s) of study to which the module contributes</w:t>
      </w:r>
    </w:p>
    <w:p w14:paraId="2E701BFC" w14:textId="76AE2388" w:rsidR="001447CB" w:rsidRDefault="00FB6462">
      <w:pPr>
        <w:spacing w:after="120" w:line="240" w:lineRule="auto"/>
        <w:ind w:left="567" w:right="543"/>
        <w:rPr>
          <w:rFonts w:ascii="Arial" w:hAnsi="Arial" w:cs="Arial"/>
          <w:iCs/>
          <w:sz w:val="24"/>
          <w:szCs w:val="24"/>
        </w:rPr>
      </w:pPr>
      <w:r>
        <w:rPr>
          <w:rFonts w:ascii="Arial" w:hAnsi="Arial" w:cs="Arial"/>
          <w:iCs/>
          <w:sz w:val="24"/>
          <w:szCs w:val="24"/>
        </w:rPr>
        <w:t>Compulsory for BA Philosophy (Single Honours)</w:t>
      </w:r>
    </w:p>
    <w:p w14:paraId="1DEE5742" w14:textId="7C2E6662" w:rsidR="001447CB" w:rsidRDefault="00FB6462">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1B1AB5A4" w14:textId="77777777" w:rsidR="0041041B" w:rsidRDefault="0041041B">
      <w:pPr>
        <w:spacing w:after="120" w:line="240" w:lineRule="auto"/>
        <w:ind w:left="567" w:right="543"/>
        <w:rPr>
          <w:rFonts w:ascii="Arial" w:hAnsi="Arial" w:cs="Arial"/>
          <w:iCs/>
          <w:sz w:val="24"/>
          <w:szCs w:val="24"/>
        </w:rPr>
      </w:pPr>
    </w:p>
    <w:p w14:paraId="5B96481B" w14:textId="77777777" w:rsidR="001447CB" w:rsidRDefault="00FB6462">
      <w:pPr>
        <w:numPr>
          <w:ilvl w:val="0"/>
          <w:numId w:val="1"/>
        </w:numPr>
        <w:spacing w:after="120" w:line="240" w:lineRule="auto"/>
        <w:ind w:left="567" w:right="543" w:hanging="567"/>
        <w:rPr>
          <w:rFonts w:ascii="Arial" w:hAnsi="Arial" w:cs="Arial"/>
          <w:b/>
          <w:sz w:val="24"/>
          <w:szCs w:val="24"/>
        </w:rPr>
      </w:pPr>
      <w:r>
        <w:rPr>
          <w:rFonts w:ascii="Arial" w:hAnsi="Arial" w:cs="Arial"/>
          <w:b/>
          <w:sz w:val="24"/>
          <w:szCs w:val="24"/>
        </w:rPr>
        <w:t>The intended subject specific learning outcomes.</w:t>
      </w:r>
      <w:r>
        <w:rPr>
          <w:rFonts w:ascii="Arial" w:hAnsi="Arial" w:cs="Arial"/>
          <w:b/>
          <w:sz w:val="24"/>
          <w:szCs w:val="24"/>
        </w:rPr>
        <w:br/>
        <w:t>On successfully completing the module students will be able to:</w:t>
      </w:r>
    </w:p>
    <w:p w14:paraId="2F591870"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8.1</w:t>
      </w:r>
      <w:r>
        <w:rPr>
          <w:rFonts w:ascii="Arial" w:hAnsi="Arial" w:cs="Arial"/>
          <w:sz w:val="24"/>
          <w:szCs w:val="24"/>
        </w:rPr>
        <w:tab/>
        <w:t>Demonstrate assured understanding of a range of topics in philosophy;</w:t>
      </w:r>
    </w:p>
    <w:p w14:paraId="080B585B"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8.2</w:t>
      </w:r>
      <w:r>
        <w:rPr>
          <w:rFonts w:ascii="Arial" w:hAnsi="Arial" w:cs="Arial"/>
          <w:sz w:val="24"/>
          <w:szCs w:val="24"/>
        </w:rPr>
        <w:tab/>
        <w:t>Demonstrate deep understanding of the different and sometimes conflicting approaches to philosophy in historical and contemporary research;</w:t>
      </w:r>
    </w:p>
    <w:p w14:paraId="36496277"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8.3</w:t>
      </w:r>
      <w:r>
        <w:rPr>
          <w:rFonts w:ascii="Arial" w:hAnsi="Arial" w:cs="Arial"/>
          <w:sz w:val="24"/>
          <w:szCs w:val="24"/>
        </w:rPr>
        <w:tab/>
        <w:t xml:space="preserve">Engage critically with philosophical arguments in a way that is considered, reflective, and imaginative; </w:t>
      </w:r>
    </w:p>
    <w:p w14:paraId="38534D0B" w14:textId="722096B5"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8.4</w:t>
      </w:r>
      <w:r>
        <w:rPr>
          <w:rFonts w:ascii="Arial" w:hAnsi="Arial" w:cs="Arial"/>
          <w:sz w:val="24"/>
          <w:szCs w:val="24"/>
        </w:rPr>
        <w:tab/>
        <w:t>Write philosophy in a way that is reflective, structured and coherent.</w:t>
      </w:r>
      <w:r>
        <w:rPr>
          <w:rFonts w:ascii="Arial" w:hAnsi="Arial" w:cs="Arial"/>
          <w:sz w:val="24"/>
          <w:szCs w:val="24"/>
        </w:rPr>
        <w:tab/>
      </w:r>
      <w:bookmarkStart w:id="0" w:name="_Hlk53495454"/>
      <w:bookmarkEnd w:id="0"/>
    </w:p>
    <w:p w14:paraId="67429C02" w14:textId="77777777" w:rsidR="0041041B" w:rsidRDefault="0041041B">
      <w:pPr>
        <w:spacing w:after="120" w:line="240" w:lineRule="auto"/>
        <w:ind w:left="1430" w:right="543" w:hanging="550"/>
        <w:jc w:val="both"/>
        <w:rPr>
          <w:rFonts w:ascii="Arial" w:hAnsi="Arial" w:cs="Arial"/>
          <w:b/>
          <w:sz w:val="24"/>
          <w:szCs w:val="24"/>
        </w:rPr>
      </w:pPr>
    </w:p>
    <w:p w14:paraId="6EBF625B" w14:textId="77777777" w:rsidR="001447CB" w:rsidRDefault="00FB6462">
      <w:pPr>
        <w:numPr>
          <w:ilvl w:val="0"/>
          <w:numId w:val="1"/>
        </w:numPr>
        <w:spacing w:after="120" w:line="240" w:lineRule="auto"/>
        <w:ind w:left="567" w:right="543" w:hanging="567"/>
        <w:rPr>
          <w:rFonts w:ascii="Arial" w:hAnsi="Arial" w:cs="Arial"/>
          <w:b/>
          <w:sz w:val="24"/>
          <w:szCs w:val="24"/>
        </w:rPr>
      </w:pPr>
      <w:r>
        <w:rPr>
          <w:rFonts w:ascii="Arial" w:hAnsi="Arial" w:cs="Arial"/>
          <w:b/>
          <w:sz w:val="24"/>
          <w:szCs w:val="24"/>
        </w:rPr>
        <w:t>The intended generic learning outcomes.</w:t>
      </w:r>
      <w:r>
        <w:rPr>
          <w:rFonts w:ascii="Arial" w:hAnsi="Arial" w:cs="Arial"/>
          <w:b/>
          <w:sz w:val="24"/>
          <w:szCs w:val="24"/>
        </w:rPr>
        <w:br/>
        <w:t>On successfully completing the module students will be able to:</w:t>
      </w:r>
    </w:p>
    <w:p w14:paraId="3F2D2236"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9.1</w:t>
      </w:r>
      <w:r>
        <w:rPr>
          <w:rFonts w:ascii="Arial" w:hAnsi="Arial" w:cs="Arial"/>
          <w:sz w:val="24"/>
          <w:szCs w:val="24"/>
        </w:rPr>
        <w:tab/>
        <w:t>Demonstrate skills in critical analysis and argument through reading and listening to others;</w:t>
      </w:r>
    </w:p>
    <w:p w14:paraId="418653D9"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t>Demonstrate their ability to make ideas clearly understandable in their writing;</w:t>
      </w:r>
    </w:p>
    <w:p w14:paraId="594B8AB1" w14:textId="52FF0336"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9.3</w:t>
      </w:r>
      <w:r>
        <w:rPr>
          <w:rFonts w:ascii="Arial" w:hAnsi="Arial" w:cs="Arial"/>
          <w:sz w:val="24"/>
          <w:szCs w:val="24"/>
        </w:rPr>
        <w:tab/>
        <w:t>Demonstrate their ability to make basic ideas clearly understandable for a live audience and their ability to work autonomously and in groups, and to take responsibility for their learning.</w:t>
      </w:r>
      <w:r>
        <w:rPr>
          <w:rFonts w:ascii="Arial" w:hAnsi="Arial" w:cs="Arial"/>
          <w:sz w:val="24"/>
          <w:szCs w:val="24"/>
        </w:rPr>
        <w:tab/>
      </w:r>
    </w:p>
    <w:p w14:paraId="1C2B095C" w14:textId="77777777" w:rsidR="0041041B" w:rsidRDefault="0041041B">
      <w:pPr>
        <w:spacing w:after="120" w:line="240" w:lineRule="auto"/>
        <w:ind w:left="1430" w:right="543" w:hanging="550"/>
        <w:jc w:val="both"/>
        <w:rPr>
          <w:rFonts w:ascii="Arial" w:hAnsi="Arial" w:cs="Arial"/>
          <w:b/>
          <w:sz w:val="24"/>
          <w:szCs w:val="24"/>
        </w:rPr>
      </w:pPr>
    </w:p>
    <w:p w14:paraId="4214807E"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A synopsis of the curriculum</w:t>
      </w:r>
    </w:p>
    <w:p w14:paraId="27923399" w14:textId="4F16B31A" w:rsidR="001447CB" w:rsidRDefault="00FB6462">
      <w:pPr>
        <w:spacing w:after="120" w:line="240" w:lineRule="auto"/>
        <w:ind w:left="567" w:right="543"/>
        <w:jc w:val="both"/>
        <w:rPr>
          <w:rFonts w:ascii="Arial" w:hAnsi="Arial" w:cs="Arial"/>
          <w:iCs/>
          <w:sz w:val="24"/>
          <w:szCs w:val="24"/>
        </w:rPr>
      </w:pPr>
      <w:r>
        <w:rPr>
          <w:rFonts w:ascii="Arial" w:hAnsi="Arial" w:cs="Arial"/>
          <w:iCs/>
          <w:sz w:val="24"/>
          <w:szCs w:val="24"/>
        </w:rPr>
        <w:t>Philosophers have conceived of their subject in a variety of ways, as rational systematisation, as a guide to the good life, as continuous with science, as dialogue, as critique, as therapy, and so on. In this module a small sample of topics will be chosen from a range of fields, for instance, ethics, politics, and science. Through team teaching, students are shown various—sometimes competing—ways to approach, discuss and respond to the chosen topics. This will include consideration of a number of techniques adopted by philosophers, such as, the use of the history of philosophy, conceptual analysis, thought experiments, formal philosophy, public philosophy and experimental philosophy.</w:t>
      </w:r>
    </w:p>
    <w:p w14:paraId="34E1D62C" w14:textId="77777777" w:rsidR="0041041B" w:rsidRDefault="0041041B">
      <w:pPr>
        <w:spacing w:after="120" w:line="240" w:lineRule="auto"/>
        <w:ind w:left="567" w:right="543"/>
        <w:jc w:val="both"/>
        <w:rPr>
          <w:rFonts w:ascii="Arial" w:hAnsi="Arial" w:cs="Arial"/>
          <w:iCs/>
          <w:sz w:val="24"/>
          <w:szCs w:val="24"/>
        </w:rPr>
      </w:pPr>
    </w:p>
    <w:p w14:paraId="2ED2358C"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Reading list (Indicative list, current at time of publication. Reading lists will be published annually)</w:t>
      </w:r>
    </w:p>
    <w:p w14:paraId="632439E6" w14:textId="77777777" w:rsidR="00AF55A5" w:rsidRPr="00AF55A5" w:rsidRDefault="00AF55A5" w:rsidP="00AF55A5">
      <w:pPr>
        <w:spacing w:after="120" w:line="240" w:lineRule="auto"/>
        <w:ind w:left="567" w:right="543"/>
        <w:jc w:val="both"/>
        <w:outlineLvl w:val="1"/>
        <w:rPr>
          <w:rFonts w:ascii="Arial" w:hAnsi="Arial" w:cs="Arial"/>
          <w:bCs/>
          <w:sz w:val="24"/>
          <w:szCs w:val="24"/>
        </w:rPr>
      </w:pPr>
      <w:r w:rsidRPr="00AF55A5">
        <w:rPr>
          <w:rFonts w:ascii="Arial" w:hAnsi="Arial" w:cs="Arial"/>
          <w:bCs/>
          <w:sz w:val="24"/>
          <w:szCs w:val="24"/>
        </w:rPr>
        <w:t xml:space="preserve">The University is committed to ensuring that core reading materials are in accessible electronic format in line with the Kent Inclusive Practices. </w:t>
      </w:r>
    </w:p>
    <w:p w14:paraId="7FCE1095" w14:textId="77777777" w:rsidR="00AF55A5" w:rsidRPr="00AF55A5" w:rsidRDefault="00AF55A5" w:rsidP="00AF55A5">
      <w:pPr>
        <w:spacing w:after="120" w:line="240" w:lineRule="auto"/>
        <w:ind w:left="567" w:right="543"/>
        <w:jc w:val="both"/>
        <w:outlineLvl w:val="1"/>
        <w:rPr>
          <w:rFonts w:ascii="Arial" w:hAnsi="Arial" w:cs="Arial"/>
          <w:bCs/>
          <w:sz w:val="24"/>
          <w:szCs w:val="24"/>
        </w:rPr>
      </w:pPr>
      <w:r w:rsidRPr="00AF55A5">
        <w:rPr>
          <w:rFonts w:ascii="Arial" w:hAnsi="Arial" w:cs="Arial"/>
          <w:bCs/>
          <w:sz w:val="24"/>
          <w:szCs w:val="24"/>
        </w:rPr>
        <w:t xml:space="preserve">The most up to date reading list for each module can be found on the university's </w:t>
      </w:r>
      <w:hyperlink r:id="rId11" w:history="1">
        <w:r w:rsidRPr="00AF55A5">
          <w:rPr>
            <w:rFonts w:ascii="Arial" w:hAnsi="Arial" w:cs="Arial"/>
            <w:b/>
            <w:bCs/>
            <w:color w:val="0000FF"/>
            <w:sz w:val="24"/>
            <w:szCs w:val="24"/>
            <w:u w:val="single"/>
          </w:rPr>
          <w:t>reading list pages</w:t>
        </w:r>
      </w:hyperlink>
      <w:r w:rsidRPr="00AF55A5">
        <w:rPr>
          <w:rFonts w:ascii="Arial" w:hAnsi="Arial" w:cs="Arial"/>
          <w:bCs/>
          <w:sz w:val="24"/>
          <w:szCs w:val="24"/>
        </w:rPr>
        <w:t xml:space="preserve">. </w:t>
      </w:r>
    </w:p>
    <w:p w14:paraId="69A1CF98" w14:textId="77777777" w:rsidR="0041041B" w:rsidRDefault="0041041B">
      <w:pPr>
        <w:spacing w:after="120" w:line="240" w:lineRule="auto"/>
        <w:ind w:left="567" w:right="543"/>
        <w:jc w:val="both"/>
        <w:rPr>
          <w:rFonts w:ascii="Arial" w:hAnsi="Arial" w:cs="Arial"/>
          <w:bCs/>
          <w:sz w:val="24"/>
          <w:szCs w:val="24"/>
        </w:rPr>
      </w:pPr>
    </w:p>
    <w:p w14:paraId="4D4A1D63" w14:textId="77777777" w:rsidR="001447CB" w:rsidRDefault="00FB6462">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Learning and teaching methods</w:t>
      </w:r>
    </w:p>
    <w:p w14:paraId="2F562EC4" w14:textId="77777777" w:rsidR="001447CB" w:rsidRDefault="00FB6462">
      <w:pPr>
        <w:spacing w:after="120" w:line="240" w:lineRule="auto"/>
        <w:ind w:left="567" w:right="543"/>
        <w:rPr>
          <w:rFonts w:ascii="Arial" w:hAnsi="Arial" w:cs="Arial"/>
          <w:iCs/>
          <w:sz w:val="24"/>
          <w:szCs w:val="24"/>
        </w:rPr>
      </w:pPr>
      <w:r>
        <w:rPr>
          <w:rFonts w:ascii="Arial" w:hAnsi="Arial" w:cs="Arial"/>
          <w:iCs/>
          <w:sz w:val="24"/>
          <w:szCs w:val="24"/>
        </w:rPr>
        <w:t>Total Contact Hours: 40</w:t>
      </w:r>
    </w:p>
    <w:p w14:paraId="184CD9D7" w14:textId="77777777" w:rsidR="001447CB" w:rsidRDefault="00FB6462">
      <w:pPr>
        <w:spacing w:after="120" w:line="240" w:lineRule="auto"/>
        <w:ind w:left="567" w:right="543"/>
        <w:rPr>
          <w:rFonts w:ascii="Arial" w:hAnsi="Arial" w:cs="Arial"/>
          <w:iCs/>
          <w:sz w:val="24"/>
          <w:szCs w:val="24"/>
        </w:rPr>
      </w:pPr>
      <w:r>
        <w:rPr>
          <w:rFonts w:ascii="Arial" w:hAnsi="Arial" w:cs="Arial"/>
          <w:iCs/>
          <w:sz w:val="24"/>
          <w:szCs w:val="24"/>
        </w:rPr>
        <w:t>Total Private Study Hours: 260</w:t>
      </w:r>
    </w:p>
    <w:p w14:paraId="574DCF44" w14:textId="663F53BB" w:rsidR="001447CB" w:rsidRDefault="00FB6462">
      <w:pPr>
        <w:spacing w:after="120" w:line="240" w:lineRule="auto"/>
        <w:ind w:left="567" w:right="543"/>
        <w:rPr>
          <w:rFonts w:ascii="Arial" w:hAnsi="Arial" w:cs="Arial"/>
          <w:iCs/>
          <w:sz w:val="24"/>
          <w:szCs w:val="24"/>
        </w:rPr>
      </w:pPr>
      <w:r>
        <w:rPr>
          <w:rFonts w:ascii="Arial" w:hAnsi="Arial" w:cs="Arial"/>
          <w:iCs/>
          <w:sz w:val="24"/>
          <w:szCs w:val="24"/>
        </w:rPr>
        <w:t>Total Study Hours: 300</w:t>
      </w:r>
    </w:p>
    <w:p w14:paraId="267C1A55" w14:textId="77777777" w:rsidR="0041041B" w:rsidRDefault="0041041B">
      <w:pPr>
        <w:spacing w:after="120" w:line="240" w:lineRule="auto"/>
        <w:ind w:left="567" w:right="543"/>
        <w:rPr>
          <w:rFonts w:ascii="Arial" w:hAnsi="Arial" w:cs="Arial"/>
          <w:iCs/>
          <w:sz w:val="24"/>
          <w:szCs w:val="24"/>
        </w:rPr>
      </w:pPr>
    </w:p>
    <w:p w14:paraId="5F154C74" w14:textId="77777777" w:rsidR="001447CB" w:rsidRDefault="00FB6462">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Assessment methods</w:t>
      </w:r>
    </w:p>
    <w:p w14:paraId="4F22D56E" w14:textId="77777777" w:rsidR="001447CB" w:rsidRDefault="00FB6462">
      <w:pPr>
        <w:pStyle w:val="ListParagraph"/>
        <w:numPr>
          <w:ilvl w:val="1"/>
          <w:numId w:val="2"/>
        </w:numPr>
        <w:spacing w:after="120"/>
        <w:ind w:left="567" w:right="543" w:hanging="567"/>
        <w:rPr>
          <w:rFonts w:ascii="Arial" w:hAnsi="Arial" w:cs="Arial"/>
          <w:iCs/>
          <w:sz w:val="24"/>
          <w:szCs w:val="24"/>
        </w:rPr>
      </w:pPr>
      <w:r>
        <w:rPr>
          <w:rFonts w:ascii="Arial" w:hAnsi="Arial" w:cs="Arial"/>
          <w:iCs/>
          <w:sz w:val="24"/>
          <w:szCs w:val="24"/>
        </w:rPr>
        <w:t>Main assessment methods</w:t>
      </w:r>
    </w:p>
    <w:p w14:paraId="0662CE42" w14:textId="270ABACA" w:rsidR="001447CB" w:rsidRDefault="00FB6462">
      <w:pPr>
        <w:numPr>
          <w:ilvl w:val="0"/>
          <w:numId w:val="3"/>
        </w:numPr>
        <w:spacing w:after="120" w:line="240" w:lineRule="auto"/>
        <w:ind w:right="543"/>
      </w:pPr>
      <w:r>
        <w:rPr>
          <w:rFonts w:ascii="Arial" w:hAnsi="Arial" w:cs="Arial"/>
          <w:bCs/>
          <w:iCs/>
          <w:sz w:val="24"/>
          <w:szCs w:val="24"/>
        </w:rPr>
        <w:lastRenderedPageBreak/>
        <w:t>Group Presentation (15 minutes) – 10%</w:t>
      </w:r>
    </w:p>
    <w:p w14:paraId="178F5FAB" w14:textId="77777777" w:rsidR="001447CB" w:rsidRDefault="00FB6462">
      <w:pPr>
        <w:numPr>
          <w:ilvl w:val="0"/>
          <w:numId w:val="3"/>
        </w:numPr>
        <w:spacing w:after="120" w:line="240" w:lineRule="auto"/>
        <w:ind w:right="543"/>
      </w:pPr>
      <w:r>
        <w:rPr>
          <w:rFonts w:ascii="Arial" w:hAnsi="Arial" w:cs="Arial"/>
          <w:bCs/>
          <w:iCs/>
          <w:sz w:val="24"/>
          <w:szCs w:val="24"/>
        </w:rPr>
        <w:t>Seminar Participation – 10%</w:t>
      </w:r>
    </w:p>
    <w:p w14:paraId="7255E49B" w14:textId="77777777" w:rsidR="001447CB" w:rsidRDefault="00FB6462">
      <w:pPr>
        <w:numPr>
          <w:ilvl w:val="0"/>
          <w:numId w:val="3"/>
        </w:numPr>
        <w:spacing w:after="120" w:line="240" w:lineRule="auto"/>
        <w:ind w:right="543"/>
        <w:rPr>
          <w:rFonts w:ascii="Arial" w:hAnsi="Arial" w:cs="Arial"/>
          <w:bCs/>
          <w:iCs/>
          <w:sz w:val="24"/>
          <w:szCs w:val="24"/>
        </w:rPr>
      </w:pPr>
      <w:r>
        <w:rPr>
          <w:rFonts w:ascii="Arial" w:hAnsi="Arial" w:cs="Arial"/>
          <w:bCs/>
          <w:iCs/>
          <w:sz w:val="24"/>
          <w:szCs w:val="24"/>
        </w:rPr>
        <w:t>Public Philosophy Assignment (1,500 words) – 30%</w:t>
      </w:r>
    </w:p>
    <w:p w14:paraId="64300511" w14:textId="3A6BFD65" w:rsidR="001447CB" w:rsidRDefault="00FB6462">
      <w:pPr>
        <w:numPr>
          <w:ilvl w:val="0"/>
          <w:numId w:val="3"/>
        </w:numPr>
        <w:spacing w:after="120" w:line="240" w:lineRule="auto"/>
        <w:ind w:right="543"/>
        <w:rPr>
          <w:rFonts w:ascii="Arial" w:hAnsi="Arial" w:cs="Arial"/>
          <w:bCs/>
          <w:iCs/>
          <w:sz w:val="24"/>
          <w:szCs w:val="24"/>
        </w:rPr>
      </w:pPr>
      <w:r>
        <w:rPr>
          <w:rFonts w:ascii="Arial" w:hAnsi="Arial" w:cs="Arial"/>
          <w:bCs/>
          <w:iCs/>
          <w:sz w:val="24"/>
          <w:szCs w:val="24"/>
        </w:rPr>
        <w:t>Essay (2,500 words) – 50%</w:t>
      </w:r>
    </w:p>
    <w:p w14:paraId="5BE4D63E" w14:textId="77777777" w:rsidR="0041041B" w:rsidRDefault="0041041B" w:rsidP="00085840">
      <w:pPr>
        <w:spacing w:after="120" w:line="240" w:lineRule="auto"/>
        <w:ind w:left="1287" w:right="543"/>
        <w:rPr>
          <w:rFonts w:ascii="Arial" w:hAnsi="Arial" w:cs="Arial"/>
          <w:bCs/>
          <w:iCs/>
          <w:sz w:val="24"/>
          <w:szCs w:val="24"/>
        </w:rPr>
      </w:pPr>
    </w:p>
    <w:p w14:paraId="213F59A2" w14:textId="77777777" w:rsidR="001447CB" w:rsidRDefault="00FB6462">
      <w:pPr>
        <w:spacing w:after="120"/>
        <w:ind w:left="567" w:right="543" w:hanging="567"/>
        <w:rPr>
          <w:rFonts w:ascii="Arial" w:hAnsi="Arial" w:cs="Arial"/>
          <w:iCs/>
          <w:sz w:val="24"/>
          <w:szCs w:val="24"/>
        </w:rPr>
      </w:pPr>
      <w:r>
        <w:rPr>
          <w:rFonts w:ascii="Arial" w:hAnsi="Arial" w:cs="Arial"/>
          <w:iCs/>
          <w:sz w:val="24"/>
          <w:szCs w:val="24"/>
        </w:rPr>
        <w:t>13.2</w:t>
      </w:r>
      <w:r>
        <w:rPr>
          <w:rFonts w:ascii="Arial" w:hAnsi="Arial" w:cs="Arial"/>
          <w:iCs/>
          <w:sz w:val="24"/>
          <w:szCs w:val="24"/>
        </w:rPr>
        <w:tab/>
        <w:t xml:space="preserve">Reassessment methods </w:t>
      </w:r>
    </w:p>
    <w:p w14:paraId="165E6A61" w14:textId="77777777" w:rsidR="001447CB" w:rsidRDefault="00FB6462">
      <w:pPr>
        <w:pStyle w:val="ListParagraph"/>
        <w:numPr>
          <w:ilvl w:val="0"/>
          <w:numId w:val="3"/>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3F23CC80" w14:textId="1EC4B977" w:rsidR="001447CB" w:rsidRDefault="00FB6462">
      <w:pPr>
        <w:numPr>
          <w:ilvl w:val="0"/>
          <w:numId w:val="1"/>
        </w:numPr>
        <w:spacing w:after="120" w:line="240" w:lineRule="auto"/>
        <w:ind w:left="567" w:right="543" w:hanging="567"/>
        <w:jc w:val="both"/>
        <w:rPr>
          <w:rFonts w:ascii="Arial" w:hAnsi="Arial" w:cs="Arial"/>
          <w:b/>
          <w:i/>
          <w:iCs/>
          <w:sz w:val="24"/>
          <w:szCs w:val="24"/>
        </w:rPr>
      </w:pPr>
      <w:r w:rsidRPr="003B4777">
        <w:rPr>
          <w:rFonts w:ascii="Arial" w:hAnsi="Arial" w:cs="Arial"/>
          <w:b/>
          <w:iCs/>
          <w:sz w:val="24"/>
          <w:szCs w:val="24"/>
        </w:rPr>
        <w:t xml:space="preserve">Map of module learning outcomes (sections 8 &amp; 9) to learning and teaching methods and methods of assessment </w:t>
      </w:r>
    </w:p>
    <w:p w14:paraId="336543F9" w14:textId="77777777" w:rsidR="001463AC" w:rsidRDefault="001463AC" w:rsidP="001463AC">
      <w:pPr>
        <w:spacing w:after="120" w:line="240" w:lineRule="auto"/>
        <w:ind w:left="567" w:right="543"/>
        <w:jc w:val="both"/>
        <w:rPr>
          <w:rFonts w:ascii="Arial" w:hAnsi="Arial" w:cs="Arial"/>
          <w:b/>
          <w:i/>
          <w:iCs/>
          <w:sz w:val="24"/>
          <w:szCs w:val="24"/>
        </w:rPr>
      </w:pPr>
    </w:p>
    <w:tbl>
      <w:tblPr>
        <w:tblStyle w:val="TableGrid"/>
        <w:tblW w:w="7247" w:type="dxa"/>
        <w:tblInd w:w="545" w:type="dxa"/>
        <w:tblLook w:val="04A0" w:firstRow="1" w:lastRow="0" w:firstColumn="1" w:lastColumn="0" w:noHBand="0" w:noVBand="1"/>
      </w:tblPr>
      <w:tblGrid>
        <w:gridCol w:w="3279"/>
        <w:gridCol w:w="567"/>
        <w:gridCol w:w="566"/>
        <w:gridCol w:w="567"/>
        <w:gridCol w:w="567"/>
        <w:gridCol w:w="567"/>
        <w:gridCol w:w="566"/>
        <w:gridCol w:w="568"/>
      </w:tblGrid>
      <w:tr w:rsidR="001463AC" w14:paraId="7BE71381" w14:textId="23323C23" w:rsidTr="001463AC">
        <w:tc>
          <w:tcPr>
            <w:tcW w:w="3279" w:type="dxa"/>
            <w:shd w:val="clear" w:color="auto" w:fill="D9D9D9" w:themeFill="background1" w:themeFillShade="D9"/>
          </w:tcPr>
          <w:p w14:paraId="5B692C5B" w14:textId="77777777" w:rsidR="001463AC" w:rsidRPr="00814121" w:rsidRDefault="001463AC">
            <w:pPr>
              <w:spacing w:after="0" w:line="240" w:lineRule="auto"/>
              <w:rPr>
                <w:rFonts w:ascii="Arial" w:hAnsi="Arial" w:cs="Arial"/>
                <w:b/>
                <w:sz w:val="24"/>
                <w:szCs w:val="24"/>
              </w:rPr>
            </w:pPr>
            <w:r w:rsidRPr="00814121">
              <w:rPr>
                <w:rFonts w:ascii="Arial" w:hAnsi="Arial" w:cs="Arial"/>
                <w:b/>
                <w:sz w:val="24"/>
                <w:szCs w:val="24"/>
              </w:rPr>
              <w:t>Module learning outcome</w:t>
            </w:r>
          </w:p>
        </w:tc>
        <w:tc>
          <w:tcPr>
            <w:tcW w:w="567" w:type="dxa"/>
            <w:shd w:val="clear" w:color="auto" w:fill="auto"/>
          </w:tcPr>
          <w:p w14:paraId="6CD78170"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8.1</w:t>
            </w:r>
          </w:p>
        </w:tc>
        <w:tc>
          <w:tcPr>
            <w:tcW w:w="566" w:type="dxa"/>
            <w:shd w:val="clear" w:color="auto" w:fill="auto"/>
          </w:tcPr>
          <w:p w14:paraId="228D927C"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8.2</w:t>
            </w:r>
          </w:p>
        </w:tc>
        <w:tc>
          <w:tcPr>
            <w:tcW w:w="567" w:type="dxa"/>
            <w:shd w:val="clear" w:color="auto" w:fill="auto"/>
          </w:tcPr>
          <w:p w14:paraId="2C396EFF"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8.3</w:t>
            </w:r>
          </w:p>
        </w:tc>
        <w:tc>
          <w:tcPr>
            <w:tcW w:w="567" w:type="dxa"/>
            <w:shd w:val="clear" w:color="auto" w:fill="auto"/>
          </w:tcPr>
          <w:p w14:paraId="3263FF35"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8.4</w:t>
            </w:r>
          </w:p>
        </w:tc>
        <w:tc>
          <w:tcPr>
            <w:tcW w:w="567" w:type="dxa"/>
            <w:shd w:val="clear" w:color="auto" w:fill="auto"/>
          </w:tcPr>
          <w:p w14:paraId="41427489"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9.1</w:t>
            </w:r>
          </w:p>
        </w:tc>
        <w:tc>
          <w:tcPr>
            <w:tcW w:w="566" w:type="dxa"/>
            <w:shd w:val="clear" w:color="auto" w:fill="auto"/>
          </w:tcPr>
          <w:p w14:paraId="2D7D9545"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9.2</w:t>
            </w:r>
          </w:p>
        </w:tc>
        <w:tc>
          <w:tcPr>
            <w:tcW w:w="568" w:type="dxa"/>
            <w:shd w:val="clear" w:color="auto" w:fill="auto"/>
          </w:tcPr>
          <w:p w14:paraId="45D44851"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9.3</w:t>
            </w:r>
          </w:p>
        </w:tc>
      </w:tr>
      <w:tr w:rsidR="001463AC" w14:paraId="30B00749" w14:textId="1B1F02FD" w:rsidTr="001463AC">
        <w:tc>
          <w:tcPr>
            <w:tcW w:w="3279" w:type="dxa"/>
            <w:shd w:val="clear" w:color="auto" w:fill="D9D9D9" w:themeFill="background1" w:themeFillShade="D9"/>
          </w:tcPr>
          <w:p w14:paraId="6AE43206" w14:textId="77777777" w:rsidR="001463AC" w:rsidRPr="00814121" w:rsidRDefault="001463AC">
            <w:pPr>
              <w:spacing w:after="0" w:line="240" w:lineRule="auto"/>
              <w:rPr>
                <w:rFonts w:ascii="Arial" w:hAnsi="Arial" w:cs="Arial"/>
                <w:b/>
                <w:sz w:val="24"/>
                <w:szCs w:val="24"/>
              </w:rPr>
            </w:pPr>
            <w:r w:rsidRPr="00814121">
              <w:rPr>
                <w:rFonts w:ascii="Arial" w:hAnsi="Arial" w:cs="Arial"/>
                <w:b/>
                <w:sz w:val="24"/>
                <w:szCs w:val="24"/>
              </w:rPr>
              <w:t>Learning/ teaching method</w:t>
            </w:r>
          </w:p>
        </w:tc>
        <w:tc>
          <w:tcPr>
            <w:tcW w:w="567" w:type="dxa"/>
            <w:shd w:val="clear" w:color="auto" w:fill="auto"/>
          </w:tcPr>
          <w:p w14:paraId="4F5FFB40" w14:textId="77777777" w:rsidR="001463AC" w:rsidRPr="00814121" w:rsidRDefault="001463AC">
            <w:pPr>
              <w:spacing w:after="0" w:line="240" w:lineRule="auto"/>
              <w:rPr>
                <w:rFonts w:ascii="Arial" w:hAnsi="Arial" w:cs="Arial"/>
                <w:b/>
                <w:sz w:val="24"/>
                <w:szCs w:val="24"/>
              </w:rPr>
            </w:pPr>
          </w:p>
        </w:tc>
        <w:tc>
          <w:tcPr>
            <w:tcW w:w="566" w:type="dxa"/>
            <w:shd w:val="clear" w:color="auto" w:fill="auto"/>
          </w:tcPr>
          <w:p w14:paraId="3036B5D2" w14:textId="77777777" w:rsidR="001463AC" w:rsidRPr="00814121" w:rsidRDefault="001463AC">
            <w:pPr>
              <w:spacing w:after="0" w:line="240" w:lineRule="auto"/>
              <w:rPr>
                <w:rFonts w:ascii="Arial" w:hAnsi="Arial" w:cs="Arial"/>
                <w:b/>
                <w:sz w:val="24"/>
                <w:szCs w:val="24"/>
              </w:rPr>
            </w:pPr>
          </w:p>
        </w:tc>
        <w:tc>
          <w:tcPr>
            <w:tcW w:w="567" w:type="dxa"/>
            <w:shd w:val="clear" w:color="auto" w:fill="auto"/>
          </w:tcPr>
          <w:p w14:paraId="3DE9FE86" w14:textId="77777777" w:rsidR="001463AC" w:rsidRPr="00814121" w:rsidRDefault="001463AC">
            <w:pPr>
              <w:spacing w:after="0" w:line="240" w:lineRule="auto"/>
              <w:rPr>
                <w:rFonts w:ascii="Arial" w:hAnsi="Arial" w:cs="Arial"/>
                <w:b/>
                <w:sz w:val="24"/>
                <w:szCs w:val="24"/>
              </w:rPr>
            </w:pPr>
          </w:p>
        </w:tc>
        <w:tc>
          <w:tcPr>
            <w:tcW w:w="567" w:type="dxa"/>
            <w:shd w:val="clear" w:color="auto" w:fill="auto"/>
          </w:tcPr>
          <w:p w14:paraId="54D62E39" w14:textId="77777777" w:rsidR="001463AC" w:rsidRPr="00814121" w:rsidRDefault="001463AC">
            <w:pPr>
              <w:spacing w:after="0" w:line="240" w:lineRule="auto"/>
              <w:rPr>
                <w:rFonts w:ascii="Arial" w:hAnsi="Arial" w:cs="Arial"/>
                <w:b/>
                <w:sz w:val="24"/>
                <w:szCs w:val="24"/>
              </w:rPr>
            </w:pPr>
          </w:p>
        </w:tc>
        <w:tc>
          <w:tcPr>
            <w:tcW w:w="567" w:type="dxa"/>
            <w:shd w:val="clear" w:color="auto" w:fill="auto"/>
          </w:tcPr>
          <w:p w14:paraId="37B82EDA" w14:textId="77777777" w:rsidR="001463AC" w:rsidRPr="00814121" w:rsidRDefault="001463AC">
            <w:pPr>
              <w:spacing w:after="0" w:line="240" w:lineRule="auto"/>
              <w:rPr>
                <w:rFonts w:ascii="Arial" w:hAnsi="Arial" w:cs="Arial"/>
                <w:b/>
                <w:sz w:val="24"/>
                <w:szCs w:val="24"/>
              </w:rPr>
            </w:pPr>
          </w:p>
        </w:tc>
        <w:tc>
          <w:tcPr>
            <w:tcW w:w="566" w:type="dxa"/>
            <w:shd w:val="clear" w:color="auto" w:fill="auto"/>
          </w:tcPr>
          <w:p w14:paraId="2FEA3B7C" w14:textId="77777777" w:rsidR="001463AC" w:rsidRPr="00814121" w:rsidRDefault="001463AC">
            <w:pPr>
              <w:spacing w:after="0" w:line="240" w:lineRule="auto"/>
              <w:rPr>
                <w:rFonts w:ascii="Arial" w:hAnsi="Arial" w:cs="Arial"/>
                <w:b/>
                <w:sz w:val="24"/>
                <w:szCs w:val="24"/>
              </w:rPr>
            </w:pPr>
          </w:p>
        </w:tc>
        <w:tc>
          <w:tcPr>
            <w:tcW w:w="568" w:type="dxa"/>
            <w:shd w:val="clear" w:color="auto" w:fill="auto"/>
          </w:tcPr>
          <w:p w14:paraId="47F8D92A" w14:textId="77777777" w:rsidR="001463AC" w:rsidRPr="00814121" w:rsidRDefault="001463AC">
            <w:pPr>
              <w:spacing w:after="0" w:line="240" w:lineRule="auto"/>
              <w:rPr>
                <w:rFonts w:ascii="Arial" w:hAnsi="Arial" w:cs="Arial"/>
                <w:b/>
                <w:sz w:val="24"/>
                <w:szCs w:val="24"/>
              </w:rPr>
            </w:pPr>
          </w:p>
        </w:tc>
        <w:bookmarkStart w:id="1" w:name="_GoBack"/>
        <w:bookmarkEnd w:id="1"/>
      </w:tr>
      <w:tr w:rsidR="001463AC" w14:paraId="758E9EB5" w14:textId="2DD3004F" w:rsidTr="001463AC">
        <w:tc>
          <w:tcPr>
            <w:tcW w:w="3279" w:type="dxa"/>
            <w:shd w:val="clear" w:color="auto" w:fill="auto"/>
          </w:tcPr>
          <w:p w14:paraId="6C144BFD"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Private Study</w:t>
            </w:r>
          </w:p>
        </w:tc>
        <w:tc>
          <w:tcPr>
            <w:tcW w:w="567" w:type="dxa"/>
            <w:shd w:val="clear" w:color="auto" w:fill="auto"/>
            <w:vAlign w:val="center"/>
          </w:tcPr>
          <w:p w14:paraId="61B42C42"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5812C9D9"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63D67CEC"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36834393"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64C43012"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5575224A"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8" w:type="dxa"/>
            <w:shd w:val="clear" w:color="auto" w:fill="auto"/>
            <w:vAlign w:val="center"/>
          </w:tcPr>
          <w:p w14:paraId="09B1657A"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r w:rsidR="001463AC" w14:paraId="7C623D34" w14:textId="5F34EC2F" w:rsidTr="001463AC">
        <w:tc>
          <w:tcPr>
            <w:tcW w:w="3279" w:type="dxa"/>
            <w:shd w:val="clear" w:color="auto" w:fill="auto"/>
          </w:tcPr>
          <w:p w14:paraId="7B6B7817"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Lecture</w:t>
            </w:r>
          </w:p>
        </w:tc>
        <w:tc>
          <w:tcPr>
            <w:tcW w:w="567" w:type="dxa"/>
            <w:shd w:val="clear" w:color="auto" w:fill="auto"/>
            <w:vAlign w:val="center"/>
          </w:tcPr>
          <w:p w14:paraId="64EB11C0"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2914D548"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1F46FF87"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01C5A5C1"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16748A13"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0FE1ADC9" w14:textId="77777777" w:rsidR="001463AC" w:rsidRPr="00814121" w:rsidRDefault="001463AC">
            <w:pPr>
              <w:spacing w:after="0" w:line="240" w:lineRule="auto"/>
              <w:jc w:val="center"/>
              <w:rPr>
                <w:rFonts w:ascii="Arial" w:hAnsi="Arial" w:cs="Arial"/>
                <w:b/>
                <w:sz w:val="24"/>
                <w:szCs w:val="24"/>
              </w:rPr>
            </w:pPr>
          </w:p>
        </w:tc>
        <w:tc>
          <w:tcPr>
            <w:tcW w:w="568" w:type="dxa"/>
            <w:shd w:val="clear" w:color="auto" w:fill="auto"/>
            <w:vAlign w:val="center"/>
          </w:tcPr>
          <w:p w14:paraId="5FD4A8F2" w14:textId="77777777" w:rsidR="001463AC" w:rsidRPr="00814121" w:rsidRDefault="001463AC">
            <w:pPr>
              <w:spacing w:after="0" w:line="240" w:lineRule="auto"/>
              <w:jc w:val="center"/>
              <w:rPr>
                <w:rFonts w:ascii="Arial" w:hAnsi="Arial" w:cs="Arial"/>
                <w:b/>
                <w:sz w:val="24"/>
                <w:szCs w:val="24"/>
              </w:rPr>
            </w:pPr>
          </w:p>
        </w:tc>
      </w:tr>
      <w:tr w:rsidR="001463AC" w14:paraId="3C52C962" w14:textId="4BEE43F9" w:rsidTr="001463AC">
        <w:tc>
          <w:tcPr>
            <w:tcW w:w="3279" w:type="dxa"/>
            <w:shd w:val="clear" w:color="auto" w:fill="auto"/>
          </w:tcPr>
          <w:p w14:paraId="5FD2E64E"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Seminar</w:t>
            </w:r>
          </w:p>
        </w:tc>
        <w:tc>
          <w:tcPr>
            <w:tcW w:w="567" w:type="dxa"/>
            <w:shd w:val="clear" w:color="auto" w:fill="auto"/>
            <w:vAlign w:val="center"/>
          </w:tcPr>
          <w:p w14:paraId="38DA2643"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23FAAFB5"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633384A6"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4A74C299"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7C5A4FCE"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2FB48514"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8" w:type="dxa"/>
            <w:shd w:val="clear" w:color="auto" w:fill="auto"/>
            <w:vAlign w:val="center"/>
          </w:tcPr>
          <w:p w14:paraId="3B6211D4"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r w:rsidR="001463AC" w14:paraId="5E4FCDD3" w14:textId="71730E24" w:rsidTr="001463AC">
        <w:tc>
          <w:tcPr>
            <w:tcW w:w="3279" w:type="dxa"/>
            <w:shd w:val="clear" w:color="auto" w:fill="D9D9D9" w:themeFill="background1" w:themeFillShade="D9"/>
          </w:tcPr>
          <w:p w14:paraId="4F04867F" w14:textId="77777777" w:rsidR="001463AC" w:rsidRPr="00814121" w:rsidRDefault="001463AC">
            <w:pPr>
              <w:spacing w:after="0" w:line="240" w:lineRule="auto"/>
              <w:rPr>
                <w:rFonts w:ascii="Arial" w:hAnsi="Arial" w:cs="Arial"/>
                <w:b/>
                <w:sz w:val="24"/>
                <w:szCs w:val="24"/>
              </w:rPr>
            </w:pPr>
            <w:r w:rsidRPr="00814121">
              <w:rPr>
                <w:rFonts w:ascii="Arial" w:hAnsi="Arial" w:cs="Arial"/>
                <w:b/>
                <w:sz w:val="24"/>
                <w:szCs w:val="24"/>
              </w:rPr>
              <w:t>Assessment method</w:t>
            </w:r>
          </w:p>
        </w:tc>
        <w:tc>
          <w:tcPr>
            <w:tcW w:w="567" w:type="dxa"/>
            <w:shd w:val="clear" w:color="auto" w:fill="auto"/>
            <w:vAlign w:val="center"/>
          </w:tcPr>
          <w:p w14:paraId="7BA8A46E" w14:textId="77777777" w:rsidR="001463AC" w:rsidRPr="00814121" w:rsidRDefault="001463AC">
            <w:pPr>
              <w:spacing w:after="0" w:line="240" w:lineRule="auto"/>
              <w:jc w:val="center"/>
              <w:rPr>
                <w:rFonts w:ascii="Arial" w:hAnsi="Arial" w:cs="Arial"/>
                <w:b/>
                <w:sz w:val="24"/>
                <w:szCs w:val="24"/>
              </w:rPr>
            </w:pPr>
          </w:p>
        </w:tc>
        <w:tc>
          <w:tcPr>
            <w:tcW w:w="566" w:type="dxa"/>
            <w:shd w:val="clear" w:color="auto" w:fill="auto"/>
            <w:vAlign w:val="center"/>
          </w:tcPr>
          <w:p w14:paraId="0FB8F831"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46161664"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5865C2B5"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52EB856D" w14:textId="77777777" w:rsidR="001463AC" w:rsidRPr="00814121" w:rsidRDefault="001463AC">
            <w:pPr>
              <w:spacing w:after="0" w:line="240" w:lineRule="auto"/>
              <w:jc w:val="center"/>
              <w:rPr>
                <w:rFonts w:ascii="Arial" w:hAnsi="Arial" w:cs="Arial"/>
                <w:b/>
                <w:sz w:val="24"/>
                <w:szCs w:val="24"/>
              </w:rPr>
            </w:pPr>
          </w:p>
        </w:tc>
        <w:tc>
          <w:tcPr>
            <w:tcW w:w="566" w:type="dxa"/>
            <w:shd w:val="clear" w:color="auto" w:fill="auto"/>
            <w:vAlign w:val="center"/>
          </w:tcPr>
          <w:p w14:paraId="306A811D" w14:textId="77777777" w:rsidR="001463AC" w:rsidRPr="00814121" w:rsidRDefault="001463AC">
            <w:pPr>
              <w:spacing w:after="0" w:line="240" w:lineRule="auto"/>
              <w:jc w:val="center"/>
              <w:rPr>
                <w:rFonts w:ascii="Arial" w:hAnsi="Arial" w:cs="Arial"/>
                <w:b/>
                <w:sz w:val="24"/>
                <w:szCs w:val="24"/>
              </w:rPr>
            </w:pPr>
          </w:p>
        </w:tc>
        <w:tc>
          <w:tcPr>
            <w:tcW w:w="568" w:type="dxa"/>
            <w:shd w:val="clear" w:color="auto" w:fill="auto"/>
            <w:vAlign w:val="center"/>
          </w:tcPr>
          <w:p w14:paraId="00E7F933" w14:textId="77777777" w:rsidR="001463AC" w:rsidRPr="00814121" w:rsidRDefault="001463AC">
            <w:pPr>
              <w:spacing w:after="0" w:line="240" w:lineRule="auto"/>
              <w:jc w:val="center"/>
              <w:rPr>
                <w:rFonts w:ascii="Arial" w:hAnsi="Arial" w:cs="Arial"/>
                <w:b/>
                <w:sz w:val="24"/>
                <w:szCs w:val="24"/>
              </w:rPr>
            </w:pPr>
          </w:p>
        </w:tc>
      </w:tr>
      <w:tr w:rsidR="001463AC" w14:paraId="3F4B6EE9" w14:textId="1FDB28A6" w:rsidTr="001463AC">
        <w:tc>
          <w:tcPr>
            <w:tcW w:w="3279" w:type="dxa"/>
            <w:shd w:val="clear" w:color="auto" w:fill="auto"/>
          </w:tcPr>
          <w:p w14:paraId="36980F9D"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Group Presentation</w:t>
            </w:r>
          </w:p>
        </w:tc>
        <w:tc>
          <w:tcPr>
            <w:tcW w:w="567" w:type="dxa"/>
            <w:shd w:val="clear" w:color="auto" w:fill="auto"/>
            <w:vAlign w:val="center"/>
          </w:tcPr>
          <w:p w14:paraId="029BD7ED"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2FB74311"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24949DD9"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747860ED"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492B4ECC"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1D7AB4C3" w14:textId="77777777" w:rsidR="001463AC" w:rsidRPr="00814121" w:rsidRDefault="001463AC">
            <w:pPr>
              <w:spacing w:after="0" w:line="240" w:lineRule="auto"/>
              <w:jc w:val="center"/>
              <w:rPr>
                <w:rFonts w:ascii="Arial" w:hAnsi="Arial" w:cs="Arial"/>
                <w:b/>
                <w:sz w:val="24"/>
                <w:szCs w:val="24"/>
              </w:rPr>
            </w:pPr>
          </w:p>
        </w:tc>
        <w:tc>
          <w:tcPr>
            <w:tcW w:w="568" w:type="dxa"/>
            <w:shd w:val="clear" w:color="auto" w:fill="auto"/>
            <w:vAlign w:val="center"/>
          </w:tcPr>
          <w:p w14:paraId="07756FB7"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r w:rsidR="001463AC" w14:paraId="75673685" w14:textId="38483F43" w:rsidTr="001463AC">
        <w:tc>
          <w:tcPr>
            <w:tcW w:w="3279" w:type="dxa"/>
            <w:tcBorders>
              <w:top w:val="nil"/>
            </w:tcBorders>
            <w:shd w:val="clear" w:color="auto" w:fill="auto"/>
          </w:tcPr>
          <w:p w14:paraId="4BEAB9A9"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Seminar Participation</w:t>
            </w:r>
          </w:p>
        </w:tc>
        <w:tc>
          <w:tcPr>
            <w:tcW w:w="567" w:type="dxa"/>
            <w:tcBorders>
              <w:top w:val="nil"/>
            </w:tcBorders>
            <w:shd w:val="clear" w:color="auto" w:fill="auto"/>
            <w:vAlign w:val="center"/>
          </w:tcPr>
          <w:p w14:paraId="06E15A25"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c>
          <w:tcPr>
            <w:tcW w:w="566" w:type="dxa"/>
            <w:tcBorders>
              <w:top w:val="nil"/>
            </w:tcBorders>
            <w:shd w:val="clear" w:color="auto" w:fill="auto"/>
            <w:vAlign w:val="center"/>
          </w:tcPr>
          <w:p w14:paraId="0E4BF770"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c>
          <w:tcPr>
            <w:tcW w:w="567" w:type="dxa"/>
            <w:tcBorders>
              <w:top w:val="nil"/>
            </w:tcBorders>
            <w:shd w:val="clear" w:color="auto" w:fill="auto"/>
            <w:vAlign w:val="center"/>
          </w:tcPr>
          <w:p w14:paraId="13604DCB"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c>
          <w:tcPr>
            <w:tcW w:w="567" w:type="dxa"/>
            <w:tcBorders>
              <w:top w:val="nil"/>
            </w:tcBorders>
            <w:shd w:val="clear" w:color="auto" w:fill="auto"/>
            <w:vAlign w:val="center"/>
          </w:tcPr>
          <w:p w14:paraId="709530DF" w14:textId="77777777" w:rsidR="001463AC" w:rsidRPr="00814121" w:rsidRDefault="001463AC">
            <w:pPr>
              <w:spacing w:after="0" w:line="240" w:lineRule="auto"/>
              <w:jc w:val="center"/>
              <w:rPr>
                <w:rFonts w:ascii="Arial" w:hAnsi="Arial" w:cs="Arial"/>
                <w:b/>
                <w:sz w:val="24"/>
                <w:szCs w:val="24"/>
              </w:rPr>
            </w:pPr>
          </w:p>
        </w:tc>
        <w:tc>
          <w:tcPr>
            <w:tcW w:w="567" w:type="dxa"/>
            <w:tcBorders>
              <w:top w:val="nil"/>
            </w:tcBorders>
            <w:shd w:val="clear" w:color="auto" w:fill="auto"/>
            <w:vAlign w:val="center"/>
          </w:tcPr>
          <w:p w14:paraId="2680C9D5"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c>
          <w:tcPr>
            <w:tcW w:w="566" w:type="dxa"/>
            <w:tcBorders>
              <w:top w:val="nil"/>
            </w:tcBorders>
            <w:shd w:val="clear" w:color="auto" w:fill="auto"/>
            <w:vAlign w:val="center"/>
          </w:tcPr>
          <w:p w14:paraId="35CBBCBB" w14:textId="77777777" w:rsidR="001463AC" w:rsidRPr="00814121" w:rsidRDefault="001463AC">
            <w:pPr>
              <w:spacing w:after="0" w:line="240" w:lineRule="auto"/>
              <w:jc w:val="center"/>
              <w:rPr>
                <w:rFonts w:ascii="Arial" w:hAnsi="Arial" w:cs="Arial"/>
                <w:b/>
                <w:sz w:val="24"/>
                <w:szCs w:val="24"/>
              </w:rPr>
            </w:pPr>
          </w:p>
        </w:tc>
        <w:tc>
          <w:tcPr>
            <w:tcW w:w="568" w:type="dxa"/>
            <w:tcBorders>
              <w:top w:val="nil"/>
            </w:tcBorders>
            <w:shd w:val="clear" w:color="auto" w:fill="auto"/>
            <w:vAlign w:val="center"/>
          </w:tcPr>
          <w:p w14:paraId="64142F4B"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r>
      <w:tr w:rsidR="001463AC" w14:paraId="36B9F23A" w14:textId="5F11B18C" w:rsidTr="001463AC">
        <w:tc>
          <w:tcPr>
            <w:tcW w:w="3279" w:type="dxa"/>
            <w:shd w:val="clear" w:color="auto" w:fill="auto"/>
          </w:tcPr>
          <w:p w14:paraId="13A38A33"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Public Philosophy Assignment</w:t>
            </w:r>
          </w:p>
        </w:tc>
        <w:tc>
          <w:tcPr>
            <w:tcW w:w="567" w:type="dxa"/>
            <w:shd w:val="clear" w:color="auto" w:fill="auto"/>
            <w:vAlign w:val="center"/>
          </w:tcPr>
          <w:p w14:paraId="03F98000"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15B03FB1"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25882BEA"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740975D7"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29FA9E09"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0E8D8C86"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8" w:type="dxa"/>
            <w:shd w:val="clear" w:color="auto" w:fill="auto"/>
            <w:vAlign w:val="center"/>
          </w:tcPr>
          <w:p w14:paraId="6754AE92"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r w:rsidR="001463AC" w14:paraId="063B4848" w14:textId="41DEE627" w:rsidTr="001463AC">
        <w:tc>
          <w:tcPr>
            <w:tcW w:w="3279" w:type="dxa"/>
            <w:shd w:val="clear" w:color="auto" w:fill="auto"/>
          </w:tcPr>
          <w:p w14:paraId="168E7716"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Essay</w:t>
            </w:r>
          </w:p>
        </w:tc>
        <w:tc>
          <w:tcPr>
            <w:tcW w:w="567" w:type="dxa"/>
            <w:shd w:val="clear" w:color="auto" w:fill="auto"/>
            <w:vAlign w:val="center"/>
          </w:tcPr>
          <w:p w14:paraId="727B3C90"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7CCF5BA4"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39FBA22F"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0589A571"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0C9C94A7"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6DFF91C6"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8" w:type="dxa"/>
            <w:shd w:val="clear" w:color="auto" w:fill="auto"/>
            <w:vAlign w:val="center"/>
          </w:tcPr>
          <w:p w14:paraId="0088413C"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bl>
    <w:p w14:paraId="2B50AF73" w14:textId="77777777" w:rsidR="001447CB" w:rsidRDefault="001447CB">
      <w:pPr>
        <w:spacing w:after="120" w:line="240" w:lineRule="auto"/>
        <w:ind w:left="426" w:right="543"/>
        <w:rPr>
          <w:rFonts w:ascii="Arial" w:hAnsi="Arial" w:cs="Arial"/>
          <w:b/>
          <w:iCs/>
          <w:sz w:val="24"/>
          <w:szCs w:val="24"/>
        </w:rPr>
      </w:pPr>
    </w:p>
    <w:p w14:paraId="5167A414" w14:textId="77777777" w:rsidR="001447CB" w:rsidRDefault="00FB6462">
      <w:pPr>
        <w:numPr>
          <w:ilvl w:val="0"/>
          <w:numId w:val="1"/>
        </w:numPr>
        <w:spacing w:after="120" w:line="240" w:lineRule="auto"/>
        <w:ind w:left="567" w:right="543" w:hanging="567"/>
        <w:jc w:val="both"/>
        <w:rPr>
          <w:rFonts w:ascii="Arial" w:hAnsi="Arial" w:cs="Arial"/>
          <w:iCs/>
          <w:sz w:val="24"/>
          <w:szCs w:val="24"/>
        </w:rPr>
      </w:pPr>
      <w:r>
        <w:rPr>
          <w:rFonts w:ascii="Arial" w:hAnsi="Arial" w:cs="Arial"/>
          <w:b/>
          <w:bCs/>
          <w:sz w:val="24"/>
          <w:szCs w:val="24"/>
        </w:rPr>
        <w:t xml:space="preserve">Inclusive module design </w:t>
      </w:r>
    </w:p>
    <w:p w14:paraId="100E70E4" w14:textId="77777777" w:rsidR="001447CB" w:rsidRDefault="00FB6462">
      <w:pPr>
        <w:spacing w:after="120" w:line="240" w:lineRule="auto"/>
        <w:ind w:left="567" w:right="543"/>
        <w:jc w:val="both"/>
        <w:rPr>
          <w:rFonts w:ascii="Arial" w:hAnsi="Arial" w:cs="Arial"/>
          <w:sz w:val="24"/>
          <w:szCs w:val="24"/>
        </w:rPr>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0D9FEA" w14:textId="77777777" w:rsidR="001447CB" w:rsidRDefault="00FB6462">
      <w:pPr>
        <w:spacing w:after="120" w:line="240" w:lineRule="auto"/>
        <w:ind w:left="567" w:right="543"/>
        <w:jc w:val="both"/>
        <w:rPr>
          <w:rFonts w:ascii="Arial" w:hAnsi="Arial" w:cs="Arial"/>
          <w:sz w:val="24"/>
          <w:szCs w:val="24"/>
        </w:rPr>
      </w:pPr>
      <w:r>
        <w:rPr>
          <w:rFonts w:ascii="Arial" w:hAnsi="Arial" w:cs="Arial"/>
          <w:sz w:val="24"/>
          <w:szCs w:val="24"/>
        </w:rPr>
        <w:t>The inclusive practices in the guidance (see Annex B Appendix A) have been considered in order to support all students in the following areas:</w:t>
      </w:r>
    </w:p>
    <w:p w14:paraId="46BC999E" w14:textId="77777777" w:rsidR="001447CB" w:rsidRDefault="00FB6462">
      <w:pPr>
        <w:spacing w:after="120" w:line="240" w:lineRule="auto"/>
        <w:ind w:left="567" w:right="543"/>
        <w:jc w:val="both"/>
        <w:rPr>
          <w:rFonts w:ascii="Arial" w:hAnsi="Arial" w:cs="Arial"/>
          <w:bCs/>
          <w:sz w:val="24"/>
          <w:szCs w:val="24"/>
        </w:rPr>
      </w:pPr>
      <w:r>
        <w:rPr>
          <w:rFonts w:ascii="Arial" w:hAnsi="Arial" w:cs="Arial"/>
          <w:sz w:val="24"/>
          <w:szCs w:val="24"/>
        </w:rPr>
        <w:t xml:space="preserve">a) </w:t>
      </w:r>
      <w:r>
        <w:rPr>
          <w:rFonts w:ascii="Arial" w:hAnsi="Arial" w:cs="Arial"/>
          <w:bCs/>
          <w:sz w:val="24"/>
          <w:szCs w:val="24"/>
        </w:rPr>
        <w:t>Accessible resources and curriculum</w:t>
      </w:r>
    </w:p>
    <w:p w14:paraId="4C5E126C" w14:textId="77777777" w:rsidR="001447CB" w:rsidRDefault="00FB6462">
      <w:pPr>
        <w:tabs>
          <w:tab w:val="left" w:pos="567"/>
        </w:tabs>
        <w:spacing w:after="120" w:line="240" w:lineRule="auto"/>
        <w:ind w:left="567" w:right="543"/>
        <w:jc w:val="both"/>
        <w:rPr>
          <w:rFonts w:ascii="Arial" w:hAnsi="Arial" w:cs="Arial"/>
          <w:color w:val="000000"/>
          <w:sz w:val="24"/>
          <w:szCs w:val="24"/>
        </w:rPr>
      </w:pPr>
      <w:r>
        <w:rPr>
          <w:rFonts w:ascii="Arial" w:hAnsi="Arial" w:cs="Arial"/>
          <w:sz w:val="24"/>
          <w:szCs w:val="24"/>
        </w:rPr>
        <w:t xml:space="preserve">b) </w:t>
      </w:r>
      <w:r>
        <w:rPr>
          <w:rFonts w:ascii="Arial" w:hAnsi="Arial" w:cs="Arial"/>
          <w:bCs/>
          <w:sz w:val="24"/>
          <w:szCs w:val="24"/>
        </w:rPr>
        <w:t>Learning, teaching and assessment methods</w:t>
      </w:r>
    </w:p>
    <w:p w14:paraId="4FF592C6"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Campus(</w:t>
      </w:r>
      <w:proofErr w:type="spellStart"/>
      <w:r>
        <w:rPr>
          <w:rFonts w:ascii="Arial" w:hAnsi="Arial" w:cs="Arial"/>
          <w:b/>
          <w:sz w:val="24"/>
          <w:szCs w:val="24"/>
        </w:rPr>
        <w:t>es</w:t>
      </w:r>
      <w:proofErr w:type="spellEnd"/>
      <w:r>
        <w:rPr>
          <w:rFonts w:ascii="Arial" w:hAnsi="Arial" w:cs="Arial"/>
          <w:b/>
          <w:sz w:val="24"/>
          <w:szCs w:val="24"/>
        </w:rPr>
        <w:t>) or centre(s) where module will be delivered</w:t>
      </w:r>
    </w:p>
    <w:p w14:paraId="1B0C9218" w14:textId="77777777" w:rsidR="001447CB" w:rsidRDefault="00FB6462">
      <w:pPr>
        <w:spacing w:after="120" w:line="240" w:lineRule="auto"/>
        <w:ind w:left="567" w:right="543"/>
        <w:rPr>
          <w:rFonts w:ascii="Arial" w:hAnsi="Arial" w:cs="Arial"/>
          <w:iCs/>
          <w:sz w:val="24"/>
          <w:szCs w:val="24"/>
        </w:rPr>
      </w:pPr>
      <w:r>
        <w:rPr>
          <w:rFonts w:ascii="Arial" w:hAnsi="Arial" w:cs="Arial"/>
          <w:iCs/>
          <w:sz w:val="24"/>
          <w:szCs w:val="24"/>
        </w:rPr>
        <w:t>Canterbury</w:t>
      </w:r>
    </w:p>
    <w:p w14:paraId="4C4D663B" w14:textId="77777777" w:rsidR="001447CB" w:rsidRDefault="00FB6462">
      <w:pPr>
        <w:numPr>
          <w:ilvl w:val="0"/>
          <w:numId w:val="1"/>
        </w:numPr>
        <w:spacing w:after="120" w:line="240" w:lineRule="auto"/>
        <w:ind w:left="567" w:right="543" w:hanging="568"/>
        <w:jc w:val="both"/>
        <w:rPr>
          <w:rFonts w:ascii="Arial" w:hAnsi="Arial" w:cs="Arial"/>
          <w:b/>
          <w:sz w:val="24"/>
          <w:szCs w:val="24"/>
        </w:rPr>
      </w:pPr>
      <w:r>
        <w:rPr>
          <w:rFonts w:ascii="Arial" w:hAnsi="Arial" w:cs="Arial"/>
          <w:b/>
          <w:sz w:val="24"/>
          <w:szCs w:val="24"/>
        </w:rPr>
        <w:t xml:space="preserve">Internationalisation </w:t>
      </w:r>
    </w:p>
    <w:p w14:paraId="5057B229" w14:textId="77777777" w:rsidR="001447CB" w:rsidRDefault="00FB6462">
      <w:pPr>
        <w:spacing w:after="120" w:line="240" w:lineRule="auto"/>
        <w:ind w:left="567" w:right="543"/>
        <w:jc w:val="both"/>
        <w:rPr>
          <w:rFonts w:ascii="Arial" w:hAnsi="Arial" w:cs="Arial"/>
          <w:iCs/>
          <w:sz w:val="24"/>
          <w:szCs w:val="24"/>
        </w:rPr>
      </w:pPr>
      <w:r>
        <w:rPr>
          <w:rFonts w:ascii="Arial" w:hAnsi="Arial" w:cs="Arial"/>
          <w:iCs/>
          <w:sz w:val="24"/>
          <w:szCs w:val="24"/>
        </w:rPr>
        <w:t>The subject content of this module is international in character, in that students will study the work of philosophers and practitioners whose work has had truly global influence. The questions and debates the module covers—including the nature of philosophical reasoning—figure in international as well as local debate, and this is reflected in the material and examples we will examine in lectures and seminar discussion.</w:t>
      </w:r>
    </w:p>
    <w:p w14:paraId="4F5AA8BC" w14:textId="77777777" w:rsidR="001447CB" w:rsidRDefault="001447CB">
      <w:pPr>
        <w:rPr>
          <w:rFonts w:ascii="Arial" w:hAnsi="Arial" w:cs="Arial"/>
          <w:sz w:val="24"/>
          <w:szCs w:val="24"/>
        </w:rPr>
      </w:pPr>
    </w:p>
    <w:p w14:paraId="640805F8" w14:textId="77777777" w:rsidR="001447CB" w:rsidRDefault="001447CB">
      <w:pPr>
        <w:pBdr>
          <w:bottom w:val="single" w:sz="6" w:space="1" w:color="000000"/>
        </w:pBdr>
        <w:spacing w:after="120" w:line="240" w:lineRule="auto"/>
        <w:ind w:right="543"/>
        <w:rPr>
          <w:rFonts w:ascii="Arial" w:hAnsi="Arial" w:cs="Arial"/>
          <w:sz w:val="24"/>
          <w:szCs w:val="24"/>
        </w:rPr>
      </w:pPr>
    </w:p>
    <w:p w14:paraId="22D9D47C" w14:textId="77777777" w:rsidR="001447CB" w:rsidRDefault="00FB6462">
      <w:pPr>
        <w:spacing w:after="120" w:line="240" w:lineRule="auto"/>
        <w:ind w:right="543"/>
        <w:rPr>
          <w:rFonts w:ascii="Arial" w:hAnsi="Arial" w:cs="Arial"/>
          <w:b/>
          <w:sz w:val="24"/>
          <w:szCs w:val="24"/>
        </w:rPr>
      </w:pPr>
      <w:r>
        <w:rPr>
          <w:rFonts w:ascii="Arial" w:hAnsi="Arial" w:cs="Arial"/>
          <w:b/>
          <w:sz w:val="24"/>
          <w:szCs w:val="24"/>
        </w:rPr>
        <w:t xml:space="preserve">DIVISION USE ONLY </w:t>
      </w:r>
    </w:p>
    <w:p w14:paraId="19B96746" w14:textId="5E6CD13C" w:rsidR="001447CB" w:rsidRDefault="003B4777">
      <w:pPr>
        <w:spacing w:after="120" w:line="240" w:lineRule="auto"/>
        <w:ind w:right="543"/>
        <w:rPr>
          <w:rFonts w:ascii="Arial" w:hAnsi="Arial" w:cs="Arial"/>
          <w:b/>
          <w:sz w:val="24"/>
          <w:szCs w:val="24"/>
        </w:rPr>
      </w:pPr>
      <w:r>
        <w:rPr>
          <w:rFonts w:ascii="Arial" w:hAnsi="Arial" w:cs="Arial"/>
          <w:b/>
          <w:sz w:val="24"/>
          <w:szCs w:val="24"/>
        </w:rPr>
        <w:t>Module</w:t>
      </w:r>
      <w:r w:rsidR="00FB6462">
        <w:rPr>
          <w:rFonts w:ascii="Arial" w:hAnsi="Arial" w:cs="Arial"/>
          <w:b/>
          <w:sz w:val="24"/>
          <w:szCs w:val="24"/>
        </w:rPr>
        <w:t xml:space="preserve"> record – all revisions must be recorded in the grid and full details of the change retained in the appropriate committee records.</w:t>
      </w:r>
    </w:p>
    <w:p w14:paraId="78BBB42E" w14:textId="77777777" w:rsidR="001447CB" w:rsidRDefault="001447CB">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2"/>
        <w:gridCol w:w="1816"/>
        <w:gridCol w:w="1974"/>
        <w:gridCol w:w="2359"/>
        <w:gridCol w:w="2602"/>
      </w:tblGrid>
      <w:tr w:rsidR="001447CB" w14:paraId="17DEA2B0" w14:textId="77777777">
        <w:trPr>
          <w:trHeight w:val="317"/>
        </w:trPr>
        <w:tc>
          <w:tcPr>
            <w:tcW w:w="1592" w:type="dxa"/>
            <w:shd w:val="clear" w:color="auto" w:fill="auto"/>
          </w:tcPr>
          <w:p w14:paraId="53FC3B0D" w14:textId="77777777" w:rsidR="001447CB" w:rsidRDefault="00FB6462">
            <w:pPr>
              <w:spacing w:after="0" w:line="240" w:lineRule="auto"/>
              <w:ind w:right="70"/>
              <w:rPr>
                <w:rFonts w:ascii="Arial" w:hAnsi="Arial" w:cs="Arial"/>
                <w:sz w:val="20"/>
                <w:szCs w:val="20"/>
              </w:rPr>
            </w:pPr>
            <w:r>
              <w:rPr>
                <w:rFonts w:ascii="Arial" w:hAnsi="Arial" w:cs="Arial"/>
                <w:sz w:val="20"/>
                <w:szCs w:val="20"/>
              </w:rPr>
              <w:t>Date approved</w:t>
            </w:r>
          </w:p>
        </w:tc>
        <w:tc>
          <w:tcPr>
            <w:tcW w:w="1816" w:type="dxa"/>
            <w:shd w:val="clear" w:color="auto" w:fill="auto"/>
          </w:tcPr>
          <w:p w14:paraId="0E7242C2" w14:textId="77777777" w:rsidR="001447CB" w:rsidRDefault="00FB6462">
            <w:pPr>
              <w:spacing w:after="0" w:line="240" w:lineRule="auto"/>
              <w:ind w:right="39"/>
              <w:rPr>
                <w:rFonts w:ascii="Arial" w:hAnsi="Arial" w:cs="Arial"/>
                <w:sz w:val="20"/>
                <w:szCs w:val="20"/>
              </w:rPr>
            </w:pPr>
            <w:r>
              <w:rPr>
                <w:rFonts w:ascii="Arial" w:hAnsi="Arial" w:cs="Arial"/>
                <w:sz w:val="20"/>
                <w:szCs w:val="20"/>
              </w:rPr>
              <w:t>Major/minor revision</w:t>
            </w:r>
          </w:p>
        </w:tc>
        <w:tc>
          <w:tcPr>
            <w:tcW w:w="1974" w:type="dxa"/>
            <w:shd w:val="clear" w:color="auto" w:fill="auto"/>
          </w:tcPr>
          <w:p w14:paraId="5077C892" w14:textId="77777777" w:rsidR="001447CB" w:rsidRDefault="00FB6462">
            <w:pPr>
              <w:spacing w:after="0" w:line="240" w:lineRule="auto"/>
              <w:ind w:right="35"/>
              <w:rPr>
                <w:rFonts w:ascii="Arial" w:hAnsi="Arial" w:cs="Arial"/>
                <w:sz w:val="20"/>
                <w:szCs w:val="20"/>
              </w:rPr>
            </w:pPr>
            <w:r>
              <w:rPr>
                <w:rFonts w:ascii="Arial" w:hAnsi="Arial" w:cs="Arial"/>
                <w:sz w:val="20"/>
                <w:szCs w:val="20"/>
              </w:rPr>
              <w:t>Start date of delivery of revised version</w:t>
            </w:r>
          </w:p>
        </w:tc>
        <w:tc>
          <w:tcPr>
            <w:tcW w:w="2359" w:type="dxa"/>
            <w:shd w:val="clear" w:color="auto" w:fill="auto"/>
          </w:tcPr>
          <w:p w14:paraId="1E565671" w14:textId="77777777" w:rsidR="001447CB" w:rsidRDefault="00FB6462">
            <w:pPr>
              <w:spacing w:after="0" w:line="240" w:lineRule="auto"/>
              <w:ind w:right="-23"/>
              <w:rPr>
                <w:rFonts w:ascii="Arial" w:hAnsi="Arial" w:cs="Arial"/>
                <w:sz w:val="20"/>
                <w:szCs w:val="20"/>
              </w:rPr>
            </w:pPr>
            <w:r>
              <w:rPr>
                <w:rFonts w:ascii="Arial" w:hAnsi="Arial" w:cs="Arial"/>
                <w:sz w:val="20"/>
                <w:szCs w:val="20"/>
              </w:rPr>
              <w:t>Section revised</w:t>
            </w:r>
          </w:p>
        </w:tc>
        <w:tc>
          <w:tcPr>
            <w:tcW w:w="2602" w:type="dxa"/>
            <w:shd w:val="clear" w:color="auto" w:fill="auto"/>
          </w:tcPr>
          <w:p w14:paraId="713EF8E0" w14:textId="77777777" w:rsidR="001447CB" w:rsidRDefault="00FB6462">
            <w:pPr>
              <w:spacing w:after="0" w:line="240" w:lineRule="auto"/>
              <w:ind w:right="30"/>
              <w:rPr>
                <w:rFonts w:ascii="Arial" w:hAnsi="Arial" w:cs="Arial"/>
                <w:sz w:val="20"/>
                <w:szCs w:val="20"/>
              </w:rPr>
            </w:pPr>
            <w:r>
              <w:rPr>
                <w:rFonts w:ascii="Arial" w:hAnsi="Arial" w:cs="Arial"/>
                <w:sz w:val="20"/>
                <w:szCs w:val="20"/>
              </w:rPr>
              <w:t>Impacts PLOs (Q6&amp;7 cover sheet)</w:t>
            </w:r>
          </w:p>
        </w:tc>
      </w:tr>
      <w:tr w:rsidR="001447CB" w14:paraId="012F0C66" w14:textId="77777777">
        <w:trPr>
          <w:trHeight w:val="305"/>
        </w:trPr>
        <w:tc>
          <w:tcPr>
            <w:tcW w:w="1592" w:type="dxa"/>
            <w:shd w:val="clear" w:color="auto" w:fill="auto"/>
          </w:tcPr>
          <w:p w14:paraId="5313F069" w14:textId="6833635A" w:rsidR="001447CB" w:rsidRDefault="00EC7085">
            <w:pPr>
              <w:spacing w:after="0" w:line="240" w:lineRule="auto"/>
              <w:ind w:right="70"/>
              <w:rPr>
                <w:rFonts w:ascii="Arial" w:hAnsi="Arial" w:cs="Arial"/>
                <w:sz w:val="20"/>
                <w:szCs w:val="20"/>
              </w:rPr>
            </w:pPr>
            <w:r>
              <w:rPr>
                <w:rFonts w:ascii="Arial" w:hAnsi="Arial" w:cs="Arial"/>
                <w:sz w:val="20"/>
                <w:szCs w:val="20"/>
              </w:rPr>
              <w:t>21/12/2021</w:t>
            </w:r>
          </w:p>
        </w:tc>
        <w:tc>
          <w:tcPr>
            <w:tcW w:w="1816" w:type="dxa"/>
            <w:shd w:val="clear" w:color="auto" w:fill="auto"/>
          </w:tcPr>
          <w:p w14:paraId="3EFAC802" w14:textId="6F25D0B2" w:rsidR="001447CB" w:rsidRDefault="00EC7085">
            <w:pPr>
              <w:spacing w:after="0" w:line="240" w:lineRule="auto"/>
              <w:ind w:right="39"/>
              <w:rPr>
                <w:rFonts w:ascii="Arial" w:hAnsi="Arial" w:cs="Arial"/>
                <w:sz w:val="20"/>
                <w:szCs w:val="20"/>
              </w:rPr>
            </w:pPr>
            <w:r>
              <w:rPr>
                <w:rFonts w:ascii="Arial" w:hAnsi="Arial" w:cs="Arial"/>
                <w:sz w:val="20"/>
                <w:szCs w:val="20"/>
              </w:rPr>
              <w:t>Minor</w:t>
            </w:r>
          </w:p>
        </w:tc>
        <w:tc>
          <w:tcPr>
            <w:tcW w:w="1974" w:type="dxa"/>
            <w:shd w:val="clear" w:color="auto" w:fill="auto"/>
          </w:tcPr>
          <w:p w14:paraId="35D7C2BA" w14:textId="62D9D0CC" w:rsidR="001447CB" w:rsidRDefault="003B4777">
            <w:pPr>
              <w:spacing w:after="0" w:line="240" w:lineRule="auto"/>
              <w:ind w:right="35"/>
              <w:rPr>
                <w:rFonts w:ascii="Arial" w:hAnsi="Arial" w:cs="Arial"/>
                <w:sz w:val="20"/>
                <w:szCs w:val="20"/>
              </w:rPr>
            </w:pPr>
            <w:r>
              <w:rPr>
                <w:rFonts w:ascii="Arial" w:hAnsi="Arial" w:cs="Arial"/>
                <w:sz w:val="20"/>
                <w:szCs w:val="20"/>
              </w:rPr>
              <w:t>Sept 2022</w:t>
            </w:r>
          </w:p>
        </w:tc>
        <w:tc>
          <w:tcPr>
            <w:tcW w:w="2359" w:type="dxa"/>
            <w:shd w:val="clear" w:color="auto" w:fill="auto"/>
          </w:tcPr>
          <w:p w14:paraId="315636C8" w14:textId="444E54AB" w:rsidR="001447CB" w:rsidRDefault="003B4777">
            <w:pPr>
              <w:spacing w:after="0" w:line="240" w:lineRule="auto"/>
              <w:ind w:right="-23"/>
              <w:rPr>
                <w:rFonts w:ascii="Arial" w:hAnsi="Arial" w:cs="Arial"/>
                <w:sz w:val="20"/>
                <w:szCs w:val="20"/>
              </w:rPr>
            </w:pPr>
            <w:r>
              <w:rPr>
                <w:rFonts w:ascii="Arial" w:hAnsi="Arial" w:cs="Arial"/>
                <w:sz w:val="20"/>
                <w:szCs w:val="20"/>
              </w:rPr>
              <w:t>13,14</w:t>
            </w:r>
          </w:p>
        </w:tc>
        <w:tc>
          <w:tcPr>
            <w:tcW w:w="2602" w:type="dxa"/>
            <w:shd w:val="clear" w:color="auto" w:fill="auto"/>
          </w:tcPr>
          <w:p w14:paraId="53806EFF" w14:textId="360379EC" w:rsidR="001447CB" w:rsidRDefault="00EC7085">
            <w:pPr>
              <w:spacing w:after="0" w:line="240" w:lineRule="auto"/>
              <w:ind w:right="30"/>
              <w:rPr>
                <w:rFonts w:ascii="Arial" w:hAnsi="Arial" w:cs="Arial"/>
                <w:sz w:val="20"/>
                <w:szCs w:val="20"/>
              </w:rPr>
            </w:pPr>
            <w:r>
              <w:rPr>
                <w:rFonts w:ascii="Arial" w:hAnsi="Arial" w:cs="Arial"/>
                <w:sz w:val="20"/>
                <w:szCs w:val="20"/>
              </w:rPr>
              <w:t>No</w:t>
            </w:r>
          </w:p>
        </w:tc>
      </w:tr>
      <w:tr w:rsidR="001447CB" w14:paraId="03FA6992" w14:textId="77777777">
        <w:trPr>
          <w:trHeight w:val="305"/>
        </w:trPr>
        <w:tc>
          <w:tcPr>
            <w:tcW w:w="1592" w:type="dxa"/>
            <w:shd w:val="clear" w:color="auto" w:fill="auto"/>
          </w:tcPr>
          <w:p w14:paraId="04FB5DC8" w14:textId="77777777" w:rsidR="001447CB" w:rsidRDefault="001447CB">
            <w:pPr>
              <w:spacing w:after="0" w:line="240" w:lineRule="auto"/>
              <w:ind w:right="70"/>
              <w:rPr>
                <w:rFonts w:ascii="Arial" w:hAnsi="Arial" w:cs="Arial"/>
                <w:sz w:val="20"/>
                <w:szCs w:val="20"/>
              </w:rPr>
            </w:pPr>
          </w:p>
        </w:tc>
        <w:tc>
          <w:tcPr>
            <w:tcW w:w="1816" w:type="dxa"/>
            <w:shd w:val="clear" w:color="auto" w:fill="auto"/>
          </w:tcPr>
          <w:p w14:paraId="3A496207" w14:textId="77777777" w:rsidR="001447CB" w:rsidRDefault="001447CB">
            <w:pPr>
              <w:spacing w:after="0" w:line="240" w:lineRule="auto"/>
              <w:ind w:right="39"/>
              <w:rPr>
                <w:rFonts w:ascii="Arial" w:hAnsi="Arial" w:cs="Arial"/>
                <w:sz w:val="20"/>
                <w:szCs w:val="20"/>
              </w:rPr>
            </w:pPr>
          </w:p>
        </w:tc>
        <w:tc>
          <w:tcPr>
            <w:tcW w:w="1974" w:type="dxa"/>
            <w:shd w:val="clear" w:color="auto" w:fill="auto"/>
          </w:tcPr>
          <w:p w14:paraId="2C427780" w14:textId="77777777" w:rsidR="001447CB" w:rsidRDefault="001447CB">
            <w:pPr>
              <w:spacing w:after="0" w:line="240" w:lineRule="auto"/>
              <w:ind w:right="35"/>
              <w:rPr>
                <w:rFonts w:ascii="Arial" w:hAnsi="Arial" w:cs="Arial"/>
                <w:sz w:val="20"/>
                <w:szCs w:val="20"/>
              </w:rPr>
            </w:pPr>
          </w:p>
        </w:tc>
        <w:tc>
          <w:tcPr>
            <w:tcW w:w="2359" w:type="dxa"/>
            <w:shd w:val="clear" w:color="auto" w:fill="auto"/>
          </w:tcPr>
          <w:p w14:paraId="0CEF32A2" w14:textId="77777777" w:rsidR="001447CB" w:rsidRDefault="001447CB">
            <w:pPr>
              <w:spacing w:after="0" w:line="240" w:lineRule="auto"/>
              <w:ind w:right="-23"/>
              <w:rPr>
                <w:rFonts w:ascii="Arial" w:hAnsi="Arial" w:cs="Arial"/>
                <w:sz w:val="20"/>
                <w:szCs w:val="20"/>
              </w:rPr>
            </w:pPr>
          </w:p>
        </w:tc>
        <w:tc>
          <w:tcPr>
            <w:tcW w:w="2602" w:type="dxa"/>
            <w:shd w:val="clear" w:color="auto" w:fill="auto"/>
          </w:tcPr>
          <w:p w14:paraId="4F762F1E" w14:textId="77777777" w:rsidR="001447CB" w:rsidRDefault="001447CB">
            <w:pPr>
              <w:spacing w:after="0" w:line="240" w:lineRule="auto"/>
              <w:ind w:right="30"/>
              <w:rPr>
                <w:rFonts w:ascii="Arial" w:hAnsi="Arial" w:cs="Arial"/>
                <w:sz w:val="20"/>
                <w:szCs w:val="20"/>
              </w:rPr>
            </w:pPr>
          </w:p>
        </w:tc>
      </w:tr>
    </w:tbl>
    <w:p w14:paraId="38B0A715" w14:textId="77777777" w:rsidR="001447CB" w:rsidRDefault="001447CB">
      <w:pPr>
        <w:spacing w:after="120" w:line="240" w:lineRule="auto"/>
        <w:ind w:right="543"/>
      </w:pPr>
    </w:p>
    <w:sectPr w:rsidR="001447CB" w:rsidSect="00085840">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C344" w14:textId="77777777" w:rsidR="00F67C51" w:rsidRDefault="00FB6462">
      <w:pPr>
        <w:spacing w:after="0" w:line="240" w:lineRule="auto"/>
      </w:pPr>
      <w:r>
        <w:separator/>
      </w:r>
    </w:p>
  </w:endnote>
  <w:endnote w:type="continuationSeparator" w:id="0">
    <w:p w14:paraId="31CF812C" w14:textId="77777777" w:rsidR="00F67C51" w:rsidRDefault="00FB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256291"/>
      <w:docPartObj>
        <w:docPartGallery w:val="Page Numbers (Bottom of Page)"/>
        <w:docPartUnique/>
      </w:docPartObj>
    </w:sdtPr>
    <w:sdtEndPr/>
    <w:sdtContent>
      <w:p w14:paraId="07262613" w14:textId="32B51F49" w:rsidR="001447CB" w:rsidRDefault="00FB6462">
        <w:pPr>
          <w:pStyle w:val="Footer"/>
          <w:jc w:val="center"/>
        </w:pPr>
        <w:r>
          <w:fldChar w:fldCharType="begin"/>
        </w:r>
        <w:r>
          <w:instrText>PAGE</w:instrText>
        </w:r>
        <w:r>
          <w:fldChar w:fldCharType="separate"/>
        </w:r>
        <w:r w:rsidR="00814121">
          <w:rPr>
            <w:noProof/>
          </w:rPr>
          <w:t>4</w:t>
        </w:r>
        <w:r>
          <w:fldChar w:fldCharType="end"/>
        </w:r>
      </w:p>
    </w:sdtContent>
  </w:sdt>
  <w:p w14:paraId="5D8F5296" w14:textId="77777777" w:rsidR="001447CB" w:rsidRDefault="00FB6462">
    <w:pPr>
      <w:pStyle w:val="Footer"/>
      <w:spacing w:after="120"/>
      <w:ind w:right="-330"/>
      <w:jc w:val="center"/>
      <w:rPr>
        <w:rFonts w:ascii="Arial" w:hAnsi="Arial"/>
        <w:sz w:val="18"/>
        <w:szCs w:val="18"/>
      </w:rPr>
    </w:pPr>
    <w:r>
      <w:rPr>
        <w:rFonts w:ascii="Arial" w:hAnsi="Arial" w:cs="Arial"/>
        <w:sz w:val="18"/>
        <w:szCs w:val="18"/>
      </w:rPr>
      <w:t>Doing Philosophy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027961"/>
      <w:docPartObj>
        <w:docPartGallery w:val="Page Numbers (Bottom of Page)"/>
        <w:docPartUnique/>
      </w:docPartObj>
    </w:sdtPr>
    <w:sdtEndPr/>
    <w:sdtContent>
      <w:p w14:paraId="66D4AE89" w14:textId="5FE225C8" w:rsidR="001447CB" w:rsidRDefault="00FB6462">
        <w:pPr>
          <w:pStyle w:val="Footer"/>
          <w:jc w:val="center"/>
        </w:pPr>
        <w:r>
          <w:fldChar w:fldCharType="begin"/>
        </w:r>
        <w:r>
          <w:instrText>PAGE</w:instrText>
        </w:r>
        <w:r>
          <w:fldChar w:fldCharType="separate"/>
        </w:r>
        <w:r w:rsidR="00085840">
          <w:rPr>
            <w:noProof/>
          </w:rPr>
          <w:t>1</w:t>
        </w:r>
        <w:r>
          <w:fldChar w:fldCharType="end"/>
        </w:r>
      </w:p>
    </w:sdtContent>
  </w:sdt>
  <w:p w14:paraId="08389BA9" w14:textId="77777777" w:rsidR="001447CB" w:rsidRDefault="00FB6462">
    <w:pPr>
      <w:pStyle w:val="Footer"/>
      <w:spacing w:after="120"/>
      <w:ind w:right="-330"/>
      <w:jc w:val="center"/>
      <w:rPr>
        <w:rFonts w:ascii="Arial" w:hAnsi="Arial"/>
        <w:sz w:val="18"/>
        <w:szCs w:val="18"/>
      </w:rPr>
    </w:pPr>
    <w:r>
      <w:rPr>
        <w:rFonts w:ascii="Arial" w:hAnsi="Arial" w:cs="Arial"/>
        <w:sz w:val="18"/>
        <w:szCs w:val="18"/>
      </w:rPr>
      <w:t>Doing Philosophy</w:t>
    </w:r>
  </w:p>
  <w:p w14:paraId="7EB8465B" w14:textId="77777777" w:rsidR="001447CB" w:rsidRDefault="0014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AE70" w14:textId="77777777" w:rsidR="00F67C51" w:rsidRDefault="00FB6462">
      <w:pPr>
        <w:spacing w:after="0" w:line="240" w:lineRule="auto"/>
      </w:pPr>
      <w:r>
        <w:separator/>
      </w:r>
    </w:p>
  </w:footnote>
  <w:footnote w:type="continuationSeparator" w:id="0">
    <w:p w14:paraId="6F06E95F" w14:textId="77777777" w:rsidR="00F67C51" w:rsidRDefault="00FB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8C46" w14:textId="77777777" w:rsidR="001447CB" w:rsidRDefault="00FB6462">
    <w:pPr>
      <w:jc w:val="center"/>
      <w:rPr>
        <w:rFonts w:ascii="Arial" w:hAnsi="Arial" w:cs="Arial"/>
        <w:b/>
        <w:sz w:val="28"/>
        <w:szCs w:val="28"/>
      </w:rPr>
    </w:pPr>
    <w:r>
      <w:rPr>
        <w:noProof/>
      </w:rPr>
      <w:drawing>
        <wp:anchor distT="0" distB="0" distL="114300" distR="114300" simplePos="0" relativeHeight="3" behindDoc="1" locked="0" layoutInCell="1" allowOverlap="1" wp14:anchorId="62F826ED" wp14:editId="64FA472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6BD3093" w14:textId="77777777" w:rsidR="001447CB" w:rsidRDefault="001447CB">
    <w:pPr>
      <w:pStyle w:val="Heading1"/>
      <w:spacing w:before="60" w:after="60"/>
      <w:rPr>
        <w:rFonts w:ascii="Arial" w:hAnsi="Arial" w:cs="Arial"/>
      </w:rPr>
    </w:pPr>
  </w:p>
  <w:p w14:paraId="72FD3FDB" w14:textId="77777777" w:rsidR="001447CB" w:rsidRDefault="0014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1B68" w14:textId="77777777" w:rsidR="001447CB" w:rsidRDefault="00FB6462">
    <w:pPr>
      <w:jc w:val="center"/>
      <w:rPr>
        <w:rFonts w:ascii="Arial" w:hAnsi="Arial" w:cs="Arial"/>
        <w:b/>
        <w:sz w:val="28"/>
        <w:szCs w:val="28"/>
      </w:rPr>
    </w:pPr>
    <w:r>
      <w:rPr>
        <w:noProof/>
      </w:rPr>
      <w:drawing>
        <wp:anchor distT="0" distB="0" distL="114300" distR="114300" simplePos="0" relativeHeight="4" behindDoc="1" locked="0" layoutInCell="1" allowOverlap="1" wp14:anchorId="7087D8E9" wp14:editId="269962A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 COVER SHEET</w:t>
    </w:r>
  </w:p>
  <w:p w14:paraId="5B883268" w14:textId="77777777" w:rsidR="001447CB" w:rsidRDefault="0014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CC5"/>
    <w:multiLevelType w:val="multilevel"/>
    <w:tmpl w:val="558C4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9C181D"/>
    <w:multiLevelType w:val="multilevel"/>
    <w:tmpl w:val="919464E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161FB7"/>
    <w:multiLevelType w:val="multilevel"/>
    <w:tmpl w:val="ADA06B68"/>
    <w:lvl w:ilvl="0">
      <w:start w:val="1"/>
      <w:numFmt w:val="decimal"/>
      <w:lvlText w:val="%1."/>
      <w:lvlJc w:val="lef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341284"/>
    <w:multiLevelType w:val="multilevel"/>
    <w:tmpl w:val="12B40256"/>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CB"/>
    <w:rsid w:val="00085840"/>
    <w:rsid w:val="001447CB"/>
    <w:rsid w:val="001463AC"/>
    <w:rsid w:val="001B2CDE"/>
    <w:rsid w:val="00391314"/>
    <w:rsid w:val="003B4777"/>
    <w:rsid w:val="0041041B"/>
    <w:rsid w:val="004D156D"/>
    <w:rsid w:val="00814121"/>
    <w:rsid w:val="00970C45"/>
    <w:rsid w:val="00A641E6"/>
    <w:rsid w:val="00AF55A5"/>
    <w:rsid w:val="00D34899"/>
    <w:rsid w:val="00EC7085"/>
    <w:rsid w:val="00F67C51"/>
    <w:rsid w:val="00FB646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2095"/>
  <w15:docId w15:val="{603938C0-FF9A-4F34-8F5F-889B8C3B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F5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ListLabel1">
    <w:name w:val="ListLabel 1"/>
    <w:qFormat/>
    <w:rPr>
      <w:rFonts w:ascii="Arial" w:hAnsi="Arial"/>
      <w:b/>
      <w:i w:val="0"/>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AF55A5"/>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F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F55A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8513-02B9-4717-98CB-C773E5D1E555}">
  <ds:schemaRefs>
    <ds:schemaRef ds:uri="http://schemas.microsoft.com/sharepoint/v3/contenttype/forms"/>
  </ds:schemaRefs>
</ds:datastoreItem>
</file>

<file path=customXml/itemProps2.xml><?xml version="1.0" encoding="utf-8"?>
<ds:datastoreItem xmlns:ds="http://schemas.openxmlformats.org/officeDocument/2006/customXml" ds:itemID="{E51BE08B-5903-479A-984B-20B955C29EE0}"/>
</file>

<file path=customXml/itemProps3.xml><?xml version="1.0" encoding="utf-8"?>
<ds:datastoreItem xmlns:ds="http://schemas.openxmlformats.org/officeDocument/2006/customXml" ds:itemID="{922D1B2C-A1AD-46E5-8269-4ED816F214E9}">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DE31A7B7-A2D2-44DF-B101-7CBC29FB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Gill Tobin</cp:lastModifiedBy>
  <cp:revision>4</cp:revision>
  <cp:lastPrinted>2019-02-26T09:40:00Z</cp:lastPrinted>
  <dcterms:created xsi:type="dcterms:W3CDTF">2022-02-03T13:13:00Z</dcterms:created>
  <dcterms:modified xsi:type="dcterms:W3CDTF">2022-02-09T17:00:00Z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