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2230C" w14:textId="77777777" w:rsidR="009A2D37" w:rsidRPr="00B069C8" w:rsidRDefault="009A2D37" w:rsidP="00696FF5">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Title of the module</w:t>
      </w:r>
    </w:p>
    <w:p w14:paraId="1897448D" w14:textId="77777777" w:rsidR="009A2D37" w:rsidRPr="00B069C8" w:rsidRDefault="0058236B" w:rsidP="00696FF5">
      <w:pPr>
        <w:spacing w:after="120" w:line="240" w:lineRule="auto"/>
        <w:ind w:left="567" w:right="260"/>
        <w:jc w:val="both"/>
        <w:rPr>
          <w:rFonts w:ascii="Arial" w:hAnsi="Arial" w:cs="Arial"/>
          <w:iCs/>
          <w:sz w:val="20"/>
          <w:szCs w:val="20"/>
        </w:rPr>
      </w:pPr>
      <w:r w:rsidRPr="00B069C8">
        <w:rPr>
          <w:rFonts w:ascii="Arial" w:hAnsi="Arial" w:cs="Arial"/>
          <w:sz w:val="20"/>
          <w:szCs w:val="20"/>
        </w:rPr>
        <w:t xml:space="preserve">LAWS9060 </w:t>
      </w:r>
      <w:r w:rsidR="00C57028" w:rsidRPr="00B069C8">
        <w:rPr>
          <w:rFonts w:ascii="Arial" w:hAnsi="Arial" w:cs="Arial"/>
          <w:iCs/>
          <w:sz w:val="20"/>
          <w:szCs w:val="20"/>
        </w:rPr>
        <w:t>(</w:t>
      </w:r>
      <w:r w:rsidRPr="00B069C8">
        <w:rPr>
          <w:rFonts w:ascii="Arial" w:hAnsi="Arial" w:cs="Arial"/>
          <w:iCs/>
          <w:sz w:val="20"/>
          <w:szCs w:val="20"/>
        </w:rPr>
        <w:t>LW906</w:t>
      </w:r>
      <w:r w:rsidR="00C57028" w:rsidRPr="00B069C8">
        <w:rPr>
          <w:rFonts w:ascii="Arial" w:hAnsi="Arial" w:cs="Arial"/>
          <w:iCs/>
          <w:sz w:val="20"/>
          <w:szCs w:val="20"/>
        </w:rPr>
        <w:t>) -</w:t>
      </w:r>
      <w:r w:rsidRPr="00B069C8">
        <w:rPr>
          <w:rFonts w:ascii="Arial" w:hAnsi="Arial" w:cs="Arial"/>
          <w:iCs/>
          <w:sz w:val="20"/>
          <w:szCs w:val="20"/>
        </w:rPr>
        <w:t xml:space="preserve">International Environmental Law – Legal Foundations </w:t>
      </w:r>
    </w:p>
    <w:p w14:paraId="7E2D89BF" w14:textId="77777777" w:rsidR="009A2D37" w:rsidRPr="00B069C8" w:rsidRDefault="009A2D37" w:rsidP="00302082">
      <w:pPr>
        <w:spacing w:after="120" w:line="240" w:lineRule="auto"/>
        <w:ind w:left="426" w:right="260"/>
        <w:jc w:val="both"/>
        <w:rPr>
          <w:rFonts w:ascii="Arial" w:hAnsi="Arial" w:cs="Arial"/>
          <w:sz w:val="20"/>
          <w:szCs w:val="20"/>
        </w:rPr>
      </w:pPr>
    </w:p>
    <w:p w14:paraId="340A5664" w14:textId="77777777" w:rsidR="009A2D37" w:rsidRPr="00B069C8" w:rsidRDefault="0082720F" w:rsidP="00696FF5">
      <w:pPr>
        <w:numPr>
          <w:ilvl w:val="0"/>
          <w:numId w:val="1"/>
        </w:numPr>
        <w:spacing w:after="120" w:line="240" w:lineRule="auto"/>
        <w:ind w:left="567" w:right="260" w:hanging="567"/>
        <w:jc w:val="both"/>
        <w:rPr>
          <w:rFonts w:ascii="Arial" w:hAnsi="Arial" w:cs="Arial"/>
          <w:b/>
          <w:sz w:val="20"/>
          <w:szCs w:val="20"/>
        </w:rPr>
      </w:pPr>
      <w:r>
        <w:rPr>
          <w:rFonts w:ascii="Arial" w:hAnsi="Arial" w:cs="Arial"/>
          <w:b/>
          <w:sz w:val="20"/>
          <w:szCs w:val="20"/>
        </w:rPr>
        <w:t>Division</w:t>
      </w:r>
      <w:r w:rsidR="009A2D37" w:rsidRPr="00B069C8">
        <w:rPr>
          <w:rFonts w:ascii="Arial" w:hAnsi="Arial" w:cs="Arial"/>
          <w:b/>
          <w:sz w:val="20"/>
          <w:szCs w:val="20"/>
        </w:rPr>
        <w:t xml:space="preserve"> or partner institution which will be responsible for management of the module</w:t>
      </w:r>
    </w:p>
    <w:p w14:paraId="0BA10F13" w14:textId="77777777" w:rsidR="009A2D37" w:rsidRPr="00B069C8" w:rsidRDefault="0058236B" w:rsidP="0058236B">
      <w:pPr>
        <w:spacing w:after="120" w:line="240" w:lineRule="auto"/>
        <w:ind w:left="567" w:right="260"/>
        <w:rPr>
          <w:rFonts w:ascii="Arial" w:hAnsi="Arial" w:cs="Arial"/>
          <w:iCs/>
          <w:sz w:val="20"/>
          <w:szCs w:val="20"/>
        </w:rPr>
      </w:pPr>
      <w:r w:rsidRPr="00B069C8">
        <w:rPr>
          <w:rFonts w:ascii="Arial" w:hAnsi="Arial" w:cs="Arial"/>
          <w:iCs/>
          <w:sz w:val="20"/>
          <w:szCs w:val="20"/>
        </w:rPr>
        <w:t>Kent Law School</w:t>
      </w:r>
    </w:p>
    <w:p w14:paraId="3CCC1016" w14:textId="77777777" w:rsidR="0058236B" w:rsidRPr="00B069C8" w:rsidRDefault="0058236B" w:rsidP="0058236B">
      <w:pPr>
        <w:spacing w:after="120" w:line="240" w:lineRule="auto"/>
        <w:ind w:left="567" w:right="260"/>
        <w:rPr>
          <w:rFonts w:ascii="Arial" w:hAnsi="Arial" w:cs="Arial"/>
          <w:i/>
          <w:iCs/>
          <w:sz w:val="20"/>
          <w:szCs w:val="20"/>
        </w:rPr>
      </w:pPr>
    </w:p>
    <w:p w14:paraId="7B920111" w14:textId="77777777" w:rsidR="009A2D37" w:rsidRPr="00B069C8" w:rsidRDefault="00883204" w:rsidP="00696FF5">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The level of the module (</w:t>
      </w:r>
      <w:r w:rsidR="00D83563" w:rsidRPr="00B069C8">
        <w:rPr>
          <w:rFonts w:ascii="Arial" w:hAnsi="Arial" w:cs="Arial"/>
          <w:b/>
          <w:sz w:val="20"/>
          <w:szCs w:val="20"/>
        </w:rPr>
        <w:t>Level</w:t>
      </w:r>
      <w:r w:rsidR="00441E76" w:rsidRPr="00B069C8">
        <w:rPr>
          <w:rFonts w:ascii="Arial" w:hAnsi="Arial" w:cs="Arial"/>
          <w:b/>
          <w:sz w:val="20"/>
          <w:szCs w:val="20"/>
        </w:rPr>
        <w:t xml:space="preserve"> 4</w:t>
      </w:r>
      <w:r w:rsidR="001D0C7D" w:rsidRPr="00B069C8">
        <w:rPr>
          <w:rFonts w:ascii="Arial" w:hAnsi="Arial" w:cs="Arial"/>
          <w:b/>
          <w:sz w:val="20"/>
          <w:szCs w:val="20"/>
        </w:rPr>
        <w:t xml:space="preserve">, </w:t>
      </w:r>
      <w:r w:rsidR="00441E76" w:rsidRPr="00B069C8">
        <w:rPr>
          <w:rFonts w:ascii="Arial" w:hAnsi="Arial" w:cs="Arial"/>
          <w:b/>
          <w:sz w:val="20"/>
          <w:szCs w:val="20"/>
        </w:rPr>
        <w:t>Level 5</w:t>
      </w:r>
      <w:r w:rsidR="001D0C7D" w:rsidRPr="00B069C8">
        <w:rPr>
          <w:rFonts w:ascii="Arial" w:hAnsi="Arial" w:cs="Arial"/>
          <w:b/>
          <w:sz w:val="20"/>
          <w:szCs w:val="20"/>
        </w:rPr>
        <w:t xml:space="preserve">, </w:t>
      </w:r>
      <w:r w:rsidR="00441E76" w:rsidRPr="00B069C8">
        <w:rPr>
          <w:rFonts w:ascii="Arial" w:hAnsi="Arial" w:cs="Arial"/>
          <w:b/>
          <w:sz w:val="20"/>
          <w:szCs w:val="20"/>
        </w:rPr>
        <w:t>Level 6</w:t>
      </w:r>
      <w:r w:rsidR="001D0C7D" w:rsidRPr="00B069C8">
        <w:rPr>
          <w:rFonts w:ascii="Arial" w:hAnsi="Arial" w:cs="Arial"/>
          <w:b/>
          <w:sz w:val="20"/>
          <w:szCs w:val="20"/>
        </w:rPr>
        <w:t xml:space="preserve"> or </w:t>
      </w:r>
      <w:r w:rsidR="00C612A8" w:rsidRPr="00B069C8">
        <w:rPr>
          <w:rFonts w:ascii="Arial" w:hAnsi="Arial" w:cs="Arial"/>
          <w:b/>
          <w:sz w:val="20"/>
          <w:szCs w:val="20"/>
        </w:rPr>
        <w:t>L</w:t>
      </w:r>
      <w:r w:rsidR="00441E76" w:rsidRPr="00B069C8">
        <w:rPr>
          <w:rFonts w:ascii="Arial" w:hAnsi="Arial" w:cs="Arial"/>
          <w:b/>
          <w:sz w:val="20"/>
          <w:szCs w:val="20"/>
        </w:rPr>
        <w:t>evel 7</w:t>
      </w:r>
      <w:r w:rsidR="009A2D37" w:rsidRPr="00B069C8">
        <w:rPr>
          <w:rFonts w:ascii="Arial" w:hAnsi="Arial" w:cs="Arial"/>
          <w:b/>
          <w:sz w:val="20"/>
          <w:szCs w:val="20"/>
        </w:rPr>
        <w:t>)</w:t>
      </w:r>
    </w:p>
    <w:p w14:paraId="2B3FEAA7" w14:textId="77777777" w:rsidR="009A2D37" w:rsidRPr="00B069C8" w:rsidRDefault="006E2FC0" w:rsidP="00696FF5">
      <w:pPr>
        <w:spacing w:after="120" w:line="240" w:lineRule="auto"/>
        <w:ind w:left="567" w:right="260"/>
        <w:jc w:val="both"/>
        <w:rPr>
          <w:rFonts w:ascii="Arial" w:hAnsi="Arial" w:cs="Arial"/>
          <w:sz w:val="20"/>
          <w:szCs w:val="20"/>
        </w:rPr>
      </w:pPr>
      <w:r w:rsidRPr="00B069C8">
        <w:rPr>
          <w:rFonts w:ascii="Arial" w:hAnsi="Arial" w:cs="Arial"/>
          <w:sz w:val="20"/>
          <w:szCs w:val="20"/>
        </w:rPr>
        <w:t>Level 7</w:t>
      </w:r>
    </w:p>
    <w:p w14:paraId="4E19DDB6" w14:textId="77777777" w:rsidR="009A2D37" w:rsidRPr="00B069C8" w:rsidRDefault="009A2D37" w:rsidP="00302082">
      <w:pPr>
        <w:spacing w:after="120" w:line="240" w:lineRule="auto"/>
        <w:ind w:left="426" w:right="260"/>
        <w:rPr>
          <w:rFonts w:ascii="Arial" w:hAnsi="Arial" w:cs="Arial"/>
          <w:i/>
          <w:iCs/>
          <w:sz w:val="20"/>
          <w:szCs w:val="20"/>
        </w:rPr>
      </w:pPr>
    </w:p>
    <w:p w14:paraId="515B6F2D" w14:textId="77777777" w:rsidR="009A2D37" w:rsidRPr="00B069C8" w:rsidRDefault="009A2D37" w:rsidP="00696FF5">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 xml:space="preserve">The number of credits and the ECTS value which the module represents </w:t>
      </w:r>
    </w:p>
    <w:p w14:paraId="3BC4E5F1" w14:textId="77777777" w:rsidR="009A2D37" w:rsidRPr="00B069C8" w:rsidRDefault="006E2FC0" w:rsidP="00696FF5">
      <w:pPr>
        <w:pStyle w:val="NormalWeb"/>
        <w:spacing w:before="0" w:beforeAutospacing="0" w:after="120" w:afterAutospacing="0"/>
        <w:ind w:left="567" w:right="260"/>
        <w:rPr>
          <w:rFonts w:ascii="Arial" w:hAnsi="Arial" w:cs="Arial"/>
          <w:sz w:val="20"/>
          <w:szCs w:val="20"/>
        </w:rPr>
      </w:pPr>
      <w:r w:rsidRPr="00B069C8">
        <w:rPr>
          <w:rFonts w:ascii="Arial" w:hAnsi="Arial" w:cs="Arial"/>
          <w:sz w:val="20"/>
          <w:szCs w:val="20"/>
        </w:rPr>
        <w:t>20</w:t>
      </w:r>
      <w:r w:rsidR="009A2D37" w:rsidRPr="00B069C8">
        <w:rPr>
          <w:rFonts w:ascii="Arial" w:hAnsi="Arial" w:cs="Arial"/>
          <w:sz w:val="20"/>
          <w:szCs w:val="20"/>
        </w:rPr>
        <w:t xml:space="preserve"> credits (</w:t>
      </w:r>
      <w:r w:rsidRPr="00B069C8">
        <w:rPr>
          <w:rFonts w:ascii="Arial" w:hAnsi="Arial" w:cs="Arial"/>
          <w:sz w:val="20"/>
          <w:szCs w:val="20"/>
        </w:rPr>
        <w:t>10</w:t>
      </w:r>
      <w:r w:rsidR="009A2D37" w:rsidRPr="00B069C8">
        <w:rPr>
          <w:rFonts w:ascii="Arial" w:hAnsi="Arial" w:cs="Arial"/>
          <w:sz w:val="20"/>
          <w:szCs w:val="20"/>
        </w:rPr>
        <w:t xml:space="preserve"> ECTS)</w:t>
      </w:r>
    </w:p>
    <w:p w14:paraId="0BB62B2A" w14:textId="77777777" w:rsidR="009A2D37" w:rsidRPr="00B069C8" w:rsidRDefault="009A2D37" w:rsidP="00302082">
      <w:pPr>
        <w:spacing w:after="120" w:line="240" w:lineRule="auto"/>
        <w:ind w:left="426" w:right="260"/>
        <w:rPr>
          <w:rFonts w:ascii="Arial" w:hAnsi="Arial" w:cs="Arial"/>
          <w:i/>
          <w:sz w:val="20"/>
          <w:szCs w:val="20"/>
        </w:rPr>
      </w:pPr>
    </w:p>
    <w:p w14:paraId="66A2B136" w14:textId="77777777" w:rsidR="009A2D37" w:rsidRPr="00B069C8" w:rsidRDefault="009A2D37" w:rsidP="00696FF5">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Which term(s) the module is to be taught in (or other teaching pattern)</w:t>
      </w:r>
    </w:p>
    <w:p w14:paraId="0A756559" w14:textId="77777777" w:rsidR="009A2D37" w:rsidRPr="00B069C8" w:rsidRDefault="007C0491" w:rsidP="007C0491">
      <w:pPr>
        <w:spacing w:after="120" w:line="240" w:lineRule="auto"/>
        <w:ind w:left="567" w:right="260"/>
        <w:rPr>
          <w:rFonts w:ascii="Arial" w:hAnsi="Arial" w:cs="Arial"/>
          <w:iCs/>
          <w:sz w:val="20"/>
          <w:szCs w:val="20"/>
        </w:rPr>
      </w:pPr>
      <w:r w:rsidRPr="00B069C8">
        <w:rPr>
          <w:rFonts w:ascii="Arial" w:hAnsi="Arial" w:cs="Arial"/>
          <w:iCs/>
          <w:sz w:val="20"/>
          <w:szCs w:val="20"/>
        </w:rPr>
        <w:t>Autumn or spring</w:t>
      </w:r>
    </w:p>
    <w:p w14:paraId="54BDBD0E" w14:textId="77777777" w:rsidR="007C0491" w:rsidRPr="00B069C8" w:rsidRDefault="007C0491" w:rsidP="007C0491">
      <w:pPr>
        <w:spacing w:after="120" w:line="240" w:lineRule="auto"/>
        <w:ind w:left="567" w:right="260"/>
        <w:rPr>
          <w:rFonts w:ascii="Arial" w:hAnsi="Arial" w:cs="Arial"/>
          <w:iCs/>
          <w:sz w:val="20"/>
          <w:szCs w:val="20"/>
        </w:rPr>
      </w:pPr>
    </w:p>
    <w:p w14:paraId="0E0AA4FF" w14:textId="77777777" w:rsidR="009A2D37" w:rsidRPr="00B069C8" w:rsidRDefault="009A2D37" w:rsidP="00696FF5">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Prerequisite and co-requisite modules</w:t>
      </w:r>
    </w:p>
    <w:p w14:paraId="4968751F" w14:textId="77777777" w:rsidR="009A2D37" w:rsidRPr="00B069C8" w:rsidRDefault="00FC5BDD" w:rsidP="00B052B9">
      <w:pPr>
        <w:spacing w:after="120" w:line="240" w:lineRule="auto"/>
        <w:ind w:left="567" w:right="260"/>
        <w:jc w:val="both"/>
        <w:rPr>
          <w:rFonts w:ascii="Arial" w:hAnsi="Arial" w:cs="Arial"/>
          <w:iCs/>
          <w:sz w:val="20"/>
          <w:szCs w:val="20"/>
        </w:rPr>
      </w:pPr>
      <w:r w:rsidRPr="00B069C8">
        <w:rPr>
          <w:rFonts w:ascii="Arial" w:hAnsi="Arial" w:cs="Arial"/>
          <w:iCs/>
          <w:sz w:val="20"/>
          <w:szCs w:val="20"/>
        </w:rPr>
        <w:t>None. However, a general background in either law or another discipline relating to the study of the environment is required.</w:t>
      </w:r>
    </w:p>
    <w:p w14:paraId="4761FFBA" w14:textId="77777777" w:rsidR="00FC5BDD" w:rsidRPr="00B069C8" w:rsidRDefault="00FC5BDD" w:rsidP="00FC5BDD">
      <w:pPr>
        <w:spacing w:after="120" w:line="240" w:lineRule="auto"/>
        <w:ind w:left="567" w:right="260"/>
        <w:rPr>
          <w:rFonts w:ascii="Arial" w:hAnsi="Arial" w:cs="Arial"/>
          <w:i/>
          <w:iCs/>
          <w:sz w:val="20"/>
          <w:szCs w:val="20"/>
        </w:rPr>
      </w:pPr>
    </w:p>
    <w:p w14:paraId="159C57C4" w14:textId="77777777" w:rsidR="009A2D37" w:rsidRPr="00B069C8" w:rsidRDefault="009A2D37" w:rsidP="00696FF5">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The programmes of study to which the module contributes</w:t>
      </w:r>
    </w:p>
    <w:p w14:paraId="29DFC1D6" w14:textId="77777777" w:rsidR="00B9109B" w:rsidRPr="00B069C8" w:rsidRDefault="00310ED9" w:rsidP="00696FF5">
      <w:pPr>
        <w:spacing w:after="120" w:line="240" w:lineRule="auto"/>
        <w:ind w:left="567" w:right="260"/>
        <w:rPr>
          <w:rFonts w:ascii="Arial" w:hAnsi="Arial" w:cs="Arial"/>
          <w:iCs/>
          <w:sz w:val="20"/>
          <w:szCs w:val="20"/>
        </w:rPr>
      </w:pPr>
      <w:r w:rsidRPr="00B069C8">
        <w:rPr>
          <w:rFonts w:ascii="Arial" w:hAnsi="Arial" w:cs="Arial"/>
          <w:iCs/>
          <w:sz w:val="20"/>
          <w:szCs w:val="20"/>
        </w:rPr>
        <w:t xml:space="preserve">LLM in (Specialisation); </w:t>
      </w:r>
      <w:r w:rsidR="00B052B9" w:rsidRPr="00B069C8">
        <w:rPr>
          <w:rFonts w:ascii="Arial" w:hAnsi="Arial" w:cs="Arial"/>
          <w:iCs/>
          <w:sz w:val="20"/>
          <w:szCs w:val="20"/>
        </w:rPr>
        <w:t xml:space="preserve">LLM in Law; </w:t>
      </w:r>
      <w:r w:rsidRPr="00B069C8">
        <w:rPr>
          <w:rFonts w:ascii="Arial" w:hAnsi="Arial" w:cs="Arial"/>
          <w:iCs/>
          <w:sz w:val="20"/>
          <w:szCs w:val="20"/>
        </w:rPr>
        <w:t>PG Diploma in (Specialisation); PG Certificate in Law</w:t>
      </w:r>
    </w:p>
    <w:p w14:paraId="081BFB19" w14:textId="77777777" w:rsidR="009A2D37" w:rsidRPr="00B069C8" w:rsidRDefault="009A2D37" w:rsidP="00302082">
      <w:pPr>
        <w:spacing w:after="120" w:line="240" w:lineRule="auto"/>
        <w:ind w:left="426" w:right="260"/>
        <w:rPr>
          <w:rFonts w:ascii="Arial" w:hAnsi="Arial" w:cs="Arial"/>
          <w:i/>
          <w:iCs/>
          <w:sz w:val="20"/>
          <w:szCs w:val="20"/>
        </w:rPr>
      </w:pPr>
    </w:p>
    <w:p w14:paraId="347CA515" w14:textId="77777777" w:rsidR="009A2D37" w:rsidRPr="00B069C8" w:rsidRDefault="009A2D37" w:rsidP="00696FF5">
      <w:pPr>
        <w:numPr>
          <w:ilvl w:val="0"/>
          <w:numId w:val="1"/>
        </w:numPr>
        <w:spacing w:after="120" w:line="240" w:lineRule="auto"/>
        <w:ind w:left="567" w:right="260" w:hanging="567"/>
        <w:rPr>
          <w:rFonts w:ascii="Arial" w:hAnsi="Arial" w:cs="Arial"/>
          <w:b/>
          <w:sz w:val="20"/>
          <w:szCs w:val="20"/>
        </w:rPr>
      </w:pPr>
      <w:r w:rsidRPr="00B069C8">
        <w:rPr>
          <w:rFonts w:ascii="Arial" w:hAnsi="Arial" w:cs="Arial"/>
          <w:b/>
          <w:sz w:val="20"/>
          <w:szCs w:val="20"/>
        </w:rPr>
        <w:t>The intended subject specific learning outcomes</w:t>
      </w:r>
      <w:r w:rsidR="00C729D7" w:rsidRPr="00B069C8">
        <w:rPr>
          <w:rFonts w:ascii="Arial" w:hAnsi="Arial" w:cs="Arial"/>
          <w:b/>
          <w:sz w:val="20"/>
          <w:szCs w:val="20"/>
        </w:rPr>
        <w:t>.</w:t>
      </w:r>
      <w:r w:rsidR="00C729D7" w:rsidRPr="00B069C8">
        <w:rPr>
          <w:rFonts w:ascii="Arial" w:hAnsi="Arial" w:cs="Arial"/>
          <w:b/>
          <w:sz w:val="20"/>
          <w:szCs w:val="20"/>
        </w:rPr>
        <w:br/>
        <w:t>On successfully completing the module students will be able to:</w:t>
      </w:r>
    </w:p>
    <w:p w14:paraId="2CD5D68B" w14:textId="00F42097" w:rsidR="00310ED9" w:rsidRPr="00B069C8" w:rsidRDefault="001072B4"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Demonstrate a comprehensive</w:t>
      </w:r>
      <w:r w:rsidR="00310ED9" w:rsidRPr="00B069C8">
        <w:rPr>
          <w:rFonts w:ascii="Arial" w:hAnsi="Arial" w:cs="Arial"/>
          <w:iCs/>
          <w:sz w:val="20"/>
          <w:szCs w:val="20"/>
        </w:rPr>
        <w:t xml:space="preserve"> knowledge and understanding of the key concepts, principles, and rules relating to the legal foundations of international environmental </w:t>
      </w:r>
      <w:r w:rsidR="00DC2B01">
        <w:rPr>
          <w:rFonts w:ascii="Arial" w:hAnsi="Arial" w:cs="Arial"/>
          <w:iCs/>
          <w:sz w:val="20"/>
          <w:szCs w:val="20"/>
        </w:rPr>
        <w:t>l</w:t>
      </w:r>
      <w:r w:rsidR="00310ED9" w:rsidRPr="00B069C8">
        <w:rPr>
          <w:rFonts w:ascii="Arial" w:hAnsi="Arial" w:cs="Arial"/>
          <w:iCs/>
          <w:sz w:val="20"/>
          <w:szCs w:val="20"/>
        </w:rPr>
        <w:t>aw, including those relating to legal sources, institutional arrangements, implementation and enforcement of international environmental law.</w:t>
      </w:r>
    </w:p>
    <w:p w14:paraId="32B3D4ED" w14:textId="77777777" w:rsidR="00310ED9" w:rsidRPr="00B069C8" w:rsidRDefault="001072B4"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Demonstrate a critical</w:t>
      </w:r>
      <w:r w:rsidR="00310ED9" w:rsidRPr="00B069C8">
        <w:rPr>
          <w:rFonts w:ascii="Arial" w:hAnsi="Arial" w:cs="Arial"/>
          <w:iCs/>
          <w:sz w:val="20"/>
          <w:szCs w:val="20"/>
        </w:rPr>
        <w:t xml:space="preserve"> appreciation of the importance of broader underlying political and policy contexts and dynamics that underpin the evolution of the legal foundations of international environmental law. </w:t>
      </w:r>
    </w:p>
    <w:p w14:paraId="37FC47CA" w14:textId="77777777" w:rsidR="00310ED9" w:rsidRPr="00B069C8" w:rsidRDefault="00B052B9"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A</w:t>
      </w:r>
      <w:r w:rsidR="00310ED9" w:rsidRPr="00B069C8">
        <w:rPr>
          <w:rFonts w:ascii="Arial" w:hAnsi="Arial" w:cs="Arial"/>
          <w:iCs/>
          <w:sz w:val="20"/>
          <w:szCs w:val="20"/>
        </w:rPr>
        <w:t>ccess the main sources of literature and legal texts relating to the legal foundations of international environmental law, including relevant treaty and/or legislative sources, as well as secondary literature such as quality academic opinion.</w:t>
      </w:r>
    </w:p>
    <w:p w14:paraId="0B5D4679" w14:textId="77777777" w:rsidR="001072B4" w:rsidRPr="00B069C8" w:rsidRDefault="001072B4"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Assimilate and analyse complex material from various sources including international treaties, protocols, declarations, judgments of international courts and tribunals in the field of international environmental law;</w:t>
      </w:r>
    </w:p>
    <w:p w14:paraId="14654E86" w14:textId="77777777" w:rsidR="001072B4" w:rsidRPr="00B069C8" w:rsidRDefault="001072B4"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Undertake appropriate further training or research in the environmental law field.</w:t>
      </w:r>
    </w:p>
    <w:p w14:paraId="0D8237DC" w14:textId="77777777" w:rsidR="00310ED9" w:rsidRPr="00B069C8" w:rsidRDefault="00310ED9" w:rsidP="00C57028">
      <w:pPr>
        <w:spacing w:after="120" w:line="240" w:lineRule="auto"/>
        <w:ind w:left="567" w:right="260"/>
        <w:rPr>
          <w:rFonts w:ascii="Arial" w:hAnsi="Arial" w:cs="Arial"/>
          <w:i/>
          <w:sz w:val="20"/>
          <w:szCs w:val="20"/>
        </w:rPr>
      </w:pPr>
    </w:p>
    <w:p w14:paraId="57A5A9D8" w14:textId="77777777" w:rsidR="00310ED9" w:rsidRPr="00B069C8" w:rsidRDefault="009A2D37" w:rsidP="00B052B9">
      <w:pPr>
        <w:numPr>
          <w:ilvl w:val="0"/>
          <w:numId w:val="1"/>
        </w:numPr>
        <w:spacing w:after="120" w:line="240" w:lineRule="auto"/>
        <w:ind w:left="567" w:right="260" w:hanging="567"/>
        <w:rPr>
          <w:rFonts w:ascii="Arial" w:hAnsi="Arial" w:cs="Arial"/>
          <w:sz w:val="20"/>
          <w:szCs w:val="20"/>
        </w:rPr>
      </w:pPr>
      <w:r w:rsidRPr="00B069C8">
        <w:rPr>
          <w:rFonts w:ascii="Arial" w:hAnsi="Arial" w:cs="Arial"/>
          <w:b/>
          <w:sz w:val="20"/>
          <w:szCs w:val="20"/>
        </w:rPr>
        <w:t>The intended generic learning outcomes</w:t>
      </w:r>
      <w:r w:rsidR="00C729D7" w:rsidRPr="00B069C8">
        <w:rPr>
          <w:rFonts w:ascii="Arial" w:hAnsi="Arial" w:cs="Arial"/>
          <w:b/>
          <w:sz w:val="20"/>
          <w:szCs w:val="20"/>
        </w:rPr>
        <w:t>.</w:t>
      </w:r>
      <w:r w:rsidR="00C729D7" w:rsidRPr="00B069C8">
        <w:rPr>
          <w:rFonts w:ascii="Arial" w:hAnsi="Arial" w:cs="Arial"/>
          <w:b/>
          <w:sz w:val="20"/>
          <w:szCs w:val="20"/>
        </w:rPr>
        <w:br/>
        <w:t>On successfully completing the module students will be able to:</w:t>
      </w:r>
      <w:r w:rsidR="00310ED9" w:rsidRPr="00B069C8">
        <w:rPr>
          <w:rFonts w:ascii="Arial" w:hAnsi="Arial" w:cs="Arial"/>
          <w:sz w:val="20"/>
          <w:szCs w:val="20"/>
        </w:rPr>
        <w:tab/>
      </w:r>
    </w:p>
    <w:p w14:paraId="0971A2C8" w14:textId="3092ED39" w:rsidR="00310ED9" w:rsidRPr="00B069C8" w:rsidRDefault="00310ED9"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Present relevant knowledge and understanding in the form of reasoned and supported argument</w:t>
      </w:r>
      <w:r w:rsidR="00B069C8" w:rsidRPr="00B069C8">
        <w:rPr>
          <w:rFonts w:ascii="Arial" w:hAnsi="Arial" w:cs="Arial"/>
          <w:iCs/>
          <w:sz w:val="20"/>
          <w:szCs w:val="20"/>
        </w:rPr>
        <w:t>.</w:t>
      </w:r>
    </w:p>
    <w:p w14:paraId="677E87EE" w14:textId="77777777" w:rsidR="00310ED9" w:rsidRPr="00B069C8" w:rsidRDefault="00310ED9"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Carry out thorough research analysing various points of view and using wide sources.</w:t>
      </w:r>
    </w:p>
    <w:p w14:paraId="7C3194EB" w14:textId="0FA38318" w:rsidR="00B052B9" w:rsidRPr="00B069C8" w:rsidRDefault="00B052B9"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Express themselves to a high standard, with appropriate use of citation</w:t>
      </w:r>
      <w:r w:rsidR="00B069C8" w:rsidRPr="00B069C8">
        <w:rPr>
          <w:rFonts w:ascii="Arial" w:hAnsi="Arial" w:cs="Arial"/>
          <w:iCs/>
          <w:sz w:val="20"/>
          <w:szCs w:val="20"/>
        </w:rPr>
        <w:t>.</w:t>
      </w:r>
    </w:p>
    <w:p w14:paraId="152AE4F3" w14:textId="77777777" w:rsidR="00B052B9" w:rsidRPr="00B069C8" w:rsidRDefault="00B052B9"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Find relevant primary and secondary material for research in hard copy and through electronic sources.</w:t>
      </w:r>
    </w:p>
    <w:p w14:paraId="299DEF35" w14:textId="77777777" w:rsidR="009A2D37" w:rsidRPr="00B069C8" w:rsidRDefault="009A2D37" w:rsidP="00B052B9">
      <w:pPr>
        <w:rPr>
          <w:sz w:val="20"/>
          <w:szCs w:val="20"/>
        </w:rPr>
      </w:pPr>
    </w:p>
    <w:p w14:paraId="2AEE8F2F" w14:textId="77777777" w:rsidR="009A2D37" w:rsidRPr="00B069C8" w:rsidRDefault="009A2D37" w:rsidP="00696FF5">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A synopsis of the curriculum</w:t>
      </w:r>
    </w:p>
    <w:p w14:paraId="1CF7CA21" w14:textId="77777777" w:rsidR="0043099B" w:rsidRPr="00B069C8" w:rsidRDefault="0043099B" w:rsidP="00B069C8">
      <w:pPr>
        <w:spacing w:after="120" w:line="240" w:lineRule="auto"/>
        <w:ind w:left="567" w:right="260"/>
        <w:jc w:val="both"/>
        <w:rPr>
          <w:rFonts w:ascii="Arial" w:hAnsi="Arial" w:cs="Arial"/>
          <w:iCs/>
          <w:sz w:val="20"/>
          <w:szCs w:val="20"/>
        </w:rPr>
      </w:pPr>
      <w:r w:rsidRPr="00B069C8">
        <w:rPr>
          <w:rFonts w:ascii="Arial" w:hAnsi="Arial" w:cs="Arial"/>
          <w:iCs/>
          <w:sz w:val="20"/>
          <w:szCs w:val="20"/>
        </w:rPr>
        <w:t>This module is designed to examine and assess the core foundational legal principles and regulatory structures underpinning international environmental law and policy.  Specifically, it considers the various core sources of international law relating to the environment, the principal international institutions involved in its development as well as legal issues involved relating to its implementation and enforcement.</w:t>
      </w:r>
    </w:p>
    <w:p w14:paraId="69121579" w14:textId="77777777" w:rsidR="009A2D37" w:rsidRPr="00B069C8" w:rsidRDefault="009A2D37" w:rsidP="00302082">
      <w:pPr>
        <w:spacing w:after="120" w:line="240" w:lineRule="auto"/>
        <w:ind w:left="426" w:right="260"/>
        <w:rPr>
          <w:rFonts w:ascii="Arial" w:hAnsi="Arial" w:cs="Arial"/>
          <w:i/>
          <w:iCs/>
          <w:sz w:val="20"/>
          <w:szCs w:val="20"/>
        </w:rPr>
      </w:pPr>
    </w:p>
    <w:p w14:paraId="75CEB9B7" w14:textId="77777777" w:rsidR="009A2D37" w:rsidRPr="00B069C8" w:rsidRDefault="00883204" w:rsidP="00696FF5">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Reading l</w:t>
      </w:r>
      <w:r w:rsidR="009A2D37" w:rsidRPr="00B069C8">
        <w:rPr>
          <w:rFonts w:ascii="Arial" w:hAnsi="Arial" w:cs="Arial"/>
          <w:b/>
          <w:sz w:val="20"/>
          <w:szCs w:val="20"/>
        </w:rPr>
        <w:t xml:space="preserve">ist </w:t>
      </w:r>
      <w:r w:rsidR="00274ED7" w:rsidRPr="00B069C8">
        <w:rPr>
          <w:rFonts w:ascii="Arial" w:hAnsi="Arial" w:cs="Arial"/>
          <w:b/>
          <w:sz w:val="20"/>
          <w:szCs w:val="20"/>
        </w:rPr>
        <w:t>(Indicative list, current at time of publication. Reading lists will be published annually)</w:t>
      </w:r>
    </w:p>
    <w:p w14:paraId="16B79DDD" w14:textId="77777777" w:rsidR="0043099B" w:rsidRPr="00B069C8" w:rsidRDefault="0043099B" w:rsidP="0043099B">
      <w:pPr>
        <w:spacing w:after="120" w:line="240" w:lineRule="auto"/>
        <w:ind w:left="567" w:right="260"/>
        <w:jc w:val="both"/>
        <w:rPr>
          <w:rFonts w:ascii="Arial" w:hAnsi="Arial" w:cs="Arial"/>
          <w:sz w:val="20"/>
          <w:szCs w:val="20"/>
        </w:rPr>
      </w:pPr>
    </w:p>
    <w:p w14:paraId="1D2FEED8" w14:textId="77777777" w:rsidR="00CB6A7B" w:rsidRPr="00B069C8" w:rsidRDefault="00CB6A7B" w:rsidP="00CB6A7B">
      <w:pPr>
        <w:spacing w:after="120" w:line="240" w:lineRule="auto"/>
        <w:ind w:left="567" w:right="260"/>
        <w:jc w:val="both"/>
        <w:rPr>
          <w:rFonts w:ascii="Arial" w:hAnsi="Arial" w:cs="Arial"/>
          <w:sz w:val="20"/>
          <w:szCs w:val="20"/>
        </w:rPr>
      </w:pPr>
      <w:proofErr w:type="spellStart"/>
      <w:r w:rsidRPr="00B069C8">
        <w:rPr>
          <w:rFonts w:ascii="Arial" w:hAnsi="Arial" w:cs="Arial"/>
          <w:sz w:val="20"/>
          <w:szCs w:val="20"/>
        </w:rPr>
        <w:t>Beyerlin</w:t>
      </w:r>
      <w:proofErr w:type="spellEnd"/>
      <w:r w:rsidRPr="00B069C8">
        <w:rPr>
          <w:rFonts w:ascii="Arial" w:hAnsi="Arial" w:cs="Arial"/>
          <w:sz w:val="20"/>
          <w:szCs w:val="20"/>
        </w:rPr>
        <w:t>/</w:t>
      </w:r>
      <w:proofErr w:type="spellStart"/>
      <w:r w:rsidRPr="00B069C8">
        <w:rPr>
          <w:rFonts w:ascii="Arial" w:hAnsi="Arial" w:cs="Arial"/>
          <w:sz w:val="20"/>
          <w:szCs w:val="20"/>
        </w:rPr>
        <w:t>Marauhn</w:t>
      </w:r>
      <w:proofErr w:type="spellEnd"/>
      <w:r w:rsidRPr="00B069C8">
        <w:rPr>
          <w:rFonts w:ascii="Arial" w:hAnsi="Arial" w:cs="Arial"/>
          <w:sz w:val="20"/>
          <w:szCs w:val="20"/>
        </w:rPr>
        <w:t>, International Environmental Law (Hart, 2011)</w:t>
      </w:r>
    </w:p>
    <w:p w14:paraId="52EA99DA" w14:textId="77777777" w:rsidR="0043099B" w:rsidRPr="00B069C8" w:rsidRDefault="0043099B" w:rsidP="0043099B">
      <w:pPr>
        <w:spacing w:after="120" w:line="240" w:lineRule="auto"/>
        <w:ind w:left="567" w:right="260"/>
        <w:jc w:val="both"/>
        <w:rPr>
          <w:rFonts w:ascii="Arial" w:hAnsi="Arial" w:cs="Arial"/>
          <w:sz w:val="20"/>
          <w:szCs w:val="20"/>
        </w:rPr>
      </w:pPr>
      <w:proofErr w:type="spellStart"/>
      <w:r w:rsidRPr="00B069C8">
        <w:rPr>
          <w:rFonts w:ascii="Arial" w:hAnsi="Arial" w:cs="Arial"/>
          <w:sz w:val="20"/>
          <w:szCs w:val="20"/>
        </w:rPr>
        <w:t>Birnie</w:t>
      </w:r>
      <w:proofErr w:type="spellEnd"/>
      <w:r w:rsidRPr="00B069C8">
        <w:rPr>
          <w:rFonts w:ascii="Arial" w:hAnsi="Arial" w:cs="Arial"/>
          <w:sz w:val="20"/>
          <w:szCs w:val="20"/>
        </w:rPr>
        <w:t>/Boyle/</w:t>
      </w:r>
      <w:proofErr w:type="spellStart"/>
      <w:r w:rsidRPr="00B069C8">
        <w:rPr>
          <w:rFonts w:ascii="Arial" w:hAnsi="Arial" w:cs="Arial"/>
          <w:sz w:val="20"/>
          <w:szCs w:val="20"/>
        </w:rPr>
        <w:t>Redgwell</w:t>
      </w:r>
      <w:proofErr w:type="spellEnd"/>
      <w:r w:rsidRPr="00B069C8">
        <w:rPr>
          <w:rFonts w:ascii="Arial" w:hAnsi="Arial" w:cs="Arial"/>
          <w:sz w:val="20"/>
          <w:szCs w:val="20"/>
        </w:rPr>
        <w:t xml:space="preserve">, International Law and the Environment (2nd </w:t>
      </w:r>
      <w:proofErr w:type="spellStart"/>
      <w:r w:rsidRPr="00B069C8">
        <w:rPr>
          <w:rFonts w:ascii="Arial" w:hAnsi="Arial" w:cs="Arial"/>
          <w:sz w:val="20"/>
          <w:szCs w:val="20"/>
        </w:rPr>
        <w:t>edn</w:t>
      </w:r>
      <w:proofErr w:type="spellEnd"/>
      <w:r w:rsidRPr="00B069C8">
        <w:rPr>
          <w:rFonts w:ascii="Arial" w:hAnsi="Arial" w:cs="Arial"/>
          <w:sz w:val="20"/>
          <w:szCs w:val="20"/>
        </w:rPr>
        <w:t>) (2009: Oxford)</w:t>
      </w:r>
    </w:p>
    <w:p w14:paraId="0D1D21AE" w14:textId="77777777" w:rsidR="009A2D37" w:rsidRPr="00B069C8" w:rsidRDefault="0043099B" w:rsidP="0043099B">
      <w:pPr>
        <w:spacing w:after="120" w:line="240" w:lineRule="auto"/>
        <w:ind w:left="567" w:right="260"/>
        <w:jc w:val="both"/>
        <w:rPr>
          <w:rFonts w:ascii="Arial" w:hAnsi="Arial" w:cs="Arial"/>
          <w:sz w:val="20"/>
          <w:szCs w:val="20"/>
        </w:rPr>
      </w:pPr>
      <w:proofErr w:type="spellStart"/>
      <w:r w:rsidRPr="00B069C8">
        <w:rPr>
          <w:rFonts w:ascii="Arial" w:hAnsi="Arial" w:cs="Arial"/>
          <w:sz w:val="20"/>
          <w:szCs w:val="20"/>
        </w:rPr>
        <w:t>Bodansky</w:t>
      </w:r>
      <w:proofErr w:type="spellEnd"/>
      <w:r w:rsidRPr="00B069C8">
        <w:rPr>
          <w:rFonts w:ascii="Arial" w:hAnsi="Arial" w:cs="Arial"/>
          <w:sz w:val="20"/>
          <w:szCs w:val="20"/>
        </w:rPr>
        <w:t>/</w:t>
      </w:r>
      <w:proofErr w:type="spellStart"/>
      <w:r w:rsidRPr="00B069C8">
        <w:rPr>
          <w:rFonts w:ascii="Arial" w:hAnsi="Arial" w:cs="Arial"/>
          <w:sz w:val="20"/>
          <w:szCs w:val="20"/>
        </w:rPr>
        <w:t>Brunee</w:t>
      </w:r>
      <w:proofErr w:type="spellEnd"/>
      <w:r w:rsidRPr="00B069C8">
        <w:rPr>
          <w:rFonts w:ascii="Arial" w:hAnsi="Arial" w:cs="Arial"/>
          <w:sz w:val="20"/>
          <w:szCs w:val="20"/>
        </w:rPr>
        <w:t>/Hey (eds), Oxford Handbook of International Environmental Law (Oxford 2007)</w:t>
      </w:r>
    </w:p>
    <w:p w14:paraId="31A1CFC0" w14:textId="77777777" w:rsidR="00CB6A7B" w:rsidRPr="00B069C8" w:rsidRDefault="00CB6A7B" w:rsidP="00CB6A7B">
      <w:pPr>
        <w:spacing w:after="120" w:line="240" w:lineRule="auto"/>
        <w:ind w:left="567" w:right="260"/>
        <w:jc w:val="both"/>
        <w:rPr>
          <w:rFonts w:ascii="Arial" w:hAnsi="Arial" w:cs="Arial"/>
          <w:sz w:val="20"/>
          <w:szCs w:val="20"/>
        </w:rPr>
      </w:pPr>
      <w:r w:rsidRPr="00B069C8">
        <w:rPr>
          <w:rFonts w:ascii="Arial" w:hAnsi="Arial" w:cs="Arial"/>
          <w:sz w:val="20"/>
          <w:szCs w:val="20"/>
        </w:rPr>
        <w:t xml:space="preserve">Sands/Peel, Principles of International Environmental Law (3rd </w:t>
      </w:r>
      <w:proofErr w:type="spellStart"/>
      <w:r w:rsidRPr="00B069C8">
        <w:rPr>
          <w:rFonts w:ascii="Arial" w:hAnsi="Arial" w:cs="Arial"/>
          <w:sz w:val="20"/>
          <w:szCs w:val="20"/>
        </w:rPr>
        <w:t>edn</w:t>
      </w:r>
      <w:proofErr w:type="spellEnd"/>
      <w:r w:rsidRPr="00B069C8">
        <w:rPr>
          <w:rFonts w:ascii="Arial" w:hAnsi="Arial" w:cs="Arial"/>
          <w:sz w:val="20"/>
          <w:szCs w:val="20"/>
        </w:rPr>
        <w:t>) (2012: Cambridge UP)</w:t>
      </w:r>
    </w:p>
    <w:p w14:paraId="27ABD3CA" w14:textId="77777777" w:rsidR="0043099B" w:rsidRPr="00B069C8" w:rsidRDefault="0043099B" w:rsidP="0043099B">
      <w:pPr>
        <w:spacing w:after="120" w:line="240" w:lineRule="auto"/>
        <w:ind w:left="567" w:right="260"/>
        <w:jc w:val="both"/>
        <w:rPr>
          <w:rFonts w:ascii="Arial" w:hAnsi="Arial" w:cs="Arial"/>
          <w:b/>
          <w:sz w:val="20"/>
          <w:szCs w:val="20"/>
        </w:rPr>
      </w:pPr>
    </w:p>
    <w:p w14:paraId="05E8BA76" w14:textId="77777777" w:rsidR="00883204" w:rsidRPr="00B069C8" w:rsidRDefault="009A2D37" w:rsidP="00696FF5">
      <w:pPr>
        <w:numPr>
          <w:ilvl w:val="0"/>
          <w:numId w:val="1"/>
        </w:numPr>
        <w:spacing w:after="120" w:line="240" w:lineRule="auto"/>
        <w:ind w:left="567" w:right="260" w:hanging="567"/>
        <w:rPr>
          <w:rFonts w:ascii="Arial" w:hAnsi="Arial" w:cs="Arial"/>
          <w:i/>
          <w:iCs/>
          <w:sz w:val="20"/>
          <w:szCs w:val="20"/>
        </w:rPr>
      </w:pPr>
      <w:r w:rsidRPr="00B069C8">
        <w:rPr>
          <w:rFonts w:ascii="Arial" w:hAnsi="Arial" w:cs="Arial"/>
          <w:b/>
          <w:sz w:val="20"/>
          <w:szCs w:val="20"/>
        </w:rPr>
        <w:t>Learning</w:t>
      </w:r>
      <w:r w:rsidR="00883204" w:rsidRPr="00B069C8">
        <w:rPr>
          <w:rFonts w:ascii="Arial" w:hAnsi="Arial" w:cs="Arial"/>
          <w:b/>
          <w:sz w:val="20"/>
          <w:szCs w:val="20"/>
        </w:rPr>
        <w:t xml:space="preserve"> and t</w:t>
      </w:r>
      <w:r w:rsidR="006F3F8B" w:rsidRPr="00B069C8">
        <w:rPr>
          <w:rFonts w:ascii="Arial" w:hAnsi="Arial" w:cs="Arial"/>
          <w:b/>
          <w:sz w:val="20"/>
          <w:szCs w:val="20"/>
        </w:rPr>
        <w:t>eaching m</w:t>
      </w:r>
      <w:r w:rsidRPr="00B069C8">
        <w:rPr>
          <w:rFonts w:ascii="Arial" w:hAnsi="Arial" w:cs="Arial"/>
          <w:b/>
          <w:sz w:val="20"/>
          <w:szCs w:val="20"/>
        </w:rPr>
        <w:t>ethods</w:t>
      </w:r>
    </w:p>
    <w:p w14:paraId="4C45FEAF" w14:textId="77777777" w:rsidR="001D1789" w:rsidRPr="00B069C8" w:rsidRDefault="001D1789" w:rsidP="00696FF5">
      <w:pPr>
        <w:spacing w:after="120" w:line="240" w:lineRule="auto"/>
        <w:ind w:left="567" w:right="260"/>
        <w:jc w:val="both"/>
        <w:rPr>
          <w:rFonts w:ascii="Arial" w:hAnsi="Arial" w:cs="Arial"/>
          <w:iCs/>
          <w:sz w:val="20"/>
          <w:szCs w:val="20"/>
        </w:rPr>
      </w:pPr>
    </w:p>
    <w:p w14:paraId="344853CB" w14:textId="77777777" w:rsidR="009A2D37" w:rsidRPr="00B069C8" w:rsidRDefault="00C57028" w:rsidP="00696FF5">
      <w:pPr>
        <w:spacing w:after="120" w:line="240" w:lineRule="auto"/>
        <w:ind w:left="567" w:right="260"/>
        <w:jc w:val="both"/>
        <w:rPr>
          <w:rFonts w:ascii="Arial" w:hAnsi="Arial" w:cs="Arial"/>
          <w:iCs/>
          <w:sz w:val="20"/>
          <w:szCs w:val="20"/>
        </w:rPr>
      </w:pPr>
      <w:r w:rsidRPr="00B069C8">
        <w:rPr>
          <w:rFonts w:ascii="Arial" w:hAnsi="Arial" w:cs="Arial"/>
          <w:iCs/>
          <w:sz w:val="20"/>
          <w:szCs w:val="20"/>
        </w:rPr>
        <w:t>Total contact hours:</w:t>
      </w:r>
      <w:r w:rsidR="00A026FB" w:rsidRPr="00B069C8">
        <w:rPr>
          <w:rFonts w:ascii="Arial" w:hAnsi="Arial" w:cs="Arial"/>
          <w:iCs/>
          <w:sz w:val="20"/>
          <w:szCs w:val="20"/>
        </w:rPr>
        <w:t xml:space="preserve"> 18</w:t>
      </w:r>
    </w:p>
    <w:p w14:paraId="55C372E1" w14:textId="77777777" w:rsidR="00C57028" w:rsidRPr="00B069C8" w:rsidRDefault="00C57028" w:rsidP="00C57028">
      <w:pPr>
        <w:spacing w:after="120" w:line="240" w:lineRule="auto"/>
        <w:ind w:left="567" w:right="260"/>
        <w:jc w:val="both"/>
        <w:rPr>
          <w:rFonts w:ascii="Arial" w:hAnsi="Arial" w:cs="Arial"/>
          <w:iCs/>
          <w:sz w:val="20"/>
          <w:szCs w:val="20"/>
        </w:rPr>
      </w:pPr>
      <w:r w:rsidRPr="00B069C8">
        <w:rPr>
          <w:rFonts w:ascii="Arial" w:hAnsi="Arial" w:cs="Arial"/>
          <w:iCs/>
          <w:sz w:val="20"/>
          <w:szCs w:val="20"/>
        </w:rPr>
        <w:t>Private study hours:</w:t>
      </w:r>
      <w:r w:rsidR="00A026FB" w:rsidRPr="00B069C8">
        <w:rPr>
          <w:rFonts w:ascii="Arial" w:hAnsi="Arial" w:cs="Arial"/>
          <w:iCs/>
          <w:sz w:val="20"/>
          <w:szCs w:val="20"/>
        </w:rPr>
        <w:t xml:space="preserve"> 182</w:t>
      </w:r>
    </w:p>
    <w:p w14:paraId="461AFD4D" w14:textId="77777777" w:rsidR="00C57028" w:rsidRPr="00B069C8" w:rsidRDefault="00C57028" w:rsidP="00C57028">
      <w:pPr>
        <w:spacing w:after="120" w:line="240" w:lineRule="auto"/>
        <w:ind w:left="567" w:right="260"/>
        <w:jc w:val="both"/>
        <w:rPr>
          <w:rFonts w:ascii="Arial" w:hAnsi="Arial" w:cs="Arial"/>
          <w:iCs/>
          <w:sz w:val="20"/>
          <w:szCs w:val="20"/>
        </w:rPr>
      </w:pPr>
      <w:r w:rsidRPr="00B069C8">
        <w:rPr>
          <w:rFonts w:ascii="Arial" w:hAnsi="Arial" w:cs="Arial"/>
          <w:iCs/>
          <w:sz w:val="20"/>
          <w:szCs w:val="20"/>
        </w:rPr>
        <w:t>Total study hours:</w:t>
      </w:r>
      <w:r w:rsidR="00A026FB" w:rsidRPr="00B069C8">
        <w:rPr>
          <w:rFonts w:ascii="Arial" w:hAnsi="Arial" w:cs="Arial"/>
          <w:iCs/>
          <w:sz w:val="20"/>
          <w:szCs w:val="20"/>
        </w:rPr>
        <w:t xml:space="preserve"> 200</w:t>
      </w:r>
    </w:p>
    <w:p w14:paraId="14744B77" w14:textId="77777777" w:rsidR="00F277A4" w:rsidRPr="00B069C8" w:rsidRDefault="00F277A4" w:rsidP="00C57028">
      <w:pPr>
        <w:spacing w:after="120" w:line="240" w:lineRule="auto"/>
        <w:ind w:left="567" w:right="260"/>
        <w:jc w:val="both"/>
        <w:rPr>
          <w:rFonts w:ascii="Arial" w:hAnsi="Arial" w:cs="Arial"/>
          <w:iCs/>
          <w:sz w:val="20"/>
          <w:szCs w:val="20"/>
        </w:rPr>
      </w:pPr>
    </w:p>
    <w:p w14:paraId="4C7FDB90" w14:textId="77777777" w:rsidR="00883204" w:rsidRPr="00B069C8" w:rsidRDefault="00EF4933" w:rsidP="00696FF5">
      <w:pPr>
        <w:numPr>
          <w:ilvl w:val="0"/>
          <w:numId w:val="1"/>
        </w:numPr>
        <w:spacing w:after="120" w:line="240" w:lineRule="auto"/>
        <w:ind w:left="567" w:right="260" w:hanging="567"/>
        <w:rPr>
          <w:rFonts w:ascii="Arial" w:hAnsi="Arial" w:cs="Arial"/>
          <w:i/>
          <w:iCs/>
          <w:sz w:val="20"/>
          <w:szCs w:val="20"/>
        </w:rPr>
      </w:pPr>
      <w:r w:rsidRPr="00B069C8">
        <w:rPr>
          <w:rFonts w:ascii="Arial" w:hAnsi="Arial" w:cs="Arial"/>
          <w:b/>
          <w:sz w:val="20"/>
          <w:szCs w:val="20"/>
        </w:rPr>
        <w:t>Assessment methods</w:t>
      </w:r>
    </w:p>
    <w:p w14:paraId="6016FA27" w14:textId="77777777" w:rsidR="00696FF5" w:rsidRDefault="00696FF5" w:rsidP="00696FF5">
      <w:pPr>
        <w:pStyle w:val="ListParagraph"/>
        <w:numPr>
          <w:ilvl w:val="1"/>
          <w:numId w:val="9"/>
        </w:numPr>
        <w:spacing w:after="120"/>
        <w:ind w:left="567" w:hanging="567"/>
        <w:rPr>
          <w:rFonts w:ascii="Arial" w:hAnsi="Arial" w:cs="Arial"/>
          <w:iCs/>
          <w:sz w:val="20"/>
          <w:szCs w:val="20"/>
          <w:u w:val="single"/>
        </w:rPr>
      </w:pPr>
      <w:r w:rsidRPr="00B069C8">
        <w:rPr>
          <w:rFonts w:ascii="Arial" w:hAnsi="Arial" w:cs="Arial"/>
          <w:iCs/>
          <w:sz w:val="20"/>
          <w:szCs w:val="20"/>
          <w:u w:val="single"/>
        </w:rPr>
        <w:t>Main assessment methods</w:t>
      </w:r>
    </w:p>
    <w:p w14:paraId="6C879803" w14:textId="77777777" w:rsidR="00B069C8" w:rsidRPr="00B069C8" w:rsidRDefault="00B069C8" w:rsidP="00B069C8">
      <w:pPr>
        <w:pStyle w:val="ListParagraph"/>
        <w:spacing w:after="120"/>
        <w:ind w:left="567"/>
        <w:rPr>
          <w:rFonts w:ascii="Arial" w:hAnsi="Arial" w:cs="Arial"/>
          <w:iCs/>
          <w:sz w:val="20"/>
          <w:szCs w:val="20"/>
          <w:u w:val="single"/>
        </w:rPr>
      </w:pPr>
    </w:p>
    <w:p w14:paraId="239F1D54" w14:textId="2E4F634D" w:rsidR="00E87BE7" w:rsidRPr="00B069C8" w:rsidRDefault="00E87BE7" w:rsidP="00E87BE7">
      <w:pPr>
        <w:spacing w:after="120" w:line="240" w:lineRule="auto"/>
        <w:ind w:left="567" w:right="260"/>
        <w:jc w:val="both"/>
        <w:rPr>
          <w:rFonts w:ascii="Arial" w:hAnsi="Arial" w:cs="Arial"/>
          <w:iCs/>
          <w:sz w:val="20"/>
          <w:szCs w:val="20"/>
        </w:rPr>
      </w:pPr>
      <w:r w:rsidRPr="00B069C8">
        <w:rPr>
          <w:rFonts w:ascii="Arial" w:hAnsi="Arial" w:cs="Arial"/>
          <w:iCs/>
          <w:sz w:val="20"/>
          <w:szCs w:val="20"/>
        </w:rPr>
        <w:t>Short essay</w:t>
      </w:r>
      <w:r w:rsidRPr="00B069C8">
        <w:rPr>
          <w:rFonts w:ascii="Arial" w:hAnsi="Arial" w:cs="Arial"/>
          <w:iCs/>
          <w:sz w:val="20"/>
          <w:szCs w:val="20"/>
        </w:rPr>
        <w:tab/>
      </w:r>
      <w:r w:rsidR="00AE344D" w:rsidRPr="00B069C8">
        <w:rPr>
          <w:rFonts w:ascii="Arial" w:hAnsi="Arial" w:cs="Arial"/>
          <w:iCs/>
          <w:sz w:val="20"/>
          <w:szCs w:val="20"/>
        </w:rPr>
        <w:t>1000 words</w:t>
      </w:r>
      <w:r w:rsidR="00AE344D" w:rsidRPr="00B069C8">
        <w:rPr>
          <w:rFonts w:ascii="Arial" w:hAnsi="Arial" w:cs="Arial"/>
          <w:iCs/>
          <w:sz w:val="20"/>
          <w:szCs w:val="20"/>
        </w:rPr>
        <w:tab/>
      </w:r>
      <w:r w:rsidR="00AE344D" w:rsidRPr="00B069C8">
        <w:rPr>
          <w:rFonts w:ascii="Arial" w:hAnsi="Arial" w:cs="Arial"/>
          <w:iCs/>
          <w:sz w:val="20"/>
          <w:szCs w:val="20"/>
        </w:rPr>
        <w:tab/>
      </w:r>
      <w:r w:rsidR="0082720F">
        <w:rPr>
          <w:rFonts w:ascii="Arial" w:hAnsi="Arial" w:cs="Arial"/>
          <w:iCs/>
          <w:sz w:val="20"/>
          <w:szCs w:val="20"/>
        </w:rPr>
        <w:t>2</w:t>
      </w:r>
      <w:r w:rsidRPr="00B069C8">
        <w:rPr>
          <w:rFonts w:ascii="Arial" w:hAnsi="Arial" w:cs="Arial"/>
          <w:iCs/>
          <w:sz w:val="20"/>
          <w:szCs w:val="20"/>
        </w:rPr>
        <w:t>0%</w:t>
      </w:r>
    </w:p>
    <w:p w14:paraId="2A34E5A6" w14:textId="66879658" w:rsidR="007A6245" w:rsidRDefault="00E87BE7" w:rsidP="00E87BE7">
      <w:pPr>
        <w:spacing w:after="120" w:line="240" w:lineRule="auto"/>
        <w:ind w:left="567" w:right="260"/>
        <w:jc w:val="both"/>
        <w:rPr>
          <w:rFonts w:ascii="Arial" w:hAnsi="Arial" w:cs="Arial"/>
          <w:iCs/>
          <w:sz w:val="20"/>
          <w:szCs w:val="20"/>
        </w:rPr>
      </w:pPr>
      <w:r w:rsidRPr="00B069C8">
        <w:rPr>
          <w:rFonts w:ascii="Arial" w:hAnsi="Arial" w:cs="Arial"/>
          <w:iCs/>
          <w:sz w:val="20"/>
          <w:szCs w:val="20"/>
        </w:rPr>
        <w:t>Long essay</w:t>
      </w:r>
      <w:r w:rsidRPr="00B069C8">
        <w:rPr>
          <w:rFonts w:ascii="Arial" w:hAnsi="Arial" w:cs="Arial"/>
          <w:iCs/>
          <w:sz w:val="20"/>
          <w:szCs w:val="20"/>
        </w:rPr>
        <w:tab/>
      </w:r>
      <w:r w:rsidR="00AE344D" w:rsidRPr="00B069C8">
        <w:rPr>
          <w:rFonts w:ascii="Arial" w:hAnsi="Arial" w:cs="Arial"/>
          <w:iCs/>
          <w:sz w:val="20"/>
          <w:szCs w:val="20"/>
        </w:rPr>
        <w:t>4</w:t>
      </w:r>
      <w:r w:rsidRPr="00B069C8">
        <w:rPr>
          <w:rFonts w:ascii="Arial" w:hAnsi="Arial" w:cs="Arial"/>
          <w:iCs/>
          <w:sz w:val="20"/>
          <w:szCs w:val="20"/>
        </w:rPr>
        <w:t>000 words</w:t>
      </w:r>
      <w:r w:rsidRPr="00B069C8">
        <w:rPr>
          <w:rFonts w:ascii="Arial" w:hAnsi="Arial" w:cs="Arial"/>
          <w:iCs/>
          <w:sz w:val="20"/>
          <w:szCs w:val="20"/>
        </w:rPr>
        <w:tab/>
      </w:r>
      <w:r w:rsidR="005C2ABD">
        <w:rPr>
          <w:rFonts w:ascii="Arial" w:hAnsi="Arial" w:cs="Arial"/>
          <w:iCs/>
          <w:sz w:val="20"/>
          <w:szCs w:val="20"/>
        </w:rPr>
        <w:tab/>
      </w:r>
      <w:r w:rsidR="0082720F">
        <w:rPr>
          <w:rFonts w:ascii="Arial" w:hAnsi="Arial" w:cs="Arial"/>
          <w:iCs/>
          <w:sz w:val="20"/>
          <w:szCs w:val="20"/>
        </w:rPr>
        <w:t>8</w:t>
      </w:r>
      <w:r w:rsidRPr="00B069C8">
        <w:rPr>
          <w:rFonts w:ascii="Arial" w:hAnsi="Arial" w:cs="Arial"/>
          <w:iCs/>
          <w:sz w:val="20"/>
          <w:szCs w:val="20"/>
        </w:rPr>
        <w:t>0%</w:t>
      </w:r>
    </w:p>
    <w:p w14:paraId="1D12BB15" w14:textId="77777777" w:rsidR="00B069C8" w:rsidRPr="00B069C8" w:rsidRDefault="00B069C8" w:rsidP="00E87BE7">
      <w:pPr>
        <w:spacing w:after="120" w:line="240" w:lineRule="auto"/>
        <w:ind w:left="567" w:right="260"/>
        <w:jc w:val="both"/>
        <w:rPr>
          <w:rFonts w:ascii="Arial" w:hAnsi="Arial" w:cs="Arial"/>
          <w:b/>
          <w:iCs/>
          <w:sz w:val="20"/>
          <w:szCs w:val="20"/>
        </w:rPr>
      </w:pPr>
    </w:p>
    <w:p w14:paraId="729FCD0C" w14:textId="77777777" w:rsidR="00696FF5" w:rsidRPr="00B069C8" w:rsidRDefault="00696FF5" w:rsidP="00696FF5">
      <w:pPr>
        <w:spacing w:after="120"/>
        <w:ind w:left="567" w:hanging="567"/>
        <w:rPr>
          <w:rFonts w:ascii="Arial" w:hAnsi="Arial" w:cs="Arial"/>
          <w:iCs/>
          <w:sz w:val="20"/>
          <w:szCs w:val="20"/>
        </w:rPr>
      </w:pPr>
      <w:r w:rsidRPr="00B069C8">
        <w:rPr>
          <w:rFonts w:ascii="Arial" w:hAnsi="Arial" w:cs="Arial"/>
          <w:iCs/>
          <w:sz w:val="20"/>
          <w:szCs w:val="20"/>
        </w:rPr>
        <w:t>13.2</w:t>
      </w:r>
      <w:r w:rsidRPr="00B069C8">
        <w:rPr>
          <w:rFonts w:ascii="Arial" w:hAnsi="Arial" w:cs="Arial"/>
          <w:iCs/>
          <w:sz w:val="20"/>
          <w:szCs w:val="20"/>
        </w:rPr>
        <w:tab/>
      </w:r>
      <w:r w:rsidRPr="00B069C8">
        <w:rPr>
          <w:rFonts w:ascii="Arial" w:hAnsi="Arial" w:cs="Arial"/>
          <w:iCs/>
          <w:sz w:val="20"/>
          <w:szCs w:val="20"/>
          <w:u w:val="single"/>
        </w:rPr>
        <w:t>Reassessment methods</w:t>
      </w:r>
    </w:p>
    <w:p w14:paraId="778A3CF1" w14:textId="77777777" w:rsidR="00C57028" w:rsidRPr="00B069C8" w:rsidRDefault="000119D4" w:rsidP="00C57028">
      <w:pPr>
        <w:spacing w:after="120" w:line="240" w:lineRule="auto"/>
        <w:ind w:left="567" w:right="260"/>
        <w:jc w:val="both"/>
        <w:rPr>
          <w:rFonts w:ascii="Arial" w:hAnsi="Arial" w:cs="Arial"/>
          <w:b/>
          <w:iCs/>
          <w:sz w:val="20"/>
          <w:szCs w:val="20"/>
        </w:rPr>
      </w:pPr>
      <w:r w:rsidRPr="00B069C8">
        <w:rPr>
          <w:rFonts w:ascii="Arial" w:hAnsi="Arial" w:cs="Arial"/>
          <w:iCs/>
          <w:sz w:val="20"/>
          <w:szCs w:val="20"/>
        </w:rPr>
        <w:t>Reassessment Instrument: 100% coursework</w:t>
      </w:r>
    </w:p>
    <w:p w14:paraId="0D50E5DC" w14:textId="77777777" w:rsidR="00696FF5" w:rsidRPr="00B069C8" w:rsidRDefault="00696FF5" w:rsidP="00302082">
      <w:pPr>
        <w:spacing w:after="120" w:line="240" w:lineRule="auto"/>
        <w:ind w:left="426" w:right="260"/>
        <w:rPr>
          <w:rFonts w:ascii="Arial" w:hAnsi="Arial" w:cs="Arial"/>
          <w:b/>
          <w:i/>
          <w:iCs/>
          <w:sz w:val="20"/>
          <w:szCs w:val="20"/>
        </w:rPr>
      </w:pPr>
    </w:p>
    <w:p w14:paraId="738EE995" w14:textId="17E31671" w:rsidR="00274ED7" w:rsidRPr="00B069C8" w:rsidRDefault="006F3F8B" w:rsidP="00696FF5">
      <w:pPr>
        <w:numPr>
          <w:ilvl w:val="0"/>
          <w:numId w:val="1"/>
        </w:numPr>
        <w:spacing w:after="120" w:line="240" w:lineRule="auto"/>
        <w:ind w:left="567" w:right="261" w:hanging="567"/>
        <w:jc w:val="both"/>
        <w:rPr>
          <w:rFonts w:ascii="Arial" w:hAnsi="Arial" w:cs="Arial"/>
          <w:b/>
          <w:iCs/>
          <w:sz w:val="20"/>
          <w:szCs w:val="20"/>
        </w:rPr>
      </w:pPr>
      <w:r w:rsidRPr="00B069C8">
        <w:rPr>
          <w:rFonts w:ascii="Arial" w:hAnsi="Arial" w:cs="Arial"/>
          <w:b/>
          <w:iCs/>
          <w:sz w:val="20"/>
          <w:szCs w:val="20"/>
        </w:rPr>
        <w:t xml:space="preserve">Map of </w:t>
      </w:r>
      <w:r w:rsidR="00883204" w:rsidRPr="00B069C8">
        <w:rPr>
          <w:rFonts w:ascii="Arial" w:hAnsi="Arial" w:cs="Arial"/>
          <w:b/>
          <w:iCs/>
          <w:sz w:val="20"/>
          <w:szCs w:val="20"/>
        </w:rPr>
        <w:t xml:space="preserve">module learning outcomes </w:t>
      </w:r>
      <w:r w:rsidR="00B30E07" w:rsidRPr="00B069C8">
        <w:rPr>
          <w:rFonts w:ascii="Arial" w:hAnsi="Arial" w:cs="Arial"/>
          <w:b/>
          <w:iCs/>
          <w:sz w:val="20"/>
          <w:szCs w:val="20"/>
        </w:rPr>
        <w:t>(sections 8 &amp; 9)</w:t>
      </w:r>
      <w:r w:rsidR="00883204" w:rsidRPr="00B069C8">
        <w:rPr>
          <w:rFonts w:ascii="Arial" w:hAnsi="Arial" w:cs="Arial"/>
          <w:b/>
          <w:iCs/>
          <w:sz w:val="20"/>
          <w:szCs w:val="20"/>
        </w:rPr>
        <w:t xml:space="preserve"> to l</w:t>
      </w:r>
      <w:r w:rsidRPr="00B069C8">
        <w:rPr>
          <w:rFonts w:ascii="Arial" w:hAnsi="Arial" w:cs="Arial"/>
          <w:b/>
          <w:iCs/>
          <w:sz w:val="20"/>
          <w:szCs w:val="20"/>
        </w:rPr>
        <w:t>earning</w:t>
      </w:r>
      <w:r w:rsidR="00B30E07" w:rsidRPr="00B069C8">
        <w:rPr>
          <w:rFonts w:ascii="Arial" w:hAnsi="Arial" w:cs="Arial"/>
          <w:b/>
          <w:iCs/>
          <w:sz w:val="20"/>
          <w:szCs w:val="20"/>
        </w:rPr>
        <w:t xml:space="preserve"> and </w:t>
      </w:r>
      <w:r w:rsidR="00883204" w:rsidRPr="00B069C8">
        <w:rPr>
          <w:rFonts w:ascii="Arial" w:hAnsi="Arial" w:cs="Arial"/>
          <w:b/>
          <w:iCs/>
          <w:sz w:val="20"/>
          <w:szCs w:val="20"/>
        </w:rPr>
        <w:t>teaching m</w:t>
      </w:r>
      <w:r w:rsidR="00B30E07" w:rsidRPr="00B069C8">
        <w:rPr>
          <w:rFonts w:ascii="Arial" w:hAnsi="Arial" w:cs="Arial"/>
          <w:b/>
          <w:iCs/>
          <w:sz w:val="20"/>
          <w:szCs w:val="20"/>
        </w:rPr>
        <w:t>ethods (section</w:t>
      </w:r>
      <w:r w:rsidR="008255B2">
        <w:rPr>
          <w:rFonts w:ascii="Arial" w:hAnsi="Arial" w:cs="Arial"/>
          <w:b/>
          <w:iCs/>
          <w:sz w:val="20"/>
          <w:szCs w:val="20"/>
        </w:rPr>
        <w:t xml:space="preserve"> </w:t>
      </w:r>
      <w:r w:rsidR="00B30E07" w:rsidRPr="00B069C8">
        <w:rPr>
          <w:rFonts w:ascii="Arial" w:hAnsi="Arial" w:cs="Arial"/>
          <w:b/>
          <w:iCs/>
          <w:sz w:val="20"/>
          <w:szCs w:val="20"/>
        </w:rPr>
        <w:t>12</w:t>
      </w:r>
      <w:r w:rsidRPr="00B069C8">
        <w:rPr>
          <w:rFonts w:ascii="Arial" w:hAnsi="Arial" w:cs="Arial"/>
          <w:b/>
          <w:iCs/>
          <w:sz w:val="20"/>
          <w:szCs w:val="20"/>
        </w:rPr>
        <w:t>) and m</w:t>
      </w:r>
      <w:r w:rsidR="00883204" w:rsidRPr="00B069C8">
        <w:rPr>
          <w:rFonts w:ascii="Arial" w:hAnsi="Arial" w:cs="Arial"/>
          <w:b/>
          <w:iCs/>
          <w:sz w:val="20"/>
          <w:szCs w:val="20"/>
        </w:rPr>
        <w:t>ethods of a</w:t>
      </w:r>
      <w:r w:rsidR="00B30E07" w:rsidRPr="00B069C8">
        <w:rPr>
          <w:rFonts w:ascii="Arial" w:hAnsi="Arial" w:cs="Arial"/>
          <w:b/>
          <w:iCs/>
          <w:sz w:val="20"/>
          <w:szCs w:val="20"/>
        </w:rPr>
        <w:t>ssessment (section 13</w:t>
      </w:r>
      <w:r w:rsidR="00EF4933" w:rsidRPr="00B069C8">
        <w:rPr>
          <w:rFonts w:ascii="Arial" w:hAnsi="Arial" w:cs="Arial"/>
          <w:b/>
          <w:iCs/>
          <w:sz w:val="20"/>
          <w:szCs w:val="20"/>
        </w:rPr>
        <w:t>)</w:t>
      </w:r>
    </w:p>
    <w:p w14:paraId="4CA3EFF7" w14:textId="77777777" w:rsidR="00C57028" w:rsidRPr="00B069C8" w:rsidRDefault="00C57028" w:rsidP="00C57028">
      <w:pPr>
        <w:spacing w:after="120" w:line="240" w:lineRule="auto"/>
        <w:ind w:left="567" w:right="261"/>
        <w:jc w:val="both"/>
        <w:rPr>
          <w:rFonts w:ascii="Arial" w:hAnsi="Arial" w:cs="Arial"/>
          <w:i/>
          <w:iCs/>
          <w:sz w:val="20"/>
          <w:szCs w:val="20"/>
        </w:rPr>
      </w:pPr>
    </w:p>
    <w:tbl>
      <w:tblPr>
        <w:tblStyle w:val="TableGrid"/>
        <w:tblW w:w="4009" w:type="pct"/>
        <w:jc w:val="center"/>
        <w:tblLayout w:type="fixed"/>
        <w:tblLook w:val="04A0" w:firstRow="1" w:lastRow="0" w:firstColumn="1" w:lastColumn="0" w:noHBand="0" w:noVBand="1"/>
      </w:tblPr>
      <w:tblGrid>
        <w:gridCol w:w="2073"/>
        <w:gridCol w:w="701"/>
        <w:gridCol w:w="701"/>
        <w:gridCol w:w="701"/>
        <w:gridCol w:w="701"/>
        <w:gridCol w:w="701"/>
        <w:gridCol w:w="701"/>
        <w:gridCol w:w="701"/>
        <w:gridCol w:w="701"/>
        <w:gridCol w:w="703"/>
      </w:tblGrid>
      <w:tr w:rsidR="008D00A6" w:rsidRPr="00B069C8" w14:paraId="3DAC47BA" w14:textId="77777777" w:rsidTr="008D00A6">
        <w:trPr>
          <w:jc w:val="center"/>
        </w:trPr>
        <w:tc>
          <w:tcPr>
            <w:tcW w:w="1237" w:type="pct"/>
            <w:shd w:val="clear" w:color="auto" w:fill="D9D9D9" w:themeFill="background1" w:themeFillShade="D9"/>
            <w:vAlign w:val="center"/>
          </w:tcPr>
          <w:p w14:paraId="4839B3DE" w14:textId="77777777" w:rsidR="008D00A6" w:rsidRPr="00B069C8" w:rsidRDefault="008D00A6" w:rsidP="00B069C8">
            <w:pPr>
              <w:spacing w:after="120"/>
              <w:ind w:left="33"/>
              <w:rPr>
                <w:rFonts w:ascii="Arial" w:hAnsi="Arial" w:cs="Arial"/>
                <w:b/>
                <w:sz w:val="20"/>
                <w:szCs w:val="20"/>
              </w:rPr>
            </w:pPr>
            <w:r w:rsidRPr="00B069C8">
              <w:rPr>
                <w:rFonts w:ascii="Arial" w:hAnsi="Arial" w:cs="Arial"/>
                <w:b/>
                <w:sz w:val="20"/>
                <w:szCs w:val="20"/>
              </w:rPr>
              <w:t>Module learning outcome</w:t>
            </w:r>
          </w:p>
        </w:tc>
        <w:tc>
          <w:tcPr>
            <w:tcW w:w="418" w:type="pct"/>
            <w:vAlign w:val="center"/>
          </w:tcPr>
          <w:p w14:paraId="68B61D05"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8.1</w:t>
            </w:r>
          </w:p>
        </w:tc>
        <w:tc>
          <w:tcPr>
            <w:tcW w:w="418" w:type="pct"/>
            <w:vAlign w:val="center"/>
          </w:tcPr>
          <w:p w14:paraId="2D842CB3"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8.2</w:t>
            </w:r>
          </w:p>
        </w:tc>
        <w:tc>
          <w:tcPr>
            <w:tcW w:w="418" w:type="pct"/>
            <w:vAlign w:val="center"/>
          </w:tcPr>
          <w:p w14:paraId="42B38760"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8.3</w:t>
            </w:r>
          </w:p>
        </w:tc>
        <w:tc>
          <w:tcPr>
            <w:tcW w:w="418" w:type="pct"/>
            <w:vAlign w:val="center"/>
          </w:tcPr>
          <w:p w14:paraId="7C5D3820"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8.4</w:t>
            </w:r>
          </w:p>
        </w:tc>
        <w:tc>
          <w:tcPr>
            <w:tcW w:w="418" w:type="pct"/>
            <w:vAlign w:val="center"/>
          </w:tcPr>
          <w:p w14:paraId="1F3F240E"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8.5</w:t>
            </w:r>
          </w:p>
        </w:tc>
        <w:tc>
          <w:tcPr>
            <w:tcW w:w="418" w:type="pct"/>
            <w:vAlign w:val="center"/>
          </w:tcPr>
          <w:p w14:paraId="5456ED73"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9.1</w:t>
            </w:r>
          </w:p>
        </w:tc>
        <w:tc>
          <w:tcPr>
            <w:tcW w:w="418" w:type="pct"/>
            <w:vAlign w:val="center"/>
          </w:tcPr>
          <w:p w14:paraId="25E02FBE"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9.2</w:t>
            </w:r>
          </w:p>
        </w:tc>
        <w:tc>
          <w:tcPr>
            <w:tcW w:w="418" w:type="pct"/>
            <w:vAlign w:val="center"/>
          </w:tcPr>
          <w:p w14:paraId="24945322"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9.3</w:t>
            </w:r>
          </w:p>
        </w:tc>
        <w:tc>
          <w:tcPr>
            <w:tcW w:w="419" w:type="pct"/>
            <w:vAlign w:val="center"/>
          </w:tcPr>
          <w:p w14:paraId="69460149"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9.4</w:t>
            </w:r>
          </w:p>
        </w:tc>
      </w:tr>
      <w:tr w:rsidR="008D00A6" w:rsidRPr="00B069C8" w14:paraId="29AFD0B6" w14:textId="77777777" w:rsidTr="008D00A6">
        <w:trPr>
          <w:jc w:val="center"/>
        </w:trPr>
        <w:tc>
          <w:tcPr>
            <w:tcW w:w="1237" w:type="pct"/>
            <w:shd w:val="clear" w:color="auto" w:fill="D9D9D9" w:themeFill="background1" w:themeFillShade="D9"/>
            <w:vAlign w:val="center"/>
          </w:tcPr>
          <w:p w14:paraId="15488E3A" w14:textId="77777777" w:rsidR="008D00A6" w:rsidRPr="00B069C8" w:rsidRDefault="008D00A6" w:rsidP="00B069C8">
            <w:pPr>
              <w:spacing w:after="120"/>
              <w:rPr>
                <w:rFonts w:ascii="Arial" w:hAnsi="Arial" w:cs="Arial"/>
                <w:b/>
                <w:sz w:val="20"/>
                <w:szCs w:val="20"/>
              </w:rPr>
            </w:pPr>
            <w:r w:rsidRPr="00B069C8">
              <w:rPr>
                <w:rFonts w:ascii="Arial" w:hAnsi="Arial" w:cs="Arial"/>
                <w:b/>
                <w:sz w:val="20"/>
                <w:szCs w:val="20"/>
              </w:rPr>
              <w:t>Learning/ teaching method</w:t>
            </w:r>
          </w:p>
        </w:tc>
        <w:tc>
          <w:tcPr>
            <w:tcW w:w="418" w:type="pct"/>
            <w:vAlign w:val="center"/>
          </w:tcPr>
          <w:p w14:paraId="1B8510E1"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5AE537FE"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26A1E437"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2BBCDCC3"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076DE2F6"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1DA89ABC"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6844EDF2"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376939FA" w14:textId="77777777" w:rsidR="008D00A6" w:rsidRPr="00B069C8" w:rsidRDefault="008D00A6" w:rsidP="00B069C8">
            <w:pPr>
              <w:spacing w:after="120"/>
              <w:jc w:val="center"/>
              <w:rPr>
                <w:rFonts w:ascii="Arial" w:hAnsi="Arial" w:cs="Arial"/>
                <w:sz w:val="20"/>
                <w:szCs w:val="20"/>
              </w:rPr>
            </w:pPr>
          </w:p>
        </w:tc>
        <w:tc>
          <w:tcPr>
            <w:tcW w:w="419" w:type="pct"/>
            <w:vAlign w:val="center"/>
          </w:tcPr>
          <w:p w14:paraId="5AE1F639" w14:textId="77777777" w:rsidR="008D00A6" w:rsidRPr="00B069C8" w:rsidRDefault="008D00A6" w:rsidP="00B069C8">
            <w:pPr>
              <w:spacing w:after="120"/>
              <w:jc w:val="center"/>
              <w:rPr>
                <w:rFonts w:ascii="Arial" w:hAnsi="Arial" w:cs="Arial"/>
                <w:sz w:val="20"/>
                <w:szCs w:val="20"/>
              </w:rPr>
            </w:pPr>
          </w:p>
        </w:tc>
      </w:tr>
      <w:tr w:rsidR="008D00A6" w:rsidRPr="00B069C8" w14:paraId="7A7C2174" w14:textId="77777777" w:rsidTr="008D00A6">
        <w:trPr>
          <w:jc w:val="center"/>
        </w:trPr>
        <w:tc>
          <w:tcPr>
            <w:tcW w:w="1237" w:type="pct"/>
            <w:vAlign w:val="center"/>
          </w:tcPr>
          <w:p w14:paraId="58E68E16" w14:textId="77777777" w:rsidR="008D00A6" w:rsidRPr="00B069C8" w:rsidRDefault="008D00A6" w:rsidP="00B069C8">
            <w:pPr>
              <w:spacing w:after="120"/>
              <w:rPr>
                <w:rFonts w:ascii="Arial" w:hAnsi="Arial" w:cs="Arial"/>
                <w:sz w:val="20"/>
                <w:szCs w:val="20"/>
              </w:rPr>
            </w:pPr>
            <w:r w:rsidRPr="00B069C8">
              <w:rPr>
                <w:rFonts w:ascii="Arial" w:hAnsi="Arial" w:cs="Arial"/>
                <w:sz w:val="20"/>
                <w:szCs w:val="20"/>
              </w:rPr>
              <w:t>Private Study</w:t>
            </w:r>
          </w:p>
        </w:tc>
        <w:tc>
          <w:tcPr>
            <w:tcW w:w="418" w:type="pct"/>
            <w:vAlign w:val="center"/>
          </w:tcPr>
          <w:p w14:paraId="1FE5D622"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4F549EA8"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7C5777BB"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429945EE"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0D1CA530"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1EF9E13B"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73425026"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5209B917"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9" w:type="pct"/>
            <w:vAlign w:val="center"/>
          </w:tcPr>
          <w:p w14:paraId="5A0E87C9"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r>
      <w:tr w:rsidR="008D00A6" w:rsidRPr="00B069C8" w14:paraId="5A6C64D5" w14:textId="77777777" w:rsidTr="008D00A6">
        <w:trPr>
          <w:jc w:val="center"/>
        </w:trPr>
        <w:tc>
          <w:tcPr>
            <w:tcW w:w="1237" w:type="pct"/>
            <w:vAlign w:val="center"/>
          </w:tcPr>
          <w:p w14:paraId="071C4D84" w14:textId="77777777" w:rsidR="008D00A6" w:rsidRPr="00B069C8" w:rsidRDefault="008D00A6" w:rsidP="00B069C8">
            <w:pPr>
              <w:spacing w:after="120"/>
              <w:rPr>
                <w:rFonts w:ascii="Arial" w:hAnsi="Arial" w:cs="Arial"/>
                <w:sz w:val="20"/>
                <w:szCs w:val="20"/>
              </w:rPr>
            </w:pPr>
            <w:r w:rsidRPr="00B069C8">
              <w:rPr>
                <w:rFonts w:ascii="Arial" w:hAnsi="Arial" w:cs="Arial"/>
                <w:sz w:val="20"/>
                <w:szCs w:val="20"/>
              </w:rPr>
              <w:t>Combined Lecture/Seminars</w:t>
            </w:r>
          </w:p>
        </w:tc>
        <w:tc>
          <w:tcPr>
            <w:tcW w:w="418" w:type="pct"/>
            <w:vAlign w:val="center"/>
          </w:tcPr>
          <w:p w14:paraId="63D6637E"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32B3CEDD"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3713B1F4"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099EA3ED"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26037D1D"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6EE375FC"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27322415"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499F03E2"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9" w:type="pct"/>
            <w:vAlign w:val="center"/>
          </w:tcPr>
          <w:p w14:paraId="7464CF2A"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r>
      <w:tr w:rsidR="008D00A6" w:rsidRPr="00B069C8" w14:paraId="5FE3B2E7" w14:textId="77777777" w:rsidTr="008D00A6">
        <w:trPr>
          <w:jc w:val="center"/>
        </w:trPr>
        <w:tc>
          <w:tcPr>
            <w:tcW w:w="1237" w:type="pct"/>
            <w:shd w:val="clear" w:color="auto" w:fill="D9D9D9" w:themeFill="background1" w:themeFillShade="D9"/>
            <w:vAlign w:val="center"/>
          </w:tcPr>
          <w:p w14:paraId="0B6532D9" w14:textId="77777777" w:rsidR="008D00A6" w:rsidRPr="00B069C8" w:rsidRDefault="008D00A6" w:rsidP="00B069C8">
            <w:pPr>
              <w:spacing w:after="120"/>
              <w:rPr>
                <w:rFonts w:ascii="Arial" w:hAnsi="Arial" w:cs="Arial"/>
                <w:b/>
                <w:sz w:val="20"/>
                <w:szCs w:val="20"/>
              </w:rPr>
            </w:pPr>
            <w:r w:rsidRPr="00B069C8">
              <w:rPr>
                <w:rFonts w:ascii="Arial" w:hAnsi="Arial" w:cs="Arial"/>
                <w:b/>
                <w:sz w:val="20"/>
                <w:szCs w:val="20"/>
              </w:rPr>
              <w:lastRenderedPageBreak/>
              <w:t>Assessment method</w:t>
            </w:r>
          </w:p>
        </w:tc>
        <w:tc>
          <w:tcPr>
            <w:tcW w:w="418" w:type="pct"/>
            <w:vAlign w:val="center"/>
          </w:tcPr>
          <w:p w14:paraId="445C5EC9"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26AD2874"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5BF59F0A"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78E3259C"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3D26CFDA"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1500B38B"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56F48AB3"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7E79DF7F" w14:textId="77777777" w:rsidR="008D00A6" w:rsidRPr="00B069C8" w:rsidRDefault="008D00A6" w:rsidP="00B069C8">
            <w:pPr>
              <w:spacing w:after="120"/>
              <w:jc w:val="center"/>
              <w:rPr>
                <w:rFonts w:ascii="Arial" w:hAnsi="Arial" w:cs="Arial"/>
                <w:sz w:val="20"/>
                <w:szCs w:val="20"/>
              </w:rPr>
            </w:pPr>
          </w:p>
        </w:tc>
        <w:tc>
          <w:tcPr>
            <w:tcW w:w="419" w:type="pct"/>
            <w:vAlign w:val="center"/>
          </w:tcPr>
          <w:p w14:paraId="24800F9D" w14:textId="77777777" w:rsidR="008D00A6" w:rsidRPr="00B069C8" w:rsidRDefault="008D00A6" w:rsidP="00B069C8">
            <w:pPr>
              <w:spacing w:after="120"/>
              <w:jc w:val="center"/>
              <w:rPr>
                <w:rFonts w:ascii="Arial" w:hAnsi="Arial" w:cs="Arial"/>
                <w:sz w:val="20"/>
                <w:szCs w:val="20"/>
              </w:rPr>
            </w:pPr>
          </w:p>
        </w:tc>
      </w:tr>
      <w:tr w:rsidR="008D00A6" w:rsidRPr="00B069C8" w14:paraId="37B65404" w14:textId="77777777" w:rsidTr="008D00A6">
        <w:trPr>
          <w:jc w:val="center"/>
        </w:trPr>
        <w:tc>
          <w:tcPr>
            <w:tcW w:w="1237" w:type="pct"/>
            <w:vAlign w:val="center"/>
          </w:tcPr>
          <w:p w14:paraId="4E3271F0" w14:textId="77777777" w:rsidR="008D00A6" w:rsidRPr="00B069C8" w:rsidRDefault="008D00A6" w:rsidP="00B069C8">
            <w:pPr>
              <w:spacing w:after="120"/>
              <w:rPr>
                <w:rFonts w:ascii="Arial" w:hAnsi="Arial" w:cs="Arial"/>
                <w:sz w:val="20"/>
                <w:szCs w:val="20"/>
              </w:rPr>
            </w:pPr>
            <w:r w:rsidRPr="00B069C8">
              <w:rPr>
                <w:rFonts w:ascii="Arial" w:hAnsi="Arial" w:cs="Arial"/>
                <w:sz w:val="20"/>
                <w:szCs w:val="20"/>
              </w:rPr>
              <w:t>Short Essay</w:t>
            </w:r>
          </w:p>
        </w:tc>
        <w:tc>
          <w:tcPr>
            <w:tcW w:w="418" w:type="pct"/>
            <w:vAlign w:val="center"/>
          </w:tcPr>
          <w:p w14:paraId="0049F303"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2FFC6001"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7FFBDCC1"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7C50D0E5" w14:textId="77777777" w:rsidR="008D00A6" w:rsidRPr="00B069C8" w:rsidRDefault="008D00A6" w:rsidP="00B069C8">
            <w:pPr>
              <w:spacing w:after="120"/>
              <w:jc w:val="center"/>
              <w:rPr>
                <w:rFonts w:ascii="Arial" w:hAnsi="Arial" w:cs="Arial"/>
                <w:sz w:val="20"/>
                <w:szCs w:val="20"/>
              </w:rPr>
            </w:pPr>
            <w:r>
              <w:rPr>
                <w:rFonts w:ascii="Arial" w:hAnsi="Arial" w:cs="Arial"/>
                <w:sz w:val="20"/>
                <w:szCs w:val="20"/>
              </w:rPr>
              <w:t>x</w:t>
            </w:r>
          </w:p>
        </w:tc>
        <w:tc>
          <w:tcPr>
            <w:tcW w:w="418" w:type="pct"/>
            <w:vAlign w:val="center"/>
          </w:tcPr>
          <w:p w14:paraId="436AD9E7" w14:textId="77777777" w:rsidR="008D00A6" w:rsidRPr="00B069C8" w:rsidRDefault="008D00A6" w:rsidP="00B069C8">
            <w:pPr>
              <w:spacing w:after="120"/>
              <w:jc w:val="center"/>
              <w:rPr>
                <w:rFonts w:ascii="Arial" w:hAnsi="Arial" w:cs="Arial"/>
                <w:sz w:val="20"/>
                <w:szCs w:val="20"/>
              </w:rPr>
            </w:pPr>
            <w:r>
              <w:rPr>
                <w:rFonts w:ascii="Arial" w:hAnsi="Arial" w:cs="Arial"/>
                <w:sz w:val="20"/>
                <w:szCs w:val="20"/>
              </w:rPr>
              <w:t>x</w:t>
            </w:r>
          </w:p>
        </w:tc>
        <w:tc>
          <w:tcPr>
            <w:tcW w:w="418" w:type="pct"/>
            <w:vAlign w:val="center"/>
          </w:tcPr>
          <w:p w14:paraId="75363E5E"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3D0398FB" w14:textId="77777777" w:rsidR="008D00A6" w:rsidRPr="00B069C8" w:rsidRDefault="008D00A6" w:rsidP="00B069C8">
            <w:pPr>
              <w:spacing w:after="120"/>
              <w:jc w:val="center"/>
              <w:rPr>
                <w:rFonts w:ascii="Arial" w:hAnsi="Arial" w:cs="Arial"/>
                <w:sz w:val="20"/>
                <w:szCs w:val="20"/>
              </w:rPr>
            </w:pPr>
            <w:r>
              <w:rPr>
                <w:rFonts w:ascii="Arial" w:hAnsi="Arial" w:cs="Arial"/>
                <w:sz w:val="20"/>
                <w:szCs w:val="20"/>
              </w:rPr>
              <w:t>x</w:t>
            </w:r>
          </w:p>
        </w:tc>
        <w:tc>
          <w:tcPr>
            <w:tcW w:w="418" w:type="pct"/>
            <w:vAlign w:val="center"/>
          </w:tcPr>
          <w:p w14:paraId="4E10A056" w14:textId="77777777" w:rsidR="008D00A6" w:rsidRPr="00B069C8" w:rsidRDefault="008D00A6" w:rsidP="00B069C8">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6EE3E432" w14:textId="77777777" w:rsidR="008D00A6" w:rsidRPr="00B069C8" w:rsidRDefault="008D00A6" w:rsidP="00B069C8">
            <w:pPr>
              <w:spacing w:after="120"/>
              <w:jc w:val="center"/>
              <w:rPr>
                <w:rFonts w:ascii="Arial" w:hAnsi="Arial" w:cs="Arial"/>
                <w:sz w:val="20"/>
                <w:szCs w:val="20"/>
              </w:rPr>
            </w:pPr>
            <w:r>
              <w:rPr>
                <w:rFonts w:ascii="Arial" w:hAnsi="Arial" w:cs="Arial"/>
                <w:sz w:val="20"/>
                <w:szCs w:val="20"/>
              </w:rPr>
              <w:t>x</w:t>
            </w:r>
          </w:p>
        </w:tc>
      </w:tr>
      <w:tr w:rsidR="008D00A6" w:rsidRPr="00B069C8" w14:paraId="5D162F37" w14:textId="77777777" w:rsidTr="008D00A6">
        <w:trPr>
          <w:jc w:val="center"/>
        </w:trPr>
        <w:tc>
          <w:tcPr>
            <w:tcW w:w="1237" w:type="pct"/>
            <w:vAlign w:val="center"/>
          </w:tcPr>
          <w:p w14:paraId="68C1EF0C" w14:textId="77777777" w:rsidR="008D00A6" w:rsidRPr="00B069C8" w:rsidRDefault="008D00A6" w:rsidP="00B069C8">
            <w:pPr>
              <w:spacing w:after="120"/>
              <w:rPr>
                <w:rFonts w:ascii="Arial" w:hAnsi="Arial" w:cs="Arial"/>
                <w:sz w:val="20"/>
                <w:szCs w:val="20"/>
              </w:rPr>
            </w:pPr>
            <w:r w:rsidRPr="00B069C8">
              <w:rPr>
                <w:rFonts w:ascii="Arial" w:hAnsi="Arial" w:cs="Arial"/>
                <w:sz w:val="20"/>
                <w:szCs w:val="20"/>
              </w:rPr>
              <w:t>Long Essay</w:t>
            </w:r>
          </w:p>
        </w:tc>
        <w:tc>
          <w:tcPr>
            <w:tcW w:w="418" w:type="pct"/>
            <w:vAlign w:val="center"/>
          </w:tcPr>
          <w:p w14:paraId="72FC9824"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5F6595C9"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573031D6"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6EF4B535"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3CD8A39F"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5E09DDDB"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3B910542"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458381A1"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9" w:type="pct"/>
            <w:vAlign w:val="center"/>
          </w:tcPr>
          <w:p w14:paraId="6110D05B"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r>
    </w:tbl>
    <w:p w14:paraId="371E29FF" w14:textId="77777777" w:rsidR="007A6245" w:rsidRPr="00B069C8" w:rsidRDefault="007A6245" w:rsidP="00302082">
      <w:pPr>
        <w:spacing w:after="120" w:line="240" w:lineRule="auto"/>
        <w:ind w:left="426" w:right="260"/>
        <w:rPr>
          <w:rFonts w:ascii="Arial" w:hAnsi="Arial" w:cs="Arial"/>
          <w:b/>
          <w:iCs/>
          <w:sz w:val="20"/>
          <w:szCs w:val="20"/>
        </w:rPr>
      </w:pPr>
    </w:p>
    <w:p w14:paraId="1B3DED63" w14:textId="77777777" w:rsidR="00A60701" w:rsidRPr="00A60701" w:rsidRDefault="00A60701" w:rsidP="00B069C8">
      <w:pPr>
        <w:numPr>
          <w:ilvl w:val="0"/>
          <w:numId w:val="1"/>
        </w:numPr>
        <w:spacing w:after="120" w:line="240" w:lineRule="auto"/>
        <w:ind w:left="567" w:right="260" w:hanging="567"/>
        <w:jc w:val="both"/>
        <w:rPr>
          <w:rFonts w:ascii="Arial" w:hAnsi="Arial" w:cs="Arial"/>
          <w:b/>
          <w:sz w:val="20"/>
          <w:szCs w:val="20"/>
        </w:rPr>
      </w:pPr>
      <w:r w:rsidRPr="00A60701">
        <w:rPr>
          <w:rFonts w:ascii="Arial" w:hAnsi="Arial" w:cs="Arial"/>
          <w:b/>
          <w:sz w:val="20"/>
          <w:szCs w:val="20"/>
        </w:rPr>
        <w:t>Inclusive Module Design</w:t>
      </w:r>
    </w:p>
    <w:p w14:paraId="31C8A8F6" w14:textId="77777777" w:rsidR="00F277A4" w:rsidRPr="00B069C8" w:rsidRDefault="00F277A4" w:rsidP="00A60701">
      <w:pPr>
        <w:spacing w:after="120" w:line="240" w:lineRule="auto"/>
        <w:ind w:left="567" w:right="260"/>
        <w:jc w:val="both"/>
        <w:rPr>
          <w:rFonts w:ascii="Arial" w:hAnsi="Arial" w:cs="Arial"/>
          <w:sz w:val="20"/>
          <w:szCs w:val="20"/>
        </w:rPr>
      </w:pPr>
      <w:r w:rsidRPr="00B069C8">
        <w:rPr>
          <w:rFonts w:ascii="Arial" w:hAnsi="Arial" w:cs="Arial"/>
          <w:sz w:val="20"/>
          <w:szCs w:val="20"/>
        </w:rPr>
        <w:t xml:space="preserve">The </w:t>
      </w:r>
      <w:r w:rsidR="0082720F">
        <w:rPr>
          <w:rFonts w:ascii="Arial" w:hAnsi="Arial" w:cs="Arial"/>
          <w:sz w:val="20"/>
          <w:szCs w:val="20"/>
        </w:rPr>
        <w:t>Division</w:t>
      </w:r>
      <w:r w:rsidRPr="00B069C8">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06AF78" w14:textId="77777777" w:rsidR="00F277A4" w:rsidRPr="00B069C8" w:rsidRDefault="00F277A4" w:rsidP="00B069C8">
      <w:pPr>
        <w:spacing w:after="120" w:line="240" w:lineRule="auto"/>
        <w:ind w:left="567" w:right="260" w:hanging="567"/>
        <w:jc w:val="both"/>
        <w:rPr>
          <w:rFonts w:ascii="Arial" w:hAnsi="Arial" w:cs="Arial"/>
          <w:sz w:val="20"/>
          <w:szCs w:val="20"/>
        </w:rPr>
      </w:pPr>
    </w:p>
    <w:p w14:paraId="6D868115" w14:textId="77777777" w:rsidR="00F277A4" w:rsidRPr="00B069C8" w:rsidRDefault="00F277A4" w:rsidP="00B069C8">
      <w:pPr>
        <w:spacing w:after="120" w:line="240" w:lineRule="auto"/>
        <w:ind w:left="567" w:right="260"/>
        <w:jc w:val="both"/>
        <w:rPr>
          <w:rFonts w:ascii="Arial" w:hAnsi="Arial" w:cs="Arial"/>
          <w:sz w:val="20"/>
          <w:szCs w:val="20"/>
        </w:rPr>
      </w:pPr>
      <w:r w:rsidRPr="00B069C8">
        <w:rPr>
          <w:rFonts w:ascii="Arial" w:hAnsi="Arial" w:cs="Arial"/>
          <w:sz w:val="20"/>
          <w:szCs w:val="20"/>
        </w:rPr>
        <w:t>The inclusive practices in the guidance (see Annex B Appendix A) have been considered in order to support all students in the following areas:</w:t>
      </w:r>
    </w:p>
    <w:p w14:paraId="5C12F172" w14:textId="77777777" w:rsidR="00F277A4" w:rsidRPr="00B069C8" w:rsidRDefault="00F277A4" w:rsidP="00B069C8">
      <w:pPr>
        <w:spacing w:after="120" w:line="240" w:lineRule="auto"/>
        <w:ind w:left="567" w:right="260" w:hanging="567"/>
        <w:rPr>
          <w:rFonts w:ascii="Arial" w:hAnsi="Arial" w:cs="Arial"/>
          <w:b/>
          <w:sz w:val="20"/>
          <w:szCs w:val="20"/>
        </w:rPr>
      </w:pPr>
      <w:r w:rsidRPr="00B069C8">
        <w:rPr>
          <w:rFonts w:ascii="Arial" w:hAnsi="Arial" w:cs="Arial"/>
          <w:sz w:val="20"/>
          <w:szCs w:val="20"/>
        </w:rPr>
        <w:br/>
      </w:r>
      <w:r w:rsidRPr="00B069C8">
        <w:rPr>
          <w:rFonts w:ascii="Arial" w:hAnsi="Arial" w:cs="Arial"/>
          <w:b/>
          <w:sz w:val="20"/>
          <w:szCs w:val="20"/>
        </w:rPr>
        <w:t>a) Accessible resources and curriculum</w:t>
      </w:r>
    </w:p>
    <w:p w14:paraId="5DC59521" w14:textId="77777777" w:rsidR="00F277A4" w:rsidRPr="00B069C8" w:rsidRDefault="00F277A4" w:rsidP="00B069C8">
      <w:pPr>
        <w:pStyle w:val="ListParagraph"/>
        <w:numPr>
          <w:ilvl w:val="0"/>
          <w:numId w:val="10"/>
        </w:numPr>
        <w:spacing w:after="120" w:line="240" w:lineRule="auto"/>
        <w:ind w:left="1276" w:right="260" w:hanging="425"/>
        <w:jc w:val="both"/>
        <w:rPr>
          <w:rFonts w:ascii="Arial" w:hAnsi="Arial" w:cs="Arial"/>
          <w:sz w:val="20"/>
          <w:szCs w:val="20"/>
        </w:rPr>
      </w:pPr>
      <w:r w:rsidRPr="00B069C8">
        <w:rPr>
          <w:rFonts w:ascii="Arial" w:hAnsi="Arial" w:cs="Arial"/>
          <w:sz w:val="20"/>
          <w:szCs w:val="20"/>
        </w:rPr>
        <w:t>Preference will be given to electronic resources that meet minimum accessibility standards and support the use of assistive technologies.</w:t>
      </w:r>
    </w:p>
    <w:p w14:paraId="7FF6F058" w14:textId="77777777" w:rsidR="00F277A4" w:rsidRPr="00B069C8" w:rsidRDefault="00F277A4" w:rsidP="00B069C8">
      <w:pPr>
        <w:pStyle w:val="ListParagraph"/>
        <w:numPr>
          <w:ilvl w:val="0"/>
          <w:numId w:val="10"/>
        </w:numPr>
        <w:spacing w:after="120" w:line="240" w:lineRule="auto"/>
        <w:ind w:left="1276" w:right="260" w:hanging="425"/>
        <w:jc w:val="both"/>
        <w:rPr>
          <w:rFonts w:ascii="Arial" w:hAnsi="Arial" w:cs="Arial"/>
          <w:sz w:val="20"/>
          <w:szCs w:val="20"/>
        </w:rPr>
      </w:pPr>
      <w:r w:rsidRPr="00B069C8">
        <w:rPr>
          <w:rFonts w:ascii="Arial" w:hAnsi="Arial" w:cs="Arial"/>
          <w:sz w:val="20"/>
          <w:szCs w:val="20"/>
        </w:rPr>
        <w:t xml:space="preserve">Module outlines will be made accessible at least four weeks before the module starts. </w:t>
      </w:r>
    </w:p>
    <w:p w14:paraId="3F6F6C9C" w14:textId="77777777" w:rsidR="00F277A4" w:rsidRPr="00B069C8" w:rsidRDefault="00F277A4" w:rsidP="00B069C8">
      <w:pPr>
        <w:pStyle w:val="ListParagraph"/>
        <w:numPr>
          <w:ilvl w:val="0"/>
          <w:numId w:val="10"/>
        </w:numPr>
        <w:spacing w:after="120" w:line="240" w:lineRule="auto"/>
        <w:ind w:left="1276" w:right="260" w:hanging="425"/>
        <w:jc w:val="both"/>
        <w:rPr>
          <w:rFonts w:ascii="Arial" w:hAnsi="Arial" w:cs="Arial"/>
          <w:sz w:val="20"/>
          <w:szCs w:val="20"/>
        </w:rPr>
      </w:pPr>
      <w:r w:rsidRPr="00B069C8">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0A67444" w14:textId="77777777" w:rsidR="00F277A4" w:rsidRPr="00B069C8" w:rsidRDefault="00F277A4" w:rsidP="00B069C8">
      <w:pPr>
        <w:pStyle w:val="ListParagraph"/>
        <w:numPr>
          <w:ilvl w:val="0"/>
          <w:numId w:val="10"/>
        </w:numPr>
        <w:spacing w:after="120" w:line="240" w:lineRule="auto"/>
        <w:ind w:left="1276" w:right="260" w:hanging="425"/>
        <w:jc w:val="both"/>
        <w:rPr>
          <w:rFonts w:ascii="Arial" w:hAnsi="Arial" w:cs="Arial"/>
          <w:sz w:val="20"/>
          <w:szCs w:val="20"/>
        </w:rPr>
      </w:pPr>
      <w:r w:rsidRPr="00B069C8">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7CC71523" w14:textId="77777777" w:rsidR="00F277A4" w:rsidRPr="00B069C8" w:rsidRDefault="00F277A4" w:rsidP="00B069C8">
      <w:pPr>
        <w:pStyle w:val="ListParagraph"/>
        <w:numPr>
          <w:ilvl w:val="0"/>
          <w:numId w:val="10"/>
        </w:numPr>
        <w:spacing w:after="120" w:line="240" w:lineRule="auto"/>
        <w:ind w:left="1276" w:right="260" w:hanging="425"/>
        <w:jc w:val="both"/>
        <w:rPr>
          <w:rFonts w:ascii="Arial" w:hAnsi="Arial" w:cs="Arial"/>
          <w:sz w:val="20"/>
          <w:szCs w:val="20"/>
        </w:rPr>
      </w:pPr>
      <w:r w:rsidRPr="00B069C8">
        <w:rPr>
          <w:rFonts w:ascii="Arial" w:hAnsi="Arial" w:cs="Arial"/>
          <w:sz w:val="20"/>
          <w:szCs w:val="20"/>
        </w:rPr>
        <w:t>In accordance with the KLS school-level statement on Lecture Capture, lecture/seminars will not be recorded as they are heavily discussion based and may contain sensitive material.</w:t>
      </w:r>
      <w:r w:rsidRPr="00B069C8">
        <w:rPr>
          <w:rFonts w:ascii="Arial" w:hAnsi="Arial" w:cs="Arial"/>
          <w:sz w:val="20"/>
          <w:szCs w:val="20"/>
        </w:rPr>
        <w:br/>
      </w:r>
    </w:p>
    <w:p w14:paraId="7C82E802" w14:textId="77777777" w:rsidR="00F277A4" w:rsidRPr="00B069C8" w:rsidRDefault="00F277A4" w:rsidP="00B069C8">
      <w:pPr>
        <w:spacing w:after="120" w:line="240" w:lineRule="auto"/>
        <w:ind w:left="567" w:right="260"/>
        <w:rPr>
          <w:rFonts w:ascii="Arial" w:hAnsi="Arial" w:cs="Arial"/>
          <w:b/>
          <w:sz w:val="20"/>
          <w:szCs w:val="20"/>
        </w:rPr>
      </w:pPr>
      <w:r w:rsidRPr="00B069C8">
        <w:rPr>
          <w:rFonts w:ascii="Arial" w:hAnsi="Arial" w:cs="Arial"/>
          <w:b/>
          <w:sz w:val="20"/>
          <w:szCs w:val="20"/>
        </w:rPr>
        <w:t>b) Learning, teaching and assessment methods</w:t>
      </w:r>
    </w:p>
    <w:p w14:paraId="450B7E27" w14:textId="77777777" w:rsidR="00F277A4" w:rsidRDefault="00F277A4" w:rsidP="00B069C8">
      <w:pPr>
        <w:spacing w:after="120" w:line="240" w:lineRule="auto"/>
        <w:ind w:left="567" w:right="260"/>
        <w:jc w:val="both"/>
        <w:rPr>
          <w:rFonts w:ascii="Arial" w:hAnsi="Arial" w:cs="Arial"/>
          <w:iCs/>
          <w:sz w:val="20"/>
          <w:szCs w:val="20"/>
        </w:rPr>
      </w:pPr>
      <w:r w:rsidRPr="00B069C8">
        <w:rPr>
          <w:rFonts w:ascii="Arial" w:hAnsi="Arial" w:cs="Arial"/>
          <w:iCs/>
          <w:sz w:val="20"/>
          <w:szCs w:val="20"/>
        </w:rPr>
        <w:t xml:space="preserve">The inclusive practices in the guidance (Annex B Appendix A, section </w:t>
      </w:r>
      <w:r w:rsidR="00351672" w:rsidRPr="00B069C8">
        <w:rPr>
          <w:rFonts w:ascii="Arial" w:hAnsi="Arial" w:cs="Arial"/>
          <w:iCs/>
          <w:sz w:val="20"/>
          <w:szCs w:val="20"/>
        </w:rPr>
        <w:t>b (</w:t>
      </w:r>
      <w:r w:rsidRPr="00B069C8">
        <w:rPr>
          <w:rFonts w:ascii="Arial" w:hAnsi="Arial" w:cs="Arial"/>
          <w:iCs/>
          <w:sz w:val="20"/>
          <w:szCs w:val="20"/>
        </w:rPr>
        <w:t>1) and (2)) have all been considered in order to support all students in their assessments on this module.</w:t>
      </w:r>
    </w:p>
    <w:p w14:paraId="64F36785" w14:textId="77777777" w:rsidR="00B069C8" w:rsidRPr="00B069C8" w:rsidRDefault="00B069C8" w:rsidP="00B069C8">
      <w:pPr>
        <w:spacing w:after="120" w:line="240" w:lineRule="auto"/>
        <w:ind w:left="567" w:right="260"/>
        <w:jc w:val="both"/>
        <w:rPr>
          <w:rFonts w:ascii="Arial" w:hAnsi="Arial" w:cs="Arial"/>
          <w:iCs/>
          <w:sz w:val="20"/>
          <w:szCs w:val="20"/>
        </w:rPr>
      </w:pPr>
    </w:p>
    <w:p w14:paraId="68D752D9" w14:textId="77777777" w:rsidR="009A2D37" w:rsidRPr="00B069C8" w:rsidRDefault="00883204" w:rsidP="00B069C8">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Campus(es) or c</w:t>
      </w:r>
      <w:r w:rsidR="009A2D37" w:rsidRPr="00B069C8">
        <w:rPr>
          <w:rFonts w:ascii="Arial" w:hAnsi="Arial" w:cs="Arial"/>
          <w:b/>
          <w:sz w:val="20"/>
          <w:szCs w:val="20"/>
        </w:rPr>
        <w:t>entre(s)</w:t>
      </w:r>
      <w:r w:rsidRPr="00B069C8">
        <w:rPr>
          <w:rFonts w:ascii="Arial" w:hAnsi="Arial" w:cs="Arial"/>
          <w:b/>
          <w:sz w:val="20"/>
          <w:szCs w:val="20"/>
        </w:rPr>
        <w:t xml:space="preserve"> where module will be delivered</w:t>
      </w:r>
    </w:p>
    <w:p w14:paraId="27924080" w14:textId="77777777" w:rsidR="009A2D37" w:rsidRPr="00B069C8" w:rsidRDefault="00052441" w:rsidP="00B069C8">
      <w:pPr>
        <w:spacing w:after="120" w:line="240" w:lineRule="auto"/>
        <w:ind w:left="567" w:right="260"/>
        <w:jc w:val="both"/>
        <w:rPr>
          <w:rFonts w:ascii="Arial" w:hAnsi="Arial" w:cs="Arial"/>
          <w:b/>
          <w:sz w:val="20"/>
          <w:szCs w:val="20"/>
        </w:rPr>
      </w:pPr>
      <w:r w:rsidRPr="00B069C8">
        <w:rPr>
          <w:rFonts w:ascii="Arial" w:hAnsi="Arial" w:cs="Arial"/>
          <w:sz w:val="20"/>
          <w:szCs w:val="20"/>
        </w:rPr>
        <w:t>Canterbury</w:t>
      </w:r>
    </w:p>
    <w:p w14:paraId="30C13708" w14:textId="77777777" w:rsidR="009A2D37" w:rsidRPr="00B069C8" w:rsidRDefault="009A2D37" w:rsidP="00B069C8">
      <w:pPr>
        <w:spacing w:after="120" w:line="240" w:lineRule="auto"/>
        <w:ind w:left="567" w:right="260" w:hanging="567"/>
        <w:rPr>
          <w:rFonts w:ascii="Arial" w:hAnsi="Arial" w:cs="Arial"/>
          <w:i/>
          <w:iCs/>
          <w:sz w:val="20"/>
          <w:szCs w:val="20"/>
        </w:rPr>
      </w:pPr>
    </w:p>
    <w:p w14:paraId="7F690126" w14:textId="77777777" w:rsidR="00883204" w:rsidRPr="00B069C8" w:rsidRDefault="00883204" w:rsidP="00B069C8">
      <w:pPr>
        <w:numPr>
          <w:ilvl w:val="0"/>
          <w:numId w:val="1"/>
        </w:numPr>
        <w:spacing w:after="120" w:line="240" w:lineRule="auto"/>
        <w:ind w:left="567" w:right="261" w:hanging="567"/>
        <w:jc w:val="both"/>
        <w:rPr>
          <w:rFonts w:ascii="Arial" w:hAnsi="Arial" w:cs="Arial"/>
          <w:b/>
          <w:sz w:val="20"/>
          <w:szCs w:val="20"/>
        </w:rPr>
      </w:pPr>
      <w:r w:rsidRPr="00B069C8">
        <w:rPr>
          <w:rFonts w:ascii="Arial" w:hAnsi="Arial" w:cs="Arial"/>
          <w:b/>
          <w:sz w:val="20"/>
          <w:szCs w:val="20"/>
        </w:rPr>
        <w:t xml:space="preserve">Internationalisation </w:t>
      </w:r>
    </w:p>
    <w:p w14:paraId="7A5E0770" w14:textId="77777777" w:rsidR="00F176DE" w:rsidRPr="00B069C8" w:rsidRDefault="00B069C8" w:rsidP="00B069C8">
      <w:pPr>
        <w:pStyle w:val="ListParagraph"/>
        <w:ind w:left="567" w:right="260"/>
        <w:rPr>
          <w:rFonts w:ascii="Arial" w:hAnsi="Arial" w:cs="Arial"/>
          <w:b/>
          <w:sz w:val="20"/>
          <w:szCs w:val="20"/>
          <w:highlight w:val="yellow"/>
        </w:rPr>
      </w:pPr>
      <w:r>
        <w:rPr>
          <w:rFonts w:ascii="Arial" w:hAnsi="Arial" w:cs="Arial"/>
          <w:sz w:val="20"/>
          <w:szCs w:val="20"/>
        </w:rPr>
        <w:t>This module</w:t>
      </w:r>
      <w:r w:rsidR="00F277A4" w:rsidRPr="00B069C8">
        <w:rPr>
          <w:rFonts w:ascii="Arial" w:hAnsi="Arial" w:cs="Arial"/>
          <w:sz w:val="20"/>
          <w:szCs w:val="20"/>
        </w:rPr>
        <w:t xml:space="preserve"> is designed to examine and assess the core foundational legal principles and regulatory structures underpinning </w:t>
      </w:r>
      <w:r w:rsidR="00F277A4" w:rsidRPr="00B069C8">
        <w:rPr>
          <w:rFonts w:ascii="Arial" w:hAnsi="Arial" w:cs="Arial"/>
          <w:i/>
          <w:sz w:val="20"/>
          <w:szCs w:val="20"/>
        </w:rPr>
        <w:t>international</w:t>
      </w:r>
      <w:r w:rsidR="00F277A4" w:rsidRPr="00B069C8">
        <w:rPr>
          <w:rFonts w:ascii="Arial" w:hAnsi="Arial" w:cs="Arial"/>
          <w:sz w:val="20"/>
          <w:szCs w:val="20"/>
        </w:rPr>
        <w:t xml:space="preserve"> environmental law and policy.</w:t>
      </w:r>
      <w:r>
        <w:rPr>
          <w:rFonts w:ascii="Arial" w:hAnsi="Arial" w:cs="Arial"/>
          <w:sz w:val="20"/>
          <w:szCs w:val="20"/>
        </w:rPr>
        <w:t xml:space="preserve"> It is therefore inherently internationalised.</w:t>
      </w:r>
    </w:p>
    <w:p w14:paraId="04503E9D" w14:textId="77777777" w:rsidR="00B069C8" w:rsidRDefault="00B069C8">
      <w:pPr>
        <w:rPr>
          <w:rFonts w:ascii="Arial" w:hAnsi="Arial" w:cs="Arial"/>
          <w:b/>
          <w:sz w:val="20"/>
          <w:szCs w:val="20"/>
        </w:rPr>
      </w:pPr>
      <w:r>
        <w:rPr>
          <w:rFonts w:ascii="Arial" w:hAnsi="Arial" w:cs="Arial"/>
          <w:b/>
          <w:sz w:val="20"/>
          <w:szCs w:val="20"/>
        </w:rPr>
        <w:br w:type="page"/>
      </w:r>
    </w:p>
    <w:p w14:paraId="157EC84E" w14:textId="77777777" w:rsidR="00441E76" w:rsidRPr="00B069C8" w:rsidRDefault="0082720F" w:rsidP="00B069C8">
      <w:pPr>
        <w:rPr>
          <w:rFonts w:ascii="Arial" w:hAnsi="Arial" w:cs="Arial"/>
          <w:b/>
          <w:sz w:val="20"/>
          <w:szCs w:val="20"/>
        </w:rPr>
      </w:pPr>
      <w:r>
        <w:rPr>
          <w:rFonts w:ascii="Arial" w:hAnsi="Arial" w:cs="Arial"/>
          <w:b/>
          <w:sz w:val="20"/>
          <w:szCs w:val="20"/>
        </w:rPr>
        <w:lastRenderedPageBreak/>
        <w:t>DIVISIONAL</w:t>
      </w:r>
      <w:r w:rsidR="00441E76" w:rsidRPr="00B069C8">
        <w:rPr>
          <w:rFonts w:ascii="Arial" w:hAnsi="Arial" w:cs="Arial"/>
          <w:b/>
          <w:sz w:val="20"/>
          <w:szCs w:val="20"/>
        </w:rPr>
        <w:t xml:space="preserve"> USE ONLY</w:t>
      </w:r>
    </w:p>
    <w:p w14:paraId="3BD725D0" w14:textId="77777777" w:rsidR="00D83563" w:rsidRPr="00B069C8" w:rsidRDefault="00D83563" w:rsidP="00302082">
      <w:pPr>
        <w:spacing w:after="120" w:line="240" w:lineRule="auto"/>
        <w:ind w:right="260"/>
        <w:rPr>
          <w:rFonts w:ascii="Arial" w:hAnsi="Arial" w:cs="Arial"/>
          <w:b/>
          <w:sz w:val="20"/>
          <w:szCs w:val="20"/>
        </w:rPr>
      </w:pPr>
      <w:r w:rsidRPr="00B069C8">
        <w:rPr>
          <w:rFonts w:ascii="Arial" w:hAnsi="Arial" w:cs="Arial"/>
          <w:b/>
          <w:sz w:val="20"/>
          <w:szCs w:val="20"/>
        </w:rPr>
        <w:t>Revision record – all revisions must be recorded in the grid and full details of the change retained in the appropriate committee records.</w:t>
      </w:r>
    </w:p>
    <w:p w14:paraId="47D26F5C" w14:textId="77777777" w:rsidR="00422B69" w:rsidRPr="00B069C8" w:rsidRDefault="00422B69" w:rsidP="00302082">
      <w:pPr>
        <w:spacing w:after="120" w:line="240" w:lineRule="auto"/>
        <w:ind w:right="-330"/>
        <w:rPr>
          <w:rFonts w:ascii="Arial" w:hAnsi="Arial" w:cs="Arial"/>
          <w:b/>
          <w:sz w:val="20"/>
          <w:szCs w:val="20"/>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069C8" w14:paraId="070B73E2" w14:textId="77777777" w:rsidTr="00B069C8">
        <w:trPr>
          <w:trHeight w:val="317"/>
        </w:trPr>
        <w:tc>
          <w:tcPr>
            <w:tcW w:w="1526" w:type="dxa"/>
          </w:tcPr>
          <w:p w14:paraId="6F06EB3E" w14:textId="77777777" w:rsidR="00422B69" w:rsidRPr="00B069C8" w:rsidRDefault="00422B69" w:rsidP="00302082">
            <w:pPr>
              <w:spacing w:after="120"/>
              <w:ind w:right="-330"/>
              <w:rPr>
                <w:rFonts w:ascii="Arial" w:hAnsi="Arial" w:cs="Arial"/>
                <w:sz w:val="20"/>
                <w:szCs w:val="20"/>
              </w:rPr>
            </w:pPr>
            <w:r w:rsidRPr="00B069C8">
              <w:rPr>
                <w:rFonts w:ascii="Arial" w:hAnsi="Arial" w:cs="Arial"/>
                <w:sz w:val="20"/>
                <w:szCs w:val="20"/>
              </w:rPr>
              <w:t>Date approved</w:t>
            </w:r>
          </w:p>
        </w:tc>
        <w:tc>
          <w:tcPr>
            <w:tcW w:w="1701" w:type="dxa"/>
          </w:tcPr>
          <w:p w14:paraId="777BAD05" w14:textId="77777777" w:rsidR="00422B69" w:rsidRPr="00B069C8" w:rsidRDefault="00422B69" w:rsidP="00302082">
            <w:pPr>
              <w:spacing w:after="120"/>
              <w:rPr>
                <w:rFonts w:ascii="Arial" w:hAnsi="Arial" w:cs="Arial"/>
                <w:sz w:val="20"/>
                <w:szCs w:val="20"/>
              </w:rPr>
            </w:pPr>
            <w:r w:rsidRPr="00B069C8">
              <w:rPr>
                <w:rFonts w:ascii="Arial" w:hAnsi="Arial" w:cs="Arial"/>
                <w:sz w:val="20"/>
                <w:szCs w:val="20"/>
              </w:rPr>
              <w:t>Major/minor revision</w:t>
            </w:r>
          </w:p>
        </w:tc>
        <w:tc>
          <w:tcPr>
            <w:tcW w:w="2410" w:type="dxa"/>
          </w:tcPr>
          <w:p w14:paraId="5EA990A0" w14:textId="77777777" w:rsidR="00422B69" w:rsidRPr="00B069C8" w:rsidRDefault="00422B69" w:rsidP="00302082">
            <w:pPr>
              <w:spacing w:after="120"/>
              <w:ind w:right="-34"/>
              <w:rPr>
                <w:rFonts w:ascii="Arial" w:hAnsi="Arial" w:cs="Arial"/>
                <w:sz w:val="20"/>
                <w:szCs w:val="20"/>
              </w:rPr>
            </w:pPr>
            <w:r w:rsidRPr="00B069C8">
              <w:rPr>
                <w:rFonts w:ascii="Arial" w:hAnsi="Arial" w:cs="Arial"/>
                <w:sz w:val="20"/>
                <w:szCs w:val="20"/>
              </w:rPr>
              <w:t>Start date of the delivery of  revised version</w:t>
            </w:r>
          </w:p>
        </w:tc>
        <w:tc>
          <w:tcPr>
            <w:tcW w:w="2448" w:type="dxa"/>
          </w:tcPr>
          <w:p w14:paraId="2A1E350D" w14:textId="77777777" w:rsidR="00422B69" w:rsidRPr="00B069C8" w:rsidRDefault="00422B69" w:rsidP="00302082">
            <w:pPr>
              <w:spacing w:after="120"/>
              <w:ind w:right="-330"/>
              <w:rPr>
                <w:rFonts w:ascii="Arial" w:hAnsi="Arial" w:cs="Arial"/>
                <w:sz w:val="20"/>
                <w:szCs w:val="20"/>
              </w:rPr>
            </w:pPr>
            <w:r w:rsidRPr="00B069C8">
              <w:rPr>
                <w:rFonts w:ascii="Arial" w:hAnsi="Arial" w:cs="Arial"/>
                <w:sz w:val="20"/>
                <w:szCs w:val="20"/>
              </w:rPr>
              <w:t>Section revised</w:t>
            </w:r>
          </w:p>
        </w:tc>
        <w:tc>
          <w:tcPr>
            <w:tcW w:w="2400" w:type="dxa"/>
          </w:tcPr>
          <w:p w14:paraId="63E5EEEA" w14:textId="77777777" w:rsidR="00422B69" w:rsidRPr="00B069C8" w:rsidRDefault="00422B69" w:rsidP="00B069C8">
            <w:pPr>
              <w:spacing w:after="120"/>
              <w:ind w:right="86"/>
              <w:rPr>
                <w:rFonts w:ascii="Arial" w:hAnsi="Arial" w:cs="Arial"/>
                <w:sz w:val="20"/>
                <w:szCs w:val="20"/>
              </w:rPr>
            </w:pPr>
            <w:r w:rsidRPr="00B069C8">
              <w:rPr>
                <w:rFonts w:ascii="Arial" w:hAnsi="Arial" w:cs="Arial"/>
                <w:sz w:val="20"/>
                <w:szCs w:val="20"/>
              </w:rPr>
              <w:t>Impacts PLOs</w:t>
            </w:r>
            <w:r w:rsidR="00694309" w:rsidRPr="00B069C8">
              <w:rPr>
                <w:rFonts w:ascii="Arial" w:hAnsi="Arial" w:cs="Arial"/>
                <w:sz w:val="20"/>
                <w:szCs w:val="20"/>
              </w:rPr>
              <w:t xml:space="preserve"> (</w:t>
            </w:r>
            <w:r w:rsidR="001A425B" w:rsidRPr="00B069C8">
              <w:rPr>
                <w:rFonts w:ascii="Arial" w:hAnsi="Arial" w:cs="Arial"/>
                <w:sz w:val="20"/>
                <w:szCs w:val="20"/>
              </w:rPr>
              <w:t>Q6&amp;7 cover sheet)</w:t>
            </w:r>
          </w:p>
        </w:tc>
      </w:tr>
      <w:tr w:rsidR="00302082" w:rsidRPr="00B069C8" w14:paraId="75F374AB" w14:textId="77777777" w:rsidTr="00B069C8">
        <w:trPr>
          <w:trHeight w:val="305"/>
        </w:trPr>
        <w:tc>
          <w:tcPr>
            <w:tcW w:w="1526" w:type="dxa"/>
          </w:tcPr>
          <w:p w14:paraId="5D6955A7" w14:textId="5B457F45" w:rsidR="00422B69" w:rsidRPr="00B069C8" w:rsidRDefault="008255B2" w:rsidP="00302082">
            <w:pPr>
              <w:spacing w:after="120"/>
              <w:ind w:right="-330"/>
              <w:rPr>
                <w:rFonts w:ascii="Arial" w:hAnsi="Arial" w:cs="Arial"/>
                <w:sz w:val="20"/>
                <w:szCs w:val="20"/>
              </w:rPr>
            </w:pPr>
            <w:r>
              <w:rPr>
                <w:rFonts w:ascii="Arial" w:hAnsi="Arial" w:cs="Arial"/>
                <w:sz w:val="20"/>
                <w:szCs w:val="20"/>
              </w:rPr>
              <w:t>12/11/2020</w:t>
            </w:r>
          </w:p>
        </w:tc>
        <w:tc>
          <w:tcPr>
            <w:tcW w:w="1701" w:type="dxa"/>
          </w:tcPr>
          <w:p w14:paraId="2D07DC7C" w14:textId="77777777" w:rsidR="00422B69" w:rsidRPr="00B069C8" w:rsidRDefault="005C2ABD" w:rsidP="00302082">
            <w:pPr>
              <w:spacing w:after="120"/>
              <w:ind w:right="-330"/>
              <w:rPr>
                <w:rFonts w:ascii="Arial" w:hAnsi="Arial" w:cs="Arial"/>
                <w:sz w:val="20"/>
                <w:szCs w:val="20"/>
              </w:rPr>
            </w:pPr>
            <w:r>
              <w:rPr>
                <w:rFonts w:ascii="Arial" w:hAnsi="Arial" w:cs="Arial"/>
                <w:sz w:val="20"/>
                <w:szCs w:val="20"/>
              </w:rPr>
              <w:t>Major</w:t>
            </w:r>
          </w:p>
        </w:tc>
        <w:tc>
          <w:tcPr>
            <w:tcW w:w="2410" w:type="dxa"/>
          </w:tcPr>
          <w:p w14:paraId="21A23B58" w14:textId="77777777" w:rsidR="00422B69" w:rsidRPr="00B069C8" w:rsidRDefault="005C2ABD" w:rsidP="00302082">
            <w:pPr>
              <w:spacing w:after="120"/>
              <w:ind w:right="-330"/>
              <w:rPr>
                <w:rFonts w:ascii="Arial" w:hAnsi="Arial" w:cs="Arial"/>
                <w:sz w:val="20"/>
                <w:szCs w:val="20"/>
              </w:rPr>
            </w:pPr>
            <w:r>
              <w:rPr>
                <w:rFonts w:ascii="Arial" w:hAnsi="Arial" w:cs="Arial"/>
                <w:sz w:val="20"/>
                <w:szCs w:val="20"/>
              </w:rPr>
              <w:t>September 2021</w:t>
            </w:r>
          </w:p>
        </w:tc>
        <w:tc>
          <w:tcPr>
            <w:tcW w:w="2448" w:type="dxa"/>
          </w:tcPr>
          <w:p w14:paraId="67CB5E95" w14:textId="77777777" w:rsidR="00422B69" w:rsidRPr="00B069C8" w:rsidRDefault="007A2A95" w:rsidP="00302082">
            <w:pPr>
              <w:spacing w:after="120"/>
              <w:ind w:right="-330"/>
              <w:rPr>
                <w:rFonts w:ascii="Arial" w:hAnsi="Arial" w:cs="Arial"/>
                <w:sz w:val="20"/>
                <w:szCs w:val="20"/>
              </w:rPr>
            </w:pPr>
            <w:r>
              <w:rPr>
                <w:rFonts w:ascii="Arial" w:hAnsi="Arial" w:cs="Arial"/>
                <w:sz w:val="20"/>
                <w:szCs w:val="20"/>
              </w:rPr>
              <w:t xml:space="preserve">8, 9, </w:t>
            </w:r>
            <w:r w:rsidR="005C2ABD">
              <w:rPr>
                <w:rFonts w:ascii="Arial" w:hAnsi="Arial" w:cs="Arial"/>
                <w:sz w:val="20"/>
                <w:szCs w:val="20"/>
              </w:rPr>
              <w:t>13, 14</w:t>
            </w:r>
          </w:p>
        </w:tc>
        <w:tc>
          <w:tcPr>
            <w:tcW w:w="2400" w:type="dxa"/>
          </w:tcPr>
          <w:p w14:paraId="7FF85C22" w14:textId="77777777" w:rsidR="00422B69" w:rsidRPr="00B069C8" w:rsidRDefault="005C2ABD" w:rsidP="00302082">
            <w:pPr>
              <w:spacing w:after="120"/>
              <w:ind w:right="-330"/>
              <w:rPr>
                <w:rFonts w:ascii="Arial" w:hAnsi="Arial" w:cs="Arial"/>
                <w:sz w:val="20"/>
                <w:szCs w:val="20"/>
              </w:rPr>
            </w:pPr>
            <w:r>
              <w:rPr>
                <w:rFonts w:ascii="Arial" w:hAnsi="Arial" w:cs="Arial"/>
                <w:sz w:val="20"/>
                <w:szCs w:val="20"/>
              </w:rPr>
              <w:t>No</w:t>
            </w:r>
          </w:p>
        </w:tc>
      </w:tr>
      <w:tr w:rsidR="00302082" w:rsidRPr="00B069C8" w14:paraId="73EF3383" w14:textId="77777777" w:rsidTr="00B069C8">
        <w:trPr>
          <w:trHeight w:val="305"/>
        </w:trPr>
        <w:tc>
          <w:tcPr>
            <w:tcW w:w="1526" w:type="dxa"/>
          </w:tcPr>
          <w:p w14:paraId="17CFA8C1" w14:textId="77777777" w:rsidR="00422B69" w:rsidRPr="00B069C8" w:rsidRDefault="00422B69" w:rsidP="00302082">
            <w:pPr>
              <w:spacing w:after="120"/>
              <w:ind w:right="-330"/>
              <w:rPr>
                <w:rFonts w:ascii="Arial" w:hAnsi="Arial" w:cs="Arial"/>
                <w:sz w:val="20"/>
                <w:szCs w:val="20"/>
              </w:rPr>
            </w:pPr>
          </w:p>
        </w:tc>
        <w:tc>
          <w:tcPr>
            <w:tcW w:w="1701" w:type="dxa"/>
          </w:tcPr>
          <w:p w14:paraId="1489A57E" w14:textId="77777777" w:rsidR="00422B69" w:rsidRPr="00B069C8" w:rsidRDefault="00422B69" w:rsidP="00302082">
            <w:pPr>
              <w:spacing w:after="120"/>
              <w:ind w:right="-330"/>
              <w:rPr>
                <w:rFonts w:ascii="Arial" w:hAnsi="Arial" w:cs="Arial"/>
                <w:sz w:val="20"/>
                <w:szCs w:val="20"/>
              </w:rPr>
            </w:pPr>
          </w:p>
        </w:tc>
        <w:tc>
          <w:tcPr>
            <w:tcW w:w="2410" w:type="dxa"/>
          </w:tcPr>
          <w:p w14:paraId="7F9EA125" w14:textId="77777777" w:rsidR="00422B69" w:rsidRPr="00B069C8" w:rsidRDefault="00422B69" w:rsidP="00302082">
            <w:pPr>
              <w:spacing w:after="120"/>
              <w:ind w:right="-330"/>
              <w:rPr>
                <w:rFonts w:ascii="Arial" w:hAnsi="Arial" w:cs="Arial"/>
                <w:sz w:val="20"/>
                <w:szCs w:val="20"/>
              </w:rPr>
            </w:pPr>
          </w:p>
        </w:tc>
        <w:tc>
          <w:tcPr>
            <w:tcW w:w="2448" w:type="dxa"/>
          </w:tcPr>
          <w:p w14:paraId="0399087F" w14:textId="77777777" w:rsidR="00422B69" w:rsidRPr="00B069C8" w:rsidRDefault="00422B69" w:rsidP="00302082">
            <w:pPr>
              <w:spacing w:after="120"/>
              <w:ind w:right="-330"/>
              <w:rPr>
                <w:rFonts w:ascii="Arial" w:hAnsi="Arial" w:cs="Arial"/>
                <w:sz w:val="20"/>
                <w:szCs w:val="20"/>
              </w:rPr>
            </w:pPr>
          </w:p>
        </w:tc>
        <w:tc>
          <w:tcPr>
            <w:tcW w:w="2400" w:type="dxa"/>
          </w:tcPr>
          <w:p w14:paraId="20E7B3F3" w14:textId="77777777" w:rsidR="00422B69" w:rsidRPr="00B069C8" w:rsidRDefault="00422B69" w:rsidP="00302082">
            <w:pPr>
              <w:spacing w:after="120"/>
              <w:ind w:right="-330"/>
              <w:rPr>
                <w:rFonts w:ascii="Arial" w:hAnsi="Arial" w:cs="Arial"/>
                <w:sz w:val="20"/>
                <w:szCs w:val="20"/>
              </w:rPr>
            </w:pPr>
          </w:p>
        </w:tc>
      </w:tr>
    </w:tbl>
    <w:p w14:paraId="3A98184F" w14:textId="77777777" w:rsidR="00D83563" w:rsidRPr="00B069C8" w:rsidRDefault="00D83563" w:rsidP="00302082">
      <w:pPr>
        <w:spacing w:after="120" w:line="240" w:lineRule="auto"/>
        <w:ind w:right="-330"/>
        <w:rPr>
          <w:rFonts w:ascii="Arial" w:hAnsi="Arial" w:cs="Arial"/>
          <w:sz w:val="20"/>
          <w:szCs w:val="20"/>
        </w:rPr>
      </w:pPr>
    </w:p>
    <w:sectPr w:rsidR="00D83563" w:rsidRPr="00B069C8" w:rsidSect="008255B2">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8F928" w14:textId="77777777" w:rsidR="00D81FDB" w:rsidRDefault="00D81FDB" w:rsidP="009A2D37">
      <w:pPr>
        <w:spacing w:after="0" w:line="240" w:lineRule="auto"/>
      </w:pPr>
      <w:r>
        <w:separator/>
      </w:r>
    </w:p>
  </w:endnote>
  <w:endnote w:type="continuationSeparator" w:id="0">
    <w:p w14:paraId="3F8348AA" w14:textId="77777777" w:rsidR="00D81FDB" w:rsidRDefault="00D81FDB" w:rsidP="009A2D37">
      <w:pPr>
        <w:spacing w:after="0" w:line="240" w:lineRule="auto"/>
      </w:pPr>
      <w:r>
        <w:continuationSeparator/>
      </w:r>
    </w:p>
  </w:endnote>
  <w:endnote w:type="continuationNotice" w:id="1">
    <w:p w14:paraId="2BA5E25C" w14:textId="77777777" w:rsidR="00D81FDB" w:rsidRDefault="00D81F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54ED" w14:textId="77777777" w:rsidR="008255B2" w:rsidRDefault="0082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AC80" w14:textId="77777777" w:rsidR="00B069C8" w:rsidRDefault="00B069C8" w:rsidP="009A2D37">
    <w:pPr>
      <w:pStyle w:val="Footer"/>
      <w:jc w:val="center"/>
    </w:pPr>
  </w:p>
  <w:p w14:paraId="74CAAB73" w14:textId="77777777" w:rsidR="008B2543" w:rsidRDefault="008255B2" w:rsidP="009A2D37">
    <w:pPr>
      <w:pStyle w:val="Footer"/>
      <w:jc w:val="center"/>
    </w:pPr>
    <w:sdt>
      <w:sdtPr>
        <w:id w:val="-97259864"/>
        <w:docPartObj>
          <w:docPartGallery w:val="Page Numbers (Bottom of Page)"/>
          <w:docPartUnique/>
        </w:docPartObj>
      </w:sdtPr>
      <w:sdtEndPr/>
      <w:sdtContent>
        <w:r w:rsidR="00EF7253">
          <w:fldChar w:fldCharType="begin"/>
        </w:r>
        <w:r w:rsidR="0019787E">
          <w:instrText xml:space="preserve"> PAGE   \* MERGEFORMAT </w:instrText>
        </w:r>
        <w:r w:rsidR="00EF7253">
          <w:fldChar w:fldCharType="separate"/>
        </w:r>
        <w:r w:rsidR="00854D18">
          <w:rPr>
            <w:noProof/>
          </w:rPr>
          <w:t>4</w:t>
        </w:r>
        <w:r w:rsidR="00EF7253">
          <w:rPr>
            <w:noProof/>
          </w:rPr>
          <w:fldChar w:fldCharType="end"/>
        </w:r>
      </w:sdtContent>
    </w:sdt>
  </w:p>
  <w:p w14:paraId="1E204BD9" w14:textId="488A9637" w:rsidR="008B2543" w:rsidRPr="007B7724" w:rsidRDefault="00F277A4" w:rsidP="00B069C8">
    <w:pPr>
      <w:pStyle w:val="Footer"/>
      <w:spacing w:after="120"/>
      <w:jc w:val="center"/>
      <w:rPr>
        <w:rFonts w:ascii="Arial" w:hAnsi="Arial"/>
        <w:sz w:val="18"/>
      </w:rPr>
    </w:pPr>
    <w:r>
      <w:rPr>
        <w:rFonts w:ascii="Arial" w:hAnsi="Arial"/>
        <w:sz w:val="18"/>
      </w:rPr>
      <w:t>International Environmental Law</w:t>
    </w:r>
    <w:r w:rsidRPr="00F277A4">
      <w:rPr>
        <w:rFonts w:ascii="Arial" w:hAnsi="Arial"/>
        <w:sz w:val="18"/>
      </w:rPr>
      <w:t xml:space="preserve"> (</w:t>
    </w:r>
    <w:r>
      <w:rPr>
        <w:rFonts w:ascii="Arial" w:hAnsi="Arial"/>
        <w:sz w:val="18"/>
      </w:rPr>
      <w:t xml:space="preserve">LAWS9060/ </w:t>
    </w:r>
    <w:r w:rsidRPr="00F277A4">
      <w:rPr>
        <w:rFonts w:ascii="Arial" w:hAnsi="Arial"/>
        <w:sz w:val="18"/>
      </w:rPr>
      <w:t>LW</w:t>
    </w:r>
    <w:r>
      <w:rPr>
        <w:rFonts w:ascii="Arial" w:hAnsi="Arial"/>
        <w:sz w:val="18"/>
      </w:rPr>
      <w:t>906</w:t>
    </w:r>
    <w:r w:rsidRPr="00F277A4">
      <w:rPr>
        <w:rFonts w:ascii="Arial" w:hAnsi="Arial"/>
        <w:sz w:val="18"/>
      </w:rPr>
      <w:t xml:space="preserve">) - (Sept. </w:t>
    </w:r>
    <w:r w:rsidR="0082720F" w:rsidRPr="00F277A4">
      <w:rPr>
        <w:rFonts w:ascii="Arial" w:hAnsi="Arial"/>
        <w:sz w:val="18"/>
      </w:rPr>
      <w:t>20</w:t>
    </w:r>
    <w:r w:rsidR="0082720F">
      <w:rPr>
        <w:rFonts w:ascii="Arial" w:hAnsi="Arial"/>
        <w:sz w:val="18"/>
      </w:rPr>
      <w:t>21</w:t>
    </w:r>
    <w:r w:rsidR="00D628BF">
      <w:rPr>
        <w:rFonts w:ascii="Arial" w:hAnsi="Arial"/>
        <w:sz w:val="18"/>
      </w:rPr>
      <w:t xml:space="preserve"> </w:t>
    </w:r>
    <w:r w:rsidRPr="00F277A4">
      <w:rPr>
        <w:rFonts w:ascii="Arial" w:hAnsi="Arial"/>
        <w:sz w:val="18"/>
      </w:rPr>
      <w:t>onwards)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8906" w14:textId="77777777" w:rsidR="008255B2" w:rsidRDefault="0082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DCB4" w14:textId="77777777" w:rsidR="00D81FDB" w:rsidRDefault="00D81FDB" w:rsidP="009A2D37">
      <w:pPr>
        <w:spacing w:after="0" w:line="240" w:lineRule="auto"/>
      </w:pPr>
      <w:r>
        <w:separator/>
      </w:r>
    </w:p>
  </w:footnote>
  <w:footnote w:type="continuationSeparator" w:id="0">
    <w:p w14:paraId="6ED7FC95" w14:textId="77777777" w:rsidR="00D81FDB" w:rsidRDefault="00D81FDB" w:rsidP="009A2D37">
      <w:pPr>
        <w:spacing w:after="0" w:line="240" w:lineRule="auto"/>
      </w:pPr>
      <w:r>
        <w:continuationSeparator/>
      </w:r>
    </w:p>
  </w:footnote>
  <w:footnote w:type="continuationNotice" w:id="1">
    <w:p w14:paraId="3697A829" w14:textId="77777777" w:rsidR="00D81FDB" w:rsidRDefault="00D81F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6AB9" w14:textId="77777777" w:rsidR="008255B2" w:rsidRDefault="0082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64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5A46E06" wp14:editId="601D998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0F7FBF">
      <w:rPr>
        <w:rFonts w:ascii="Arial" w:hAnsi="Arial" w:cs="Arial"/>
        <w:b/>
        <w:sz w:val="28"/>
        <w:szCs w:val="28"/>
      </w:rPr>
      <w:t>MODULE SPECIFICATION</w:t>
    </w:r>
  </w:p>
  <w:p w14:paraId="564C9333" w14:textId="77777777" w:rsidR="008B2543" w:rsidRPr="008C00F8" w:rsidRDefault="008B2543" w:rsidP="005E6D38">
    <w:pPr>
      <w:pStyle w:val="Heading1"/>
      <w:spacing w:before="60" w:after="60"/>
      <w:rPr>
        <w:rFonts w:ascii="Arial" w:hAnsi="Arial" w:cs="Arial"/>
      </w:rPr>
    </w:pPr>
  </w:p>
  <w:p w14:paraId="52B7FED7"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9CE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9860A1" wp14:editId="72BFF95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14:paraId="48D33B6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30FE8"/>
    <w:multiLevelType w:val="hybridMultilevel"/>
    <w:tmpl w:val="A9802D20"/>
    <w:lvl w:ilvl="0" w:tplc="A7DAF97E">
      <w:start w:val="1"/>
      <w:numFmt w:val="decimal"/>
      <w:lvlText w:val="%1."/>
      <w:lvlJc w:val="left"/>
      <w:pPr>
        <w:ind w:left="720" w:hanging="360"/>
      </w:pPr>
      <w:rPr>
        <w:b/>
        <w:i w:val="0"/>
      </w:rPr>
    </w:lvl>
    <w:lvl w:ilvl="1" w:tplc="38CEBAB2">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6B"/>
    <w:rsid w:val="00000C8C"/>
    <w:rsid w:val="000017F2"/>
    <w:rsid w:val="0000456B"/>
    <w:rsid w:val="00005661"/>
    <w:rsid w:val="00010A16"/>
    <w:rsid w:val="000119D4"/>
    <w:rsid w:val="0001243F"/>
    <w:rsid w:val="00021EA0"/>
    <w:rsid w:val="00025992"/>
    <w:rsid w:val="00027937"/>
    <w:rsid w:val="00030C9E"/>
    <w:rsid w:val="00031E67"/>
    <w:rsid w:val="000408CC"/>
    <w:rsid w:val="00045373"/>
    <w:rsid w:val="00052441"/>
    <w:rsid w:val="00063A2F"/>
    <w:rsid w:val="000678D3"/>
    <w:rsid w:val="00093C95"/>
    <w:rsid w:val="00094810"/>
    <w:rsid w:val="00096DA4"/>
    <w:rsid w:val="000A34B5"/>
    <w:rsid w:val="000C0294"/>
    <w:rsid w:val="000C7A1C"/>
    <w:rsid w:val="000D2A8A"/>
    <w:rsid w:val="000D32AC"/>
    <w:rsid w:val="000E20C1"/>
    <w:rsid w:val="000E3B73"/>
    <w:rsid w:val="000F6C56"/>
    <w:rsid w:val="000F7FBF"/>
    <w:rsid w:val="00106BE5"/>
    <w:rsid w:val="001072B4"/>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5D69"/>
    <w:rsid w:val="00180558"/>
    <w:rsid w:val="001811E5"/>
    <w:rsid w:val="00183B34"/>
    <w:rsid w:val="00185F46"/>
    <w:rsid w:val="00196C6A"/>
    <w:rsid w:val="0019787E"/>
    <w:rsid w:val="001A425B"/>
    <w:rsid w:val="001B1B28"/>
    <w:rsid w:val="001B27FB"/>
    <w:rsid w:val="001C4A85"/>
    <w:rsid w:val="001C5443"/>
    <w:rsid w:val="001D0C7D"/>
    <w:rsid w:val="001D1789"/>
    <w:rsid w:val="001D1F2D"/>
    <w:rsid w:val="001D2314"/>
    <w:rsid w:val="001D6398"/>
    <w:rsid w:val="001E1F45"/>
    <w:rsid w:val="001E62C1"/>
    <w:rsid w:val="001F0779"/>
    <w:rsid w:val="001F3C3E"/>
    <w:rsid w:val="001F48EE"/>
    <w:rsid w:val="00201C5F"/>
    <w:rsid w:val="0020243A"/>
    <w:rsid w:val="0021578E"/>
    <w:rsid w:val="002203CB"/>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50"/>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0ED9"/>
    <w:rsid w:val="003262B9"/>
    <w:rsid w:val="00334A02"/>
    <w:rsid w:val="00335875"/>
    <w:rsid w:val="00335FBE"/>
    <w:rsid w:val="00351672"/>
    <w:rsid w:val="00351D4F"/>
    <w:rsid w:val="00352D8E"/>
    <w:rsid w:val="00356B68"/>
    <w:rsid w:val="0035702D"/>
    <w:rsid w:val="003604D4"/>
    <w:rsid w:val="003627B0"/>
    <w:rsid w:val="00374DF6"/>
    <w:rsid w:val="003759B0"/>
    <w:rsid w:val="00375F84"/>
    <w:rsid w:val="00376E34"/>
    <w:rsid w:val="003804E7"/>
    <w:rsid w:val="003934D2"/>
    <w:rsid w:val="003973A1"/>
    <w:rsid w:val="003A4D27"/>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099B"/>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4F7031"/>
    <w:rsid w:val="005005E4"/>
    <w:rsid w:val="00513689"/>
    <w:rsid w:val="0051375A"/>
    <w:rsid w:val="00514FB4"/>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36B"/>
    <w:rsid w:val="00582DC5"/>
    <w:rsid w:val="0058743D"/>
    <w:rsid w:val="00587BF7"/>
    <w:rsid w:val="00592034"/>
    <w:rsid w:val="0059477B"/>
    <w:rsid w:val="00596884"/>
    <w:rsid w:val="005A14B5"/>
    <w:rsid w:val="005A64F7"/>
    <w:rsid w:val="005B5A98"/>
    <w:rsid w:val="005C14ED"/>
    <w:rsid w:val="005C1A4F"/>
    <w:rsid w:val="005C27D7"/>
    <w:rsid w:val="005C2ABD"/>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2FC0"/>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10D3"/>
    <w:rsid w:val="00787070"/>
    <w:rsid w:val="00787A4A"/>
    <w:rsid w:val="007906FD"/>
    <w:rsid w:val="00797197"/>
    <w:rsid w:val="007972A7"/>
    <w:rsid w:val="007A2A95"/>
    <w:rsid w:val="007A2BA2"/>
    <w:rsid w:val="007A6245"/>
    <w:rsid w:val="007B1DB2"/>
    <w:rsid w:val="007B375B"/>
    <w:rsid w:val="007B40F4"/>
    <w:rsid w:val="007B412A"/>
    <w:rsid w:val="007B635E"/>
    <w:rsid w:val="007B7724"/>
    <w:rsid w:val="007B7CDC"/>
    <w:rsid w:val="007C0491"/>
    <w:rsid w:val="007C74B4"/>
    <w:rsid w:val="007E3412"/>
    <w:rsid w:val="007F393D"/>
    <w:rsid w:val="008029AF"/>
    <w:rsid w:val="00802FFA"/>
    <w:rsid w:val="008102E5"/>
    <w:rsid w:val="008111B4"/>
    <w:rsid w:val="008133F0"/>
    <w:rsid w:val="00815880"/>
    <w:rsid w:val="0082322C"/>
    <w:rsid w:val="00823942"/>
    <w:rsid w:val="008255B2"/>
    <w:rsid w:val="0082720F"/>
    <w:rsid w:val="00827FFD"/>
    <w:rsid w:val="0083074C"/>
    <w:rsid w:val="00854535"/>
    <w:rsid w:val="00854D18"/>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00A6"/>
    <w:rsid w:val="008D7401"/>
    <w:rsid w:val="008D79B3"/>
    <w:rsid w:val="008F3A7E"/>
    <w:rsid w:val="00903DF6"/>
    <w:rsid w:val="00921CF6"/>
    <w:rsid w:val="00922E9E"/>
    <w:rsid w:val="00924EF0"/>
    <w:rsid w:val="00934D7B"/>
    <w:rsid w:val="00947180"/>
    <w:rsid w:val="00951888"/>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26FB"/>
    <w:rsid w:val="00A1270E"/>
    <w:rsid w:val="00A15342"/>
    <w:rsid w:val="00A3007E"/>
    <w:rsid w:val="00A32048"/>
    <w:rsid w:val="00A41F06"/>
    <w:rsid w:val="00A50FD4"/>
    <w:rsid w:val="00A52DB4"/>
    <w:rsid w:val="00A60701"/>
    <w:rsid w:val="00A618E1"/>
    <w:rsid w:val="00A629B9"/>
    <w:rsid w:val="00A70C20"/>
    <w:rsid w:val="00A74292"/>
    <w:rsid w:val="00A776DE"/>
    <w:rsid w:val="00A80640"/>
    <w:rsid w:val="00A87FFD"/>
    <w:rsid w:val="00A97038"/>
    <w:rsid w:val="00AA2361"/>
    <w:rsid w:val="00AA3C15"/>
    <w:rsid w:val="00AA6330"/>
    <w:rsid w:val="00AA64F1"/>
    <w:rsid w:val="00AC7501"/>
    <w:rsid w:val="00AD748B"/>
    <w:rsid w:val="00AE344D"/>
    <w:rsid w:val="00AE4865"/>
    <w:rsid w:val="00AF50EE"/>
    <w:rsid w:val="00B052B9"/>
    <w:rsid w:val="00B0591D"/>
    <w:rsid w:val="00B069C8"/>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46E52"/>
    <w:rsid w:val="00C57028"/>
    <w:rsid w:val="00C612A8"/>
    <w:rsid w:val="00C67631"/>
    <w:rsid w:val="00C709C6"/>
    <w:rsid w:val="00C729D7"/>
    <w:rsid w:val="00C83354"/>
    <w:rsid w:val="00C84004"/>
    <w:rsid w:val="00C843F6"/>
    <w:rsid w:val="00C84507"/>
    <w:rsid w:val="00C862C7"/>
    <w:rsid w:val="00CA3254"/>
    <w:rsid w:val="00CB11CE"/>
    <w:rsid w:val="00CB6A7B"/>
    <w:rsid w:val="00CB7149"/>
    <w:rsid w:val="00CC25A2"/>
    <w:rsid w:val="00CD097E"/>
    <w:rsid w:val="00CD7F07"/>
    <w:rsid w:val="00CE04F3"/>
    <w:rsid w:val="00CE12D8"/>
    <w:rsid w:val="00CE4574"/>
    <w:rsid w:val="00CE70E6"/>
    <w:rsid w:val="00CF2E1E"/>
    <w:rsid w:val="00D02E99"/>
    <w:rsid w:val="00D13357"/>
    <w:rsid w:val="00D13A13"/>
    <w:rsid w:val="00D2689A"/>
    <w:rsid w:val="00D628BF"/>
    <w:rsid w:val="00D65506"/>
    <w:rsid w:val="00D773CF"/>
    <w:rsid w:val="00D81FDB"/>
    <w:rsid w:val="00D83563"/>
    <w:rsid w:val="00D8448F"/>
    <w:rsid w:val="00DA64B6"/>
    <w:rsid w:val="00DB5C9D"/>
    <w:rsid w:val="00DB63D0"/>
    <w:rsid w:val="00DC2B01"/>
    <w:rsid w:val="00DD02E6"/>
    <w:rsid w:val="00DF3CDC"/>
    <w:rsid w:val="00DF665B"/>
    <w:rsid w:val="00E0152A"/>
    <w:rsid w:val="00E03394"/>
    <w:rsid w:val="00E066E5"/>
    <w:rsid w:val="00E22F03"/>
    <w:rsid w:val="00E233C1"/>
    <w:rsid w:val="00E51404"/>
    <w:rsid w:val="00E574C9"/>
    <w:rsid w:val="00E610DE"/>
    <w:rsid w:val="00E6421D"/>
    <w:rsid w:val="00E66167"/>
    <w:rsid w:val="00E71F2F"/>
    <w:rsid w:val="00E73F3D"/>
    <w:rsid w:val="00E77786"/>
    <w:rsid w:val="00E806FB"/>
    <w:rsid w:val="00E87BE7"/>
    <w:rsid w:val="00EB1C2D"/>
    <w:rsid w:val="00EC1810"/>
    <w:rsid w:val="00EC3897"/>
    <w:rsid w:val="00EC3FCC"/>
    <w:rsid w:val="00ED32FF"/>
    <w:rsid w:val="00EF039B"/>
    <w:rsid w:val="00EF4933"/>
    <w:rsid w:val="00EF5044"/>
    <w:rsid w:val="00EF7253"/>
    <w:rsid w:val="00F01956"/>
    <w:rsid w:val="00F116CE"/>
    <w:rsid w:val="00F176DE"/>
    <w:rsid w:val="00F21C47"/>
    <w:rsid w:val="00F244E2"/>
    <w:rsid w:val="00F277A4"/>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5BDD"/>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23B8F"/>
  <w15:docId w15:val="{A4DAC426-73A9-48A3-8686-D72AB12D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63D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2329F5-E8B8-4D61-8126-DD1585D972A8}">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C6868203-5A00-46E9-86F5-E3D5F4AD5CD2}">
  <ds:schemaRefs>
    <ds:schemaRef ds:uri="http://schemas.openxmlformats.org/officeDocument/2006/bibliography"/>
  </ds:schemaRefs>
</ds:datastoreItem>
</file>

<file path=customXml/itemProps3.xml><?xml version="1.0" encoding="utf-8"?>
<ds:datastoreItem xmlns:ds="http://schemas.openxmlformats.org/officeDocument/2006/customXml" ds:itemID="{C382A6C7-27B9-4B03-AFDF-AF415D88282A}"/>
</file>

<file path=customXml/itemProps4.xml><?xml version="1.0" encoding="utf-8"?>
<ds:datastoreItem xmlns:ds="http://schemas.openxmlformats.org/officeDocument/2006/customXml" ds:itemID="{1FF44F54-722D-4C27-8A73-DD856474E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9ACE8C-AED0-4B38-AD7B-00B5BCCBA3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Ben Singh Nightingale</cp:lastModifiedBy>
  <cp:revision>7</cp:revision>
  <cp:lastPrinted>2020-11-10T13:52:00Z</cp:lastPrinted>
  <dcterms:created xsi:type="dcterms:W3CDTF">2020-12-10T11:19:00Z</dcterms:created>
  <dcterms:modified xsi:type="dcterms:W3CDTF">2022-03-22T16:43:00Z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dac2be83-0f2e-491f-a0fc-b5dc87c233af</vt:lpwstr>
  </property>
  <property fmtid="{D5CDD505-2E9C-101B-9397-08002B2CF9AE}" pid="3" name="ContentTypeId">
    <vt:lpwstr>0x01010042FF863D45A9CB4BA9540D2BC5DB9BE0</vt:lpwstr>
  </property>
  <property fmtid="{D5CDD505-2E9C-101B-9397-08002B2CF9AE}" pid="4" name="Order">
    <vt:r8>10200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ies>
</file>