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BDB" w14:textId="77777777" w:rsidR="00302C72" w:rsidRDefault="00302C72" w:rsidP="003D3823">
      <w:pPr>
        <w:spacing w:after="120" w:line="240" w:lineRule="auto"/>
        <w:ind w:left="426" w:right="260" w:hanging="426"/>
        <w:jc w:val="both"/>
      </w:pPr>
    </w:p>
    <w:p w14:paraId="4B729EF5" w14:textId="7E1A5D65"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Title of the module</w:t>
      </w:r>
    </w:p>
    <w:p w14:paraId="0749077B" w14:textId="77777777" w:rsidR="003D3823" w:rsidRPr="00976BFD" w:rsidRDefault="003D3823" w:rsidP="003D3823">
      <w:pPr>
        <w:spacing w:before="60" w:after="60" w:line="240" w:lineRule="auto"/>
        <w:ind w:right="-330" w:firstLine="426"/>
        <w:jc w:val="both"/>
        <w:rPr>
          <w:rFonts w:ascii="Arial" w:hAnsi="Arial" w:cs="Arial"/>
          <w:sz w:val="20"/>
          <w:szCs w:val="20"/>
        </w:rPr>
      </w:pPr>
      <w:r>
        <w:rPr>
          <w:rFonts w:ascii="Arial" w:hAnsi="Arial" w:cs="Arial"/>
          <w:sz w:val="20"/>
          <w:szCs w:val="20"/>
        </w:rPr>
        <w:t xml:space="preserve">LAWS5930 (LW593): </w:t>
      </w:r>
      <w:r w:rsidRPr="00976BFD">
        <w:rPr>
          <w:rFonts w:ascii="Arial" w:hAnsi="Arial" w:cs="Arial"/>
          <w:sz w:val="20"/>
          <w:szCs w:val="20"/>
        </w:rPr>
        <w:t xml:space="preserve">European Union Law </w:t>
      </w:r>
    </w:p>
    <w:p w14:paraId="17B0B16F" w14:textId="77777777" w:rsidR="003D3823" w:rsidRPr="00373ACB" w:rsidRDefault="003D3823" w:rsidP="003D3823">
      <w:pPr>
        <w:spacing w:after="120" w:line="240" w:lineRule="auto"/>
        <w:ind w:right="260"/>
        <w:jc w:val="both"/>
        <w:rPr>
          <w:rFonts w:ascii="Arial" w:hAnsi="Arial" w:cs="Arial"/>
          <w:sz w:val="20"/>
          <w:szCs w:val="20"/>
        </w:rPr>
      </w:pPr>
    </w:p>
    <w:p w14:paraId="7093A831" w14:textId="6ABBEE66" w:rsidR="003D3823" w:rsidRPr="00373ACB" w:rsidRDefault="00B336B4" w:rsidP="003D3823">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 xml:space="preserve">Division </w:t>
      </w:r>
      <w:r w:rsidR="003D3823" w:rsidRPr="00373ACB">
        <w:rPr>
          <w:rFonts w:ascii="Arial" w:hAnsi="Arial" w:cs="Arial"/>
          <w:b/>
          <w:sz w:val="20"/>
          <w:szCs w:val="20"/>
        </w:rPr>
        <w:t>or partner institution which will be responsible for management of the module</w:t>
      </w:r>
    </w:p>
    <w:p w14:paraId="6BA85AD5" w14:textId="77777777" w:rsidR="003D3823" w:rsidRPr="00373ACB" w:rsidRDefault="003D3823" w:rsidP="003D3823">
      <w:pPr>
        <w:spacing w:after="120" w:line="240" w:lineRule="auto"/>
        <w:ind w:left="426" w:right="260"/>
        <w:rPr>
          <w:rFonts w:ascii="Arial" w:hAnsi="Arial" w:cs="Arial"/>
          <w:iCs/>
          <w:sz w:val="20"/>
          <w:szCs w:val="20"/>
        </w:rPr>
      </w:pPr>
      <w:r>
        <w:rPr>
          <w:rFonts w:ascii="Arial" w:hAnsi="Arial" w:cs="Arial"/>
          <w:iCs/>
          <w:sz w:val="20"/>
          <w:szCs w:val="20"/>
        </w:rPr>
        <w:t>Kent Law School</w:t>
      </w:r>
    </w:p>
    <w:p w14:paraId="34B1811C" w14:textId="77777777" w:rsidR="003D3823" w:rsidRPr="00373ACB" w:rsidRDefault="003D3823" w:rsidP="003D3823">
      <w:pPr>
        <w:spacing w:after="120" w:line="240" w:lineRule="auto"/>
        <w:ind w:left="426" w:right="260"/>
        <w:rPr>
          <w:rFonts w:ascii="Arial" w:hAnsi="Arial" w:cs="Arial"/>
          <w:iCs/>
          <w:sz w:val="20"/>
          <w:szCs w:val="20"/>
        </w:rPr>
      </w:pPr>
    </w:p>
    <w:p w14:paraId="18B2E006"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Level 4, Level 5, Level 6 or Level 7)</w:t>
      </w:r>
    </w:p>
    <w:p w14:paraId="2148F948" w14:textId="77777777" w:rsidR="003D3823" w:rsidRPr="00373ACB" w:rsidRDefault="003D3823" w:rsidP="003D3823">
      <w:pPr>
        <w:spacing w:after="120" w:line="240" w:lineRule="auto"/>
        <w:ind w:left="426" w:right="260"/>
        <w:rPr>
          <w:rFonts w:ascii="Arial" w:hAnsi="Arial" w:cs="Arial"/>
          <w:iCs/>
          <w:sz w:val="20"/>
          <w:szCs w:val="20"/>
        </w:rPr>
      </w:pPr>
      <w:r>
        <w:rPr>
          <w:rFonts w:ascii="Arial" w:hAnsi="Arial" w:cs="Arial"/>
          <w:iCs/>
          <w:sz w:val="20"/>
          <w:szCs w:val="20"/>
        </w:rPr>
        <w:t>Level 6</w:t>
      </w:r>
    </w:p>
    <w:p w14:paraId="0790145A" w14:textId="77777777" w:rsidR="003D3823" w:rsidRPr="00373ACB" w:rsidRDefault="003D3823" w:rsidP="003D3823">
      <w:pPr>
        <w:spacing w:after="120" w:line="240" w:lineRule="auto"/>
        <w:ind w:left="426" w:right="260"/>
        <w:rPr>
          <w:rFonts w:ascii="Arial" w:hAnsi="Arial" w:cs="Arial"/>
          <w:iCs/>
          <w:sz w:val="20"/>
          <w:szCs w:val="20"/>
        </w:rPr>
      </w:pPr>
    </w:p>
    <w:p w14:paraId="3D698854"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149FCADF" w14:textId="77777777" w:rsidR="003D3823" w:rsidRPr="00373ACB" w:rsidRDefault="003D3823" w:rsidP="003D3823">
      <w:pPr>
        <w:spacing w:after="120" w:line="240" w:lineRule="auto"/>
        <w:ind w:left="426" w:right="260"/>
        <w:rPr>
          <w:rFonts w:ascii="Arial" w:hAnsi="Arial" w:cs="Arial"/>
          <w:sz w:val="20"/>
          <w:szCs w:val="20"/>
        </w:rPr>
      </w:pPr>
      <w:r>
        <w:rPr>
          <w:rFonts w:ascii="Arial" w:hAnsi="Arial" w:cs="Arial"/>
          <w:sz w:val="20"/>
          <w:szCs w:val="20"/>
        </w:rPr>
        <w:t>15 credits (7.5 ECTS Credits)</w:t>
      </w:r>
    </w:p>
    <w:p w14:paraId="51368402" w14:textId="77777777" w:rsidR="003D3823" w:rsidRPr="00373ACB" w:rsidRDefault="003D3823" w:rsidP="003D3823">
      <w:pPr>
        <w:spacing w:after="120" w:line="240" w:lineRule="auto"/>
        <w:ind w:left="426" w:right="260"/>
        <w:rPr>
          <w:rFonts w:ascii="Arial" w:hAnsi="Arial" w:cs="Arial"/>
          <w:sz w:val="20"/>
          <w:szCs w:val="20"/>
        </w:rPr>
      </w:pPr>
    </w:p>
    <w:p w14:paraId="33732701"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63AC28E1" w14:textId="77777777" w:rsidR="003D3823" w:rsidRPr="00380EAE" w:rsidRDefault="003D3823" w:rsidP="003D3823">
      <w:pPr>
        <w:spacing w:line="240" w:lineRule="auto"/>
        <w:ind w:left="426"/>
        <w:rPr>
          <w:rFonts w:ascii="Arial" w:hAnsi="Arial" w:cs="Arial"/>
          <w:sz w:val="20"/>
          <w:szCs w:val="20"/>
        </w:rPr>
      </w:pPr>
      <w:r>
        <w:rPr>
          <w:rFonts w:ascii="Arial" w:hAnsi="Arial" w:cs="Arial"/>
          <w:sz w:val="20"/>
          <w:szCs w:val="20"/>
        </w:rPr>
        <w:t>Autumn or Spring</w:t>
      </w:r>
    </w:p>
    <w:p w14:paraId="5EA91F92" w14:textId="77777777" w:rsidR="003D3823" w:rsidRPr="00373ACB" w:rsidRDefault="003D3823" w:rsidP="003D3823">
      <w:pPr>
        <w:spacing w:line="240" w:lineRule="auto"/>
        <w:ind w:left="426"/>
        <w:rPr>
          <w:rFonts w:ascii="Arial" w:hAnsi="Arial" w:cs="Arial"/>
          <w:b/>
          <w:sz w:val="20"/>
          <w:szCs w:val="20"/>
        </w:rPr>
      </w:pPr>
    </w:p>
    <w:p w14:paraId="192D0A18"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6FE8FD54" w14:textId="77777777" w:rsidR="003D3823" w:rsidRDefault="003D3823" w:rsidP="003D3823">
      <w:pPr>
        <w:spacing w:after="120" w:line="240" w:lineRule="auto"/>
        <w:ind w:left="426" w:right="260"/>
        <w:jc w:val="both"/>
        <w:rPr>
          <w:rFonts w:ascii="Arial" w:hAnsi="Arial" w:cs="Arial"/>
          <w:iCs/>
          <w:sz w:val="20"/>
          <w:szCs w:val="20"/>
        </w:rPr>
      </w:pPr>
      <w:r>
        <w:rPr>
          <w:rFonts w:ascii="Arial" w:hAnsi="Arial" w:cs="Arial"/>
          <w:iCs/>
          <w:sz w:val="20"/>
          <w:szCs w:val="20"/>
        </w:rPr>
        <w:t xml:space="preserve">LAWS5880 </w:t>
      </w:r>
      <w:r w:rsidRPr="00976BFD">
        <w:rPr>
          <w:rFonts w:ascii="Arial" w:hAnsi="Arial" w:cs="Arial"/>
          <w:iCs/>
          <w:sz w:val="20"/>
          <w:szCs w:val="20"/>
        </w:rPr>
        <w:t>Public Law 1</w:t>
      </w:r>
      <w:r>
        <w:rPr>
          <w:rFonts w:ascii="Arial" w:hAnsi="Arial" w:cs="Arial"/>
          <w:iCs/>
          <w:sz w:val="20"/>
          <w:szCs w:val="20"/>
        </w:rPr>
        <w:t xml:space="preserve"> is a pre-requisite.</w:t>
      </w:r>
      <w:r w:rsidRPr="00976BFD">
        <w:rPr>
          <w:rFonts w:ascii="Arial" w:hAnsi="Arial" w:cs="Arial"/>
          <w:iCs/>
          <w:sz w:val="20"/>
          <w:szCs w:val="20"/>
        </w:rPr>
        <w:t xml:space="preserve"> In exceptional circumstances</w:t>
      </w:r>
      <w:r>
        <w:rPr>
          <w:rFonts w:ascii="Arial" w:hAnsi="Arial" w:cs="Arial"/>
          <w:iCs/>
          <w:sz w:val="20"/>
          <w:szCs w:val="20"/>
        </w:rPr>
        <w:t>,</w:t>
      </w:r>
      <w:r w:rsidRPr="00976BFD">
        <w:rPr>
          <w:rFonts w:ascii="Arial" w:hAnsi="Arial" w:cs="Arial"/>
          <w:iCs/>
          <w:sz w:val="20"/>
          <w:szCs w:val="20"/>
        </w:rPr>
        <w:t xml:space="preserve"> students who have already attained equivalent knowledge in the field of Public Law may be exempted from this requirement by the Director of Studies: </w:t>
      </w:r>
      <w:proofErr w:type="gramStart"/>
      <w:r w:rsidRPr="00976BFD">
        <w:rPr>
          <w:rFonts w:ascii="Arial" w:hAnsi="Arial" w:cs="Arial"/>
          <w:iCs/>
          <w:sz w:val="20"/>
          <w:szCs w:val="20"/>
        </w:rPr>
        <w:t>e.g.</w:t>
      </w:r>
      <w:proofErr w:type="gramEnd"/>
      <w:r w:rsidRPr="00976BFD">
        <w:rPr>
          <w:rFonts w:ascii="Arial" w:hAnsi="Arial" w:cs="Arial"/>
          <w:iCs/>
          <w:sz w:val="20"/>
          <w:szCs w:val="20"/>
        </w:rPr>
        <w:t xml:space="preserve"> incomin</w:t>
      </w:r>
      <w:r>
        <w:rPr>
          <w:rFonts w:ascii="Arial" w:hAnsi="Arial" w:cs="Arial"/>
          <w:iCs/>
          <w:sz w:val="20"/>
          <w:szCs w:val="20"/>
        </w:rPr>
        <w:t>g ERASMUS law exchange students</w:t>
      </w:r>
      <w:r w:rsidRPr="00976BFD">
        <w:rPr>
          <w:rFonts w:ascii="Arial" w:hAnsi="Arial" w:cs="Arial"/>
          <w:iCs/>
          <w:sz w:val="20"/>
          <w:szCs w:val="20"/>
        </w:rPr>
        <w:t>.</w:t>
      </w:r>
    </w:p>
    <w:p w14:paraId="584B6BB6" w14:textId="77777777" w:rsidR="003D3823" w:rsidRPr="005E3FA7" w:rsidRDefault="003D3823" w:rsidP="003D3823">
      <w:pPr>
        <w:spacing w:after="120" w:line="240" w:lineRule="auto"/>
        <w:ind w:left="426" w:right="260"/>
        <w:rPr>
          <w:rFonts w:ascii="Arial" w:hAnsi="Arial" w:cs="Arial"/>
          <w:b/>
          <w:sz w:val="20"/>
          <w:szCs w:val="20"/>
        </w:rPr>
      </w:pPr>
    </w:p>
    <w:p w14:paraId="60700A0B"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453E3B89" w14:textId="77777777" w:rsidR="003D3823" w:rsidRPr="00373ACB" w:rsidRDefault="003D3823" w:rsidP="003D3823">
      <w:pPr>
        <w:spacing w:after="120" w:line="240" w:lineRule="auto"/>
        <w:ind w:left="426" w:right="260"/>
        <w:rPr>
          <w:rFonts w:ascii="Arial" w:hAnsi="Arial" w:cs="Arial"/>
          <w:iCs/>
          <w:sz w:val="20"/>
          <w:szCs w:val="20"/>
        </w:rPr>
      </w:pPr>
      <w:r w:rsidRPr="00976BFD">
        <w:rPr>
          <w:rFonts w:ascii="Arial" w:hAnsi="Arial" w:cs="Arial"/>
          <w:iCs/>
          <w:sz w:val="20"/>
          <w:szCs w:val="20"/>
        </w:rPr>
        <w:t xml:space="preserve">All single and joint </w:t>
      </w:r>
      <w:r>
        <w:rPr>
          <w:rFonts w:ascii="Arial" w:hAnsi="Arial" w:cs="Arial"/>
          <w:iCs/>
          <w:sz w:val="20"/>
          <w:szCs w:val="20"/>
        </w:rPr>
        <w:t>h</w:t>
      </w:r>
      <w:r w:rsidRPr="00976BFD">
        <w:rPr>
          <w:rFonts w:ascii="Arial" w:hAnsi="Arial" w:cs="Arial"/>
          <w:iCs/>
          <w:sz w:val="20"/>
          <w:szCs w:val="20"/>
        </w:rPr>
        <w:t>onours Law programmes</w:t>
      </w:r>
    </w:p>
    <w:p w14:paraId="7F7ED40D" w14:textId="77777777" w:rsidR="003D3823" w:rsidRPr="00373ACB" w:rsidRDefault="003D3823" w:rsidP="003D3823">
      <w:pPr>
        <w:spacing w:after="120" w:line="240" w:lineRule="auto"/>
        <w:ind w:left="426" w:right="260"/>
        <w:rPr>
          <w:rFonts w:ascii="Arial" w:hAnsi="Arial" w:cs="Arial"/>
          <w:iCs/>
          <w:sz w:val="20"/>
          <w:szCs w:val="20"/>
        </w:rPr>
      </w:pPr>
    </w:p>
    <w:p w14:paraId="3F99FC65" w14:textId="77777777" w:rsidR="003D3823" w:rsidRDefault="003D3823" w:rsidP="003D3823">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Pr="00373ACB">
        <w:rPr>
          <w:rFonts w:ascii="Arial" w:hAnsi="Arial" w:cs="Arial"/>
          <w:b/>
          <w:sz w:val="20"/>
          <w:szCs w:val="20"/>
        </w:rPr>
        <w:br/>
        <w:t>On successfully completing the module students will be able to:</w:t>
      </w:r>
    </w:p>
    <w:p w14:paraId="11748A55" w14:textId="77777777" w:rsidR="003D3823" w:rsidRPr="00373ACB" w:rsidRDefault="003D3823" w:rsidP="003D3823">
      <w:pPr>
        <w:spacing w:after="120" w:line="240" w:lineRule="auto"/>
        <w:ind w:left="426" w:right="260"/>
        <w:rPr>
          <w:rFonts w:ascii="Arial" w:hAnsi="Arial" w:cs="Arial"/>
          <w:b/>
          <w:sz w:val="20"/>
          <w:szCs w:val="20"/>
        </w:rPr>
      </w:pPr>
    </w:p>
    <w:p w14:paraId="3EEB97FA" w14:textId="77777777" w:rsidR="003D3823" w:rsidRPr="00976BFD" w:rsidRDefault="003D3823" w:rsidP="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Demonstrate a systematic</w:t>
      </w:r>
      <w:r w:rsidRPr="00976BFD">
        <w:rPr>
          <w:rFonts w:ascii="Arial" w:hAnsi="Arial" w:cs="Arial"/>
          <w:sz w:val="20"/>
          <w:szCs w:val="20"/>
        </w:rPr>
        <w:t xml:space="preserve"> knowledge and understanding of the key aspects of the legal framework of the European Union </w:t>
      </w:r>
      <w:r>
        <w:rPr>
          <w:rFonts w:ascii="Arial" w:hAnsi="Arial" w:cs="Arial"/>
          <w:sz w:val="20"/>
          <w:szCs w:val="20"/>
        </w:rPr>
        <w:t xml:space="preserve">(EU) </w:t>
      </w:r>
      <w:r w:rsidRPr="00976BFD">
        <w:rPr>
          <w:rFonts w:ascii="Arial" w:hAnsi="Arial" w:cs="Arial"/>
          <w:sz w:val="20"/>
          <w:szCs w:val="20"/>
        </w:rPr>
        <w:t xml:space="preserve">building on teaching provided </w:t>
      </w:r>
      <w:r>
        <w:rPr>
          <w:rFonts w:ascii="Arial" w:hAnsi="Arial" w:cs="Arial"/>
          <w:sz w:val="20"/>
          <w:szCs w:val="20"/>
        </w:rPr>
        <w:t>during Stage 1 (such as in LAWS5880</w:t>
      </w:r>
      <w:r w:rsidRPr="00976BFD">
        <w:rPr>
          <w:rFonts w:ascii="Arial" w:hAnsi="Arial" w:cs="Arial"/>
          <w:sz w:val="20"/>
          <w:szCs w:val="20"/>
        </w:rPr>
        <w:t xml:space="preserve"> Public </w:t>
      </w:r>
      <w:r>
        <w:rPr>
          <w:rFonts w:ascii="Arial" w:hAnsi="Arial" w:cs="Arial"/>
          <w:sz w:val="20"/>
          <w:szCs w:val="20"/>
        </w:rPr>
        <w:t xml:space="preserve">Law </w:t>
      </w:r>
      <w:r w:rsidRPr="00976BFD">
        <w:rPr>
          <w:rFonts w:ascii="Arial" w:hAnsi="Arial" w:cs="Arial"/>
          <w:sz w:val="20"/>
          <w:szCs w:val="20"/>
        </w:rPr>
        <w:t>1</w:t>
      </w:r>
      <w:r>
        <w:rPr>
          <w:rFonts w:ascii="Arial" w:hAnsi="Arial" w:cs="Arial"/>
          <w:sz w:val="20"/>
          <w:szCs w:val="20"/>
        </w:rPr>
        <w:t xml:space="preserve"> and LAWS3270 English Legal System and Skills)</w:t>
      </w:r>
      <w:r w:rsidRPr="00976BFD">
        <w:rPr>
          <w:rFonts w:ascii="Arial" w:hAnsi="Arial" w:cs="Arial"/>
          <w:sz w:val="20"/>
          <w:szCs w:val="20"/>
        </w:rPr>
        <w:t>.</w:t>
      </w:r>
    </w:p>
    <w:p w14:paraId="6F321507" w14:textId="0824EBF9" w:rsidR="003D3823" w:rsidRDefault="003D3823" w:rsidP="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Demonstrate a</w:t>
      </w:r>
      <w:r w:rsidRPr="00976BFD">
        <w:rPr>
          <w:rFonts w:ascii="Arial" w:hAnsi="Arial" w:cs="Arial"/>
          <w:sz w:val="20"/>
          <w:szCs w:val="20"/>
        </w:rPr>
        <w:t xml:space="preserve"> </w:t>
      </w:r>
      <w:r>
        <w:rPr>
          <w:rFonts w:ascii="Arial" w:hAnsi="Arial" w:cs="Arial"/>
          <w:sz w:val="20"/>
          <w:szCs w:val="20"/>
        </w:rPr>
        <w:t xml:space="preserve">detailed and coherent </w:t>
      </w:r>
      <w:r w:rsidRPr="00976BFD">
        <w:rPr>
          <w:rFonts w:ascii="Arial" w:hAnsi="Arial" w:cs="Arial"/>
          <w:sz w:val="20"/>
          <w:szCs w:val="20"/>
        </w:rPr>
        <w:t>understanding of the main foundational legal principles pertaining to the law of the EU</w:t>
      </w:r>
      <w:r w:rsidR="00856714">
        <w:rPr>
          <w:rFonts w:ascii="Arial" w:hAnsi="Arial" w:cs="Arial"/>
          <w:sz w:val="20"/>
          <w:szCs w:val="20"/>
        </w:rPr>
        <w:t xml:space="preserve"> and it</w:t>
      </w:r>
      <w:r w:rsidR="009E7AFA">
        <w:rPr>
          <w:rFonts w:ascii="Arial" w:hAnsi="Arial" w:cs="Arial"/>
          <w:sz w:val="20"/>
          <w:szCs w:val="20"/>
        </w:rPr>
        <w:t>s</w:t>
      </w:r>
      <w:r w:rsidR="00856714">
        <w:rPr>
          <w:rFonts w:ascii="Arial" w:hAnsi="Arial" w:cs="Arial"/>
          <w:sz w:val="20"/>
          <w:szCs w:val="20"/>
        </w:rPr>
        <w:t xml:space="preserve"> impact</w:t>
      </w:r>
      <w:r w:rsidR="00A7433A">
        <w:rPr>
          <w:rFonts w:ascii="Arial" w:hAnsi="Arial" w:cs="Arial"/>
          <w:sz w:val="20"/>
          <w:szCs w:val="20"/>
        </w:rPr>
        <w:t>.</w:t>
      </w:r>
      <w:r w:rsidRPr="00976BFD">
        <w:rPr>
          <w:rFonts w:ascii="Arial" w:hAnsi="Arial" w:cs="Arial"/>
          <w:sz w:val="20"/>
          <w:szCs w:val="20"/>
        </w:rPr>
        <w:t xml:space="preserve"> </w:t>
      </w:r>
    </w:p>
    <w:p w14:paraId="6F5DAB1F" w14:textId="77777777" w:rsidR="003D3823" w:rsidRPr="00976BFD" w:rsidRDefault="003D3823" w:rsidP="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Demonstrate a detailed and coherent</w:t>
      </w:r>
      <w:r w:rsidRPr="00976BFD">
        <w:rPr>
          <w:rFonts w:ascii="Arial" w:hAnsi="Arial" w:cs="Arial"/>
          <w:sz w:val="20"/>
          <w:szCs w:val="20"/>
        </w:rPr>
        <w:t xml:space="preserve"> understanding of how EU rules differ in comparison with </w:t>
      </w:r>
      <w:r>
        <w:rPr>
          <w:rFonts w:ascii="Arial" w:hAnsi="Arial" w:cs="Arial"/>
          <w:sz w:val="20"/>
          <w:szCs w:val="20"/>
        </w:rPr>
        <w:t xml:space="preserve">traditional rules of law underpinning </w:t>
      </w:r>
      <w:r w:rsidRPr="00976BFD">
        <w:rPr>
          <w:rFonts w:ascii="Arial" w:hAnsi="Arial" w:cs="Arial"/>
          <w:sz w:val="20"/>
          <w:szCs w:val="20"/>
        </w:rPr>
        <w:t>the English legal system.</w:t>
      </w:r>
    </w:p>
    <w:p w14:paraId="388880BE" w14:textId="3433BF1F" w:rsidR="003D3823" w:rsidRPr="00976BFD" w:rsidRDefault="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 xml:space="preserve">Demonstrate a detailed and coherent </w:t>
      </w:r>
      <w:r w:rsidRPr="00976BFD">
        <w:rPr>
          <w:rFonts w:ascii="Arial" w:hAnsi="Arial" w:cs="Arial"/>
          <w:sz w:val="20"/>
          <w:szCs w:val="20"/>
        </w:rPr>
        <w:t xml:space="preserve">understanding of </w:t>
      </w:r>
      <w:r>
        <w:rPr>
          <w:rFonts w:ascii="Arial" w:hAnsi="Arial" w:cs="Arial"/>
          <w:sz w:val="20"/>
          <w:szCs w:val="20"/>
        </w:rPr>
        <w:t>selected substantive</w:t>
      </w:r>
      <w:r w:rsidRPr="00976BFD">
        <w:rPr>
          <w:rFonts w:ascii="Arial" w:hAnsi="Arial" w:cs="Arial"/>
          <w:sz w:val="20"/>
          <w:szCs w:val="20"/>
        </w:rPr>
        <w:t xml:space="preserve"> rules </w:t>
      </w:r>
      <w:r>
        <w:rPr>
          <w:rFonts w:ascii="Arial" w:hAnsi="Arial" w:cs="Arial"/>
          <w:sz w:val="20"/>
          <w:szCs w:val="20"/>
        </w:rPr>
        <w:t>of the EU</w:t>
      </w:r>
      <w:r w:rsidR="00856714">
        <w:rPr>
          <w:rFonts w:ascii="Arial" w:hAnsi="Arial" w:cs="Arial"/>
          <w:sz w:val="20"/>
          <w:szCs w:val="20"/>
        </w:rPr>
        <w:t>, such as</w:t>
      </w:r>
      <w:r>
        <w:rPr>
          <w:rFonts w:ascii="Arial" w:hAnsi="Arial" w:cs="Arial"/>
          <w:sz w:val="20"/>
          <w:szCs w:val="20"/>
        </w:rPr>
        <w:t xml:space="preserve"> inter-statal trading arrangements</w:t>
      </w:r>
      <w:r w:rsidR="00856714">
        <w:rPr>
          <w:rFonts w:ascii="Arial" w:hAnsi="Arial" w:cs="Arial"/>
          <w:sz w:val="20"/>
          <w:szCs w:val="20"/>
        </w:rPr>
        <w:t>.</w:t>
      </w:r>
      <w:r w:rsidRPr="00976BFD">
        <w:rPr>
          <w:rFonts w:ascii="Arial" w:hAnsi="Arial" w:cs="Arial"/>
          <w:sz w:val="20"/>
          <w:szCs w:val="20"/>
        </w:rPr>
        <w:t xml:space="preserve"> </w:t>
      </w:r>
    </w:p>
    <w:p w14:paraId="67BFC12D" w14:textId="77777777" w:rsidR="003D3823" w:rsidRPr="00976BFD" w:rsidRDefault="003D3823" w:rsidP="003D3823">
      <w:pPr>
        <w:pStyle w:val="ListParagraph"/>
        <w:numPr>
          <w:ilvl w:val="1"/>
          <w:numId w:val="1"/>
        </w:numPr>
        <w:spacing w:before="60" w:after="60" w:line="240" w:lineRule="auto"/>
        <w:ind w:left="896" w:right="260" w:hanging="470"/>
        <w:jc w:val="both"/>
      </w:pPr>
      <w:r w:rsidRPr="00976BFD">
        <w:rPr>
          <w:rFonts w:ascii="Arial" w:hAnsi="Arial" w:cs="Arial"/>
          <w:sz w:val="20"/>
          <w:szCs w:val="20"/>
        </w:rPr>
        <w:t>An ability to read, understand and evaluate legislative and judicial documents as well as commentaries relevant to EU law, including the case-law of the Court of Justice of the European Union (CJEU)</w:t>
      </w:r>
      <w:r>
        <w:rPr>
          <w:rFonts w:ascii="Arial" w:hAnsi="Arial" w:cs="Arial"/>
          <w:sz w:val="20"/>
          <w:szCs w:val="20"/>
        </w:rPr>
        <w:t>.</w:t>
      </w:r>
    </w:p>
    <w:p w14:paraId="4262D87A" w14:textId="77777777" w:rsidR="003D3823" w:rsidRPr="00373ACB" w:rsidRDefault="003D3823" w:rsidP="003D3823">
      <w:pPr>
        <w:pStyle w:val="ListParagraph"/>
        <w:spacing w:after="120" w:line="240" w:lineRule="auto"/>
        <w:ind w:left="851" w:right="260"/>
        <w:rPr>
          <w:rFonts w:ascii="Arial" w:hAnsi="Arial" w:cs="Arial"/>
          <w:sz w:val="20"/>
          <w:szCs w:val="20"/>
        </w:rPr>
      </w:pPr>
    </w:p>
    <w:p w14:paraId="6517A732" w14:textId="77777777" w:rsidR="003D3823" w:rsidRDefault="003D3823" w:rsidP="003D3823">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Pr="00373ACB">
        <w:rPr>
          <w:rFonts w:ascii="Arial" w:hAnsi="Arial" w:cs="Arial"/>
          <w:b/>
          <w:sz w:val="20"/>
          <w:szCs w:val="20"/>
        </w:rPr>
        <w:br/>
        <w:t>On successfully completing the module students will be able to:</w:t>
      </w:r>
    </w:p>
    <w:p w14:paraId="57761210" w14:textId="77777777" w:rsidR="003D3823" w:rsidRPr="00380EAE" w:rsidRDefault="003D3823" w:rsidP="003D3823">
      <w:pPr>
        <w:spacing w:after="120" w:line="240" w:lineRule="auto"/>
        <w:ind w:left="426" w:right="260"/>
        <w:rPr>
          <w:rFonts w:ascii="Arial" w:hAnsi="Arial" w:cs="Arial"/>
          <w:b/>
          <w:sz w:val="20"/>
          <w:szCs w:val="20"/>
        </w:rPr>
      </w:pPr>
    </w:p>
    <w:p w14:paraId="679FD50A" w14:textId="3F5E842F" w:rsidR="003D3823" w:rsidRPr="00976BFD" w:rsidRDefault="003D3823" w:rsidP="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C</w:t>
      </w:r>
      <w:r w:rsidRPr="00976BFD">
        <w:rPr>
          <w:rFonts w:ascii="Arial" w:hAnsi="Arial" w:cs="Arial"/>
          <w:sz w:val="20"/>
          <w:szCs w:val="20"/>
        </w:rPr>
        <w:t xml:space="preserve">onstruct a critical argument, </w:t>
      </w:r>
      <w:proofErr w:type="gramStart"/>
      <w:r w:rsidRPr="00976BFD">
        <w:rPr>
          <w:rFonts w:ascii="Arial" w:hAnsi="Arial" w:cs="Arial"/>
          <w:sz w:val="20"/>
          <w:szCs w:val="20"/>
        </w:rPr>
        <w:t>on the basis of</w:t>
      </w:r>
      <w:proofErr w:type="gramEnd"/>
      <w:r w:rsidRPr="00976BFD">
        <w:rPr>
          <w:rFonts w:ascii="Arial" w:hAnsi="Arial" w:cs="Arial"/>
          <w:sz w:val="20"/>
          <w:szCs w:val="20"/>
        </w:rPr>
        <w:t xml:space="preserve"> independent research. </w:t>
      </w:r>
    </w:p>
    <w:p w14:paraId="79BCC9AE" w14:textId="4FBB1482" w:rsidR="003D3823" w:rsidRPr="00976BFD" w:rsidRDefault="00A7433A" w:rsidP="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Effectively utilise</w:t>
      </w:r>
      <w:r w:rsidR="003D3823" w:rsidRPr="00976BFD">
        <w:rPr>
          <w:rFonts w:ascii="Arial" w:hAnsi="Arial" w:cs="Arial"/>
          <w:sz w:val="20"/>
          <w:szCs w:val="20"/>
        </w:rPr>
        <w:t xml:space="preserve"> case</w:t>
      </w:r>
      <w:r>
        <w:rPr>
          <w:rFonts w:ascii="Arial" w:hAnsi="Arial" w:cs="Arial"/>
          <w:sz w:val="20"/>
          <w:szCs w:val="20"/>
        </w:rPr>
        <w:t xml:space="preserve"> law</w:t>
      </w:r>
      <w:r w:rsidR="003D3823" w:rsidRPr="00976BFD">
        <w:rPr>
          <w:rFonts w:ascii="Arial" w:hAnsi="Arial" w:cs="Arial"/>
          <w:sz w:val="20"/>
          <w:szCs w:val="20"/>
        </w:rPr>
        <w:t xml:space="preserve">, identifying the key concepts, the inter-relation between the facts and the legal arguments and </w:t>
      </w:r>
      <w:r w:rsidRPr="00976BFD">
        <w:rPr>
          <w:rFonts w:ascii="Arial" w:hAnsi="Arial" w:cs="Arial"/>
          <w:sz w:val="20"/>
          <w:szCs w:val="20"/>
        </w:rPr>
        <w:t>provid</w:t>
      </w:r>
      <w:r>
        <w:rPr>
          <w:rFonts w:ascii="Arial" w:hAnsi="Arial" w:cs="Arial"/>
          <w:sz w:val="20"/>
          <w:szCs w:val="20"/>
        </w:rPr>
        <w:t>e</w:t>
      </w:r>
      <w:r w:rsidRPr="00976BFD">
        <w:rPr>
          <w:rFonts w:ascii="Arial" w:hAnsi="Arial" w:cs="Arial"/>
          <w:sz w:val="20"/>
          <w:szCs w:val="20"/>
        </w:rPr>
        <w:t xml:space="preserve"> </w:t>
      </w:r>
      <w:r w:rsidR="003D3823" w:rsidRPr="00976BFD">
        <w:rPr>
          <w:rFonts w:ascii="Arial" w:hAnsi="Arial" w:cs="Arial"/>
          <w:sz w:val="20"/>
          <w:szCs w:val="20"/>
        </w:rPr>
        <w:t xml:space="preserve">a coherent </w:t>
      </w:r>
      <w:r>
        <w:rPr>
          <w:rFonts w:ascii="Arial" w:hAnsi="Arial" w:cs="Arial"/>
          <w:sz w:val="20"/>
          <w:szCs w:val="20"/>
        </w:rPr>
        <w:t>assessment</w:t>
      </w:r>
      <w:r w:rsidRPr="00976BFD">
        <w:rPr>
          <w:rFonts w:ascii="Arial" w:hAnsi="Arial" w:cs="Arial"/>
          <w:sz w:val="20"/>
          <w:szCs w:val="20"/>
        </w:rPr>
        <w:t xml:space="preserve"> </w:t>
      </w:r>
      <w:r w:rsidR="003D3823" w:rsidRPr="00976BFD">
        <w:rPr>
          <w:rFonts w:ascii="Arial" w:hAnsi="Arial" w:cs="Arial"/>
          <w:sz w:val="20"/>
          <w:szCs w:val="20"/>
        </w:rPr>
        <w:t xml:space="preserve">of </w:t>
      </w:r>
      <w:r>
        <w:rPr>
          <w:rFonts w:ascii="Arial" w:hAnsi="Arial" w:cs="Arial"/>
          <w:sz w:val="20"/>
          <w:szCs w:val="20"/>
        </w:rPr>
        <w:t>relevant case law</w:t>
      </w:r>
      <w:r w:rsidR="003D3823" w:rsidRPr="00976BFD">
        <w:rPr>
          <w:rFonts w:ascii="Arial" w:hAnsi="Arial" w:cs="Arial"/>
          <w:sz w:val="20"/>
          <w:szCs w:val="20"/>
        </w:rPr>
        <w:t xml:space="preserve"> and its broader ramifications.</w:t>
      </w:r>
    </w:p>
    <w:p w14:paraId="5A920B60" w14:textId="3D25B81C" w:rsidR="003D3823" w:rsidRPr="00976BFD" w:rsidRDefault="00A7433A" w:rsidP="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Communicate effectively to a variety of audiences and/or using a variety of methods</w:t>
      </w:r>
      <w:r w:rsidR="003D3823" w:rsidRPr="00976BFD">
        <w:rPr>
          <w:rFonts w:ascii="Arial" w:hAnsi="Arial" w:cs="Arial"/>
          <w:sz w:val="20"/>
          <w:szCs w:val="20"/>
        </w:rPr>
        <w:t xml:space="preserve">. </w:t>
      </w:r>
    </w:p>
    <w:p w14:paraId="2FCB42C2" w14:textId="6B14E4FC" w:rsidR="003D3823" w:rsidRPr="00930A5B" w:rsidRDefault="003D3823" w:rsidP="003D3823">
      <w:pPr>
        <w:pStyle w:val="ListParagraph"/>
        <w:numPr>
          <w:ilvl w:val="1"/>
          <w:numId w:val="1"/>
        </w:numPr>
        <w:spacing w:before="60" w:after="60" w:line="240" w:lineRule="auto"/>
        <w:ind w:left="896" w:right="260" w:hanging="470"/>
        <w:jc w:val="both"/>
        <w:rPr>
          <w:rFonts w:ascii="Arial" w:hAnsi="Arial" w:cs="Arial"/>
          <w:sz w:val="20"/>
          <w:szCs w:val="20"/>
        </w:rPr>
      </w:pPr>
      <w:r>
        <w:rPr>
          <w:rFonts w:ascii="Arial" w:hAnsi="Arial" w:cs="Arial"/>
          <w:sz w:val="20"/>
          <w:szCs w:val="20"/>
        </w:rPr>
        <w:t>A</w:t>
      </w:r>
      <w:r w:rsidRPr="00976BFD">
        <w:rPr>
          <w:rFonts w:ascii="Arial" w:hAnsi="Arial" w:cs="Arial"/>
          <w:sz w:val="20"/>
          <w:szCs w:val="20"/>
        </w:rPr>
        <w:t xml:space="preserve">pply critical, </w:t>
      </w:r>
      <w:proofErr w:type="gramStart"/>
      <w:r w:rsidRPr="00976BFD">
        <w:rPr>
          <w:rFonts w:ascii="Arial" w:hAnsi="Arial" w:cs="Arial"/>
          <w:sz w:val="20"/>
          <w:szCs w:val="20"/>
        </w:rPr>
        <w:t>analytical</w:t>
      </w:r>
      <w:proofErr w:type="gramEnd"/>
      <w:r w:rsidRPr="00976BFD">
        <w:rPr>
          <w:rFonts w:ascii="Arial" w:hAnsi="Arial" w:cs="Arial"/>
          <w:sz w:val="20"/>
          <w:szCs w:val="20"/>
        </w:rPr>
        <w:t xml:space="preserve"> and problem-solving skills in a wide range of different legal and non-legal settings</w:t>
      </w:r>
      <w:r w:rsidR="00A7433A">
        <w:rPr>
          <w:rFonts w:ascii="Arial" w:hAnsi="Arial" w:cs="Arial"/>
          <w:sz w:val="20"/>
          <w:szCs w:val="20"/>
        </w:rPr>
        <w:t>.</w:t>
      </w:r>
    </w:p>
    <w:p w14:paraId="23CCE0FF" w14:textId="77777777" w:rsidR="003D3823" w:rsidRPr="00373ACB" w:rsidRDefault="003D3823" w:rsidP="003D3823">
      <w:pPr>
        <w:pStyle w:val="Default"/>
        <w:spacing w:after="120"/>
        <w:ind w:right="260"/>
        <w:rPr>
          <w:color w:val="auto"/>
          <w:sz w:val="20"/>
          <w:szCs w:val="20"/>
        </w:rPr>
      </w:pPr>
    </w:p>
    <w:p w14:paraId="05E06C49"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0DA6D13D" w14:textId="1BA17715" w:rsidR="003D3823" w:rsidRPr="00930A5B" w:rsidRDefault="003D3823" w:rsidP="003D3823">
      <w:pPr>
        <w:spacing w:after="120" w:line="240" w:lineRule="auto"/>
        <w:ind w:left="426" w:right="260"/>
        <w:jc w:val="both"/>
        <w:rPr>
          <w:rFonts w:ascii="Arial" w:hAnsi="Arial" w:cs="Arial"/>
          <w:iCs/>
          <w:sz w:val="20"/>
          <w:szCs w:val="20"/>
        </w:rPr>
      </w:pPr>
      <w:r w:rsidRPr="00976BFD">
        <w:rPr>
          <w:rFonts w:ascii="Arial" w:hAnsi="Arial" w:cs="Arial"/>
          <w:iCs/>
          <w:sz w:val="20"/>
          <w:szCs w:val="20"/>
        </w:rPr>
        <w:t xml:space="preserve">This module will build on the knowledge that students will have acquired </w:t>
      </w:r>
      <w:r>
        <w:rPr>
          <w:rFonts w:ascii="Arial" w:hAnsi="Arial" w:cs="Arial"/>
          <w:iCs/>
          <w:sz w:val="20"/>
          <w:szCs w:val="20"/>
        </w:rPr>
        <w:t xml:space="preserve">during Stage 1 (such as </w:t>
      </w:r>
      <w:r w:rsidRPr="00976BFD">
        <w:rPr>
          <w:rFonts w:ascii="Arial" w:hAnsi="Arial" w:cs="Arial"/>
          <w:iCs/>
          <w:sz w:val="20"/>
          <w:szCs w:val="20"/>
        </w:rPr>
        <w:t>in</w:t>
      </w:r>
      <w:r>
        <w:rPr>
          <w:rFonts w:ascii="Arial" w:hAnsi="Arial" w:cs="Arial"/>
          <w:iCs/>
          <w:sz w:val="20"/>
          <w:szCs w:val="20"/>
        </w:rPr>
        <w:t xml:space="preserve"> LAWS5880</w:t>
      </w:r>
      <w:r w:rsidRPr="00976BFD">
        <w:rPr>
          <w:rFonts w:ascii="Arial" w:hAnsi="Arial" w:cs="Arial"/>
          <w:iCs/>
          <w:sz w:val="20"/>
          <w:szCs w:val="20"/>
        </w:rPr>
        <w:t xml:space="preserve"> Public Law 1</w:t>
      </w:r>
      <w:r>
        <w:rPr>
          <w:rFonts w:ascii="Arial" w:hAnsi="Arial" w:cs="Arial"/>
          <w:iCs/>
          <w:sz w:val="20"/>
          <w:szCs w:val="20"/>
        </w:rPr>
        <w:t>).</w:t>
      </w:r>
      <w:r w:rsidRPr="00976BFD">
        <w:rPr>
          <w:rFonts w:ascii="Arial" w:hAnsi="Arial" w:cs="Arial"/>
          <w:iCs/>
          <w:sz w:val="20"/>
          <w:szCs w:val="20"/>
        </w:rPr>
        <w:t xml:space="preserve"> </w:t>
      </w:r>
      <w:r>
        <w:rPr>
          <w:rFonts w:ascii="Arial" w:hAnsi="Arial" w:cs="Arial"/>
          <w:iCs/>
          <w:sz w:val="20"/>
          <w:szCs w:val="20"/>
        </w:rPr>
        <w:t>T</w:t>
      </w:r>
      <w:r w:rsidRPr="00976BFD">
        <w:rPr>
          <w:rFonts w:ascii="Arial" w:hAnsi="Arial" w:cs="Arial"/>
          <w:iCs/>
          <w:sz w:val="20"/>
          <w:szCs w:val="20"/>
        </w:rPr>
        <w:t>his module will develop</w:t>
      </w:r>
      <w:r>
        <w:rPr>
          <w:rFonts w:ascii="Arial" w:hAnsi="Arial" w:cs="Arial"/>
          <w:iCs/>
          <w:sz w:val="20"/>
          <w:szCs w:val="20"/>
        </w:rPr>
        <w:t xml:space="preserve"> student learning by focusing </w:t>
      </w:r>
      <w:r w:rsidRPr="00976BFD">
        <w:rPr>
          <w:rFonts w:ascii="Arial" w:hAnsi="Arial" w:cs="Arial"/>
          <w:iCs/>
          <w:sz w:val="20"/>
          <w:szCs w:val="20"/>
        </w:rPr>
        <w:t>on foundational legal aspects of EU law</w:t>
      </w:r>
      <w:r>
        <w:rPr>
          <w:rFonts w:ascii="Arial" w:hAnsi="Arial" w:cs="Arial"/>
          <w:iCs/>
          <w:sz w:val="20"/>
          <w:szCs w:val="20"/>
        </w:rPr>
        <w:t xml:space="preserve"> as well as rules governing selected substantive areas of EU law, also </w:t>
      </w:r>
      <w:proofErr w:type="gramStart"/>
      <w:r>
        <w:rPr>
          <w:rFonts w:ascii="Arial" w:hAnsi="Arial" w:cs="Arial"/>
          <w:iCs/>
          <w:sz w:val="20"/>
          <w:szCs w:val="20"/>
        </w:rPr>
        <w:t>taking into account</w:t>
      </w:r>
      <w:proofErr w:type="gramEnd"/>
      <w:r>
        <w:rPr>
          <w:rFonts w:ascii="Arial" w:hAnsi="Arial" w:cs="Arial"/>
          <w:iCs/>
          <w:sz w:val="20"/>
          <w:szCs w:val="20"/>
        </w:rPr>
        <w:t xml:space="preserve"> the relevance of these rules to the UK. The module convenor will set out specific areas of study in the relevant module guide.</w:t>
      </w:r>
    </w:p>
    <w:p w14:paraId="53B5C4C9" w14:textId="77777777" w:rsidR="003D3823" w:rsidRPr="00373ACB" w:rsidRDefault="003D3823" w:rsidP="003D3823">
      <w:pPr>
        <w:spacing w:after="120" w:line="240" w:lineRule="auto"/>
        <w:ind w:left="426" w:right="260"/>
        <w:rPr>
          <w:rFonts w:ascii="Arial" w:hAnsi="Arial" w:cs="Arial"/>
          <w:iCs/>
          <w:sz w:val="20"/>
          <w:szCs w:val="20"/>
        </w:rPr>
      </w:pPr>
    </w:p>
    <w:p w14:paraId="7F4B32A0"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Pr="00373ACB">
        <w:rPr>
          <w:rFonts w:ascii="Arial" w:hAnsi="Arial" w:cs="Arial"/>
          <w:b/>
          <w:sz w:val="20"/>
          <w:szCs w:val="20"/>
        </w:rPr>
        <w:t>ist (Indicative list, current at time of publication. Reading lists will be published annually)</w:t>
      </w:r>
    </w:p>
    <w:p w14:paraId="02E21BA4" w14:textId="77777777" w:rsidR="003D3823" w:rsidRDefault="003D3823" w:rsidP="003D3823">
      <w:pPr>
        <w:spacing w:after="120" w:line="240" w:lineRule="auto"/>
        <w:ind w:left="426" w:right="260"/>
        <w:rPr>
          <w:rFonts w:ascii="Arial" w:hAnsi="Arial" w:cs="Arial"/>
          <w:sz w:val="20"/>
          <w:szCs w:val="20"/>
        </w:rPr>
      </w:pPr>
      <w:r w:rsidRPr="00976BFD">
        <w:rPr>
          <w:rFonts w:ascii="Arial" w:hAnsi="Arial" w:cs="Arial"/>
          <w:sz w:val="20"/>
          <w:szCs w:val="20"/>
        </w:rPr>
        <w:t>Indicative list of selected textbooks</w:t>
      </w:r>
      <w:r>
        <w:rPr>
          <w:rFonts w:ascii="Arial" w:hAnsi="Arial" w:cs="Arial"/>
          <w:sz w:val="20"/>
          <w:szCs w:val="20"/>
        </w:rPr>
        <w:t xml:space="preserve"> according to latest relevant edition </w:t>
      </w:r>
      <w:r w:rsidRPr="00976BFD">
        <w:rPr>
          <w:rFonts w:ascii="Arial" w:hAnsi="Arial" w:cs="Arial"/>
          <w:sz w:val="20"/>
          <w:szCs w:val="20"/>
        </w:rPr>
        <w:t>(subject to module convenor’s selection):</w:t>
      </w:r>
    </w:p>
    <w:p w14:paraId="374B0B44" w14:textId="77777777" w:rsidR="003D3823" w:rsidRPr="00930A5B" w:rsidRDefault="003D3823" w:rsidP="003D3823">
      <w:pPr>
        <w:pStyle w:val="ListParagraph"/>
        <w:numPr>
          <w:ilvl w:val="0"/>
          <w:numId w:val="3"/>
        </w:numPr>
        <w:spacing w:after="120" w:line="240" w:lineRule="auto"/>
        <w:ind w:left="1134" w:right="260"/>
        <w:rPr>
          <w:rFonts w:ascii="Arial" w:hAnsi="Arial" w:cs="Arial"/>
          <w:sz w:val="20"/>
          <w:szCs w:val="20"/>
        </w:rPr>
      </w:pPr>
      <w:r w:rsidRPr="00930A5B">
        <w:rPr>
          <w:rFonts w:ascii="Arial" w:hAnsi="Arial" w:cs="Arial"/>
          <w:sz w:val="20"/>
          <w:szCs w:val="20"/>
        </w:rPr>
        <w:t xml:space="preserve">C. Barnard/S. Peers (eds), </w:t>
      </w:r>
      <w:r w:rsidRPr="00930A5B">
        <w:rPr>
          <w:rFonts w:ascii="Arial" w:hAnsi="Arial" w:cs="Arial"/>
          <w:i/>
          <w:sz w:val="20"/>
          <w:szCs w:val="20"/>
        </w:rPr>
        <w:t>European Union Law</w:t>
      </w:r>
    </w:p>
    <w:p w14:paraId="54FBFB62" w14:textId="7D13FA29" w:rsidR="003D3823" w:rsidRPr="00930A5B" w:rsidRDefault="00856714" w:rsidP="003D3823">
      <w:pPr>
        <w:pStyle w:val="ListParagraph"/>
        <w:numPr>
          <w:ilvl w:val="3"/>
          <w:numId w:val="3"/>
        </w:numPr>
        <w:spacing w:after="120" w:line="240" w:lineRule="auto"/>
        <w:ind w:left="1134" w:right="260"/>
        <w:rPr>
          <w:rFonts w:ascii="Arial" w:hAnsi="Arial" w:cs="Arial"/>
          <w:sz w:val="20"/>
          <w:szCs w:val="20"/>
        </w:rPr>
      </w:pPr>
      <w:r>
        <w:rPr>
          <w:rFonts w:ascii="Arial" w:hAnsi="Arial" w:cs="Arial"/>
          <w:sz w:val="20"/>
          <w:szCs w:val="20"/>
        </w:rPr>
        <w:t xml:space="preserve">De Mars, </w:t>
      </w:r>
      <w:r w:rsidRPr="00856714">
        <w:rPr>
          <w:rFonts w:ascii="Arial" w:hAnsi="Arial" w:cs="Arial"/>
          <w:i/>
          <w:sz w:val="20"/>
          <w:szCs w:val="20"/>
        </w:rPr>
        <w:t>EU Law in the UK</w:t>
      </w:r>
    </w:p>
    <w:p w14:paraId="61E7BA9D" w14:textId="77777777" w:rsidR="003D3823" w:rsidRPr="00930A5B" w:rsidRDefault="003D3823" w:rsidP="003D3823">
      <w:pPr>
        <w:spacing w:after="120" w:line="240" w:lineRule="auto"/>
        <w:ind w:left="426" w:right="260"/>
        <w:rPr>
          <w:rFonts w:ascii="Arial" w:hAnsi="Arial" w:cs="Arial"/>
          <w:sz w:val="20"/>
          <w:szCs w:val="20"/>
        </w:rPr>
      </w:pPr>
      <w:r w:rsidRPr="00930A5B">
        <w:rPr>
          <w:rFonts w:ascii="Arial" w:hAnsi="Arial" w:cs="Arial"/>
          <w:sz w:val="20"/>
          <w:szCs w:val="20"/>
        </w:rPr>
        <w:t>Selected other key reference books:</w:t>
      </w:r>
    </w:p>
    <w:p w14:paraId="11EEF4FA" w14:textId="77777777" w:rsidR="003D3823" w:rsidRPr="00930A5B" w:rsidRDefault="003D3823" w:rsidP="003D3823">
      <w:pPr>
        <w:pStyle w:val="ListParagraph"/>
        <w:numPr>
          <w:ilvl w:val="0"/>
          <w:numId w:val="3"/>
        </w:numPr>
        <w:spacing w:after="120" w:line="240" w:lineRule="auto"/>
        <w:ind w:left="1134" w:right="260"/>
        <w:rPr>
          <w:rFonts w:ascii="Arial" w:hAnsi="Arial" w:cs="Arial"/>
          <w:i/>
          <w:sz w:val="20"/>
          <w:szCs w:val="20"/>
        </w:rPr>
      </w:pPr>
      <w:r w:rsidRPr="00930A5B">
        <w:rPr>
          <w:rFonts w:ascii="Arial" w:hAnsi="Arial" w:cs="Arial"/>
          <w:sz w:val="20"/>
          <w:szCs w:val="20"/>
        </w:rPr>
        <w:t>A</w:t>
      </w:r>
      <w:r>
        <w:rPr>
          <w:rFonts w:ascii="Arial" w:hAnsi="Arial" w:cs="Arial"/>
          <w:sz w:val="20"/>
          <w:szCs w:val="20"/>
        </w:rPr>
        <w:t>.</w:t>
      </w:r>
      <w:r w:rsidRPr="00930A5B">
        <w:rPr>
          <w:rFonts w:ascii="Arial" w:hAnsi="Arial" w:cs="Arial"/>
          <w:sz w:val="20"/>
          <w:szCs w:val="20"/>
        </w:rPr>
        <w:t xml:space="preserve"> </w:t>
      </w:r>
      <w:proofErr w:type="spellStart"/>
      <w:r w:rsidRPr="00930A5B">
        <w:rPr>
          <w:rFonts w:ascii="Arial" w:hAnsi="Arial" w:cs="Arial"/>
          <w:sz w:val="20"/>
          <w:szCs w:val="20"/>
        </w:rPr>
        <w:t>Arnull</w:t>
      </w:r>
      <w:proofErr w:type="spellEnd"/>
      <w:r w:rsidRPr="00930A5B">
        <w:rPr>
          <w:rFonts w:ascii="Arial" w:hAnsi="Arial" w:cs="Arial"/>
          <w:sz w:val="20"/>
          <w:szCs w:val="20"/>
        </w:rPr>
        <w:t xml:space="preserve"> et al (eds)</w:t>
      </w:r>
      <w:r>
        <w:rPr>
          <w:rFonts w:ascii="Arial" w:hAnsi="Arial" w:cs="Arial"/>
          <w:sz w:val="20"/>
          <w:szCs w:val="20"/>
        </w:rPr>
        <w:t>,</w:t>
      </w:r>
      <w:r w:rsidRPr="00930A5B">
        <w:rPr>
          <w:rFonts w:ascii="Arial" w:hAnsi="Arial" w:cs="Arial"/>
          <w:sz w:val="20"/>
          <w:szCs w:val="20"/>
        </w:rPr>
        <w:t xml:space="preserve"> </w:t>
      </w:r>
      <w:r w:rsidRPr="00930A5B">
        <w:rPr>
          <w:rFonts w:ascii="Arial" w:hAnsi="Arial" w:cs="Arial"/>
          <w:i/>
          <w:sz w:val="20"/>
          <w:szCs w:val="20"/>
        </w:rPr>
        <w:t>The Oxford Handbook of EU Law</w:t>
      </w:r>
    </w:p>
    <w:p w14:paraId="1738C96E" w14:textId="77777777" w:rsidR="003D3823" w:rsidRPr="00930A5B" w:rsidRDefault="003D3823" w:rsidP="003D3823">
      <w:pPr>
        <w:pStyle w:val="ListParagraph"/>
        <w:numPr>
          <w:ilvl w:val="3"/>
          <w:numId w:val="3"/>
        </w:numPr>
        <w:spacing w:after="120" w:line="240" w:lineRule="auto"/>
        <w:ind w:left="1134" w:right="260"/>
        <w:rPr>
          <w:rFonts w:ascii="Arial" w:hAnsi="Arial" w:cs="Arial"/>
          <w:sz w:val="20"/>
          <w:szCs w:val="20"/>
        </w:rPr>
      </w:pPr>
      <w:r>
        <w:rPr>
          <w:rFonts w:ascii="Arial" w:hAnsi="Arial" w:cs="Arial"/>
          <w:sz w:val="20"/>
          <w:szCs w:val="20"/>
        </w:rPr>
        <w:t xml:space="preserve">C. </w:t>
      </w:r>
      <w:r w:rsidRPr="00930A5B">
        <w:rPr>
          <w:rFonts w:ascii="Arial" w:hAnsi="Arial" w:cs="Arial"/>
          <w:sz w:val="20"/>
          <w:szCs w:val="20"/>
        </w:rPr>
        <w:t xml:space="preserve">Barnard, </w:t>
      </w:r>
      <w:r w:rsidRPr="00930A5B">
        <w:rPr>
          <w:rFonts w:ascii="Arial" w:hAnsi="Arial" w:cs="Arial"/>
          <w:i/>
          <w:sz w:val="20"/>
          <w:szCs w:val="20"/>
        </w:rPr>
        <w:t>The Substantive Law of the EU: The Four Freedoms</w:t>
      </w:r>
    </w:p>
    <w:p w14:paraId="789433AF" w14:textId="77777777" w:rsidR="003D3823" w:rsidRPr="00930A5B" w:rsidRDefault="003D3823" w:rsidP="003D3823">
      <w:pPr>
        <w:pStyle w:val="ListParagraph"/>
        <w:numPr>
          <w:ilvl w:val="0"/>
          <w:numId w:val="3"/>
        </w:numPr>
        <w:spacing w:after="120" w:line="240" w:lineRule="auto"/>
        <w:ind w:left="1134" w:right="260"/>
        <w:rPr>
          <w:rFonts w:ascii="Arial" w:hAnsi="Arial" w:cs="Arial"/>
          <w:sz w:val="20"/>
          <w:szCs w:val="20"/>
        </w:rPr>
      </w:pPr>
      <w:r w:rsidRPr="00930A5B">
        <w:rPr>
          <w:rFonts w:ascii="Arial" w:hAnsi="Arial" w:cs="Arial"/>
          <w:sz w:val="20"/>
          <w:szCs w:val="20"/>
        </w:rPr>
        <w:t xml:space="preserve">P. Craig/ G. De </w:t>
      </w:r>
      <w:proofErr w:type="spellStart"/>
      <w:r w:rsidRPr="00930A5B">
        <w:rPr>
          <w:rFonts w:ascii="Arial" w:hAnsi="Arial" w:cs="Arial"/>
          <w:sz w:val="20"/>
          <w:szCs w:val="20"/>
        </w:rPr>
        <w:t>Burca</w:t>
      </w:r>
      <w:proofErr w:type="spellEnd"/>
      <w:r w:rsidRPr="00930A5B">
        <w:rPr>
          <w:rFonts w:ascii="Arial" w:hAnsi="Arial" w:cs="Arial"/>
          <w:sz w:val="20"/>
          <w:szCs w:val="20"/>
        </w:rPr>
        <w:t>,</w:t>
      </w:r>
      <w:r w:rsidRPr="00930A5B">
        <w:rPr>
          <w:rFonts w:ascii="Arial" w:hAnsi="Arial" w:cs="Arial"/>
          <w:i/>
          <w:sz w:val="20"/>
          <w:szCs w:val="20"/>
        </w:rPr>
        <w:t xml:space="preserve"> EU Law: Text Cases and Materials</w:t>
      </w:r>
      <w:r w:rsidRPr="00930A5B">
        <w:rPr>
          <w:rFonts w:ascii="Arial" w:hAnsi="Arial" w:cs="Arial"/>
          <w:sz w:val="20"/>
          <w:szCs w:val="20"/>
        </w:rPr>
        <w:t xml:space="preserve"> </w:t>
      </w:r>
    </w:p>
    <w:p w14:paraId="688FBFA7" w14:textId="77777777" w:rsidR="003D3823" w:rsidRPr="00930A5B" w:rsidRDefault="003D3823" w:rsidP="003D3823">
      <w:pPr>
        <w:pStyle w:val="ListParagraph"/>
        <w:numPr>
          <w:ilvl w:val="0"/>
          <w:numId w:val="3"/>
        </w:numPr>
        <w:spacing w:after="120" w:line="240" w:lineRule="auto"/>
        <w:ind w:left="1134" w:right="260"/>
        <w:rPr>
          <w:rFonts w:ascii="Arial" w:hAnsi="Arial" w:cs="Arial"/>
          <w:sz w:val="20"/>
          <w:szCs w:val="20"/>
        </w:rPr>
      </w:pPr>
      <w:r w:rsidRPr="00930A5B">
        <w:rPr>
          <w:rFonts w:ascii="Arial" w:hAnsi="Arial" w:cs="Arial"/>
          <w:sz w:val="20"/>
          <w:szCs w:val="20"/>
        </w:rPr>
        <w:t xml:space="preserve">P. Craig/ G. De </w:t>
      </w:r>
      <w:proofErr w:type="spellStart"/>
      <w:r w:rsidRPr="00930A5B">
        <w:rPr>
          <w:rFonts w:ascii="Arial" w:hAnsi="Arial" w:cs="Arial"/>
          <w:sz w:val="20"/>
          <w:szCs w:val="20"/>
        </w:rPr>
        <w:t>Burca</w:t>
      </w:r>
      <w:proofErr w:type="spellEnd"/>
      <w:r w:rsidRPr="00930A5B">
        <w:rPr>
          <w:rFonts w:ascii="Arial" w:hAnsi="Arial" w:cs="Arial"/>
          <w:sz w:val="20"/>
          <w:szCs w:val="20"/>
        </w:rPr>
        <w:t xml:space="preserve">, </w:t>
      </w:r>
      <w:r w:rsidRPr="00930A5B">
        <w:rPr>
          <w:rFonts w:ascii="Arial" w:hAnsi="Arial" w:cs="Arial"/>
          <w:i/>
          <w:sz w:val="20"/>
          <w:szCs w:val="20"/>
        </w:rPr>
        <w:t>The Evolution of EU Law</w:t>
      </w:r>
      <w:r w:rsidRPr="00930A5B">
        <w:rPr>
          <w:rFonts w:ascii="Arial" w:hAnsi="Arial" w:cs="Arial"/>
          <w:sz w:val="20"/>
          <w:szCs w:val="20"/>
        </w:rPr>
        <w:t xml:space="preserve"> </w:t>
      </w:r>
    </w:p>
    <w:p w14:paraId="6DB845E7" w14:textId="77777777" w:rsidR="003D3823" w:rsidRPr="00373ACB" w:rsidRDefault="003D3823" w:rsidP="003D3823">
      <w:pPr>
        <w:spacing w:after="120" w:line="240" w:lineRule="auto"/>
        <w:ind w:left="426" w:right="260"/>
        <w:rPr>
          <w:rFonts w:ascii="Arial" w:hAnsi="Arial" w:cs="Arial"/>
          <w:sz w:val="20"/>
          <w:szCs w:val="20"/>
        </w:rPr>
      </w:pPr>
    </w:p>
    <w:p w14:paraId="515E9FC2" w14:textId="77777777" w:rsidR="003D3823" w:rsidRDefault="003D3823" w:rsidP="003D3823">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Pr>
          <w:rFonts w:ascii="Arial" w:hAnsi="Arial" w:cs="Arial"/>
          <w:b/>
          <w:sz w:val="20"/>
          <w:szCs w:val="20"/>
        </w:rPr>
        <w:t xml:space="preserve"> and t</w:t>
      </w:r>
      <w:r w:rsidRPr="00373ACB">
        <w:rPr>
          <w:rFonts w:ascii="Arial" w:hAnsi="Arial" w:cs="Arial"/>
          <w:b/>
          <w:sz w:val="20"/>
          <w:szCs w:val="20"/>
        </w:rPr>
        <w:t>eaching methods</w:t>
      </w:r>
      <w:r w:rsidRPr="00373ACB">
        <w:rPr>
          <w:rFonts w:ascii="Arial" w:hAnsi="Arial" w:cs="Arial"/>
          <w:b/>
          <w:sz w:val="20"/>
          <w:szCs w:val="20"/>
        </w:rPr>
        <w:br/>
      </w:r>
    </w:p>
    <w:p w14:paraId="3623C499" w14:textId="77777777" w:rsidR="005E4556" w:rsidRPr="005E4556" w:rsidRDefault="005E4556" w:rsidP="005E4556">
      <w:pPr>
        <w:spacing w:after="120" w:line="240" w:lineRule="auto"/>
        <w:ind w:left="426" w:right="260"/>
        <w:rPr>
          <w:rFonts w:ascii="Arial" w:hAnsi="Arial" w:cs="Arial"/>
          <w:iCs/>
          <w:sz w:val="20"/>
          <w:szCs w:val="20"/>
        </w:rPr>
      </w:pPr>
      <w:r w:rsidRPr="005E4556">
        <w:rPr>
          <w:rFonts w:ascii="Arial" w:hAnsi="Arial" w:cs="Arial"/>
          <w:iCs/>
          <w:sz w:val="20"/>
          <w:szCs w:val="20"/>
        </w:rPr>
        <w:t>Total study hours: 150</w:t>
      </w:r>
    </w:p>
    <w:p w14:paraId="1539E35F" w14:textId="77777777" w:rsidR="005E4556" w:rsidRPr="005E4556" w:rsidRDefault="005E4556" w:rsidP="005E4556">
      <w:pPr>
        <w:spacing w:after="120" w:line="240" w:lineRule="auto"/>
        <w:ind w:left="426" w:right="260"/>
        <w:rPr>
          <w:rFonts w:ascii="Arial" w:hAnsi="Arial" w:cs="Arial"/>
          <w:iCs/>
          <w:sz w:val="20"/>
          <w:szCs w:val="20"/>
        </w:rPr>
      </w:pPr>
      <w:r w:rsidRPr="005E4556">
        <w:rPr>
          <w:rFonts w:ascii="Arial" w:hAnsi="Arial" w:cs="Arial"/>
          <w:iCs/>
          <w:sz w:val="20"/>
          <w:szCs w:val="20"/>
        </w:rPr>
        <w:t xml:space="preserve">Contact hours: </w:t>
      </w:r>
      <w:r w:rsidR="00B75471">
        <w:rPr>
          <w:rFonts w:ascii="Arial" w:hAnsi="Arial" w:cs="Arial"/>
          <w:iCs/>
          <w:sz w:val="20"/>
          <w:szCs w:val="20"/>
        </w:rPr>
        <w:t>3</w:t>
      </w:r>
      <w:r w:rsidRPr="005E4556">
        <w:rPr>
          <w:rFonts w:ascii="Arial" w:hAnsi="Arial" w:cs="Arial"/>
          <w:iCs/>
          <w:sz w:val="20"/>
          <w:szCs w:val="20"/>
        </w:rPr>
        <w:t>0</w:t>
      </w:r>
    </w:p>
    <w:p w14:paraId="57D2AF23" w14:textId="0E4DDC23" w:rsidR="00B336B4" w:rsidRDefault="005E4556" w:rsidP="00B336B4">
      <w:pPr>
        <w:spacing w:after="120" w:line="240" w:lineRule="auto"/>
        <w:ind w:left="426" w:right="260"/>
        <w:rPr>
          <w:rFonts w:ascii="Arial" w:hAnsi="Arial" w:cs="Arial"/>
          <w:iCs/>
          <w:sz w:val="20"/>
          <w:szCs w:val="20"/>
        </w:rPr>
      </w:pPr>
      <w:r w:rsidRPr="005E4556">
        <w:rPr>
          <w:rFonts w:ascii="Arial" w:hAnsi="Arial" w:cs="Arial"/>
          <w:iCs/>
          <w:sz w:val="20"/>
          <w:szCs w:val="20"/>
        </w:rPr>
        <w:t>Private study hours: 1</w:t>
      </w:r>
      <w:r w:rsidR="00B75471">
        <w:rPr>
          <w:rFonts w:ascii="Arial" w:hAnsi="Arial" w:cs="Arial"/>
          <w:iCs/>
          <w:sz w:val="20"/>
          <w:szCs w:val="20"/>
        </w:rPr>
        <w:t>2</w:t>
      </w:r>
      <w:r w:rsidRPr="005E4556">
        <w:rPr>
          <w:rFonts w:ascii="Arial" w:hAnsi="Arial" w:cs="Arial"/>
          <w:iCs/>
          <w:sz w:val="20"/>
          <w:szCs w:val="20"/>
        </w:rPr>
        <w:t>0</w:t>
      </w:r>
    </w:p>
    <w:p w14:paraId="340EF39F" w14:textId="77777777" w:rsidR="003D3823" w:rsidRPr="00930A5B" w:rsidRDefault="003D3823" w:rsidP="003D3823">
      <w:pPr>
        <w:spacing w:after="120" w:line="240" w:lineRule="auto"/>
        <w:ind w:left="426" w:right="260"/>
        <w:rPr>
          <w:rFonts w:ascii="Arial" w:hAnsi="Arial" w:cs="Arial"/>
          <w:iCs/>
          <w:sz w:val="20"/>
          <w:szCs w:val="20"/>
        </w:rPr>
      </w:pPr>
    </w:p>
    <w:p w14:paraId="3CA4F86C" w14:textId="77777777" w:rsidR="003D3823" w:rsidRPr="00B43A6A" w:rsidRDefault="003D3823" w:rsidP="003D3823">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p>
    <w:p w14:paraId="1FDB2306" w14:textId="77777777" w:rsidR="003D3823" w:rsidRPr="00B43A6A" w:rsidRDefault="003D3823" w:rsidP="003D3823">
      <w:pPr>
        <w:spacing w:after="120" w:line="240" w:lineRule="auto"/>
        <w:ind w:right="260" w:firstLine="426"/>
        <w:rPr>
          <w:rFonts w:ascii="Arial" w:hAnsi="Arial" w:cs="Arial"/>
          <w:iCs/>
          <w:sz w:val="20"/>
          <w:szCs w:val="20"/>
          <w:u w:val="single"/>
        </w:rPr>
      </w:pPr>
      <w:r w:rsidRPr="00B43A6A">
        <w:rPr>
          <w:rFonts w:ascii="Arial" w:hAnsi="Arial" w:cs="Arial"/>
          <w:iCs/>
          <w:sz w:val="20"/>
          <w:szCs w:val="20"/>
          <w:u w:val="single"/>
        </w:rPr>
        <w:t>13.1 Main assessment methods</w:t>
      </w:r>
    </w:p>
    <w:p w14:paraId="5FA04CF3" w14:textId="77777777" w:rsidR="00B75471" w:rsidRPr="006F53BC" w:rsidRDefault="00B75471" w:rsidP="003D3823">
      <w:pPr>
        <w:spacing w:after="120" w:line="240" w:lineRule="auto"/>
        <w:ind w:left="426" w:right="260"/>
        <w:rPr>
          <w:rFonts w:ascii="Arial" w:hAnsi="Arial" w:cs="Arial"/>
          <w:iCs/>
          <w:sz w:val="20"/>
          <w:szCs w:val="20"/>
        </w:rPr>
      </w:pPr>
    </w:p>
    <w:p w14:paraId="1FC47B5C" w14:textId="77777777" w:rsidR="00B336B4" w:rsidRPr="00B336B4" w:rsidRDefault="00B336B4" w:rsidP="00B336B4">
      <w:pPr>
        <w:spacing w:after="120" w:line="240" w:lineRule="auto"/>
        <w:ind w:left="426" w:right="260"/>
        <w:rPr>
          <w:rFonts w:ascii="Arial" w:eastAsia="Times New Roman" w:hAnsi="Arial" w:cs="Arial"/>
          <w:color w:val="000000"/>
          <w:sz w:val="20"/>
          <w:szCs w:val="20"/>
        </w:rPr>
      </w:pPr>
      <w:r w:rsidRPr="00B336B4">
        <w:rPr>
          <w:rFonts w:ascii="Arial" w:eastAsia="Times New Roman" w:hAnsi="Arial" w:cs="Arial"/>
          <w:color w:val="000000"/>
          <w:sz w:val="20"/>
          <w:szCs w:val="20"/>
        </w:rPr>
        <w:t>(1) Short Written Assessment (worth 40%): maximum word limit of 1,500 words.</w:t>
      </w:r>
    </w:p>
    <w:p w14:paraId="260808D7" w14:textId="1070D7E6" w:rsidR="003D3823" w:rsidRPr="005E3FA7" w:rsidRDefault="00B336B4" w:rsidP="00B336B4">
      <w:pPr>
        <w:spacing w:after="120" w:line="240" w:lineRule="auto"/>
        <w:ind w:left="426" w:right="260"/>
        <w:rPr>
          <w:rFonts w:ascii="Arial" w:hAnsi="Arial" w:cs="Arial"/>
          <w:iCs/>
          <w:sz w:val="20"/>
          <w:szCs w:val="20"/>
        </w:rPr>
      </w:pPr>
      <w:r w:rsidRPr="00B336B4">
        <w:rPr>
          <w:rFonts w:ascii="Arial" w:eastAsia="Times New Roman" w:hAnsi="Arial" w:cs="Arial"/>
          <w:color w:val="000000"/>
          <w:sz w:val="20"/>
          <w:szCs w:val="20"/>
        </w:rPr>
        <w:t>(2) Longer Written Assessment (worth 60%): maximum word limit of 2,500 words</w:t>
      </w:r>
    </w:p>
    <w:p w14:paraId="37F492F1" w14:textId="77777777" w:rsidR="003D3823" w:rsidRDefault="003D3823" w:rsidP="003D3823">
      <w:pPr>
        <w:spacing w:after="120" w:line="240" w:lineRule="auto"/>
        <w:ind w:left="426" w:right="260"/>
        <w:rPr>
          <w:rFonts w:ascii="Arial" w:hAnsi="Arial" w:cs="Arial"/>
          <w:iCs/>
          <w:sz w:val="20"/>
          <w:szCs w:val="20"/>
          <w:u w:val="single"/>
        </w:rPr>
      </w:pPr>
    </w:p>
    <w:p w14:paraId="3CB5F8EC" w14:textId="77777777" w:rsidR="003D3823" w:rsidRDefault="003D3823" w:rsidP="003D3823">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2C1B599E" w14:textId="77777777" w:rsidR="003D3823" w:rsidRDefault="003D3823" w:rsidP="003D3823">
      <w:pPr>
        <w:spacing w:after="120" w:line="240" w:lineRule="auto"/>
        <w:ind w:left="426" w:right="260"/>
        <w:rPr>
          <w:rFonts w:ascii="Arial" w:hAnsi="Arial" w:cs="Arial"/>
          <w:iCs/>
          <w:sz w:val="20"/>
          <w:szCs w:val="20"/>
          <w:u w:val="single"/>
        </w:rPr>
      </w:pPr>
    </w:p>
    <w:p w14:paraId="3049BABF" w14:textId="1662536A" w:rsidR="003D3823" w:rsidRPr="006F3F43" w:rsidRDefault="00B336B4" w:rsidP="003D3823">
      <w:pPr>
        <w:spacing w:after="120" w:line="240" w:lineRule="auto"/>
        <w:ind w:left="426" w:right="260"/>
        <w:rPr>
          <w:rFonts w:ascii="Arial" w:hAnsi="Arial" w:cs="Arial"/>
          <w:iCs/>
          <w:sz w:val="20"/>
          <w:szCs w:val="20"/>
        </w:rPr>
      </w:pPr>
      <w:r>
        <w:rPr>
          <w:rFonts w:ascii="Arial" w:hAnsi="Arial" w:cs="Arial"/>
          <w:iCs/>
          <w:sz w:val="20"/>
          <w:szCs w:val="20"/>
        </w:rPr>
        <w:t>L</w:t>
      </w:r>
      <w:r w:rsidR="003D3823" w:rsidRPr="006F3F43">
        <w:rPr>
          <w:rFonts w:ascii="Arial" w:hAnsi="Arial" w:cs="Arial"/>
          <w:iCs/>
          <w:sz w:val="20"/>
          <w:szCs w:val="20"/>
        </w:rPr>
        <w:t>ike-for-like</w:t>
      </w:r>
    </w:p>
    <w:p w14:paraId="178DFBA5" w14:textId="77777777" w:rsidR="003D3823" w:rsidRPr="00373ACB" w:rsidRDefault="003D3823" w:rsidP="003D3823">
      <w:pPr>
        <w:spacing w:after="120" w:line="240" w:lineRule="auto"/>
        <w:ind w:left="426" w:right="260"/>
        <w:rPr>
          <w:rFonts w:ascii="Arial" w:hAnsi="Arial" w:cs="Arial"/>
          <w:b/>
          <w:i/>
          <w:iCs/>
          <w:sz w:val="20"/>
          <w:szCs w:val="20"/>
        </w:rPr>
      </w:pPr>
    </w:p>
    <w:p w14:paraId="3CFB9CA4" w14:textId="77777777" w:rsidR="003D3823" w:rsidRPr="00373ACB" w:rsidRDefault="003D3823" w:rsidP="003D3823">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Pr="00373ACB">
        <w:rPr>
          <w:rFonts w:ascii="Arial" w:hAnsi="Arial" w:cs="Arial"/>
          <w:b/>
          <w:i/>
          <w:iCs/>
          <w:sz w:val="20"/>
          <w:szCs w:val="20"/>
        </w:rPr>
        <w:t xml:space="preserve">utcomes (sections 8 &amp; 9) to </w:t>
      </w:r>
      <w:r>
        <w:rPr>
          <w:rFonts w:ascii="Arial" w:hAnsi="Arial" w:cs="Arial"/>
          <w:b/>
          <w:i/>
          <w:iCs/>
          <w:sz w:val="20"/>
          <w:szCs w:val="20"/>
        </w:rPr>
        <w:t>l</w:t>
      </w:r>
      <w:r w:rsidRPr="00373ACB">
        <w:rPr>
          <w:rFonts w:ascii="Arial" w:hAnsi="Arial" w:cs="Arial"/>
          <w:b/>
          <w:i/>
          <w:iCs/>
          <w:sz w:val="20"/>
          <w:szCs w:val="20"/>
        </w:rPr>
        <w:t xml:space="preserve">earning and </w:t>
      </w:r>
      <w:r>
        <w:rPr>
          <w:rFonts w:ascii="Arial" w:hAnsi="Arial" w:cs="Arial"/>
          <w:b/>
          <w:i/>
          <w:iCs/>
          <w:sz w:val="20"/>
          <w:szCs w:val="20"/>
        </w:rPr>
        <w:t>t</w:t>
      </w:r>
      <w:r w:rsidRPr="00373ACB">
        <w:rPr>
          <w:rFonts w:ascii="Arial" w:hAnsi="Arial" w:cs="Arial"/>
          <w:b/>
          <w:i/>
          <w:iCs/>
          <w:sz w:val="20"/>
          <w:szCs w:val="20"/>
        </w:rPr>
        <w:t xml:space="preserve">eaching </w:t>
      </w:r>
      <w:r>
        <w:rPr>
          <w:rFonts w:ascii="Arial" w:hAnsi="Arial" w:cs="Arial"/>
          <w:b/>
          <w:i/>
          <w:iCs/>
          <w:sz w:val="20"/>
          <w:szCs w:val="20"/>
        </w:rPr>
        <w:t>m</w:t>
      </w:r>
      <w:r w:rsidRPr="00373ACB">
        <w:rPr>
          <w:rFonts w:ascii="Arial" w:hAnsi="Arial" w:cs="Arial"/>
          <w:b/>
          <w:i/>
          <w:iCs/>
          <w:sz w:val="20"/>
          <w:szCs w:val="20"/>
        </w:rPr>
        <w:t>ethods (section</w:t>
      </w:r>
      <w:r>
        <w:rPr>
          <w:rFonts w:ascii="Arial" w:hAnsi="Arial" w:cs="Arial"/>
          <w:b/>
          <w:i/>
          <w:iCs/>
          <w:sz w:val="20"/>
          <w:szCs w:val="20"/>
        </w:rPr>
        <w:t xml:space="preserve"> </w:t>
      </w:r>
      <w:r w:rsidRPr="00373ACB">
        <w:rPr>
          <w:rFonts w:ascii="Arial" w:hAnsi="Arial" w:cs="Arial"/>
          <w:b/>
          <w:i/>
          <w:iCs/>
          <w:sz w:val="20"/>
          <w:szCs w:val="20"/>
        </w:rPr>
        <w:t xml:space="preserve">12) and methods of </w:t>
      </w:r>
      <w:r>
        <w:rPr>
          <w:rFonts w:ascii="Arial" w:hAnsi="Arial" w:cs="Arial"/>
          <w:b/>
          <w:i/>
          <w:iCs/>
          <w:sz w:val="20"/>
          <w:szCs w:val="20"/>
        </w:rPr>
        <w:t>a</w:t>
      </w:r>
      <w:r w:rsidRPr="00373ACB">
        <w:rPr>
          <w:rFonts w:ascii="Arial" w:hAnsi="Arial" w:cs="Arial"/>
          <w:b/>
          <w:i/>
          <w:iCs/>
          <w:sz w:val="20"/>
          <w:szCs w:val="20"/>
        </w:rPr>
        <w:t>ssessment (section 13)</w:t>
      </w:r>
    </w:p>
    <w:p w14:paraId="5ECF7016" w14:textId="2AE3D5E2" w:rsidR="003D3823" w:rsidRPr="00B336B4" w:rsidRDefault="003D3823" w:rsidP="00B336B4">
      <w:pPr>
        <w:rPr>
          <w:rFonts w:ascii="Arial" w:hAnsi="Arial" w:cs="Arial"/>
          <w:sz w:val="20"/>
          <w:szCs w:val="20"/>
        </w:rPr>
      </w:pPr>
    </w:p>
    <w:tbl>
      <w:tblPr>
        <w:tblStyle w:val="TableGrid"/>
        <w:tblW w:w="4639" w:type="pct"/>
        <w:jc w:val="center"/>
        <w:tblLook w:val="04A0" w:firstRow="1" w:lastRow="0" w:firstColumn="1" w:lastColumn="0" w:noHBand="0" w:noVBand="1"/>
      </w:tblPr>
      <w:tblGrid>
        <w:gridCol w:w="2912"/>
        <w:gridCol w:w="755"/>
        <w:gridCol w:w="755"/>
        <w:gridCol w:w="755"/>
        <w:gridCol w:w="755"/>
        <w:gridCol w:w="755"/>
        <w:gridCol w:w="755"/>
        <w:gridCol w:w="755"/>
        <w:gridCol w:w="755"/>
        <w:gridCol w:w="749"/>
      </w:tblGrid>
      <w:tr w:rsidR="00A7433A" w:rsidRPr="00373ACB" w14:paraId="4ECCEAD4" w14:textId="77777777" w:rsidTr="00A7433A">
        <w:trPr>
          <w:trHeight w:val="397"/>
          <w:jc w:val="center"/>
        </w:trPr>
        <w:tc>
          <w:tcPr>
            <w:tcW w:w="1501" w:type="pct"/>
            <w:shd w:val="clear" w:color="auto" w:fill="D9D9D9" w:themeFill="background1" w:themeFillShade="D9"/>
            <w:vAlign w:val="center"/>
          </w:tcPr>
          <w:p w14:paraId="0F859990" w14:textId="77777777" w:rsidR="00A7433A" w:rsidRPr="00373ACB" w:rsidRDefault="00A7433A" w:rsidP="00402EDF">
            <w:pPr>
              <w:spacing w:after="120"/>
              <w:rPr>
                <w:rFonts w:ascii="Arial" w:hAnsi="Arial" w:cs="Arial"/>
                <w:i/>
                <w:sz w:val="20"/>
                <w:szCs w:val="20"/>
              </w:rPr>
            </w:pPr>
            <w:r w:rsidRPr="00373ACB">
              <w:rPr>
                <w:rFonts w:ascii="Arial" w:hAnsi="Arial" w:cs="Arial"/>
                <w:b/>
                <w:sz w:val="20"/>
                <w:szCs w:val="20"/>
              </w:rPr>
              <w:t>Module learning outcome</w:t>
            </w:r>
          </w:p>
        </w:tc>
        <w:tc>
          <w:tcPr>
            <w:tcW w:w="389" w:type="pct"/>
            <w:vAlign w:val="center"/>
          </w:tcPr>
          <w:p w14:paraId="1360D24D"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8.1</w:t>
            </w:r>
          </w:p>
        </w:tc>
        <w:tc>
          <w:tcPr>
            <w:tcW w:w="389" w:type="pct"/>
            <w:vAlign w:val="center"/>
          </w:tcPr>
          <w:p w14:paraId="0470952A"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8.2</w:t>
            </w:r>
          </w:p>
        </w:tc>
        <w:tc>
          <w:tcPr>
            <w:tcW w:w="389" w:type="pct"/>
            <w:vAlign w:val="center"/>
          </w:tcPr>
          <w:p w14:paraId="6E1720C8" w14:textId="77777777" w:rsidR="00A7433A" w:rsidRDefault="00A7433A" w:rsidP="00B336B4">
            <w:pPr>
              <w:spacing w:after="120"/>
              <w:jc w:val="center"/>
              <w:rPr>
                <w:rFonts w:ascii="Arial" w:hAnsi="Arial" w:cs="Arial"/>
                <w:sz w:val="20"/>
                <w:szCs w:val="20"/>
              </w:rPr>
            </w:pPr>
            <w:r>
              <w:rPr>
                <w:rFonts w:ascii="Arial" w:hAnsi="Arial" w:cs="Arial"/>
                <w:sz w:val="20"/>
                <w:szCs w:val="20"/>
              </w:rPr>
              <w:t>8.3</w:t>
            </w:r>
          </w:p>
        </w:tc>
        <w:tc>
          <w:tcPr>
            <w:tcW w:w="389" w:type="pct"/>
            <w:vAlign w:val="center"/>
          </w:tcPr>
          <w:p w14:paraId="08517F29"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8.4</w:t>
            </w:r>
          </w:p>
        </w:tc>
        <w:tc>
          <w:tcPr>
            <w:tcW w:w="389" w:type="pct"/>
            <w:vAlign w:val="center"/>
          </w:tcPr>
          <w:p w14:paraId="338C1D1D" w14:textId="5526C9B8" w:rsidR="00A7433A" w:rsidRPr="007103E4" w:rsidRDefault="00A7433A" w:rsidP="00B336B4">
            <w:pPr>
              <w:spacing w:after="120"/>
              <w:jc w:val="center"/>
              <w:rPr>
                <w:rFonts w:ascii="Arial" w:hAnsi="Arial" w:cs="Arial"/>
                <w:sz w:val="20"/>
                <w:szCs w:val="20"/>
              </w:rPr>
            </w:pPr>
            <w:r>
              <w:rPr>
                <w:rFonts w:ascii="Arial" w:hAnsi="Arial" w:cs="Arial"/>
                <w:sz w:val="20"/>
                <w:szCs w:val="20"/>
              </w:rPr>
              <w:t>8.5</w:t>
            </w:r>
          </w:p>
        </w:tc>
        <w:tc>
          <w:tcPr>
            <w:tcW w:w="389" w:type="pct"/>
            <w:vAlign w:val="center"/>
          </w:tcPr>
          <w:p w14:paraId="2145A25A"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9.1</w:t>
            </w:r>
          </w:p>
        </w:tc>
        <w:tc>
          <w:tcPr>
            <w:tcW w:w="389" w:type="pct"/>
            <w:vAlign w:val="center"/>
          </w:tcPr>
          <w:p w14:paraId="07720EBF"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9.2</w:t>
            </w:r>
          </w:p>
        </w:tc>
        <w:tc>
          <w:tcPr>
            <w:tcW w:w="389" w:type="pct"/>
            <w:vAlign w:val="center"/>
          </w:tcPr>
          <w:p w14:paraId="3DAC63C5"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9.3</w:t>
            </w:r>
          </w:p>
        </w:tc>
        <w:tc>
          <w:tcPr>
            <w:tcW w:w="386" w:type="pct"/>
            <w:vAlign w:val="center"/>
          </w:tcPr>
          <w:p w14:paraId="197C40C1"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9.4</w:t>
            </w:r>
          </w:p>
        </w:tc>
      </w:tr>
      <w:tr w:rsidR="00A7433A" w:rsidRPr="00373ACB" w14:paraId="56AE09A5" w14:textId="77777777" w:rsidTr="00A7433A">
        <w:trPr>
          <w:trHeight w:val="397"/>
          <w:jc w:val="center"/>
        </w:trPr>
        <w:tc>
          <w:tcPr>
            <w:tcW w:w="1501" w:type="pct"/>
            <w:shd w:val="clear" w:color="auto" w:fill="D9D9D9" w:themeFill="background1" w:themeFillShade="D9"/>
            <w:vAlign w:val="center"/>
          </w:tcPr>
          <w:p w14:paraId="57ADA108" w14:textId="6B4508C5" w:rsidR="00A7433A" w:rsidRPr="00373ACB" w:rsidRDefault="00A7433A" w:rsidP="00402EDF">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89" w:type="pct"/>
            <w:vAlign w:val="center"/>
          </w:tcPr>
          <w:p w14:paraId="3B078FF7"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2C2ACB53"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00C70BC5"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6F1B2528"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24787B9B"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3D2AA4E1"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28040EBA"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3EB5B7E2" w14:textId="77777777" w:rsidR="00A7433A" w:rsidRPr="007103E4" w:rsidRDefault="00A7433A" w:rsidP="00B336B4">
            <w:pPr>
              <w:spacing w:after="120"/>
              <w:jc w:val="center"/>
              <w:rPr>
                <w:rFonts w:ascii="Arial" w:hAnsi="Arial" w:cs="Arial"/>
                <w:b/>
                <w:sz w:val="20"/>
                <w:szCs w:val="20"/>
              </w:rPr>
            </w:pPr>
          </w:p>
        </w:tc>
        <w:tc>
          <w:tcPr>
            <w:tcW w:w="386" w:type="pct"/>
            <w:vAlign w:val="center"/>
          </w:tcPr>
          <w:p w14:paraId="5C5C296C" w14:textId="77777777" w:rsidR="00A7433A" w:rsidRPr="007103E4" w:rsidRDefault="00A7433A" w:rsidP="00B336B4">
            <w:pPr>
              <w:spacing w:after="120"/>
              <w:jc w:val="center"/>
              <w:rPr>
                <w:rFonts w:ascii="Arial" w:hAnsi="Arial" w:cs="Arial"/>
                <w:b/>
                <w:sz w:val="20"/>
                <w:szCs w:val="20"/>
              </w:rPr>
            </w:pPr>
          </w:p>
        </w:tc>
      </w:tr>
      <w:tr w:rsidR="00A7433A" w:rsidRPr="00373ACB" w14:paraId="7CC30E8C" w14:textId="77777777" w:rsidTr="00A7433A">
        <w:trPr>
          <w:trHeight w:val="397"/>
          <w:jc w:val="center"/>
        </w:trPr>
        <w:tc>
          <w:tcPr>
            <w:tcW w:w="1501" w:type="pct"/>
            <w:vAlign w:val="center"/>
          </w:tcPr>
          <w:p w14:paraId="518DB88E" w14:textId="485E36EA" w:rsidR="00A7433A" w:rsidRPr="007103E4" w:rsidRDefault="00A7433A" w:rsidP="00402EDF">
            <w:pPr>
              <w:spacing w:after="120"/>
              <w:rPr>
                <w:rFonts w:ascii="Arial" w:hAnsi="Arial" w:cs="Arial"/>
                <w:sz w:val="20"/>
                <w:szCs w:val="20"/>
              </w:rPr>
            </w:pPr>
            <w:r w:rsidRPr="007103E4">
              <w:rPr>
                <w:rFonts w:ascii="Arial" w:hAnsi="Arial" w:cs="Arial"/>
                <w:sz w:val="20"/>
                <w:szCs w:val="20"/>
              </w:rPr>
              <w:t>Lectures</w:t>
            </w:r>
          </w:p>
        </w:tc>
        <w:tc>
          <w:tcPr>
            <w:tcW w:w="389" w:type="pct"/>
            <w:vAlign w:val="center"/>
          </w:tcPr>
          <w:p w14:paraId="44EE04AA"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7A35C8DE"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7C67E80D" w14:textId="77777777" w:rsidR="00A7433A"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393E4138"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002268A5" w14:textId="77777777" w:rsidR="00A7433A" w:rsidRPr="007103E4" w:rsidRDefault="00A7433A" w:rsidP="00B336B4">
            <w:pPr>
              <w:spacing w:after="120"/>
              <w:jc w:val="center"/>
              <w:rPr>
                <w:rFonts w:ascii="Arial" w:hAnsi="Arial" w:cs="Arial"/>
                <w:sz w:val="20"/>
                <w:szCs w:val="20"/>
              </w:rPr>
            </w:pPr>
          </w:p>
        </w:tc>
        <w:tc>
          <w:tcPr>
            <w:tcW w:w="389" w:type="pct"/>
            <w:vAlign w:val="center"/>
          </w:tcPr>
          <w:p w14:paraId="43154527" w14:textId="77777777" w:rsidR="00A7433A" w:rsidRPr="007103E4" w:rsidRDefault="00A7433A" w:rsidP="00B336B4">
            <w:pPr>
              <w:spacing w:after="120"/>
              <w:jc w:val="center"/>
              <w:rPr>
                <w:rFonts w:ascii="Arial" w:hAnsi="Arial" w:cs="Arial"/>
                <w:sz w:val="20"/>
                <w:szCs w:val="20"/>
              </w:rPr>
            </w:pPr>
          </w:p>
        </w:tc>
        <w:tc>
          <w:tcPr>
            <w:tcW w:w="389" w:type="pct"/>
            <w:vAlign w:val="center"/>
          </w:tcPr>
          <w:p w14:paraId="220AC063" w14:textId="77777777" w:rsidR="00A7433A" w:rsidRPr="007103E4" w:rsidRDefault="00A7433A" w:rsidP="00B336B4">
            <w:pPr>
              <w:spacing w:after="120"/>
              <w:jc w:val="center"/>
              <w:rPr>
                <w:rFonts w:ascii="Arial" w:hAnsi="Arial" w:cs="Arial"/>
                <w:sz w:val="20"/>
                <w:szCs w:val="20"/>
              </w:rPr>
            </w:pPr>
          </w:p>
        </w:tc>
        <w:tc>
          <w:tcPr>
            <w:tcW w:w="389" w:type="pct"/>
            <w:vAlign w:val="center"/>
          </w:tcPr>
          <w:p w14:paraId="11836850" w14:textId="77777777" w:rsidR="00A7433A" w:rsidRPr="007103E4" w:rsidRDefault="00A7433A" w:rsidP="00B336B4">
            <w:pPr>
              <w:spacing w:after="120"/>
              <w:jc w:val="center"/>
              <w:rPr>
                <w:rFonts w:ascii="Arial" w:hAnsi="Arial" w:cs="Arial"/>
                <w:sz w:val="20"/>
                <w:szCs w:val="20"/>
              </w:rPr>
            </w:pPr>
          </w:p>
        </w:tc>
        <w:tc>
          <w:tcPr>
            <w:tcW w:w="386" w:type="pct"/>
            <w:vAlign w:val="center"/>
          </w:tcPr>
          <w:p w14:paraId="79459070" w14:textId="77777777" w:rsidR="00A7433A" w:rsidRPr="007103E4" w:rsidRDefault="00A7433A" w:rsidP="00B336B4">
            <w:pPr>
              <w:spacing w:after="120"/>
              <w:jc w:val="center"/>
              <w:rPr>
                <w:rFonts w:ascii="Arial" w:hAnsi="Arial" w:cs="Arial"/>
                <w:sz w:val="20"/>
                <w:szCs w:val="20"/>
              </w:rPr>
            </w:pPr>
          </w:p>
        </w:tc>
      </w:tr>
      <w:tr w:rsidR="00A7433A" w:rsidRPr="00373ACB" w14:paraId="18C54C6B" w14:textId="77777777" w:rsidTr="00A7433A">
        <w:trPr>
          <w:trHeight w:val="397"/>
          <w:jc w:val="center"/>
        </w:trPr>
        <w:tc>
          <w:tcPr>
            <w:tcW w:w="1501" w:type="pct"/>
            <w:vAlign w:val="center"/>
          </w:tcPr>
          <w:p w14:paraId="688D36EC" w14:textId="79F14755" w:rsidR="00A7433A" w:rsidRPr="007103E4" w:rsidRDefault="00A7433A" w:rsidP="00402EDF">
            <w:pPr>
              <w:spacing w:after="120"/>
              <w:rPr>
                <w:rFonts w:ascii="Arial" w:hAnsi="Arial" w:cs="Arial"/>
                <w:sz w:val="20"/>
                <w:szCs w:val="20"/>
              </w:rPr>
            </w:pPr>
            <w:r w:rsidRPr="007103E4">
              <w:rPr>
                <w:rFonts w:ascii="Arial" w:hAnsi="Arial" w:cs="Arial"/>
                <w:sz w:val="20"/>
                <w:szCs w:val="20"/>
              </w:rPr>
              <w:t>Seminars</w:t>
            </w:r>
          </w:p>
        </w:tc>
        <w:tc>
          <w:tcPr>
            <w:tcW w:w="389" w:type="pct"/>
            <w:vAlign w:val="center"/>
          </w:tcPr>
          <w:p w14:paraId="0C80E5D6"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47FDFE03"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76068690" w14:textId="77777777" w:rsidR="00A7433A"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73653B78"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691538BC"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6E2E7EE1"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08C65DE0"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3D0C0FA6"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12C132C4"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r>
      <w:tr w:rsidR="00A7433A" w:rsidRPr="00373ACB" w14:paraId="6BBDA1F1" w14:textId="77777777" w:rsidTr="00A7433A">
        <w:trPr>
          <w:trHeight w:val="397"/>
          <w:jc w:val="center"/>
        </w:trPr>
        <w:tc>
          <w:tcPr>
            <w:tcW w:w="1501" w:type="pct"/>
            <w:vAlign w:val="center"/>
          </w:tcPr>
          <w:p w14:paraId="08128489" w14:textId="30ECE10C" w:rsidR="00A7433A" w:rsidRPr="007103E4" w:rsidRDefault="00A7433A" w:rsidP="00402EDF">
            <w:pPr>
              <w:spacing w:after="120"/>
              <w:rPr>
                <w:rFonts w:ascii="Arial" w:hAnsi="Arial" w:cs="Arial"/>
                <w:sz w:val="20"/>
                <w:szCs w:val="20"/>
              </w:rPr>
            </w:pPr>
            <w:r>
              <w:rPr>
                <w:rFonts w:ascii="Arial" w:hAnsi="Arial" w:cs="Arial"/>
                <w:sz w:val="20"/>
                <w:szCs w:val="20"/>
              </w:rPr>
              <w:t>Private Study</w:t>
            </w:r>
          </w:p>
        </w:tc>
        <w:tc>
          <w:tcPr>
            <w:tcW w:w="389" w:type="pct"/>
            <w:vAlign w:val="center"/>
          </w:tcPr>
          <w:p w14:paraId="49732594"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6175863D"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74ABCC71" w14:textId="77777777" w:rsidR="00A7433A"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7DCEF5AC"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13FE1F59"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17054B3D"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41241596"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205CFEB3"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2AA3DF63" w14:textId="77777777"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r>
      <w:tr w:rsidR="00A7433A" w:rsidRPr="00373ACB" w14:paraId="7B6A896D" w14:textId="77777777" w:rsidTr="00A7433A">
        <w:trPr>
          <w:trHeight w:val="397"/>
          <w:jc w:val="center"/>
        </w:trPr>
        <w:tc>
          <w:tcPr>
            <w:tcW w:w="1501" w:type="pct"/>
            <w:shd w:val="clear" w:color="auto" w:fill="D9D9D9" w:themeFill="background1" w:themeFillShade="D9"/>
            <w:vAlign w:val="center"/>
          </w:tcPr>
          <w:p w14:paraId="7C96F54A" w14:textId="4C158B3C" w:rsidR="00A7433A" w:rsidRPr="007103E4" w:rsidRDefault="00A7433A" w:rsidP="00402EDF">
            <w:pPr>
              <w:spacing w:after="120"/>
              <w:rPr>
                <w:rFonts w:ascii="Arial" w:hAnsi="Arial" w:cs="Arial"/>
                <w:sz w:val="20"/>
                <w:szCs w:val="20"/>
              </w:rPr>
            </w:pPr>
            <w:r w:rsidRPr="00373ACB">
              <w:rPr>
                <w:rFonts w:ascii="Arial" w:hAnsi="Arial" w:cs="Arial"/>
                <w:b/>
                <w:sz w:val="20"/>
                <w:szCs w:val="20"/>
              </w:rPr>
              <w:lastRenderedPageBreak/>
              <w:t>Assessment method</w:t>
            </w:r>
          </w:p>
        </w:tc>
        <w:tc>
          <w:tcPr>
            <w:tcW w:w="389" w:type="pct"/>
            <w:vAlign w:val="center"/>
          </w:tcPr>
          <w:p w14:paraId="464D0BDF"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14CD4ABF"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22B947F9"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390AD2FB"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6C42CF9F"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5A23E94B"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2EB9B6B1" w14:textId="77777777" w:rsidR="00A7433A" w:rsidRPr="007103E4" w:rsidRDefault="00A7433A" w:rsidP="00B336B4">
            <w:pPr>
              <w:spacing w:after="120"/>
              <w:jc w:val="center"/>
              <w:rPr>
                <w:rFonts w:ascii="Arial" w:hAnsi="Arial" w:cs="Arial"/>
                <w:b/>
                <w:sz w:val="20"/>
                <w:szCs w:val="20"/>
              </w:rPr>
            </w:pPr>
          </w:p>
        </w:tc>
        <w:tc>
          <w:tcPr>
            <w:tcW w:w="389" w:type="pct"/>
            <w:vAlign w:val="center"/>
          </w:tcPr>
          <w:p w14:paraId="25A272FA" w14:textId="77777777" w:rsidR="00A7433A" w:rsidRPr="007103E4" w:rsidRDefault="00A7433A" w:rsidP="00B336B4">
            <w:pPr>
              <w:spacing w:after="120"/>
              <w:jc w:val="center"/>
              <w:rPr>
                <w:rFonts w:ascii="Arial" w:hAnsi="Arial" w:cs="Arial"/>
                <w:b/>
                <w:sz w:val="20"/>
                <w:szCs w:val="20"/>
              </w:rPr>
            </w:pPr>
          </w:p>
        </w:tc>
        <w:tc>
          <w:tcPr>
            <w:tcW w:w="386" w:type="pct"/>
            <w:vAlign w:val="center"/>
          </w:tcPr>
          <w:p w14:paraId="6421B005" w14:textId="77777777" w:rsidR="00A7433A" w:rsidRPr="007103E4" w:rsidRDefault="00A7433A" w:rsidP="00B336B4">
            <w:pPr>
              <w:spacing w:after="120"/>
              <w:jc w:val="center"/>
              <w:rPr>
                <w:rFonts w:ascii="Arial" w:hAnsi="Arial" w:cs="Arial"/>
                <w:b/>
                <w:sz w:val="20"/>
                <w:szCs w:val="20"/>
              </w:rPr>
            </w:pPr>
          </w:p>
        </w:tc>
      </w:tr>
      <w:tr w:rsidR="00A7433A" w:rsidRPr="00373ACB" w14:paraId="3BE06A58" w14:textId="77777777" w:rsidTr="00A7433A">
        <w:trPr>
          <w:trHeight w:val="397"/>
          <w:jc w:val="center"/>
        </w:trPr>
        <w:tc>
          <w:tcPr>
            <w:tcW w:w="1501" w:type="pct"/>
            <w:vAlign w:val="center"/>
          </w:tcPr>
          <w:p w14:paraId="4DA6E0A6" w14:textId="07F50EFF" w:rsidR="00A7433A" w:rsidRDefault="00A7433A" w:rsidP="00402EDF">
            <w:pPr>
              <w:spacing w:after="120"/>
              <w:rPr>
                <w:rFonts w:ascii="Arial" w:hAnsi="Arial" w:cs="Arial"/>
                <w:sz w:val="20"/>
                <w:szCs w:val="20"/>
              </w:rPr>
            </w:pPr>
            <w:r>
              <w:rPr>
                <w:rFonts w:ascii="Arial" w:eastAsia="Times New Roman" w:hAnsi="Arial" w:cs="Arial"/>
                <w:color w:val="000000"/>
                <w:sz w:val="20"/>
                <w:szCs w:val="20"/>
              </w:rPr>
              <w:t>Short Written Assessment (40%)</w:t>
            </w:r>
            <w:r w:rsidRPr="00B336B4">
              <w:rPr>
                <w:rFonts w:ascii="Arial" w:eastAsia="Times New Roman" w:hAnsi="Arial" w:cs="Arial"/>
                <w:color w:val="000000"/>
                <w:sz w:val="20"/>
                <w:szCs w:val="20"/>
              </w:rPr>
              <w:t xml:space="preserve"> </w:t>
            </w:r>
          </w:p>
        </w:tc>
        <w:tc>
          <w:tcPr>
            <w:tcW w:w="389" w:type="pct"/>
            <w:vAlign w:val="center"/>
          </w:tcPr>
          <w:p w14:paraId="1605138E" w14:textId="5F4D014F"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5BCBDA7E" w14:textId="28382824"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3689FE8C" w14:textId="0D68AAE6" w:rsidR="00A7433A"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66F7147A" w14:textId="0370E76A"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4647557E" w14:textId="1D6A8748"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39A79844" w14:textId="1AD48A5C"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6D894C35" w14:textId="4BCDFB4A"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473D6F7C" w14:textId="12C25DFA"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1AEAC6FC" w14:textId="66CC9D8C"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r>
      <w:tr w:rsidR="00A7433A" w:rsidRPr="00373ACB" w14:paraId="56D46899" w14:textId="77777777" w:rsidTr="00A7433A">
        <w:trPr>
          <w:trHeight w:val="397"/>
          <w:jc w:val="center"/>
        </w:trPr>
        <w:tc>
          <w:tcPr>
            <w:tcW w:w="1501" w:type="pct"/>
            <w:vAlign w:val="center"/>
          </w:tcPr>
          <w:p w14:paraId="169AAAD3" w14:textId="52C4F18E" w:rsidR="00A7433A" w:rsidRPr="00D71DF4" w:rsidRDefault="00A7433A" w:rsidP="00B336B4">
            <w:pPr>
              <w:spacing w:after="120"/>
              <w:rPr>
                <w:rFonts w:ascii="Arial" w:hAnsi="Arial" w:cs="Arial"/>
                <w:sz w:val="20"/>
                <w:szCs w:val="20"/>
              </w:rPr>
            </w:pPr>
            <w:r>
              <w:rPr>
                <w:rFonts w:ascii="Arial" w:eastAsia="Times New Roman" w:hAnsi="Arial" w:cs="Arial"/>
                <w:color w:val="000000"/>
                <w:sz w:val="20"/>
                <w:szCs w:val="20"/>
              </w:rPr>
              <w:t>Longer Written Assessment (60%)</w:t>
            </w:r>
            <w:r w:rsidRPr="00B336B4">
              <w:rPr>
                <w:rFonts w:ascii="Arial" w:eastAsia="Times New Roman" w:hAnsi="Arial" w:cs="Arial"/>
                <w:color w:val="000000"/>
                <w:sz w:val="20"/>
                <w:szCs w:val="20"/>
              </w:rPr>
              <w:t xml:space="preserve"> </w:t>
            </w:r>
          </w:p>
        </w:tc>
        <w:tc>
          <w:tcPr>
            <w:tcW w:w="389" w:type="pct"/>
            <w:vAlign w:val="center"/>
          </w:tcPr>
          <w:p w14:paraId="4698231D" w14:textId="6873AB6D"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5587EDCB" w14:textId="6DC0CDA3"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5ABA71EA" w14:textId="3CD3B95D"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3DB110CC" w14:textId="164F27EC"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064118D9" w14:textId="38846271"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0A62EE5D" w14:textId="6103B600"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105F1BBD" w14:textId="49C16DD4"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9" w:type="pct"/>
            <w:vAlign w:val="center"/>
          </w:tcPr>
          <w:p w14:paraId="2BB7CCBF" w14:textId="1C9F439F"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c>
          <w:tcPr>
            <w:tcW w:w="386" w:type="pct"/>
            <w:vAlign w:val="center"/>
          </w:tcPr>
          <w:p w14:paraId="45367FDF" w14:textId="24F1E9EE" w:rsidR="00A7433A" w:rsidRPr="007103E4" w:rsidRDefault="00A7433A" w:rsidP="00B336B4">
            <w:pPr>
              <w:spacing w:after="120"/>
              <w:jc w:val="center"/>
              <w:rPr>
                <w:rFonts w:ascii="Arial" w:hAnsi="Arial" w:cs="Arial"/>
                <w:sz w:val="20"/>
                <w:szCs w:val="20"/>
              </w:rPr>
            </w:pPr>
            <w:r>
              <w:rPr>
                <w:rFonts w:ascii="Arial" w:hAnsi="Arial" w:cs="Arial"/>
                <w:sz w:val="20"/>
                <w:szCs w:val="20"/>
              </w:rPr>
              <w:t>x</w:t>
            </w:r>
          </w:p>
        </w:tc>
      </w:tr>
    </w:tbl>
    <w:p w14:paraId="589EADB3" w14:textId="77777777" w:rsidR="003D3823" w:rsidRPr="00373ACB" w:rsidRDefault="003D3823" w:rsidP="003D3823">
      <w:pPr>
        <w:spacing w:after="120" w:line="240" w:lineRule="auto"/>
        <w:ind w:left="426" w:right="260"/>
        <w:rPr>
          <w:rFonts w:ascii="Arial" w:hAnsi="Arial" w:cs="Arial"/>
          <w:b/>
          <w:iCs/>
          <w:sz w:val="20"/>
          <w:szCs w:val="20"/>
        </w:rPr>
      </w:pPr>
    </w:p>
    <w:p w14:paraId="4725200F" w14:textId="77777777" w:rsidR="00A7433A" w:rsidRDefault="003D3823" w:rsidP="00A7433A">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B336B4">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A7A9E71" w14:textId="6FA807A8" w:rsidR="003D3823" w:rsidRPr="00DF2132" w:rsidRDefault="003D3823" w:rsidP="00A7433A">
      <w:pPr>
        <w:spacing w:after="120" w:line="240" w:lineRule="auto"/>
        <w:ind w:right="260"/>
        <w:jc w:val="both"/>
        <w:rPr>
          <w:rFonts w:ascii="Arial" w:hAnsi="Arial" w:cs="Arial"/>
          <w:sz w:val="20"/>
          <w:szCs w:val="20"/>
        </w:rPr>
      </w:pPr>
    </w:p>
    <w:p w14:paraId="2D1D3CE7" w14:textId="77777777" w:rsidR="003D3823" w:rsidRDefault="003D3823" w:rsidP="00A7433A">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55B63A51" w14:textId="77777777" w:rsidR="003D3823" w:rsidRPr="00A7491F" w:rsidRDefault="003D3823" w:rsidP="003D3823">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AE80B71" w14:textId="77777777" w:rsidR="003D3823" w:rsidRPr="00D023E6" w:rsidRDefault="003D3823" w:rsidP="00A7433A">
      <w:pPr>
        <w:pStyle w:val="ListParagraph"/>
        <w:numPr>
          <w:ilvl w:val="0"/>
          <w:numId w:val="2"/>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430BDBF9" w14:textId="77777777" w:rsidR="003D3823" w:rsidRPr="00D023E6" w:rsidRDefault="003D3823" w:rsidP="00A7433A">
      <w:pPr>
        <w:pStyle w:val="ListParagraph"/>
        <w:numPr>
          <w:ilvl w:val="0"/>
          <w:numId w:val="2"/>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3902A4D7" w14:textId="77777777" w:rsidR="003D3823" w:rsidRPr="00D023E6" w:rsidRDefault="003D3823" w:rsidP="00A7433A">
      <w:pPr>
        <w:pStyle w:val="ListParagraph"/>
        <w:numPr>
          <w:ilvl w:val="0"/>
          <w:numId w:val="2"/>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57AAD97" w14:textId="77777777" w:rsidR="003D3823" w:rsidRDefault="003D3823" w:rsidP="00A7433A">
      <w:pPr>
        <w:pStyle w:val="ListParagraph"/>
        <w:numPr>
          <w:ilvl w:val="0"/>
          <w:numId w:val="2"/>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00D45D48" w14:textId="77777777" w:rsidR="00A7433A" w:rsidRDefault="003D3823" w:rsidP="00A7433A">
      <w:pPr>
        <w:pStyle w:val="ListParagraph"/>
        <w:numPr>
          <w:ilvl w:val="0"/>
          <w:numId w:val="2"/>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3E623965" w14:textId="1C3A9AB7" w:rsidR="003D3823" w:rsidRPr="00971465" w:rsidRDefault="003D3823" w:rsidP="00A7433A">
      <w:pPr>
        <w:pStyle w:val="ListParagraph"/>
        <w:spacing w:after="120" w:line="240" w:lineRule="auto"/>
        <w:ind w:left="1080" w:right="260"/>
        <w:jc w:val="both"/>
        <w:rPr>
          <w:rFonts w:ascii="Arial" w:hAnsi="Arial" w:cs="Arial"/>
          <w:sz w:val="20"/>
          <w:szCs w:val="20"/>
        </w:rPr>
      </w:pPr>
    </w:p>
    <w:p w14:paraId="5940B2BA" w14:textId="77777777" w:rsidR="003D3823" w:rsidRPr="00A7491F" w:rsidRDefault="003D3823" w:rsidP="003D3823">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6474B846" w14:textId="77777777" w:rsidR="00A7433A" w:rsidRDefault="003D3823" w:rsidP="00A7433A">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 (1)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22157E03" w14:textId="0F4E1A80" w:rsidR="003D3823" w:rsidRPr="00373ACB" w:rsidRDefault="003D3823" w:rsidP="00A7433A">
      <w:pPr>
        <w:spacing w:after="120" w:line="240" w:lineRule="auto"/>
        <w:ind w:left="426" w:right="260"/>
        <w:jc w:val="both"/>
        <w:rPr>
          <w:rFonts w:ascii="Arial" w:hAnsi="Arial" w:cs="Arial"/>
          <w:iCs/>
          <w:sz w:val="20"/>
          <w:szCs w:val="20"/>
        </w:rPr>
      </w:pPr>
    </w:p>
    <w:p w14:paraId="2D8FF6E8" w14:textId="77777777" w:rsidR="003D3823" w:rsidRPr="00373ACB" w:rsidRDefault="003D3823" w:rsidP="003D3823">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06FFF681" w14:textId="77777777" w:rsidR="003D3823" w:rsidRDefault="003D3823" w:rsidP="003D3823">
      <w:pPr>
        <w:spacing w:after="120" w:line="240" w:lineRule="auto"/>
        <w:ind w:left="426" w:right="260"/>
        <w:rPr>
          <w:rFonts w:ascii="Arial" w:hAnsi="Arial" w:cs="Arial"/>
          <w:iCs/>
          <w:sz w:val="20"/>
          <w:szCs w:val="20"/>
        </w:rPr>
      </w:pPr>
      <w:r>
        <w:rPr>
          <w:rFonts w:ascii="Arial" w:hAnsi="Arial" w:cs="Arial"/>
          <w:iCs/>
          <w:sz w:val="20"/>
          <w:szCs w:val="20"/>
        </w:rPr>
        <w:t>Canterbury</w:t>
      </w:r>
    </w:p>
    <w:p w14:paraId="54914DAD" w14:textId="77777777" w:rsidR="005B0592" w:rsidRDefault="005B0592" w:rsidP="00B336B4">
      <w:pPr>
        <w:spacing w:after="120" w:line="240" w:lineRule="auto"/>
        <w:ind w:right="260"/>
        <w:rPr>
          <w:rFonts w:ascii="Arial" w:hAnsi="Arial" w:cs="Arial"/>
          <w:iCs/>
          <w:sz w:val="20"/>
          <w:szCs w:val="20"/>
        </w:rPr>
      </w:pPr>
    </w:p>
    <w:p w14:paraId="39745E6A" w14:textId="77777777" w:rsidR="003D3823" w:rsidRPr="00DF2132" w:rsidRDefault="003D3823" w:rsidP="003D3823">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1283EF4C" w14:textId="04E24C29" w:rsidR="00B336B4" w:rsidRDefault="003D3823" w:rsidP="00A7433A">
      <w:pPr>
        <w:spacing w:after="120" w:line="240" w:lineRule="auto"/>
        <w:ind w:left="426" w:right="260"/>
        <w:jc w:val="both"/>
        <w:rPr>
          <w:rFonts w:ascii="Arial" w:hAnsi="Arial" w:cs="Arial"/>
          <w:b/>
          <w:sz w:val="20"/>
          <w:szCs w:val="20"/>
        </w:rPr>
      </w:pPr>
      <w:r>
        <w:rPr>
          <w:rFonts w:ascii="Arial" w:hAnsi="Arial" w:cs="Arial"/>
          <w:sz w:val="20"/>
          <w:szCs w:val="20"/>
        </w:rPr>
        <w:t xml:space="preserve">As one of the Foundations of Legal Knowledge, these modules have a direct contribution to the achievement of a Qualifying Law Degree (which </w:t>
      </w:r>
      <w:r w:rsidR="00856714">
        <w:rPr>
          <w:rFonts w:ascii="Arial" w:hAnsi="Arial" w:cs="Arial"/>
          <w:sz w:val="20"/>
          <w:szCs w:val="20"/>
        </w:rPr>
        <w:t>facilitates progression towards</w:t>
      </w:r>
      <w:r>
        <w:rPr>
          <w:rFonts w:ascii="Arial" w:hAnsi="Arial" w:cs="Arial"/>
          <w:sz w:val="20"/>
          <w:szCs w:val="20"/>
        </w:rPr>
        <w:t xml:space="preserve"> qualif</w:t>
      </w:r>
      <w:r w:rsidR="00856714">
        <w:rPr>
          <w:rFonts w:ascii="Arial" w:hAnsi="Arial" w:cs="Arial"/>
          <w:sz w:val="20"/>
          <w:szCs w:val="20"/>
        </w:rPr>
        <w:t>ication</w:t>
      </w:r>
      <w:r>
        <w:rPr>
          <w:rFonts w:ascii="Arial" w:hAnsi="Arial" w:cs="Arial"/>
          <w:sz w:val="20"/>
          <w:szCs w:val="20"/>
        </w:rPr>
        <w:t xml:space="preserve"> as a solicitor or barrister in England and Wales). The content of these modules is, therefore, </w:t>
      </w:r>
      <w:r w:rsidR="00856714">
        <w:rPr>
          <w:rFonts w:ascii="Arial" w:hAnsi="Arial" w:cs="Arial"/>
          <w:sz w:val="20"/>
          <w:szCs w:val="20"/>
        </w:rPr>
        <w:t xml:space="preserve">informed </w:t>
      </w:r>
      <w:r>
        <w:rPr>
          <w:rFonts w:ascii="Arial" w:hAnsi="Arial" w:cs="Arial"/>
          <w:sz w:val="20"/>
          <w:szCs w:val="20"/>
        </w:rPr>
        <w:t xml:space="preserve">by the requirements of the Solicitors Regulation Authority and Bar Standards Board and each </w:t>
      </w:r>
      <w:proofErr w:type="gramStart"/>
      <w:r>
        <w:rPr>
          <w:rFonts w:ascii="Arial" w:hAnsi="Arial" w:cs="Arial"/>
          <w:sz w:val="20"/>
          <w:szCs w:val="20"/>
        </w:rPr>
        <w:t>serves</w:t>
      </w:r>
      <w:proofErr w:type="gramEnd"/>
      <w:r>
        <w:rPr>
          <w:rFonts w:ascii="Arial" w:hAnsi="Arial" w:cs="Arial"/>
          <w:sz w:val="20"/>
          <w:szCs w:val="20"/>
        </w:rPr>
        <w:t xml:space="preserve"> to provide students with substantive knowledge of English law.</w:t>
      </w:r>
    </w:p>
    <w:p w14:paraId="208EF4BD" w14:textId="77777777" w:rsidR="00B336B4" w:rsidRDefault="00B336B4">
      <w:pPr>
        <w:spacing w:after="160" w:line="259" w:lineRule="auto"/>
        <w:rPr>
          <w:rFonts w:ascii="Arial" w:hAnsi="Arial" w:cs="Arial"/>
          <w:b/>
          <w:sz w:val="20"/>
          <w:szCs w:val="20"/>
        </w:rPr>
      </w:pPr>
      <w:r>
        <w:rPr>
          <w:rFonts w:ascii="Arial" w:hAnsi="Arial" w:cs="Arial"/>
          <w:b/>
          <w:sz w:val="20"/>
          <w:szCs w:val="20"/>
        </w:rPr>
        <w:br w:type="page"/>
      </w:r>
    </w:p>
    <w:p w14:paraId="5B9B87B8" w14:textId="3C6CD4BE" w:rsidR="003D3823" w:rsidRPr="00B43A6A" w:rsidRDefault="00B336B4" w:rsidP="00B336B4">
      <w:pPr>
        <w:spacing w:after="120" w:line="240" w:lineRule="auto"/>
        <w:ind w:right="260"/>
        <w:rPr>
          <w:rFonts w:ascii="Arial" w:hAnsi="Arial" w:cs="Arial"/>
          <w:b/>
          <w:sz w:val="20"/>
          <w:szCs w:val="20"/>
        </w:rPr>
      </w:pPr>
      <w:r>
        <w:rPr>
          <w:rFonts w:ascii="Arial" w:hAnsi="Arial" w:cs="Arial"/>
          <w:b/>
          <w:sz w:val="20"/>
          <w:szCs w:val="20"/>
        </w:rPr>
        <w:lastRenderedPageBreak/>
        <w:t>DIVISIONAL</w:t>
      </w:r>
      <w:r w:rsidR="003D3823" w:rsidRPr="00373ACB">
        <w:rPr>
          <w:rFonts w:ascii="Arial" w:hAnsi="Arial" w:cs="Arial"/>
          <w:b/>
          <w:sz w:val="20"/>
          <w:szCs w:val="20"/>
        </w:rPr>
        <w:t xml:space="preserve"> USE ONLY </w:t>
      </w:r>
    </w:p>
    <w:p w14:paraId="78B28BAF" w14:textId="77777777" w:rsidR="003D3823" w:rsidRPr="00373ACB" w:rsidRDefault="003D3823" w:rsidP="003D3823">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74A5C3B7" w14:textId="77777777" w:rsidR="003D3823" w:rsidRPr="00373ACB" w:rsidRDefault="003D3823" w:rsidP="003D3823">
      <w:pPr>
        <w:spacing w:after="120" w:line="240" w:lineRule="auto"/>
        <w:ind w:right="-330"/>
        <w:rPr>
          <w:rFonts w:ascii="Arial" w:hAnsi="Arial" w:cs="Arial"/>
          <w:b/>
          <w:sz w:val="20"/>
          <w:szCs w:val="20"/>
        </w:rPr>
      </w:pPr>
    </w:p>
    <w:tbl>
      <w:tblPr>
        <w:tblStyle w:val="TableGrid"/>
        <w:tblW w:w="4946" w:type="pct"/>
        <w:tblLook w:val="04A0" w:firstRow="1" w:lastRow="0" w:firstColumn="1" w:lastColumn="0" w:noHBand="0" w:noVBand="1"/>
      </w:tblPr>
      <w:tblGrid>
        <w:gridCol w:w="1556"/>
        <w:gridCol w:w="1413"/>
        <w:gridCol w:w="2333"/>
        <w:gridCol w:w="2650"/>
        <w:gridCol w:w="2391"/>
      </w:tblGrid>
      <w:tr w:rsidR="003D3823" w:rsidRPr="00373ACB" w14:paraId="4A637481" w14:textId="77777777" w:rsidTr="00302C72">
        <w:trPr>
          <w:trHeight w:val="317"/>
        </w:trPr>
        <w:tc>
          <w:tcPr>
            <w:tcW w:w="752" w:type="pct"/>
          </w:tcPr>
          <w:p w14:paraId="16522929" w14:textId="77777777" w:rsidR="003D3823" w:rsidRPr="00373ACB" w:rsidRDefault="003D3823" w:rsidP="00402EDF">
            <w:pPr>
              <w:spacing w:after="120"/>
              <w:ind w:right="-330"/>
              <w:rPr>
                <w:rFonts w:ascii="Arial" w:hAnsi="Arial" w:cs="Arial"/>
                <w:sz w:val="20"/>
                <w:szCs w:val="20"/>
              </w:rPr>
            </w:pPr>
            <w:r w:rsidRPr="00373ACB">
              <w:rPr>
                <w:rFonts w:ascii="Arial" w:hAnsi="Arial" w:cs="Arial"/>
                <w:sz w:val="20"/>
                <w:szCs w:val="20"/>
              </w:rPr>
              <w:t>Date approved</w:t>
            </w:r>
          </w:p>
        </w:tc>
        <w:tc>
          <w:tcPr>
            <w:tcW w:w="683" w:type="pct"/>
          </w:tcPr>
          <w:p w14:paraId="6901D01A" w14:textId="77777777" w:rsidR="003D3823" w:rsidRPr="00373ACB" w:rsidRDefault="003D3823" w:rsidP="00402EDF">
            <w:pPr>
              <w:spacing w:after="120"/>
              <w:rPr>
                <w:rFonts w:ascii="Arial" w:hAnsi="Arial" w:cs="Arial"/>
                <w:sz w:val="20"/>
                <w:szCs w:val="20"/>
              </w:rPr>
            </w:pPr>
            <w:r w:rsidRPr="00373ACB">
              <w:rPr>
                <w:rFonts w:ascii="Arial" w:hAnsi="Arial" w:cs="Arial"/>
                <w:sz w:val="20"/>
                <w:szCs w:val="20"/>
              </w:rPr>
              <w:t>Major/minor revision</w:t>
            </w:r>
          </w:p>
        </w:tc>
        <w:tc>
          <w:tcPr>
            <w:tcW w:w="1128" w:type="pct"/>
          </w:tcPr>
          <w:p w14:paraId="059956DB" w14:textId="77777777" w:rsidR="003D3823" w:rsidRPr="00373ACB" w:rsidRDefault="003D3823" w:rsidP="00402EDF">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1281" w:type="pct"/>
          </w:tcPr>
          <w:p w14:paraId="66A5C821" w14:textId="77777777" w:rsidR="003D3823" w:rsidRPr="00373ACB" w:rsidRDefault="003D3823" w:rsidP="00402EDF">
            <w:pPr>
              <w:spacing w:after="120"/>
              <w:ind w:right="-330"/>
              <w:rPr>
                <w:rFonts w:ascii="Arial" w:hAnsi="Arial" w:cs="Arial"/>
                <w:sz w:val="20"/>
                <w:szCs w:val="20"/>
              </w:rPr>
            </w:pPr>
            <w:r w:rsidRPr="00373ACB">
              <w:rPr>
                <w:rFonts w:ascii="Arial" w:hAnsi="Arial" w:cs="Arial"/>
                <w:sz w:val="20"/>
                <w:szCs w:val="20"/>
              </w:rPr>
              <w:t>Section revised</w:t>
            </w:r>
          </w:p>
        </w:tc>
        <w:tc>
          <w:tcPr>
            <w:tcW w:w="1156" w:type="pct"/>
          </w:tcPr>
          <w:p w14:paraId="00FB7927" w14:textId="77777777" w:rsidR="003D3823" w:rsidRPr="00373ACB" w:rsidRDefault="003D3823" w:rsidP="00402EDF">
            <w:pPr>
              <w:spacing w:after="120"/>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3D3823" w:rsidRPr="00373ACB" w14:paraId="2CC8C6DF" w14:textId="77777777" w:rsidTr="00302C72">
        <w:trPr>
          <w:trHeight w:val="305"/>
        </w:trPr>
        <w:tc>
          <w:tcPr>
            <w:tcW w:w="752" w:type="pct"/>
          </w:tcPr>
          <w:p w14:paraId="64796090" w14:textId="77777777" w:rsidR="003D3823" w:rsidRPr="00373ACB" w:rsidRDefault="003D3823" w:rsidP="00402EDF">
            <w:pPr>
              <w:spacing w:after="120"/>
              <w:ind w:right="-330"/>
              <w:rPr>
                <w:rFonts w:ascii="Arial" w:hAnsi="Arial" w:cs="Arial"/>
                <w:sz w:val="20"/>
                <w:szCs w:val="20"/>
              </w:rPr>
            </w:pPr>
            <w:r>
              <w:rPr>
                <w:rFonts w:ascii="Arial" w:hAnsi="Arial" w:cs="Arial"/>
                <w:sz w:val="20"/>
                <w:szCs w:val="20"/>
              </w:rPr>
              <w:t>25/01/2018</w:t>
            </w:r>
          </w:p>
        </w:tc>
        <w:tc>
          <w:tcPr>
            <w:tcW w:w="683" w:type="pct"/>
          </w:tcPr>
          <w:p w14:paraId="1F7A689B" w14:textId="77777777" w:rsidR="003D3823" w:rsidRPr="00373ACB" w:rsidRDefault="003D3823" w:rsidP="00402EDF">
            <w:pPr>
              <w:spacing w:after="120"/>
              <w:ind w:right="-330"/>
              <w:rPr>
                <w:rFonts w:ascii="Arial" w:hAnsi="Arial" w:cs="Arial"/>
                <w:sz w:val="20"/>
                <w:szCs w:val="20"/>
              </w:rPr>
            </w:pPr>
            <w:r>
              <w:rPr>
                <w:rFonts w:ascii="Arial" w:hAnsi="Arial" w:cs="Arial"/>
                <w:sz w:val="20"/>
                <w:szCs w:val="20"/>
              </w:rPr>
              <w:t>Major</w:t>
            </w:r>
          </w:p>
        </w:tc>
        <w:tc>
          <w:tcPr>
            <w:tcW w:w="1128" w:type="pct"/>
          </w:tcPr>
          <w:p w14:paraId="360BB230" w14:textId="77777777" w:rsidR="003D3823" w:rsidRPr="00373ACB" w:rsidRDefault="003D3823" w:rsidP="00402EDF">
            <w:pPr>
              <w:spacing w:after="120"/>
              <w:ind w:right="-330"/>
              <w:rPr>
                <w:rFonts w:ascii="Arial" w:hAnsi="Arial" w:cs="Arial"/>
                <w:sz w:val="20"/>
                <w:szCs w:val="20"/>
              </w:rPr>
            </w:pPr>
            <w:r>
              <w:rPr>
                <w:rFonts w:ascii="Arial" w:hAnsi="Arial" w:cs="Arial"/>
                <w:sz w:val="20"/>
                <w:szCs w:val="20"/>
              </w:rPr>
              <w:t>September 2018</w:t>
            </w:r>
          </w:p>
        </w:tc>
        <w:tc>
          <w:tcPr>
            <w:tcW w:w="1281" w:type="pct"/>
          </w:tcPr>
          <w:p w14:paraId="79BFB7E5" w14:textId="77777777" w:rsidR="003D3823" w:rsidRPr="00373ACB" w:rsidRDefault="003D3823" w:rsidP="00402EDF">
            <w:pPr>
              <w:spacing w:after="120"/>
              <w:ind w:right="-330"/>
              <w:rPr>
                <w:rFonts w:ascii="Arial" w:hAnsi="Arial" w:cs="Arial"/>
                <w:sz w:val="20"/>
                <w:szCs w:val="20"/>
              </w:rPr>
            </w:pPr>
            <w:r>
              <w:rPr>
                <w:rFonts w:ascii="Arial" w:hAnsi="Arial" w:cs="Arial"/>
                <w:sz w:val="20"/>
                <w:szCs w:val="20"/>
              </w:rPr>
              <w:t>8-9, 11, 13-15, 17</w:t>
            </w:r>
          </w:p>
        </w:tc>
        <w:tc>
          <w:tcPr>
            <w:tcW w:w="1156" w:type="pct"/>
          </w:tcPr>
          <w:p w14:paraId="4AFED1F0" w14:textId="77777777" w:rsidR="003D3823" w:rsidRPr="00373ACB" w:rsidRDefault="003D3823" w:rsidP="00402EDF">
            <w:pPr>
              <w:spacing w:after="120"/>
              <w:ind w:right="-330"/>
              <w:rPr>
                <w:rFonts w:ascii="Arial" w:hAnsi="Arial" w:cs="Arial"/>
                <w:sz w:val="20"/>
                <w:szCs w:val="20"/>
              </w:rPr>
            </w:pPr>
            <w:r>
              <w:rPr>
                <w:rFonts w:ascii="Arial" w:hAnsi="Arial" w:cs="Arial"/>
                <w:sz w:val="20"/>
                <w:szCs w:val="20"/>
              </w:rPr>
              <w:t>No</w:t>
            </w:r>
          </w:p>
        </w:tc>
      </w:tr>
      <w:tr w:rsidR="003D3823" w:rsidRPr="00373ACB" w14:paraId="0B93AD17" w14:textId="77777777" w:rsidTr="00302C72">
        <w:trPr>
          <w:trHeight w:val="305"/>
        </w:trPr>
        <w:tc>
          <w:tcPr>
            <w:tcW w:w="752" w:type="pct"/>
          </w:tcPr>
          <w:p w14:paraId="2D8214F5" w14:textId="46653BAF" w:rsidR="003D3823" w:rsidRPr="00373ACB" w:rsidRDefault="005B0592" w:rsidP="00402EDF">
            <w:pPr>
              <w:spacing w:after="120"/>
              <w:ind w:right="-330"/>
              <w:rPr>
                <w:rFonts w:ascii="Arial" w:hAnsi="Arial" w:cs="Arial"/>
                <w:sz w:val="20"/>
                <w:szCs w:val="20"/>
              </w:rPr>
            </w:pPr>
            <w:r>
              <w:rPr>
                <w:rFonts w:ascii="Arial" w:hAnsi="Arial" w:cs="Arial"/>
                <w:sz w:val="20"/>
                <w:szCs w:val="20"/>
              </w:rPr>
              <w:t>09/01/2019</w:t>
            </w:r>
          </w:p>
        </w:tc>
        <w:tc>
          <w:tcPr>
            <w:tcW w:w="683" w:type="pct"/>
          </w:tcPr>
          <w:p w14:paraId="726ABA77" w14:textId="3E3FE004" w:rsidR="003D3823" w:rsidRPr="00373ACB" w:rsidRDefault="005B0592" w:rsidP="00402EDF">
            <w:pPr>
              <w:spacing w:after="120"/>
              <w:ind w:right="-330"/>
              <w:rPr>
                <w:rFonts w:ascii="Arial" w:hAnsi="Arial" w:cs="Arial"/>
                <w:sz w:val="20"/>
                <w:szCs w:val="20"/>
              </w:rPr>
            </w:pPr>
            <w:r>
              <w:rPr>
                <w:rFonts w:ascii="Arial" w:hAnsi="Arial" w:cs="Arial"/>
                <w:sz w:val="20"/>
                <w:szCs w:val="20"/>
              </w:rPr>
              <w:t>Major</w:t>
            </w:r>
          </w:p>
        </w:tc>
        <w:tc>
          <w:tcPr>
            <w:tcW w:w="1128" w:type="pct"/>
          </w:tcPr>
          <w:p w14:paraId="038061AB" w14:textId="7A2023C0" w:rsidR="003D3823" w:rsidRPr="00373ACB" w:rsidRDefault="005B0592" w:rsidP="00402EDF">
            <w:pPr>
              <w:spacing w:after="120"/>
              <w:ind w:right="-330"/>
              <w:rPr>
                <w:rFonts w:ascii="Arial" w:hAnsi="Arial" w:cs="Arial"/>
                <w:sz w:val="20"/>
                <w:szCs w:val="20"/>
              </w:rPr>
            </w:pPr>
            <w:r>
              <w:rPr>
                <w:rFonts w:ascii="Arial" w:hAnsi="Arial" w:cs="Arial"/>
                <w:sz w:val="20"/>
                <w:szCs w:val="20"/>
              </w:rPr>
              <w:t>September 2019</w:t>
            </w:r>
          </w:p>
        </w:tc>
        <w:tc>
          <w:tcPr>
            <w:tcW w:w="1281" w:type="pct"/>
          </w:tcPr>
          <w:p w14:paraId="6F2F891A" w14:textId="47A89C3A" w:rsidR="003D3823" w:rsidRPr="00373ACB" w:rsidRDefault="005B0592" w:rsidP="00402EDF">
            <w:pPr>
              <w:spacing w:after="120"/>
              <w:ind w:right="-330"/>
              <w:rPr>
                <w:rFonts w:ascii="Arial" w:hAnsi="Arial" w:cs="Arial"/>
                <w:sz w:val="20"/>
                <w:szCs w:val="20"/>
              </w:rPr>
            </w:pPr>
            <w:r>
              <w:rPr>
                <w:rFonts w:ascii="Arial" w:hAnsi="Arial" w:cs="Arial"/>
                <w:sz w:val="20"/>
                <w:szCs w:val="20"/>
              </w:rPr>
              <w:t>12-14</w:t>
            </w:r>
          </w:p>
        </w:tc>
        <w:tc>
          <w:tcPr>
            <w:tcW w:w="1156" w:type="pct"/>
          </w:tcPr>
          <w:p w14:paraId="0DAB9C31" w14:textId="7012DEAE" w:rsidR="003D3823" w:rsidRPr="00373ACB" w:rsidRDefault="005B0592" w:rsidP="00402EDF">
            <w:pPr>
              <w:spacing w:after="120"/>
              <w:ind w:right="-330"/>
              <w:rPr>
                <w:rFonts w:ascii="Arial" w:hAnsi="Arial" w:cs="Arial"/>
                <w:sz w:val="20"/>
                <w:szCs w:val="20"/>
              </w:rPr>
            </w:pPr>
            <w:r>
              <w:rPr>
                <w:rFonts w:ascii="Arial" w:hAnsi="Arial" w:cs="Arial"/>
                <w:sz w:val="20"/>
                <w:szCs w:val="20"/>
              </w:rPr>
              <w:t>No</w:t>
            </w:r>
          </w:p>
        </w:tc>
      </w:tr>
      <w:tr w:rsidR="00C50168" w:rsidRPr="00373ACB" w14:paraId="01BA9D92" w14:textId="77777777" w:rsidTr="00302C72">
        <w:trPr>
          <w:trHeight w:val="305"/>
        </w:trPr>
        <w:tc>
          <w:tcPr>
            <w:tcW w:w="752" w:type="pct"/>
          </w:tcPr>
          <w:p w14:paraId="7311B560" w14:textId="644F81EC" w:rsidR="00C50168" w:rsidRDefault="00302C72" w:rsidP="00402EDF">
            <w:pPr>
              <w:spacing w:after="120"/>
              <w:ind w:right="-330"/>
              <w:rPr>
                <w:rFonts w:ascii="Arial" w:hAnsi="Arial" w:cs="Arial"/>
                <w:sz w:val="20"/>
                <w:szCs w:val="20"/>
              </w:rPr>
            </w:pPr>
            <w:r>
              <w:rPr>
                <w:rFonts w:ascii="Arial" w:hAnsi="Arial" w:cs="Arial"/>
                <w:sz w:val="20"/>
                <w:szCs w:val="20"/>
              </w:rPr>
              <w:t>EAP</w:t>
            </w:r>
          </w:p>
        </w:tc>
        <w:tc>
          <w:tcPr>
            <w:tcW w:w="683" w:type="pct"/>
          </w:tcPr>
          <w:p w14:paraId="096806C9" w14:textId="5EF48397" w:rsidR="00C50168" w:rsidRDefault="00C50168" w:rsidP="00402EDF">
            <w:pPr>
              <w:spacing w:after="120"/>
              <w:ind w:right="-330"/>
              <w:rPr>
                <w:rFonts w:ascii="Arial" w:hAnsi="Arial" w:cs="Arial"/>
                <w:sz w:val="20"/>
                <w:szCs w:val="20"/>
              </w:rPr>
            </w:pPr>
            <w:r>
              <w:rPr>
                <w:rFonts w:ascii="Arial" w:hAnsi="Arial" w:cs="Arial"/>
                <w:sz w:val="20"/>
                <w:szCs w:val="20"/>
              </w:rPr>
              <w:t>Major</w:t>
            </w:r>
          </w:p>
        </w:tc>
        <w:tc>
          <w:tcPr>
            <w:tcW w:w="1128" w:type="pct"/>
          </w:tcPr>
          <w:p w14:paraId="76D8F780" w14:textId="59AE0009" w:rsidR="00C50168" w:rsidRDefault="00C50168" w:rsidP="00402EDF">
            <w:pPr>
              <w:spacing w:after="120"/>
              <w:ind w:right="-330"/>
              <w:rPr>
                <w:rFonts w:ascii="Arial" w:hAnsi="Arial" w:cs="Arial"/>
                <w:sz w:val="20"/>
                <w:szCs w:val="20"/>
              </w:rPr>
            </w:pPr>
            <w:r>
              <w:rPr>
                <w:rFonts w:ascii="Arial" w:hAnsi="Arial" w:cs="Arial"/>
                <w:sz w:val="20"/>
                <w:szCs w:val="20"/>
              </w:rPr>
              <w:t>September 2021</w:t>
            </w:r>
          </w:p>
        </w:tc>
        <w:tc>
          <w:tcPr>
            <w:tcW w:w="1281" w:type="pct"/>
          </w:tcPr>
          <w:p w14:paraId="7C9BE953" w14:textId="3880CF49" w:rsidR="00C50168" w:rsidRDefault="00856714" w:rsidP="00402EDF">
            <w:pPr>
              <w:spacing w:after="120"/>
              <w:ind w:right="-330"/>
              <w:rPr>
                <w:rFonts w:ascii="Arial" w:hAnsi="Arial" w:cs="Arial"/>
                <w:sz w:val="20"/>
                <w:szCs w:val="20"/>
              </w:rPr>
            </w:pPr>
            <w:r>
              <w:rPr>
                <w:rFonts w:ascii="Arial" w:hAnsi="Arial" w:cs="Arial"/>
                <w:sz w:val="20"/>
                <w:szCs w:val="20"/>
              </w:rPr>
              <w:t xml:space="preserve">8-9, </w:t>
            </w:r>
            <w:r w:rsidR="00C50168">
              <w:rPr>
                <w:rFonts w:ascii="Arial" w:hAnsi="Arial" w:cs="Arial"/>
                <w:sz w:val="20"/>
                <w:szCs w:val="20"/>
              </w:rPr>
              <w:t>10,</w:t>
            </w:r>
            <w:r>
              <w:rPr>
                <w:rFonts w:ascii="Arial" w:hAnsi="Arial" w:cs="Arial"/>
                <w:sz w:val="20"/>
                <w:szCs w:val="20"/>
              </w:rPr>
              <w:t xml:space="preserve"> 11</w:t>
            </w:r>
            <w:r w:rsidR="00C50168">
              <w:rPr>
                <w:rFonts w:ascii="Arial" w:hAnsi="Arial" w:cs="Arial"/>
                <w:sz w:val="20"/>
                <w:szCs w:val="20"/>
              </w:rPr>
              <w:t xml:space="preserve"> 13, 14</w:t>
            </w:r>
            <w:r>
              <w:rPr>
                <w:rFonts w:ascii="Arial" w:hAnsi="Arial" w:cs="Arial"/>
                <w:sz w:val="20"/>
                <w:szCs w:val="20"/>
              </w:rPr>
              <w:t>, 17</w:t>
            </w:r>
          </w:p>
        </w:tc>
        <w:tc>
          <w:tcPr>
            <w:tcW w:w="1156" w:type="pct"/>
          </w:tcPr>
          <w:p w14:paraId="045310DD" w14:textId="6D02E94A" w:rsidR="00C50168" w:rsidRDefault="00856714" w:rsidP="00402EDF">
            <w:pPr>
              <w:spacing w:after="120"/>
              <w:ind w:right="-330"/>
              <w:rPr>
                <w:rFonts w:ascii="Arial" w:hAnsi="Arial" w:cs="Arial"/>
                <w:sz w:val="20"/>
                <w:szCs w:val="20"/>
              </w:rPr>
            </w:pPr>
            <w:r>
              <w:rPr>
                <w:rFonts w:ascii="Arial" w:hAnsi="Arial" w:cs="Arial"/>
                <w:sz w:val="20"/>
                <w:szCs w:val="20"/>
              </w:rPr>
              <w:t>No</w:t>
            </w:r>
          </w:p>
        </w:tc>
      </w:tr>
    </w:tbl>
    <w:p w14:paraId="3B64020E" w14:textId="77777777" w:rsidR="003D3823" w:rsidRPr="00373ACB" w:rsidRDefault="003D3823" w:rsidP="003D3823">
      <w:pPr>
        <w:spacing w:after="120" w:line="240" w:lineRule="auto"/>
        <w:ind w:right="-330"/>
        <w:rPr>
          <w:rFonts w:ascii="Arial" w:hAnsi="Arial" w:cs="Arial"/>
          <w:sz w:val="20"/>
          <w:szCs w:val="20"/>
        </w:rPr>
      </w:pPr>
    </w:p>
    <w:p w14:paraId="06AF9D7E" w14:textId="77777777" w:rsidR="00A1777C" w:rsidRDefault="00A1777C"/>
    <w:sectPr w:rsidR="00A1777C"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BECB" w14:textId="77777777" w:rsidR="00EF0D2F" w:rsidRDefault="00EF0D2F">
      <w:pPr>
        <w:spacing w:after="0" w:line="240" w:lineRule="auto"/>
      </w:pPr>
      <w:r>
        <w:separator/>
      </w:r>
    </w:p>
  </w:endnote>
  <w:endnote w:type="continuationSeparator" w:id="0">
    <w:p w14:paraId="15AF0DB2" w14:textId="77777777" w:rsidR="00EF0D2F" w:rsidRDefault="00EF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B2B3" w14:textId="77777777" w:rsidR="00173B5A" w:rsidRDefault="00173B5A" w:rsidP="009A2D37">
    <w:pPr>
      <w:pStyle w:val="Footer"/>
      <w:jc w:val="center"/>
    </w:pPr>
  </w:p>
  <w:p w14:paraId="53EADB3F" w14:textId="709A0388" w:rsidR="008B2543" w:rsidRDefault="00302C72" w:rsidP="009A2D37">
    <w:pPr>
      <w:pStyle w:val="Footer"/>
      <w:jc w:val="center"/>
    </w:pPr>
    <w:sdt>
      <w:sdtPr>
        <w:id w:val="1970698693"/>
        <w:docPartObj>
          <w:docPartGallery w:val="Page Numbers (Bottom of Page)"/>
          <w:docPartUnique/>
        </w:docPartObj>
      </w:sdtPr>
      <w:sdtEndPr/>
      <w:sdtContent>
        <w:r w:rsidR="003D3823">
          <w:fldChar w:fldCharType="begin"/>
        </w:r>
        <w:r w:rsidR="003D3823">
          <w:instrText xml:space="preserve"> PAGE   \* MERGEFORMAT </w:instrText>
        </w:r>
        <w:r w:rsidR="003D3823">
          <w:fldChar w:fldCharType="separate"/>
        </w:r>
        <w:r w:rsidR="009E7AFA">
          <w:rPr>
            <w:noProof/>
          </w:rPr>
          <w:t>8</w:t>
        </w:r>
        <w:r w:rsidR="003D3823">
          <w:rPr>
            <w:noProof/>
          </w:rPr>
          <w:fldChar w:fldCharType="end"/>
        </w:r>
      </w:sdtContent>
    </w:sdt>
  </w:p>
  <w:p w14:paraId="73E9EF9A" w14:textId="0CCC8468" w:rsidR="008B2543" w:rsidRPr="007B7724" w:rsidRDefault="003D3823" w:rsidP="00971465">
    <w:pPr>
      <w:pStyle w:val="Footer"/>
      <w:spacing w:after="120"/>
      <w:ind w:right="-330"/>
      <w:jc w:val="center"/>
      <w:rPr>
        <w:rFonts w:ascii="Arial" w:hAnsi="Arial"/>
        <w:sz w:val="18"/>
      </w:rPr>
    </w:pPr>
    <w:r>
      <w:rPr>
        <w:rFonts w:ascii="Arial" w:hAnsi="Arial"/>
        <w:sz w:val="18"/>
      </w:rPr>
      <w:t xml:space="preserve">European Union Law (LW593) - (Sept. </w:t>
    </w:r>
    <w:r w:rsidR="00B336B4">
      <w:rPr>
        <w:rFonts w:ascii="Arial" w:hAnsi="Arial"/>
        <w:sz w:val="18"/>
      </w:rPr>
      <w:t xml:space="preserve">2021 </w:t>
    </w:r>
    <w:r>
      <w:rPr>
        <w:rFonts w:ascii="Arial" w:hAnsi="Arial"/>
        <w:sz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DA2B8" w14:textId="77777777" w:rsidR="00EF0D2F" w:rsidRDefault="00EF0D2F">
      <w:pPr>
        <w:spacing w:after="0" w:line="240" w:lineRule="auto"/>
      </w:pPr>
      <w:r>
        <w:separator/>
      </w:r>
    </w:p>
  </w:footnote>
  <w:footnote w:type="continuationSeparator" w:id="0">
    <w:p w14:paraId="30D25859" w14:textId="77777777" w:rsidR="00EF0D2F" w:rsidRDefault="00EF0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D3A1" w14:textId="77777777" w:rsidR="005E4556" w:rsidRPr="0075408A" w:rsidRDefault="005E4556" w:rsidP="005E455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3360" behindDoc="1" locked="0" layoutInCell="1" allowOverlap="1" wp14:anchorId="486B9774" wp14:editId="629E0A64">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D44A05B" w14:textId="77777777" w:rsidR="008B2543" w:rsidRDefault="00302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9A23" w14:textId="77777777" w:rsidR="005E4556" w:rsidRPr="0075408A" w:rsidRDefault="005E4556" w:rsidP="005E455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1312" behindDoc="1" locked="0" layoutInCell="1" allowOverlap="1" wp14:anchorId="64018295" wp14:editId="28FB6952">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B370742" w14:textId="77777777" w:rsidR="005E4556" w:rsidRPr="005E4556" w:rsidRDefault="005E4556" w:rsidP="005E4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2F63"/>
    <w:multiLevelType w:val="hybridMultilevel"/>
    <w:tmpl w:val="2D487B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730FE8"/>
    <w:multiLevelType w:val="hybridMultilevel"/>
    <w:tmpl w:val="48345C6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A7EC7E34">
      <w:start w:val="1"/>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23"/>
    <w:rsid w:val="0005423A"/>
    <w:rsid w:val="00173B5A"/>
    <w:rsid w:val="00190B02"/>
    <w:rsid w:val="002646BE"/>
    <w:rsid w:val="00297B9E"/>
    <w:rsid w:val="00302C72"/>
    <w:rsid w:val="0034253E"/>
    <w:rsid w:val="003D3823"/>
    <w:rsid w:val="004C0D94"/>
    <w:rsid w:val="004C7070"/>
    <w:rsid w:val="004F73D3"/>
    <w:rsid w:val="00552277"/>
    <w:rsid w:val="005B0592"/>
    <w:rsid w:val="005E4556"/>
    <w:rsid w:val="0066525E"/>
    <w:rsid w:val="006F07EC"/>
    <w:rsid w:val="006F53BC"/>
    <w:rsid w:val="00856714"/>
    <w:rsid w:val="009E7AFA"/>
    <w:rsid w:val="00A1777C"/>
    <w:rsid w:val="00A7433A"/>
    <w:rsid w:val="00B336B4"/>
    <w:rsid w:val="00B75471"/>
    <w:rsid w:val="00B87885"/>
    <w:rsid w:val="00C2478F"/>
    <w:rsid w:val="00C24FD3"/>
    <w:rsid w:val="00C50168"/>
    <w:rsid w:val="00CB6126"/>
    <w:rsid w:val="00D37F56"/>
    <w:rsid w:val="00DA0063"/>
    <w:rsid w:val="00E729F6"/>
    <w:rsid w:val="00EF0D2F"/>
    <w:rsid w:val="00F077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A719"/>
  <w15:chartTrackingRefBased/>
  <w15:docId w15:val="{31C0A3D0-7872-4D36-A615-65FBB62E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823"/>
    <w:pPr>
      <w:spacing w:after="200" w:line="276" w:lineRule="auto"/>
    </w:pPr>
    <w:rPr>
      <w:rFonts w:eastAsiaTheme="minorEastAsia"/>
      <w:lang w:eastAsia="en-GB"/>
    </w:rPr>
  </w:style>
  <w:style w:type="paragraph" w:styleId="Heading1">
    <w:name w:val="heading 1"/>
    <w:basedOn w:val="Normal"/>
    <w:next w:val="Normal"/>
    <w:link w:val="Heading1Char"/>
    <w:qFormat/>
    <w:rsid w:val="003D3823"/>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823"/>
    <w:rPr>
      <w:rFonts w:ascii="Plantin" w:eastAsia="Times New Roman" w:hAnsi="Plantin" w:cs="Times New Roman"/>
      <w:b/>
      <w:sz w:val="24"/>
      <w:szCs w:val="20"/>
    </w:rPr>
  </w:style>
  <w:style w:type="paragraph" w:customStyle="1" w:styleId="Default">
    <w:name w:val="Default"/>
    <w:rsid w:val="003D3823"/>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3D3823"/>
    <w:pPr>
      <w:ind w:left="720"/>
      <w:contextualSpacing/>
    </w:pPr>
  </w:style>
  <w:style w:type="paragraph" w:styleId="Header">
    <w:name w:val="header"/>
    <w:basedOn w:val="Normal"/>
    <w:link w:val="HeaderChar"/>
    <w:uiPriority w:val="99"/>
    <w:unhideWhenUsed/>
    <w:rsid w:val="003D3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823"/>
    <w:rPr>
      <w:rFonts w:eastAsiaTheme="minorEastAsia"/>
      <w:lang w:eastAsia="en-GB"/>
    </w:rPr>
  </w:style>
  <w:style w:type="paragraph" w:styleId="Footer">
    <w:name w:val="footer"/>
    <w:basedOn w:val="Normal"/>
    <w:link w:val="FooterChar"/>
    <w:uiPriority w:val="99"/>
    <w:unhideWhenUsed/>
    <w:rsid w:val="003D3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823"/>
    <w:rPr>
      <w:rFonts w:eastAsiaTheme="minorEastAsia"/>
      <w:lang w:eastAsia="en-GB"/>
    </w:rPr>
  </w:style>
  <w:style w:type="table" w:styleId="TableGrid">
    <w:name w:val="Table Grid"/>
    <w:basedOn w:val="TableNormal"/>
    <w:uiPriority w:val="59"/>
    <w:rsid w:val="003D382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3D3823"/>
    <w:pPr>
      <w:spacing w:line="240" w:lineRule="auto"/>
    </w:pPr>
    <w:rPr>
      <w:sz w:val="20"/>
      <w:szCs w:val="20"/>
    </w:rPr>
  </w:style>
  <w:style w:type="character" w:customStyle="1" w:styleId="CommentTextChar">
    <w:name w:val="Comment Text Char"/>
    <w:basedOn w:val="DefaultParagraphFont"/>
    <w:link w:val="CommentText"/>
    <w:semiHidden/>
    <w:rsid w:val="003D3823"/>
    <w:rPr>
      <w:rFonts w:eastAsiaTheme="minorEastAsia"/>
      <w:sz w:val="20"/>
      <w:szCs w:val="20"/>
      <w:lang w:eastAsia="en-GB"/>
    </w:rPr>
  </w:style>
  <w:style w:type="character" w:styleId="Hyperlink">
    <w:name w:val="Hyperlink"/>
    <w:rsid w:val="005E4556"/>
    <w:rPr>
      <w:color w:val="0000FF"/>
      <w:u w:val="single"/>
    </w:rPr>
  </w:style>
  <w:style w:type="table" w:customStyle="1" w:styleId="TableGrid1">
    <w:name w:val="Table Grid1"/>
    <w:basedOn w:val="TableNormal"/>
    <w:next w:val="TableGrid"/>
    <w:uiPriority w:val="59"/>
    <w:rsid w:val="005E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E455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E4556"/>
    <w:rPr>
      <w:rFonts w:ascii="Calibri" w:hAnsi="Calibri"/>
      <w:szCs w:val="21"/>
    </w:rPr>
  </w:style>
  <w:style w:type="paragraph" w:styleId="BalloonText">
    <w:name w:val="Balloon Text"/>
    <w:basedOn w:val="Normal"/>
    <w:link w:val="BalloonTextChar"/>
    <w:uiPriority w:val="99"/>
    <w:semiHidden/>
    <w:unhideWhenUsed/>
    <w:rsid w:val="005E4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556"/>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4F73D3"/>
    <w:rPr>
      <w:sz w:val="16"/>
      <w:szCs w:val="16"/>
    </w:rPr>
  </w:style>
  <w:style w:type="paragraph" w:styleId="CommentSubject">
    <w:name w:val="annotation subject"/>
    <w:basedOn w:val="CommentText"/>
    <w:next w:val="CommentText"/>
    <w:link w:val="CommentSubjectChar"/>
    <w:uiPriority w:val="99"/>
    <w:semiHidden/>
    <w:unhideWhenUsed/>
    <w:rsid w:val="004F73D3"/>
    <w:rPr>
      <w:b/>
      <w:bCs/>
    </w:rPr>
  </w:style>
  <w:style w:type="character" w:customStyle="1" w:styleId="CommentSubjectChar">
    <w:name w:val="Comment Subject Char"/>
    <w:basedOn w:val="CommentTextChar"/>
    <w:link w:val="CommentSubject"/>
    <w:uiPriority w:val="99"/>
    <w:semiHidden/>
    <w:rsid w:val="004F73D3"/>
    <w:rPr>
      <w:rFonts w:eastAsiaTheme="minorEastAsia"/>
      <w:b/>
      <w:bCs/>
      <w:sz w:val="20"/>
      <w:szCs w:val="20"/>
      <w:lang w:eastAsia="en-GB"/>
    </w:rPr>
  </w:style>
  <w:style w:type="table" w:styleId="LightList">
    <w:name w:val="Light List"/>
    <w:basedOn w:val="TableNormal"/>
    <w:uiPriority w:val="61"/>
    <w:rsid w:val="00C501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DA006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24E5EA-B7E3-4710-930A-14BC95D86C81}">
  <ds:schemaRefs>
    <ds:schemaRef ds:uri="http://schemas.openxmlformats.org/officeDocument/2006/bibliography"/>
  </ds:schemaRefs>
</ds:datastoreItem>
</file>

<file path=customXml/itemProps2.xml><?xml version="1.0" encoding="utf-8"?>
<ds:datastoreItem xmlns:ds="http://schemas.openxmlformats.org/officeDocument/2006/customXml" ds:itemID="{1E539781-4304-40A2-8509-271ACCA48ECF}"/>
</file>

<file path=customXml/itemProps3.xml><?xml version="1.0" encoding="utf-8"?>
<ds:datastoreItem xmlns:ds="http://schemas.openxmlformats.org/officeDocument/2006/customXml" ds:itemID="{0412B9E2-A879-444E-88FE-DF56065D5E5C}"/>
</file>

<file path=customXml/itemProps4.xml><?xml version="1.0" encoding="utf-8"?>
<ds:datastoreItem xmlns:ds="http://schemas.openxmlformats.org/officeDocument/2006/customXml" ds:itemID="{62DF7153-2A32-4BAC-9A13-906D7D2D5650}"/>
</file>

<file path=docProps/app.xml><?xml version="1.0" encoding="utf-8"?>
<Properties xmlns="http://schemas.openxmlformats.org/officeDocument/2006/extended-properties" xmlns:vt="http://schemas.openxmlformats.org/officeDocument/2006/docPropsVTypes">
  <Template>Normal</Template>
  <TotalTime>15</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G.Devlin</dc:creator>
  <cp:keywords/>
  <dc:description/>
  <cp:lastModifiedBy>Ben Singh Nightingale</cp:lastModifiedBy>
  <cp:revision>10</cp:revision>
  <dcterms:created xsi:type="dcterms:W3CDTF">2020-10-26T16:10:00Z</dcterms:created>
  <dcterms:modified xsi:type="dcterms:W3CDTF">2022-03-17T18:51:00Z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