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4138" w14:textId="77777777" w:rsidR="009A2D37" w:rsidRPr="00072357" w:rsidRDefault="00E1736E" w:rsidP="00072357">
      <w:pPr>
        <w:pStyle w:val="header2"/>
      </w:pPr>
      <w:r>
        <w:t>KentVision Code and t</w:t>
      </w:r>
      <w:r w:rsidR="009A2D37" w:rsidRPr="00072357">
        <w:t>itle of the module</w:t>
      </w:r>
    </w:p>
    <w:p w14:paraId="6AC6CFB8" w14:textId="28968A3A" w:rsidR="009A2D37" w:rsidRPr="00694B52" w:rsidRDefault="00F33915" w:rsidP="00F33915">
      <w:pPr>
        <w:spacing w:after="120" w:line="240" w:lineRule="auto"/>
        <w:ind w:left="567" w:right="543"/>
        <w:jc w:val="both"/>
        <w:rPr>
          <w:rFonts w:ascii="Arial" w:hAnsi="Arial" w:cs="Arial"/>
          <w:sz w:val="24"/>
          <w:szCs w:val="24"/>
        </w:rPr>
      </w:pPr>
      <w:r w:rsidRPr="00F33915">
        <w:rPr>
          <w:rFonts w:ascii="Arial" w:hAnsi="Arial" w:cs="Arial"/>
          <w:sz w:val="24"/>
          <w:szCs w:val="24"/>
        </w:rPr>
        <w:t>LAWS5880</w:t>
      </w:r>
      <w:r>
        <w:rPr>
          <w:rFonts w:ascii="Arial" w:hAnsi="Arial" w:cs="Arial"/>
          <w:sz w:val="24"/>
          <w:szCs w:val="24"/>
        </w:rPr>
        <w:t xml:space="preserve">: </w:t>
      </w:r>
      <w:r w:rsidRPr="00F33915">
        <w:rPr>
          <w:rFonts w:ascii="Arial" w:hAnsi="Arial" w:cs="Arial"/>
          <w:sz w:val="24"/>
          <w:szCs w:val="24"/>
        </w:rPr>
        <w:t>Public Law I</w:t>
      </w:r>
    </w:p>
    <w:p w14:paraId="681BAB08" w14:textId="77777777" w:rsidR="00694B52" w:rsidRPr="009D52D0" w:rsidRDefault="00694B52" w:rsidP="009D52D0">
      <w:pPr>
        <w:spacing w:after="120" w:line="240" w:lineRule="auto"/>
        <w:ind w:left="426" w:right="543"/>
        <w:jc w:val="both"/>
        <w:rPr>
          <w:rFonts w:ascii="Arial" w:hAnsi="Arial" w:cs="Arial"/>
          <w:sz w:val="24"/>
          <w:szCs w:val="24"/>
        </w:rPr>
      </w:pPr>
    </w:p>
    <w:p w14:paraId="087D4AC5"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9AA1A84" w14:textId="6758EFA1" w:rsidR="009A2D37" w:rsidRDefault="00B22506" w:rsidP="00F33915">
      <w:pPr>
        <w:spacing w:after="120" w:line="240" w:lineRule="auto"/>
        <w:ind w:left="567" w:right="543"/>
        <w:jc w:val="both"/>
        <w:rPr>
          <w:rFonts w:ascii="Arial" w:hAnsi="Arial" w:cs="Arial"/>
          <w:iCs/>
          <w:sz w:val="24"/>
          <w:szCs w:val="24"/>
        </w:rPr>
      </w:pPr>
      <w:r>
        <w:rPr>
          <w:rFonts w:ascii="Arial" w:hAnsi="Arial" w:cs="Arial"/>
          <w:iCs/>
          <w:sz w:val="24"/>
          <w:szCs w:val="24"/>
        </w:rPr>
        <w:t>Division for the Study of Law, Society and Social Justice</w:t>
      </w:r>
      <w:r w:rsidR="00F33915">
        <w:rPr>
          <w:rFonts w:ascii="Arial" w:hAnsi="Arial" w:cs="Arial"/>
          <w:iCs/>
          <w:sz w:val="24"/>
          <w:szCs w:val="24"/>
        </w:rPr>
        <w:t>- Kent Law School</w:t>
      </w:r>
    </w:p>
    <w:p w14:paraId="1DC82793" w14:textId="77777777" w:rsidR="00694B52" w:rsidRPr="00694B52" w:rsidRDefault="00694B52" w:rsidP="009D52D0">
      <w:pPr>
        <w:spacing w:after="120" w:line="240" w:lineRule="auto"/>
        <w:ind w:left="426" w:right="543"/>
        <w:jc w:val="both"/>
        <w:rPr>
          <w:rFonts w:ascii="Arial" w:hAnsi="Arial" w:cs="Arial"/>
          <w:iCs/>
          <w:sz w:val="24"/>
          <w:szCs w:val="24"/>
        </w:rPr>
      </w:pPr>
    </w:p>
    <w:p w14:paraId="22A30247"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29B2965" w14:textId="1191EA14" w:rsidR="009A2D37" w:rsidRDefault="00F33915" w:rsidP="00F33915">
      <w:pPr>
        <w:spacing w:after="120" w:line="240" w:lineRule="auto"/>
        <w:ind w:left="567" w:right="543"/>
        <w:jc w:val="both"/>
        <w:rPr>
          <w:rFonts w:ascii="Arial" w:hAnsi="Arial" w:cs="Arial"/>
          <w:sz w:val="24"/>
          <w:szCs w:val="24"/>
        </w:rPr>
      </w:pPr>
      <w:r>
        <w:rPr>
          <w:rFonts w:ascii="Arial" w:hAnsi="Arial" w:cs="Arial"/>
          <w:sz w:val="24"/>
          <w:szCs w:val="24"/>
        </w:rPr>
        <w:t>Level 5</w:t>
      </w:r>
    </w:p>
    <w:p w14:paraId="758FEC18" w14:textId="77777777" w:rsidR="00694B52" w:rsidRPr="00694B52" w:rsidRDefault="00694B52" w:rsidP="009D52D0">
      <w:pPr>
        <w:spacing w:after="120" w:line="240" w:lineRule="auto"/>
        <w:ind w:left="426" w:right="543"/>
        <w:jc w:val="both"/>
        <w:rPr>
          <w:rFonts w:ascii="Arial" w:hAnsi="Arial" w:cs="Arial"/>
          <w:iCs/>
          <w:sz w:val="24"/>
          <w:szCs w:val="24"/>
        </w:rPr>
      </w:pPr>
    </w:p>
    <w:p w14:paraId="2D613DD8" w14:textId="77777777" w:rsidR="009A2D37" w:rsidRPr="009D52D0" w:rsidRDefault="009A2D37" w:rsidP="00072357">
      <w:pPr>
        <w:pStyle w:val="Heading2"/>
      </w:pPr>
      <w:r w:rsidRPr="009D52D0">
        <w:t xml:space="preserve">The number of credits and the ECTS value which the module represents </w:t>
      </w:r>
    </w:p>
    <w:p w14:paraId="068E5B51" w14:textId="4152857E" w:rsidR="009A2D37" w:rsidRDefault="00F33915" w:rsidP="00F33915">
      <w:pPr>
        <w:spacing w:after="120" w:line="240" w:lineRule="auto"/>
        <w:ind w:left="567" w:right="543"/>
        <w:rPr>
          <w:rFonts w:ascii="Arial" w:hAnsi="Arial" w:cs="Arial"/>
          <w:sz w:val="24"/>
          <w:szCs w:val="24"/>
        </w:rPr>
      </w:pPr>
      <w:r w:rsidRPr="00F33915">
        <w:rPr>
          <w:rFonts w:ascii="Arial" w:hAnsi="Arial" w:cs="Arial"/>
          <w:sz w:val="24"/>
          <w:szCs w:val="24"/>
        </w:rPr>
        <w:t>30 credits (15 ECTS Credits)</w:t>
      </w:r>
    </w:p>
    <w:p w14:paraId="1E51EFB8" w14:textId="77777777" w:rsidR="00694B52" w:rsidRPr="00694B52" w:rsidRDefault="00694B52" w:rsidP="009D52D0">
      <w:pPr>
        <w:spacing w:after="120" w:line="240" w:lineRule="auto"/>
        <w:ind w:left="426" w:right="543"/>
        <w:rPr>
          <w:rFonts w:ascii="Arial" w:hAnsi="Arial" w:cs="Arial"/>
          <w:sz w:val="24"/>
          <w:szCs w:val="24"/>
        </w:rPr>
      </w:pPr>
    </w:p>
    <w:p w14:paraId="48662FA6" w14:textId="77777777" w:rsidR="009A2D37" w:rsidRPr="009D52D0" w:rsidRDefault="009A2D37" w:rsidP="00072357">
      <w:pPr>
        <w:pStyle w:val="Heading2"/>
      </w:pPr>
      <w:r w:rsidRPr="009D52D0">
        <w:t>Which term(s) the module is to be taught in (or other teaching pattern)</w:t>
      </w:r>
    </w:p>
    <w:p w14:paraId="133EC9ED" w14:textId="3631B608" w:rsidR="009A2D37" w:rsidRDefault="00F33915" w:rsidP="00F33915">
      <w:pPr>
        <w:spacing w:after="120" w:line="240" w:lineRule="auto"/>
        <w:ind w:left="567" w:right="543"/>
        <w:rPr>
          <w:rFonts w:ascii="Arial" w:hAnsi="Arial" w:cs="Arial"/>
          <w:iCs/>
          <w:sz w:val="24"/>
          <w:szCs w:val="24"/>
        </w:rPr>
      </w:pPr>
      <w:r w:rsidRPr="00F33915">
        <w:rPr>
          <w:rFonts w:ascii="Arial" w:hAnsi="Arial" w:cs="Arial"/>
          <w:iCs/>
          <w:sz w:val="24"/>
          <w:szCs w:val="24"/>
        </w:rPr>
        <w:t xml:space="preserve">Autumn </w:t>
      </w:r>
      <w:r w:rsidR="00B22506">
        <w:rPr>
          <w:rFonts w:ascii="Arial" w:hAnsi="Arial" w:cs="Arial"/>
          <w:iCs/>
          <w:sz w:val="24"/>
          <w:szCs w:val="24"/>
        </w:rPr>
        <w:t xml:space="preserve">term (term1) </w:t>
      </w:r>
      <w:r w:rsidRPr="00F33915">
        <w:rPr>
          <w:rFonts w:ascii="Arial" w:hAnsi="Arial" w:cs="Arial"/>
          <w:iCs/>
          <w:sz w:val="24"/>
          <w:szCs w:val="24"/>
        </w:rPr>
        <w:t>and Spring</w:t>
      </w:r>
      <w:r w:rsidR="00727093">
        <w:rPr>
          <w:rFonts w:ascii="Arial" w:hAnsi="Arial" w:cs="Arial"/>
          <w:iCs/>
          <w:sz w:val="24"/>
          <w:szCs w:val="24"/>
        </w:rPr>
        <w:t xml:space="preserve"> </w:t>
      </w:r>
      <w:r w:rsidR="00B22506">
        <w:rPr>
          <w:rFonts w:ascii="Arial" w:hAnsi="Arial" w:cs="Arial"/>
          <w:iCs/>
          <w:sz w:val="24"/>
          <w:szCs w:val="24"/>
        </w:rPr>
        <w:t xml:space="preserve">term </w:t>
      </w:r>
      <w:r w:rsidR="00727093">
        <w:rPr>
          <w:rFonts w:ascii="Arial" w:hAnsi="Arial" w:cs="Arial"/>
          <w:iCs/>
          <w:sz w:val="24"/>
          <w:szCs w:val="24"/>
        </w:rPr>
        <w:t>(Term 2)</w:t>
      </w:r>
    </w:p>
    <w:p w14:paraId="6AD53BAC" w14:textId="77777777" w:rsidR="00694B52" w:rsidRPr="00694B52" w:rsidRDefault="00694B52" w:rsidP="009D52D0">
      <w:pPr>
        <w:spacing w:after="120" w:line="240" w:lineRule="auto"/>
        <w:ind w:left="426" w:right="543"/>
        <w:rPr>
          <w:rFonts w:ascii="Arial" w:hAnsi="Arial" w:cs="Arial"/>
          <w:iCs/>
          <w:sz w:val="24"/>
          <w:szCs w:val="24"/>
        </w:rPr>
      </w:pPr>
    </w:p>
    <w:p w14:paraId="115F26A1" w14:textId="77777777" w:rsidR="009A2D37" w:rsidRDefault="009A2D37" w:rsidP="00072357">
      <w:pPr>
        <w:pStyle w:val="Heading2"/>
      </w:pPr>
      <w:r w:rsidRPr="009D52D0">
        <w:t>Prerequisite and co-requisite modules</w:t>
      </w:r>
      <w:r w:rsidR="00E1736E">
        <w:t xml:space="preserve"> and/or any module restrictions</w:t>
      </w:r>
    </w:p>
    <w:p w14:paraId="0A59ACC2" w14:textId="43E70C36" w:rsidR="00687284" w:rsidRDefault="00727093" w:rsidP="00687284">
      <w:pPr>
        <w:spacing w:after="120" w:line="240" w:lineRule="auto"/>
        <w:ind w:left="567" w:right="543"/>
        <w:jc w:val="both"/>
        <w:rPr>
          <w:rFonts w:ascii="Arial" w:hAnsi="Arial" w:cs="Arial"/>
          <w:b/>
          <w:sz w:val="24"/>
          <w:szCs w:val="24"/>
        </w:rPr>
      </w:pPr>
      <w:r w:rsidRPr="00727093">
        <w:rPr>
          <w:rFonts w:ascii="Arial" w:hAnsi="Arial" w:cs="Arial"/>
          <w:iCs/>
          <w:sz w:val="24"/>
          <w:szCs w:val="24"/>
        </w:rPr>
        <w:t>None</w:t>
      </w:r>
      <w:r>
        <w:rPr>
          <w:rFonts w:ascii="Arial" w:hAnsi="Arial" w:cs="Arial"/>
          <w:iCs/>
          <w:sz w:val="24"/>
          <w:szCs w:val="24"/>
        </w:rPr>
        <w:t xml:space="preserve">. Only Available on </w:t>
      </w:r>
      <w:r w:rsidR="00B22506">
        <w:rPr>
          <w:rFonts w:ascii="Arial" w:hAnsi="Arial" w:cs="Arial"/>
          <w:iCs/>
          <w:sz w:val="24"/>
          <w:szCs w:val="24"/>
        </w:rPr>
        <w:t xml:space="preserve">undergraduate </w:t>
      </w:r>
      <w:r>
        <w:rPr>
          <w:rFonts w:ascii="Arial" w:hAnsi="Arial" w:cs="Arial"/>
          <w:iCs/>
          <w:sz w:val="24"/>
          <w:szCs w:val="24"/>
        </w:rPr>
        <w:t xml:space="preserve">Law courses. </w:t>
      </w:r>
    </w:p>
    <w:p w14:paraId="54ACA310" w14:textId="77777777" w:rsidR="00694B52" w:rsidRPr="00694B52" w:rsidRDefault="00694B52" w:rsidP="009D52D0">
      <w:pPr>
        <w:spacing w:after="120" w:line="240" w:lineRule="auto"/>
        <w:ind w:left="426" w:right="543"/>
        <w:rPr>
          <w:rFonts w:ascii="Arial" w:hAnsi="Arial" w:cs="Arial"/>
          <w:iCs/>
          <w:sz w:val="24"/>
          <w:szCs w:val="24"/>
        </w:rPr>
      </w:pPr>
    </w:p>
    <w:p w14:paraId="7DF87A9F"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0850F7C" w14:textId="77777777"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7A2AA620" w14:textId="2D686E0E" w:rsidR="00727093" w:rsidRPr="00727093" w:rsidRDefault="00727093" w:rsidP="00727093">
      <w:pPr>
        <w:ind w:firstLine="567"/>
        <w:rPr>
          <w:rFonts w:ascii="Arial" w:hAnsi="Arial" w:cs="Arial"/>
          <w:iCs/>
          <w:sz w:val="24"/>
          <w:szCs w:val="24"/>
        </w:rPr>
      </w:pPr>
      <w:r w:rsidRPr="00727093">
        <w:rPr>
          <w:rFonts w:ascii="Arial" w:hAnsi="Arial" w:cs="Arial"/>
          <w:iCs/>
          <w:sz w:val="24"/>
          <w:szCs w:val="24"/>
        </w:rPr>
        <w:t xml:space="preserve">All single and joint honours </w:t>
      </w:r>
      <w:r w:rsidR="002A436B">
        <w:rPr>
          <w:rFonts w:ascii="Arial" w:hAnsi="Arial" w:cs="Arial"/>
          <w:iCs/>
          <w:sz w:val="24"/>
          <w:szCs w:val="24"/>
        </w:rPr>
        <w:t xml:space="preserve">undergraduate </w:t>
      </w:r>
      <w:r w:rsidRPr="00727093">
        <w:rPr>
          <w:rFonts w:ascii="Arial" w:hAnsi="Arial" w:cs="Arial"/>
          <w:iCs/>
          <w:sz w:val="24"/>
          <w:szCs w:val="24"/>
        </w:rPr>
        <w:t xml:space="preserve">law </w:t>
      </w:r>
      <w:r>
        <w:rPr>
          <w:rFonts w:ascii="Arial" w:hAnsi="Arial" w:cs="Arial"/>
          <w:iCs/>
          <w:sz w:val="24"/>
          <w:szCs w:val="24"/>
        </w:rPr>
        <w:t>courses</w:t>
      </w:r>
      <w:r w:rsidRPr="00727093">
        <w:rPr>
          <w:rFonts w:ascii="Arial" w:hAnsi="Arial" w:cs="Arial"/>
          <w:iCs/>
          <w:sz w:val="24"/>
          <w:szCs w:val="24"/>
        </w:rPr>
        <w:t>.</w:t>
      </w:r>
    </w:p>
    <w:p w14:paraId="007E9BDC" w14:textId="77777777" w:rsidR="00694B52" w:rsidRPr="00694B52" w:rsidRDefault="00694B52" w:rsidP="009D52D0">
      <w:pPr>
        <w:spacing w:after="120" w:line="240" w:lineRule="auto"/>
        <w:ind w:left="426" w:right="543"/>
        <w:rPr>
          <w:rFonts w:ascii="Arial" w:hAnsi="Arial" w:cs="Arial"/>
          <w:iCs/>
          <w:sz w:val="24"/>
          <w:szCs w:val="24"/>
        </w:rPr>
      </w:pPr>
    </w:p>
    <w:p w14:paraId="142DEE1D"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C63CB9F"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1.</w:t>
      </w:r>
      <w:r w:rsidRPr="00727093">
        <w:rPr>
          <w:rFonts w:ascii="Arial" w:hAnsi="Arial" w:cs="Arial"/>
          <w:sz w:val="24"/>
          <w:szCs w:val="24"/>
        </w:rPr>
        <w:tab/>
        <w:t>Knowledge and understanding, including an introduction to a range of critical and theoretical perspectives, of the structure and distribution of public power</w:t>
      </w:r>
    </w:p>
    <w:p w14:paraId="3B874F28"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2.</w:t>
      </w:r>
      <w:r w:rsidRPr="00727093">
        <w:rPr>
          <w:rFonts w:ascii="Arial" w:hAnsi="Arial" w:cs="Arial"/>
          <w:sz w:val="24"/>
          <w:szCs w:val="24"/>
        </w:rPr>
        <w:tab/>
        <w:t>A knowledge and understanding of the legal and conventional constraints on government</w:t>
      </w:r>
    </w:p>
    <w:p w14:paraId="50F47471"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3.</w:t>
      </w:r>
      <w:r w:rsidRPr="00727093">
        <w:rPr>
          <w:rFonts w:ascii="Arial" w:hAnsi="Arial" w:cs="Arial"/>
          <w:sz w:val="24"/>
          <w:szCs w:val="24"/>
        </w:rPr>
        <w:tab/>
        <w:t>An introduction to and understanding of Human Rights protection</w:t>
      </w:r>
    </w:p>
    <w:p w14:paraId="4D23F4C2"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4.</w:t>
      </w:r>
      <w:r w:rsidRPr="00727093">
        <w:rPr>
          <w:rFonts w:ascii="Arial" w:hAnsi="Arial" w:cs="Arial"/>
          <w:sz w:val="24"/>
          <w:szCs w:val="24"/>
        </w:rPr>
        <w:tab/>
        <w:t>A knowledge and understanding of judicial review and other administrative law remedies</w:t>
      </w:r>
    </w:p>
    <w:p w14:paraId="77718AEB"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5.</w:t>
      </w:r>
      <w:r w:rsidRPr="00727093">
        <w:rPr>
          <w:rFonts w:ascii="Arial" w:hAnsi="Arial" w:cs="Arial"/>
          <w:sz w:val="24"/>
          <w:szCs w:val="24"/>
        </w:rPr>
        <w:tab/>
        <w:t>An ability to identify the source of legal authority for government action</w:t>
      </w:r>
    </w:p>
    <w:p w14:paraId="59EB4E68"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6.</w:t>
      </w:r>
      <w:r w:rsidRPr="00727093">
        <w:rPr>
          <w:rFonts w:ascii="Arial" w:hAnsi="Arial" w:cs="Arial"/>
          <w:sz w:val="24"/>
          <w:szCs w:val="24"/>
        </w:rPr>
        <w:tab/>
        <w:t>An ability to identify controlling institutional structures and identify their causal power in determining the way in which individuals can respond within the public law sphere</w:t>
      </w:r>
    </w:p>
    <w:p w14:paraId="332BE17F"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lastRenderedPageBreak/>
        <w:t>7.</w:t>
      </w:r>
      <w:r w:rsidRPr="00727093">
        <w:rPr>
          <w:rFonts w:ascii="Arial" w:hAnsi="Arial" w:cs="Arial"/>
          <w:sz w:val="24"/>
          <w:szCs w:val="24"/>
        </w:rPr>
        <w:tab/>
        <w:t>An ability to evaluate the impact of a range of political texts on the emergence and development of:</w:t>
      </w:r>
    </w:p>
    <w:p w14:paraId="35768653" w14:textId="77777777" w:rsidR="00727093" w:rsidRPr="00727093" w:rsidRDefault="00727093" w:rsidP="00727093">
      <w:pPr>
        <w:spacing w:after="120" w:line="240" w:lineRule="auto"/>
        <w:ind w:left="1284" w:right="543" w:firstLine="153"/>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British constitutionalism</w:t>
      </w:r>
    </w:p>
    <w:p w14:paraId="1F0BF90B" w14:textId="77777777" w:rsidR="00727093" w:rsidRPr="00727093" w:rsidRDefault="00727093" w:rsidP="00727093">
      <w:pPr>
        <w:spacing w:after="120" w:line="240" w:lineRule="auto"/>
        <w:ind w:left="1131" w:right="543" w:firstLine="306"/>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Other examples of constitutionalism</w:t>
      </w:r>
    </w:p>
    <w:p w14:paraId="295DDB23" w14:textId="77777777" w:rsidR="00727093" w:rsidRPr="00727093" w:rsidRDefault="00727093" w:rsidP="00727093">
      <w:pPr>
        <w:spacing w:after="120" w:line="240" w:lineRule="auto"/>
        <w:ind w:left="978" w:right="543" w:firstLine="459"/>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Human Rights</w:t>
      </w:r>
    </w:p>
    <w:p w14:paraId="411481F0" w14:textId="440F349C" w:rsidR="00273CF0"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8.</w:t>
      </w:r>
      <w:r w:rsidRPr="00727093">
        <w:rPr>
          <w:rFonts w:ascii="Arial" w:hAnsi="Arial" w:cs="Arial"/>
          <w:sz w:val="24"/>
          <w:szCs w:val="24"/>
        </w:rPr>
        <w:tab/>
      </w:r>
      <w:r>
        <w:rPr>
          <w:rFonts w:ascii="Arial" w:hAnsi="Arial" w:cs="Arial"/>
          <w:sz w:val="24"/>
          <w:szCs w:val="24"/>
        </w:rPr>
        <w:tab/>
      </w:r>
      <w:r w:rsidRPr="00727093">
        <w:rPr>
          <w:rFonts w:ascii="Arial" w:hAnsi="Arial" w:cs="Arial"/>
          <w:sz w:val="24"/>
          <w:szCs w:val="24"/>
        </w:rPr>
        <w:t>An ability to read and evaluate legal texts and cases and understand their relevance to the British Constitution and to the development of administrative law and human rights law</w:t>
      </w:r>
    </w:p>
    <w:p w14:paraId="4AC9AA64" w14:textId="77777777" w:rsidR="008D4447" w:rsidRPr="008D4447" w:rsidRDefault="008D4447" w:rsidP="009D52D0">
      <w:pPr>
        <w:spacing w:after="120" w:line="240" w:lineRule="auto"/>
        <w:ind w:left="426" w:right="543"/>
        <w:rPr>
          <w:rFonts w:ascii="Arial" w:hAnsi="Arial" w:cs="Arial"/>
          <w:b/>
          <w:sz w:val="24"/>
          <w:szCs w:val="24"/>
        </w:rPr>
      </w:pPr>
    </w:p>
    <w:p w14:paraId="359AAA87"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80E3E51"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1.</w:t>
      </w:r>
      <w:r w:rsidRPr="00727093">
        <w:rPr>
          <w:rFonts w:ascii="Arial" w:hAnsi="Arial" w:cs="Arial"/>
          <w:sz w:val="24"/>
          <w:szCs w:val="24"/>
        </w:rPr>
        <w:tab/>
        <w:t>Demonstrate an ability to construct an argument based on authoritative sources and convey it in written form, with appropriate and accurate use of language, referencing and citation</w:t>
      </w:r>
    </w:p>
    <w:p w14:paraId="1579691E"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2.</w:t>
      </w:r>
      <w:r w:rsidRPr="00727093">
        <w:rPr>
          <w:rFonts w:ascii="Arial" w:hAnsi="Arial" w:cs="Arial"/>
          <w:sz w:val="24"/>
          <w:szCs w:val="24"/>
        </w:rPr>
        <w:tab/>
        <w:t>Analyse case law, identify the key concepts, the inter-relation between the facts and the legal arguments, and provide a coherent account of the judgment</w:t>
      </w:r>
    </w:p>
    <w:p w14:paraId="6DC26682"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3.</w:t>
      </w:r>
      <w:r w:rsidRPr="00727093">
        <w:rPr>
          <w:rFonts w:ascii="Arial" w:hAnsi="Arial" w:cs="Arial"/>
          <w:sz w:val="24"/>
          <w:szCs w:val="24"/>
        </w:rPr>
        <w:tab/>
        <w:t>Advance coherent legal and  constitutional arguments in written form</w:t>
      </w:r>
    </w:p>
    <w:p w14:paraId="55E3756C"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4.</w:t>
      </w:r>
      <w:r w:rsidRPr="00727093">
        <w:rPr>
          <w:rFonts w:ascii="Arial" w:hAnsi="Arial" w:cs="Arial"/>
          <w:sz w:val="24"/>
          <w:szCs w:val="24"/>
        </w:rPr>
        <w:tab/>
        <w:t>Demonstrate an ability to provide a sustained analysis properly researched and thought through in essay form</w:t>
      </w:r>
    </w:p>
    <w:p w14:paraId="121C952A"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5.</w:t>
      </w:r>
      <w:r w:rsidRPr="00727093">
        <w:rPr>
          <w:rFonts w:ascii="Arial" w:hAnsi="Arial" w:cs="Arial"/>
          <w:sz w:val="24"/>
          <w:szCs w:val="24"/>
        </w:rPr>
        <w:tab/>
        <w:t>Make proper use of web based material and to distinguish good sources from inadequate ones</w:t>
      </w:r>
    </w:p>
    <w:p w14:paraId="098CBB9D" w14:textId="6D93396E" w:rsidR="00273CF0"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6.</w:t>
      </w:r>
      <w:r w:rsidRPr="00727093">
        <w:rPr>
          <w:rFonts w:ascii="Arial" w:hAnsi="Arial" w:cs="Arial"/>
          <w:sz w:val="24"/>
          <w:szCs w:val="24"/>
        </w:rPr>
        <w:tab/>
        <w:t>Make proper use of the library resources by way of law reports, articles and monographs and textbooks</w:t>
      </w:r>
    </w:p>
    <w:p w14:paraId="77061CD8" w14:textId="77777777" w:rsidR="008D4447" w:rsidRPr="008D4447" w:rsidRDefault="008D4447" w:rsidP="009D52D0">
      <w:pPr>
        <w:spacing w:after="120" w:line="240" w:lineRule="auto"/>
        <w:ind w:left="567" w:right="543"/>
        <w:rPr>
          <w:rFonts w:ascii="Arial" w:hAnsi="Arial" w:cs="Arial"/>
          <w:sz w:val="24"/>
          <w:szCs w:val="24"/>
        </w:rPr>
      </w:pPr>
    </w:p>
    <w:p w14:paraId="408D8E1E" w14:textId="77777777" w:rsidR="009A2D37" w:rsidRPr="009D52D0" w:rsidRDefault="009A2D37" w:rsidP="00072357">
      <w:pPr>
        <w:pStyle w:val="Heading2"/>
      </w:pPr>
      <w:r w:rsidRPr="009D52D0">
        <w:t>A synopsis of the curriculum</w:t>
      </w:r>
    </w:p>
    <w:p w14:paraId="0D75E6D7" w14:textId="6D48052F" w:rsidR="00727093" w:rsidRPr="00727093" w:rsidRDefault="00B22506" w:rsidP="00727093">
      <w:pPr>
        <w:spacing w:after="120" w:line="240" w:lineRule="auto"/>
        <w:ind w:left="567" w:right="543"/>
        <w:rPr>
          <w:rFonts w:ascii="Arial" w:hAnsi="Arial" w:cs="Arial"/>
          <w:iCs/>
          <w:sz w:val="24"/>
          <w:szCs w:val="24"/>
        </w:rPr>
      </w:pPr>
      <w:r>
        <w:rPr>
          <w:rFonts w:ascii="Arial" w:hAnsi="Arial" w:cs="Arial"/>
          <w:iCs/>
          <w:sz w:val="24"/>
          <w:szCs w:val="24"/>
        </w:rPr>
        <w:t>AUTUMN TERM (</w:t>
      </w:r>
      <w:r w:rsidR="00727093" w:rsidRPr="00727093">
        <w:rPr>
          <w:rFonts w:ascii="Arial" w:hAnsi="Arial" w:cs="Arial"/>
          <w:iCs/>
          <w:sz w:val="24"/>
          <w:szCs w:val="24"/>
        </w:rPr>
        <w:t>TERM 1</w:t>
      </w:r>
      <w:r>
        <w:rPr>
          <w:rFonts w:ascii="Arial" w:hAnsi="Arial" w:cs="Arial"/>
          <w:iCs/>
          <w:sz w:val="24"/>
          <w:szCs w:val="24"/>
        </w:rPr>
        <w:t>)</w:t>
      </w:r>
    </w:p>
    <w:p w14:paraId="7F257349"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Constitutionalism: history, theories, principles and contemporary significance</w:t>
      </w:r>
    </w:p>
    <w:p w14:paraId="5AC4A5AA"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Models of Government at national, local and supra-national levels</w:t>
      </w:r>
    </w:p>
    <w:p w14:paraId="45144532" w14:textId="77777777" w:rsidR="00727093" w:rsidRPr="00727093" w:rsidRDefault="00727093" w:rsidP="00727093">
      <w:pPr>
        <w:spacing w:after="120" w:line="240" w:lineRule="auto"/>
        <w:ind w:left="567" w:right="543"/>
        <w:rPr>
          <w:rFonts w:ascii="Arial" w:hAnsi="Arial" w:cs="Arial"/>
          <w:iCs/>
          <w:sz w:val="24"/>
          <w:szCs w:val="24"/>
        </w:rPr>
      </w:pPr>
    </w:p>
    <w:p w14:paraId="35AF7238" w14:textId="3CF51818" w:rsidR="00727093" w:rsidRPr="00727093" w:rsidRDefault="00B22506" w:rsidP="00727093">
      <w:pPr>
        <w:spacing w:after="120" w:line="240" w:lineRule="auto"/>
        <w:ind w:left="567" w:right="543"/>
        <w:rPr>
          <w:rFonts w:ascii="Arial" w:hAnsi="Arial" w:cs="Arial"/>
          <w:iCs/>
          <w:sz w:val="24"/>
          <w:szCs w:val="24"/>
        </w:rPr>
      </w:pPr>
      <w:r>
        <w:rPr>
          <w:rFonts w:ascii="Arial" w:hAnsi="Arial" w:cs="Arial"/>
          <w:iCs/>
          <w:sz w:val="24"/>
          <w:szCs w:val="24"/>
        </w:rPr>
        <w:t>SPRING TERM (</w:t>
      </w:r>
      <w:r w:rsidR="00727093" w:rsidRPr="00727093">
        <w:rPr>
          <w:rFonts w:ascii="Arial" w:hAnsi="Arial" w:cs="Arial"/>
          <w:iCs/>
          <w:sz w:val="24"/>
          <w:szCs w:val="24"/>
        </w:rPr>
        <w:t>TERM 2</w:t>
      </w:r>
      <w:r>
        <w:rPr>
          <w:rFonts w:ascii="Arial" w:hAnsi="Arial" w:cs="Arial"/>
          <w:iCs/>
          <w:sz w:val="24"/>
          <w:szCs w:val="24"/>
        </w:rPr>
        <w:t>)</w:t>
      </w:r>
    </w:p>
    <w:p w14:paraId="26BDAD21"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Human Rights – history and contemporary significance and deployment</w:t>
      </w:r>
    </w:p>
    <w:p w14:paraId="55A79C36"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The scope of governmental authority and its limits</w:t>
      </w:r>
    </w:p>
    <w:p w14:paraId="1191F449" w14:textId="1A209990" w:rsidR="009A2D37"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Judicial review and other forms of citizen redress</w:t>
      </w:r>
    </w:p>
    <w:p w14:paraId="275550C4" w14:textId="77777777" w:rsidR="008D4447" w:rsidRPr="008D4447" w:rsidRDefault="008D4447" w:rsidP="009D52D0">
      <w:pPr>
        <w:spacing w:after="120" w:line="240" w:lineRule="auto"/>
        <w:ind w:left="426" w:right="543"/>
        <w:rPr>
          <w:rFonts w:ascii="Arial" w:hAnsi="Arial" w:cs="Arial"/>
          <w:iCs/>
          <w:sz w:val="24"/>
          <w:szCs w:val="24"/>
        </w:rPr>
      </w:pPr>
    </w:p>
    <w:p w14:paraId="0F08242E" w14:textId="77777777" w:rsidR="00636058" w:rsidRDefault="00883204" w:rsidP="00895D3C">
      <w:pPr>
        <w:pStyle w:val="Heading2"/>
      </w:pPr>
      <w:r w:rsidRPr="009D52D0">
        <w:t>Reading l</w:t>
      </w:r>
      <w:r w:rsidR="009A2D37" w:rsidRPr="009D52D0">
        <w:t xml:space="preserve">ist </w:t>
      </w:r>
    </w:p>
    <w:p w14:paraId="4660BC4C" w14:textId="77777777" w:rsidR="00636058" w:rsidRPr="00AF5EE2" w:rsidRDefault="00636058" w:rsidP="00636058">
      <w:pPr>
        <w:pStyle w:val="Heading2"/>
        <w:numPr>
          <w:ilvl w:val="0"/>
          <w:numId w:val="0"/>
        </w:numPr>
        <w:ind w:left="567"/>
        <w:rPr>
          <w:b w:val="0"/>
          <w:bCs/>
        </w:rPr>
      </w:pPr>
      <w:r w:rsidRPr="00AF5EE2">
        <w:rPr>
          <w:b w:val="0"/>
          <w:bCs/>
        </w:rPr>
        <w:t xml:space="preserve">The University is committed to ensuring that core reading materials are in accessible electronic format in line with the Kent Inclusive Practices. </w:t>
      </w:r>
    </w:p>
    <w:p w14:paraId="0824834F" w14:textId="640EC35B" w:rsidR="00636058" w:rsidRPr="00AF5EE2" w:rsidRDefault="00636058" w:rsidP="00636058">
      <w:pPr>
        <w:pStyle w:val="Heading2"/>
        <w:numPr>
          <w:ilvl w:val="0"/>
          <w:numId w:val="0"/>
        </w:numPr>
        <w:ind w:left="567"/>
        <w:rPr>
          <w:b w:val="0"/>
          <w:bCs/>
        </w:rPr>
      </w:pPr>
      <w:r w:rsidRPr="00AF5EE2">
        <w:rPr>
          <w:b w:val="0"/>
          <w:bCs/>
        </w:rPr>
        <w:t xml:space="preserve">The most up to date reading list for each module can be found on the university's </w:t>
      </w:r>
      <w:hyperlink r:id="rId11" w:history="1">
        <w:r w:rsidRPr="00AF5EE2">
          <w:rPr>
            <w:rStyle w:val="Hyperlink"/>
            <w:b w:val="0"/>
            <w:bCs/>
          </w:rPr>
          <w:t>reading list pages</w:t>
        </w:r>
      </w:hyperlink>
      <w:r w:rsidRPr="00AF5EE2">
        <w:rPr>
          <w:b w:val="0"/>
          <w:bCs/>
        </w:rPr>
        <w:t xml:space="preserve">. </w:t>
      </w:r>
    </w:p>
    <w:p w14:paraId="25695B8B" w14:textId="55E9A309" w:rsidR="00727093" w:rsidRPr="00AF5EE2" w:rsidRDefault="00727093" w:rsidP="00727093">
      <w:pPr>
        <w:rPr>
          <w:rFonts w:ascii="Arial" w:hAnsi="Arial" w:cs="Arial"/>
          <w:sz w:val="24"/>
          <w:szCs w:val="24"/>
        </w:rPr>
      </w:pPr>
    </w:p>
    <w:p w14:paraId="00A11A16" w14:textId="39D8DE65" w:rsidR="00727093" w:rsidRPr="00AF5EE2" w:rsidRDefault="00727093" w:rsidP="00727093">
      <w:pPr>
        <w:ind w:left="1440" w:hanging="720"/>
        <w:rPr>
          <w:rFonts w:ascii="Arial" w:hAnsi="Arial" w:cs="Arial"/>
          <w:bCs/>
          <w:sz w:val="24"/>
          <w:szCs w:val="24"/>
        </w:rPr>
      </w:pPr>
      <w:r w:rsidRPr="00AF5EE2">
        <w:rPr>
          <w:rFonts w:ascii="Arial" w:hAnsi="Arial" w:cs="Arial"/>
          <w:sz w:val="24"/>
          <w:szCs w:val="24"/>
        </w:rPr>
        <w:t>•</w:t>
      </w:r>
      <w:r w:rsidRPr="00AF5EE2">
        <w:rPr>
          <w:rFonts w:ascii="Arial" w:hAnsi="Arial" w:cs="Arial"/>
          <w:sz w:val="24"/>
          <w:szCs w:val="24"/>
        </w:rPr>
        <w:tab/>
      </w:r>
      <w:r w:rsidRPr="00AF5EE2">
        <w:rPr>
          <w:rFonts w:ascii="Arial" w:hAnsi="Arial" w:cs="Arial"/>
          <w:bCs/>
          <w:sz w:val="24"/>
          <w:szCs w:val="24"/>
        </w:rPr>
        <w:t xml:space="preserve">Thompson, Brian and Gordon, Michael (2017) </w:t>
      </w:r>
      <w:r w:rsidRPr="00B22506">
        <w:rPr>
          <w:rFonts w:ascii="Arial" w:hAnsi="Arial" w:cs="Arial"/>
          <w:bCs/>
          <w:i/>
          <w:iCs/>
          <w:sz w:val="24"/>
          <w:szCs w:val="24"/>
        </w:rPr>
        <w:t>Cases and Materials on Constitutional and Administrative Law</w:t>
      </w:r>
      <w:r w:rsidRPr="00AF5EE2">
        <w:rPr>
          <w:rFonts w:ascii="Arial" w:hAnsi="Arial" w:cs="Arial"/>
          <w:bCs/>
          <w:sz w:val="24"/>
          <w:szCs w:val="24"/>
        </w:rPr>
        <w:t xml:space="preserve"> 12th Edition, (Oxford University Press).</w:t>
      </w:r>
    </w:p>
    <w:p w14:paraId="3F727A03"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Bradley A.W and Ewing K.D (2014) </w:t>
      </w:r>
      <w:r w:rsidRPr="00B22506">
        <w:rPr>
          <w:rFonts w:ascii="Arial" w:hAnsi="Arial" w:cs="Arial"/>
          <w:bCs/>
          <w:i/>
          <w:iCs/>
          <w:sz w:val="24"/>
          <w:szCs w:val="24"/>
        </w:rPr>
        <w:t>Constitutional and Administrative Law</w:t>
      </w:r>
      <w:r w:rsidRPr="00AF5EE2">
        <w:rPr>
          <w:rFonts w:ascii="Arial" w:hAnsi="Arial" w:cs="Arial"/>
          <w:bCs/>
          <w:sz w:val="24"/>
          <w:szCs w:val="24"/>
        </w:rPr>
        <w:t xml:space="preserve"> 16th Edition, (Longman). </w:t>
      </w:r>
    </w:p>
    <w:p w14:paraId="25BF8B87"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Held, David (2006) </w:t>
      </w:r>
      <w:r w:rsidRPr="00B22506">
        <w:rPr>
          <w:rFonts w:ascii="Arial" w:hAnsi="Arial" w:cs="Arial"/>
          <w:bCs/>
          <w:i/>
          <w:iCs/>
          <w:sz w:val="24"/>
          <w:szCs w:val="24"/>
        </w:rPr>
        <w:t>Models of Democracy</w:t>
      </w:r>
      <w:r w:rsidRPr="00AF5EE2">
        <w:rPr>
          <w:rFonts w:ascii="Arial" w:hAnsi="Arial" w:cs="Arial"/>
          <w:bCs/>
          <w:sz w:val="24"/>
          <w:szCs w:val="24"/>
        </w:rPr>
        <w:t xml:space="preserve"> 3rd Edition, (Policy Press).</w:t>
      </w:r>
    </w:p>
    <w:p w14:paraId="40586F18"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Jeffery Jowell, Dawn Oliver and Colm O’Cinneide (eds.) (2015), </w:t>
      </w:r>
      <w:r w:rsidRPr="00B22506">
        <w:rPr>
          <w:rFonts w:ascii="Arial" w:hAnsi="Arial" w:cs="Arial"/>
          <w:bCs/>
          <w:i/>
          <w:iCs/>
          <w:sz w:val="24"/>
          <w:szCs w:val="24"/>
        </w:rPr>
        <w:t>The Changing Constitution</w:t>
      </w:r>
      <w:r w:rsidRPr="00AF5EE2">
        <w:rPr>
          <w:rFonts w:ascii="Arial" w:hAnsi="Arial" w:cs="Arial"/>
          <w:bCs/>
          <w:sz w:val="24"/>
          <w:szCs w:val="24"/>
        </w:rPr>
        <w:t xml:space="preserve"> (8th edition) (Oxford University Press).</w:t>
      </w:r>
    </w:p>
    <w:p w14:paraId="1BAAB646"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Le Sueur, Sunkin and Murkens (2016), </w:t>
      </w:r>
      <w:r w:rsidRPr="00B22506">
        <w:rPr>
          <w:rFonts w:ascii="Arial" w:hAnsi="Arial" w:cs="Arial"/>
          <w:bCs/>
          <w:i/>
          <w:iCs/>
          <w:sz w:val="24"/>
          <w:szCs w:val="24"/>
        </w:rPr>
        <w:t>Public Law Text, Cases and Materials</w:t>
      </w:r>
      <w:r w:rsidRPr="00AF5EE2">
        <w:rPr>
          <w:rFonts w:ascii="Arial" w:hAnsi="Arial" w:cs="Arial"/>
          <w:bCs/>
          <w:sz w:val="24"/>
          <w:szCs w:val="24"/>
        </w:rPr>
        <w:t>, 3rd edition (Oxford University Press).</w:t>
      </w:r>
    </w:p>
    <w:p w14:paraId="7F1F6B00"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Loveland, Ian (2015) </w:t>
      </w:r>
      <w:r w:rsidRPr="00B22506">
        <w:rPr>
          <w:rFonts w:ascii="Arial" w:hAnsi="Arial" w:cs="Arial"/>
          <w:bCs/>
          <w:i/>
          <w:iCs/>
          <w:sz w:val="24"/>
          <w:szCs w:val="24"/>
        </w:rPr>
        <w:t>Constitutional Law, Administrative Law and Human Rights: A Critical Introduction</w:t>
      </w:r>
      <w:r w:rsidRPr="00AF5EE2">
        <w:rPr>
          <w:rFonts w:ascii="Arial" w:hAnsi="Arial" w:cs="Arial"/>
          <w:bCs/>
          <w:sz w:val="24"/>
          <w:szCs w:val="24"/>
        </w:rPr>
        <w:t xml:space="preserve"> 7th Edition, (Oxford University Press). </w:t>
      </w:r>
    </w:p>
    <w:p w14:paraId="7358DB74"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Partington, Martin (2008) </w:t>
      </w:r>
      <w:r w:rsidRPr="00B22506">
        <w:rPr>
          <w:rFonts w:ascii="Arial" w:hAnsi="Arial" w:cs="Arial"/>
          <w:bCs/>
          <w:i/>
          <w:iCs/>
          <w:sz w:val="24"/>
          <w:szCs w:val="24"/>
        </w:rPr>
        <w:t>English Legal System</w:t>
      </w:r>
      <w:r w:rsidRPr="00AF5EE2">
        <w:rPr>
          <w:rFonts w:ascii="Arial" w:hAnsi="Arial" w:cs="Arial"/>
          <w:bCs/>
          <w:sz w:val="24"/>
          <w:szCs w:val="24"/>
        </w:rPr>
        <w:t>, (Oxford University Press).</w:t>
      </w:r>
    </w:p>
    <w:p w14:paraId="32E7E61B"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Sunkin, Maurice and Payne, Sebastian (1999) </w:t>
      </w:r>
      <w:r w:rsidRPr="00B22506">
        <w:rPr>
          <w:rFonts w:ascii="Arial" w:hAnsi="Arial" w:cs="Arial"/>
          <w:bCs/>
          <w:i/>
          <w:iCs/>
          <w:sz w:val="24"/>
          <w:szCs w:val="24"/>
        </w:rPr>
        <w:t>The Nature of The Crown</w:t>
      </w:r>
      <w:r w:rsidRPr="00AF5EE2">
        <w:rPr>
          <w:rFonts w:ascii="Arial" w:hAnsi="Arial" w:cs="Arial"/>
          <w:bCs/>
          <w:sz w:val="24"/>
          <w:szCs w:val="24"/>
        </w:rPr>
        <w:t>, (Oxford University Press).</w:t>
      </w:r>
    </w:p>
    <w:p w14:paraId="0573621E"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Tomkins, Adam (2005) </w:t>
      </w:r>
      <w:r w:rsidRPr="00B22506">
        <w:rPr>
          <w:rFonts w:ascii="Arial" w:hAnsi="Arial" w:cs="Arial"/>
          <w:bCs/>
          <w:i/>
          <w:iCs/>
          <w:sz w:val="24"/>
          <w:szCs w:val="24"/>
        </w:rPr>
        <w:t>Our Republican Constitution</w:t>
      </w:r>
      <w:r w:rsidRPr="00AF5EE2">
        <w:rPr>
          <w:rFonts w:ascii="Arial" w:hAnsi="Arial" w:cs="Arial"/>
          <w:bCs/>
          <w:sz w:val="24"/>
          <w:szCs w:val="24"/>
        </w:rPr>
        <w:t>, (Hart Publishing).</w:t>
      </w:r>
    </w:p>
    <w:p w14:paraId="3687D73D"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Turpin, Colin and Tomkins Adam (2011) </w:t>
      </w:r>
      <w:r w:rsidRPr="00B22506">
        <w:rPr>
          <w:rFonts w:ascii="Arial" w:hAnsi="Arial" w:cs="Arial"/>
          <w:bCs/>
          <w:i/>
          <w:iCs/>
          <w:sz w:val="24"/>
          <w:szCs w:val="24"/>
        </w:rPr>
        <w:t>British Government and the Constitution</w:t>
      </w:r>
      <w:r w:rsidRPr="00AF5EE2">
        <w:rPr>
          <w:rFonts w:ascii="Arial" w:hAnsi="Arial" w:cs="Arial"/>
          <w:bCs/>
          <w:sz w:val="24"/>
          <w:szCs w:val="24"/>
        </w:rPr>
        <w:t xml:space="preserve"> 7th Edition, (Cambridge University Press).</w:t>
      </w:r>
    </w:p>
    <w:p w14:paraId="7F206B4E" w14:textId="14591DCC"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References to academic journals such as Public Law and The Modern Law Review and online sources.</w:t>
      </w:r>
    </w:p>
    <w:p w14:paraId="7BCE1D0D" w14:textId="77777777"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2D3D7422" w14:textId="77777777" w:rsidR="00883204" w:rsidRDefault="00636058" w:rsidP="00072357">
      <w:pPr>
        <w:pStyle w:val="Heading2"/>
      </w:pPr>
      <w:r>
        <w:t>Contact Hours</w:t>
      </w:r>
    </w:p>
    <w:p w14:paraId="299D124C" w14:textId="3ECBE4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27093">
        <w:rPr>
          <w:rFonts w:ascii="Arial" w:hAnsi="Arial" w:cs="Arial"/>
          <w:sz w:val="24"/>
          <w:szCs w:val="24"/>
        </w:rPr>
        <w:t xml:space="preserve"> 24</w:t>
      </w:r>
      <w:r w:rsidR="002A436B">
        <w:rPr>
          <w:rFonts w:ascii="Arial" w:hAnsi="Arial" w:cs="Arial"/>
          <w:sz w:val="24"/>
          <w:szCs w:val="24"/>
        </w:rPr>
        <w:t>4</w:t>
      </w:r>
    </w:p>
    <w:p w14:paraId="37F06282" w14:textId="5ADEE0C2" w:rsidR="009F206A"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F5EE2">
        <w:rPr>
          <w:rFonts w:ascii="Arial" w:hAnsi="Arial" w:cs="Arial"/>
          <w:sz w:val="24"/>
          <w:szCs w:val="24"/>
        </w:rPr>
        <w:t xml:space="preserve"> </w:t>
      </w:r>
      <w:r w:rsidR="00B22506">
        <w:rPr>
          <w:rFonts w:ascii="Arial" w:hAnsi="Arial" w:cs="Arial"/>
          <w:sz w:val="24"/>
          <w:szCs w:val="24"/>
        </w:rPr>
        <w:t>56</w:t>
      </w:r>
    </w:p>
    <w:p w14:paraId="18CEA409" w14:textId="7DE36866" w:rsidR="00636058" w:rsidRDefault="00636058" w:rsidP="00636058">
      <w:pPr>
        <w:ind w:left="567"/>
        <w:rPr>
          <w:rFonts w:ascii="Arial" w:hAnsi="Arial" w:cs="Arial"/>
          <w:sz w:val="24"/>
          <w:szCs w:val="24"/>
        </w:rPr>
      </w:pPr>
      <w:r w:rsidRPr="00636058">
        <w:rPr>
          <w:rFonts w:ascii="Arial" w:hAnsi="Arial" w:cs="Arial"/>
          <w:sz w:val="24"/>
          <w:szCs w:val="24"/>
        </w:rPr>
        <w:t>Total</w:t>
      </w:r>
      <w:r w:rsidR="002A436B">
        <w:rPr>
          <w:rFonts w:ascii="Arial" w:hAnsi="Arial" w:cs="Arial"/>
          <w:sz w:val="24"/>
          <w:szCs w:val="24"/>
        </w:rPr>
        <w:t xml:space="preserve"> hours</w:t>
      </w:r>
      <w:r w:rsidR="007A3F31">
        <w:rPr>
          <w:rFonts w:ascii="Arial" w:hAnsi="Arial" w:cs="Arial"/>
          <w:sz w:val="24"/>
          <w:szCs w:val="24"/>
        </w:rPr>
        <w:t>:</w:t>
      </w:r>
      <w:r w:rsidR="00727093">
        <w:rPr>
          <w:rFonts w:ascii="Arial" w:hAnsi="Arial" w:cs="Arial"/>
          <w:sz w:val="24"/>
          <w:szCs w:val="24"/>
        </w:rPr>
        <w:t xml:space="preserve"> 300</w:t>
      </w:r>
    </w:p>
    <w:p w14:paraId="6E71610D" w14:textId="77777777" w:rsidR="00144EDF" w:rsidRPr="00636058" w:rsidRDefault="00144EDF" w:rsidP="00636058">
      <w:pPr>
        <w:ind w:left="567"/>
        <w:rPr>
          <w:rFonts w:ascii="Arial" w:hAnsi="Arial" w:cs="Arial"/>
          <w:sz w:val="24"/>
          <w:szCs w:val="24"/>
        </w:rPr>
      </w:pPr>
    </w:p>
    <w:p w14:paraId="6B756483" w14:textId="77777777" w:rsidR="00B2615D" w:rsidRPr="00B2615D" w:rsidRDefault="00EF4933" w:rsidP="00072357">
      <w:pPr>
        <w:pStyle w:val="Heading2"/>
        <w:rPr>
          <w:i/>
          <w:iCs/>
        </w:rPr>
      </w:pPr>
      <w:r w:rsidRPr="009D52D0">
        <w:t>Assessment methods</w:t>
      </w:r>
    </w:p>
    <w:p w14:paraId="119DE53C" w14:textId="4495B6F0" w:rsidR="00696FF5" w:rsidRDefault="00696FF5" w:rsidP="00094825">
      <w:pPr>
        <w:pStyle w:val="header2"/>
        <w:numPr>
          <w:ilvl w:val="1"/>
          <w:numId w:val="11"/>
        </w:numPr>
        <w:rPr>
          <w:b w:val="0"/>
          <w:bCs/>
          <w:iCs/>
        </w:rPr>
      </w:pPr>
      <w:r w:rsidRPr="00B2615D">
        <w:rPr>
          <w:b w:val="0"/>
          <w:bCs/>
          <w:iCs/>
        </w:rPr>
        <w:t>Main assessment methods</w:t>
      </w:r>
    </w:p>
    <w:p w14:paraId="68345054" w14:textId="77777777" w:rsidR="00727093" w:rsidRPr="00727093" w:rsidRDefault="00727093" w:rsidP="00727093">
      <w:pPr>
        <w:spacing w:after="120" w:line="240" w:lineRule="auto"/>
        <w:ind w:left="426" w:right="260" w:firstLine="294"/>
        <w:rPr>
          <w:rFonts w:ascii="Arial" w:hAnsi="Arial" w:cs="Arial"/>
          <w:bCs/>
          <w:iCs/>
          <w:sz w:val="24"/>
          <w:szCs w:val="24"/>
        </w:rPr>
      </w:pPr>
      <w:r w:rsidRPr="00727093">
        <w:rPr>
          <w:rFonts w:ascii="Arial" w:hAnsi="Arial" w:cs="Arial"/>
          <w:bCs/>
          <w:iCs/>
          <w:sz w:val="24"/>
          <w:szCs w:val="24"/>
        </w:rPr>
        <w:t xml:space="preserve">The module will be assessed by examination (50%) and coursework (50%). </w:t>
      </w:r>
    </w:p>
    <w:p w14:paraId="39FA927D" w14:textId="4B28E1D9" w:rsidR="00727093" w:rsidRPr="00727093" w:rsidRDefault="00B22506" w:rsidP="00727093">
      <w:pPr>
        <w:spacing w:after="120" w:line="240" w:lineRule="auto"/>
        <w:ind w:left="426" w:right="260" w:firstLine="294"/>
        <w:rPr>
          <w:rFonts w:ascii="Arial" w:hAnsi="Arial" w:cs="Arial"/>
          <w:bCs/>
          <w:iCs/>
          <w:sz w:val="24"/>
          <w:szCs w:val="24"/>
        </w:rPr>
      </w:pPr>
      <w:r>
        <w:rPr>
          <w:rFonts w:ascii="Arial" w:hAnsi="Arial" w:cs="Arial"/>
          <w:bCs/>
          <w:iCs/>
          <w:sz w:val="24"/>
          <w:szCs w:val="24"/>
        </w:rPr>
        <w:t>Coursework – Writing task (</w:t>
      </w:r>
      <w:r w:rsidR="00727093" w:rsidRPr="00727093">
        <w:rPr>
          <w:rFonts w:ascii="Arial" w:hAnsi="Arial" w:cs="Arial"/>
          <w:bCs/>
          <w:iCs/>
          <w:sz w:val="24"/>
          <w:szCs w:val="24"/>
        </w:rPr>
        <w:t>2000 words</w:t>
      </w:r>
      <w:r>
        <w:rPr>
          <w:rFonts w:ascii="Arial" w:hAnsi="Arial" w:cs="Arial"/>
          <w:bCs/>
          <w:iCs/>
          <w:sz w:val="24"/>
          <w:szCs w:val="24"/>
        </w:rPr>
        <w:t>)</w:t>
      </w:r>
      <w:r w:rsidR="00097F09">
        <w:rPr>
          <w:rFonts w:ascii="Arial" w:hAnsi="Arial" w:cs="Arial"/>
          <w:bCs/>
          <w:iCs/>
          <w:sz w:val="24"/>
          <w:szCs w:val="24"/>
        </w:rPr>
        <w:t xml:space="preserve"> -</w:t>
      </w:r>
      <w:r w:rsidR="00727093" w:rsidRPr="00727093">
        <w:rPr>
          <w:rFonts w:ascii="Arial" w:hAnsi="Arial" w:cs="Arial"/>
          <w:bCs/>
          <w:iCs/>
          <w:sz w:val="24"/>
          <w:szCs w:val="24"/>
        </w:rPr>
        <w:t xml:space="preserve"> 30%</w:t>
      </w:r>
    </w:p>
    <w:p w14:paraId="5CD2956F" w14:textId="70245464" w:rsidR="00727093" w:rsidRPr="00727093" w:rsidRDefault="00B22506" w:rsidP="00727093">
      <w:pPr>
        <w:spacing w:after="120" w:line="240" w:lineRule="auto"/>
        <w:ind w:left="426" w:right="260" w:firstLine="294"/>
        <w:rPr>
          <w:rFonts w:ascii="Arial" w:hAnsi="Arial" w:cs="Arial"/>
          <w:bCs/>
          <w:iCs/>
          <w:sz w:val="24"/>
          <w:szCs w:val="24"/>
        </w:rPr>
      </w:pPr>
      <w:r>
        <w:rPr>
          <w:rFonts w:ascii="Arial" w:hAnsi="Arial" w:cs="Arial"/>
          <w:bCs/>
          <w:iCs/>
          <w:sz w:val="24"/>
          <w:szCs w:val="24"/>
        </w:rPr>
        <w:t xml:space="preserve">Coursework - </w:t>
      </w:r>
      <w:r w:rsidR="00727093" w:rsidRPr="00727093">
        <w:rPr>
          <w:rFonts w:ascii="Arial" w:hAnsi="Arial" w:cs="Arial"/>
          <w:bCs/>
          <w:iCs/>
          <w:sz w:val="24"/>
          <w:szCs w:val="24"/>
        </w:rPr>
        <w:t>Multiple Choice Test (MCT) via Moodle</w:t>
      </w:r>
      <w:r w:rsidR="00097F09">
        <w:rPr>
          <w:rFonts w:ascii="Arial" w:hAnsi="Arial" w:cs="Arial"/>
          <w:bCs/>
          <w:iCs/>
          <w:sz w:val="24"/>
          <w:szCs w:val="24"/>
        </w:rPr>
        <w:t xml:space="preserve"> -</w:t>
      </w:r>
      <w:r w:rsidR="00727093" w:rsidRPr="00727093">
        <w:rPr>
          <w:rFonts w:ascii="Arial" w:hAnsi="Arial" w:cs="Arial"/>
          <w:bCs/>
          <w:iCs/>
          <w:sz w:val="24"/>
          <w:szCs w:val="24"/>
        </w:rPr>
        <w:t xml:space="preserve"> 20%</w:t>
      </w:r>
    </w:p>
    <w:p w14:paraId="15BB9CDE" w14:textId="74CBC121" w:rsidR="00727093" w:rsidRPr="00727093" w:rsidRDefault="00727093" w:rsidP="00727093">
      <w:pPr>
        <w:spacing w:after="120" w:line="240" w:lineRule="auto"/>
        <w:ind w:left="426" w:right="260" w:firstLine="294"/>
        <w:rPr>
          <w:rFonts w:ascii="Arial" w:hAnsi="Arial" w:cs="Arial"/>
          <w:bCs/>
          <w:iCs/>
          <w:sz w:val="24"/>
          <w:szCs w:val="24"/>
        </w:rPr>
      </w:pPr>
      <w:r w:rsidRPr="00727093">
        <w:rPr>
          <w:rFonts w:ascii="Arial" w:hAnsi="Arial" w:cs="Arial"/>
          <w:bCs/>
          <w:iCs/>
          <w:sz w:val="24"/>
          <w:szCs w:val="24"/>
        </w:rPr>
        <w:t>Exam</w:t>
      </w:r>
      <w:r w:rsidR="00B22506">
        <w:rPr>
          <w:rFonts w:ascii="Arial" w:hAnsi="Arial" w:cs="Arial"/>
          <w:bCs/>
          <w:iCs/>
          <w:sz w:val="24"/>
          <w:szCs w:val="24"/>
        </w:rPr>
        <w:t xml:space="preserve">ination ( </w:t>
      </w:r>
      <w:r w:rsidRPr="00727093">
        <w:rPr>
          <w:rFonts w:ascii="Arial" w:hAnsi="Arial" w:cs="Arial"/>
          <w:bCs/>
          <w:iCs/>
          <w:sz w:val="24"/>
          <w:szCs w:val="24"/>
        </w:rPr>
        <w:t>3 hours</w:t>
      </w:r>
      <w:r w:rsidR="00B22506">
        <w:rPr>
          <w:rFonts w:ascii="Arial" w:hAnsi="Arial" w:cs="Arial"/>
          <w:bCs/>
          <w:iCs/>
          <w:sz w:val="24"/>
          <w:szCs w:val="24"/>
        </w:rPr>
        <w:t>)</w:t>
      </w:r>
      <w:r w:rsidR="00097F09">
        <w:rPr>
          <w:rFonts w:ascii="Arial" w:hAnsi="Arial" w:cs="Arial"/>
          <w:bCs/>
          <w:iCs/>
          <w:sz w:val="24"/>
          <w:szCs w:val="24"/>
        </w:rPr>
        <w:t xml:space="preserve"> -</w:t>
      </w:r>
      <w:r w:rsidRPr="00727093">
        <w:rPr>
          <w:rFonts w:ascii="Arial" w:hAnsi="Arial" w:cs="Arial"/>
          <w:bCs/>
          <w:iCs/>
          <w:sz w:val="24"/>
          <w:szCs w:val="24"/>
        </w:rPr>
        <w:t xml:space="preserve"> 50%</w:t>
      </w:r>
    </w:p>
    <w:p w14:paraId="3E97F89E" w14:textId="77777777" w:rsidR="00727093" w:rsidRPr="00727093" w:rsidRDefault="00727093" w:rsidP="00727093">
      <w:pPr>
        <w:pStyle w:val="Heading2"/>
        <w:numPr>
          <w:ilvl w:val="0"/>
          <w:numId w:val="0"/>
        </w:numPr>
        <w:ind w:left="567"/>
      </w:pPr>
    </w:p>
    <w:p w14:paraId="716FFB25" w14:textId="77777777" w:rsidR="003F3578" w:rsidRDefault="003F3578" w:rsidP="009D52D0">
      <w:pPr>
        <w:spacing w:after="120" w:line="240" w:lineRule="auto"/>
        <w:ind w:left="426" w:right="543"/>
        <w:rPr>
          <w:rFonts w:ascii="Arial" w:hAnsi="Arial" w:cs="Arial"/>
          <w:iCs/>
          <w:sz w:val="24"/>
          <w:szCs w:val="24"/>
        </w:rPr>
      </w:pPr>
    </w:p>
    <w:p w14:paraId="7002BE2A" w14:textId="77777777" w:rsidR="008D4447" w:rsidRPr="008D4447" w:rsidRDefault="008D4447" w:rsidP="009D52D0">
      <w:pPr>
        <w:spacing w:after="120" w:line="240" w:lineRule="auto"/>
        <w:ind w:left="426" w:right="543"/>
        <w:rPr>
          <w:rFonts w:ascii="Arial" w:hAnsi="Arial" w:cs="Arial"/>
          <w:b/>
          <w:iCs/>
          <w:sz w:val="24"/>
          <w:szCs w:val="24"/>
        </w:rPr>
      </w:pPr>
    </w:p>
    <w:p w14:paraId="344637B0" w14:textId="7777777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4D31A1B" w14:textId="1B2CA135" w:rsidR="00B72470" w:rsidRDefault="00727093" w:rsidP="00727093">
      <w:pPr>
        <w:spacing w:after="120" w:line="240" w:lineRule="auto"/>
        <w:ind w:left="716" w:right="543"/>
        <w:rPr>
          <w:rFonts w:ascii="Arial" w:hAnsi="Arial" w:cs="Arial"/>
          <w:iCs/>
          <w:sz w:val="24"/>
          <w:szCs w:val="24"/>
        </w:rPr>
      </w:pPr>
      <w:r w:rsidRPr="00727093">
        <w:rPr>
          <w:rFonts w:ascii="Arial" w:hAnsi="Arial" w:cs="Arial"/>
          <w:iCs/>
          <w:sz w:val="24"/>
          <w:szCs w:val="24"/>
        </w:rPr>
        <w:t>The module will be reassessed by like-for-like reassessment of failed individual component(s) of assessment</w:t>
      </w:r>
      <w:r w:rsidR="00AF5EE2" w:rsidRPr="00727093">
        <w:rPr>
          <w:rFonts w:ascii="Arial" w:hAnsi="Arial" w:cs="Arial"/>
          <w:iCs/>
          <w:sz w:val="24"/>
          <w:szCs w:val="24"/>
        </w:rPr>
        <w:t xml:space="preserve">. </w:t>
      </w:r>
    </w:p>
    <w:p w14:paraId="319D3602" w14:textId="77777777" w:rsidR="008D4447" w:rsidRPr="008D4447" w:rsidRDefault="008D4447" w:rsidP="009D52D0">
      <w:pPr>
        <w:spacing w:after="120" w:line="240" w:lineRule="auto"/>
        <w:ind w:left="426" w:right="543"/>
        <w:rPr>
          <w:rFonts w:ascii="Arial" w:hAnsi="Arial" w:cs="Arial"/>
          <w:iCs/>
          <w:sz w:val="24"/>
          <w:szCs w:val="24"/>
        </w:rPr>
      </w:pPr>
    </w:p>
    <w:p w14:paraId="772DA70A" w14:textId="7777777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2D6E334E" w14:textId="77777777" w:rsidR="001C1787" w:rsidRDefault="001C1787" w:rsidP="009D52D0">
      <w:pPr>
        <w:spacing w:after="120" w:line="240" w:lineRule="auto"/>
        <w:ind w:left="567" w:right="543"/>
        <w:jc w:val="both"/>
        <w:rPr>
          <w:rFonts w:ascii="Arial" w:hAnsi="Arial" w:cs="Arial"/>
          <w:i/>
          <w:iCs/>
          <w:sz w:val="24"/>
          <w:szCs w:val="24"/>
        </w:rPr>
      </w:pPr>
    </w:p>
    <w:p w14:paraId="77B2F6CC" w14:textId="77777777"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377"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727093" w:rsidRPr="009D52D0" w14:paraId="39CC2A3C" w14:textId="587C3EF3" w:rsidTr="0092084C">
        <w:trPr>
          <w:cantSplit/>
          <w:tblHeader/>
        </w:trPr>
        <w:tc>
          <w:tcPr>
            <w:tcW w:w="2439" w:type="dxa"/>
            <w:shd w:val="clear" w:color="auto" w:fill="D9D9D9" w:themeFill="background1" w:themeFillShade="D9"/>
          </w:tcPr>
          <w:p w14:paraId="27B2EA8B" w14:textId="77777777" w:rsidR="00727093" w:rsidRPr="009D52D0" w:rsidRDefault="0072709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15DCA8D8"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8.1</w:t>
            </w:r>
          </w:p>
        </w:tc>
        <w:tc>
          <w:tcPr>
            <w:tcW w:w="567" w:type="dxa"/>
          </w:tcPr>
          <w:p w14:paraId="4D4631D9"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8.2</w:t>
            </w:r>
          </w:p>
        </w:tc>
        <w:tc>
          <w:tcPr>
            <w:tcW w:w="567" w:type="dxa"/>
          </w:tcPr>
          <w:p w14:paraId="18F32155"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8.3</w:t>
            </w:r>
          </w:p>
        </w:tc>
        <w:tc>
          <w:tcPr>
            <w:tcW w:w="567" w:type="dxa"/>
          </w:tcPr>
          <w:p w14:paraId="42528901"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8.4</w:t>
            </w:r>
          </w:p>
        </w:tc>
        <w:tc>
          <w:tcPr>
            <w:tcW w:w="567" w:type="dxa"/>
          </w:tcPr>
          <w:p w14:paraId="735EBE02"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8.5</w:t>
            </w:r>
          </w:p>
        </w:tc>
        <w:tc>
          <w:tcPr>
            <w:tcW w:w="567" w:type="dxa"/>
          </w:tcPr>
          <w:p w14:paraId="17545703" w14:textId="11785F15"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8.6</w:t>
            </w:r>
          </w:p>
        </w:tc>
        <w:tc>
          <w:tcPr>
            <w:tcW w:w="567" w:type="dxa"/>
          </w:tcPr>
          <w:p w14:paraId="199AC4DD" w14:textId="72D6723D"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8.7</w:t>
            </w:r>
          </w:p>
        </w:tc>
        <w:tc>
          <w:tcPr>
            <w:tcW w:w="567" w:type="dxa"/>
          </w:tcPr>
          <w:p w14:paraId="617F23A8" w14:textId="176E815C"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8.8</w:t>
            </w:r>
          </w:p>
        </w:tc>
        <w:tc>
          <w:tcPr>
            <w:tcW w:w="567" w:type="dxa"/>
          </w:tcPr>
          <w:p w14:paraId="14AC39FB" w14:textId="1F54E7FB"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9.1</w:t>
            </w:r>
          </w:p>
        </w:tc>
        <w:tc>
          <w:tcPr>
            <w:tcW w:w="567" w:type="dxa"/>
          </w:tcPr>
          <w:p w14:paraId="2E391159"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9.2</w:t>
            </w:r>
          </w:p>
        </w:tc>
        <w:tc>
          <w:tcPr>
            <w:tcW w:w="567" w:type="dxa"/>
          </w:tcPr>
          <w:p w14:paraId="5E5B61E4"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9.3</w:t>
            </w:r>
          </w:p>
        </w:tc>
        <w:tc>
          <w:tcPr>
            <w:tcW w:w="567" w:type="dxa"/>
          </w:tcPr>
          <w:p w14:paraId="72C74A82"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9.4</w:t>
            </w:r>
          </w:p>
        </w:tc>
        <w:tc>
          <w:tcPr>
            <w:tcW w:w="567" w:type="dxa"/>
          </w:tcPr>
          <w:p w14:paraId="62823F88"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9.5</w:t>
            </w:r>
          </w:p>
        </w:tc>
        <w:tc>
          <w:tcPr>
            <w:tcW w:w="567" w:type="dxa"/>
          </w:tcPr>
          <w:p w14:paraId="3187E192" w14:textId="72CFFE0C"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9.6</w:t>
            </w:r>
          </w:p>
        </w:tc>
      </w:tr>
      <w:tr w:rsidR="00727093" w:rsidRPr="009D52D0" w14:paraId="6AAC9DA8" w14:textId="44E56A17" w:rsidTr="00727093">
        <w:tc>
          <w:tcPr>
            <w:tcW w:w="2439" w:type="dxa"/>
          </w:tcPr>
          <w:p w14:paraId="687D13DD" w14:textId="77777777" w:rsidR="00727093" w:rsidRPr="0092084C" w:rsidRDefault="00727093" w:rsidP="004F0496">
            <w:pPr>
              <w:spacing w:after="120"/>
              <w:ind w:right="543"/>
              <w:rPr>
                <w:rFonts w:ascii="Arial" w:hAnsi="Arial" w:cs="Arial"/>
                <w:bCs/>
                <w:sz w:val="20"/>
                <w:szCs w:val="20"/>
              </w:rPr>
            </w:pPr>
            <w:r w:rsidRPr="0092084C">
              <w:rPr>
                <w:rFonts w:ascii="Arial" w:hAnsi="Arial" w:cs="Arial"/>
                <w:bCs/>
                <w:sz w:val="20"/>
                <w:szCs w:val="20"/>
              </w:rPr>
              <w:t>Private Study</w:t>
            </w:r>
          </w:p>
        </w:tc>
        <w:tc>
          <w:tcPr>
            <w:tcW w:w="567" w:type="dxa"/>
          </w:tcPr>
          <w:p w14:paraId="216FFDD9" w14:textId="6458422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06A2B46" w14:textId="28EDB30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40AF42B" w14:textId="41F9A82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3460A5D" w14:textId="21B491C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108451D" w14:textId="274915D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50D145B" w14:textId="39D7F32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1D2B151" w14:textId="2C9830C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AE92421" w14:textId="6593332E"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5502D45" w14:textId="5B1F481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FE591B3" w14:textId="5A1DBF7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5135902" w14:textId="424851DD"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24A5CC5" w14:textId="6B79663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9D5D081" w14:textId="2B546C5C" w:rsidR="00727093" w:rsidRPr="007D7783" w:rsidRDefault="00727093" w:rsidP="0092084C">
            <w:pPr>
              <w:spacing w:after="120"/>
              <w:ind w:right="543"/>
              <w:jc w:val="center"/>
              <w:rPr>
                <w:rFonts w:ascii="Arial" w:hAnsi="Arial" w:cs="Arial"/>
                <w:bCs/>
                <w:i/>
                <w:iCs/>
                <w:sz w:val="20"/>
                <w:szCs w:val="20"/>
              </w:rPr>
            </w:pPr>
            <w:r w:rsidRPr="007D7783">
              <w:rPr>
                <w:rFonts w:ascii="Arial" w:hAnsi="Arial" w:cs="Arial"/>
                <w:bCs/>
                <w:i/>
                <w:iCs/>
                <w:sz w:val="20"/>
                <w:szCs w:val="20"/>
              </w:rPr>
              <w:t>X</w:t>
            </w:r>
          </w:p>
        </w:tc>
        <w:tc>
          <w:tcPr>
            <w:tcW w:w="567" w:type="dxa"/>
          </w:tcPr>
          <w:p w14:paraId="3023DC35" w14:textId="60CDC76F" w:rsidR="00727093" w:rsidRPr="007D7783" w:rsidRDefault="00727093" w:rsidP="0092084C">
            <w:pPr>
              <w:spacing w:after="120"/>
              <w:ind w:right="543"/>
              <w:jc w:val="center"/>
              <w:rPr>
                <w:rFonts w:ascii="Arial" w:hAnsi="Arial" w:cs="Arial"/>
                <w:bCs/>
                <w:i/>
                <w:iCs/>
                <w:sz w:val="20"/>
                <w:szCs w:val="20"/>
              </w:rPr>
            </w:pPr>
            <w:r w:rsidRPr="007D7783">
              <w:rPr>
                <w:rFonts w:ascii="Arial" w:hAnsi="Arial" w:cs="Arial"/>
                <w:bCs/>
                <w:i/>
                <w:iCs/>
                <w:sz w:val="20"/>
                <w:szCs w:val="20"/>
              </w:rPr>
              <w:t>X</w:t>
            </w:r>
          </w:p>
        </w:tc>
      </w:tr>
      <w:tr w:rsidR="00727093" w:rsidRPr="009D52D0" w14:paraId="167E225B" w14:textId="6AC3ADA6" w:rsidTr="00727093">
        <w:tc>
          <w:tcPr>
            <w:tcW w:w="2439" w:type="dxa"/>
          </w:tcPr>
          <w:p w14:paraId="7B292A18" w14:textId="13EF01B8" w:rsidR="00727093" w:rsidRPr="0092084C" w:rsidRDefault="00727093" w:rsidP="004F0496">
            <w:pPr>
              <w:spacing w:after="120"/>
              <w:ind w:right="543"/>
              <w:rPr>
                <w:rFonts w:ascii="Arial" w:hAnsi="Arial" w:cs="Arial"/>
                <w:bCs/>
                <w:sz w:val="20"/>
                <w:szCs w:val="20"/>
              </w:rPr>
            </w:pPr>
            <w:r w:rsidRPr="0092084C">
              <w:rPr>
                <w:rFonts w:ascii="Arial" w:hAnsi="Arial" w:cs="Arial"/>
                <w:bCs/>
                <w:sz w:val="20"/>
                <w:szCs w:val="20"/>
              </w:rPr>
              <w:t>Lectures</w:t>
            </w:r>
          </w:p>
        </w:tc>
        <w:tc>
          <w:tcPr>
            <w:tcW w:w="567" w:type="dxa"/>
          </w:tcPr>
          <w:p w14:paraId="7540C26B" w14:textId="5168C823"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06F6BB2" w14:textId="3BD2C64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D8369FF" w14:textId="200C4F6E"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5864FC7" w14:textId="1350020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CAF4D99" w14:textId="7F6BBDC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D8F9CEA" w14:textId="635C94AB"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983740B" w14:textId="71C05D6D"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307A094" w14:textId="7BCD21B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4C40CB49" w14:textId="2D1BC635" w:rsidR="00727093" w:rsidRPr="0092084C" w:rsidRDefault="00727093" w:rsidP="0092084C">
            <w:pPr>
              <w:spacing w:after="120"/>
              <w:ind w:right="543"/>
              <w:jc w:val="center"/>
              <w:rPr>
                <w:rFonts w:ascii="Arial" w:hAnsi="Arial" w:cs="Arial"/>
                <w:bCs/>
                <w:sz w:val="20"/>
                <w:szCs w:val="20"/>
              </w:rPr>
            </w:pPr>
          </w:p>
        </w:tc>
        <w:tc>
          <w:tcPr>
            <w:tcW w:w="567" w:type="dxa"/>
          </w:tcPr>
          <w:p w14:paraId="6CC38E27"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253157D2"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7102CB42"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133C971E" w14:textId="77777777" w:rsidR="00727093" w:rsidRPr="009D52D0" w:rsidRDefault="00727093" w:rsidP="0092084C">
            <w:pPr>
              <w:spacing w:after="120"/>
              <w:ind w:right="543"/>
              <w:jc w:val="center"/>
              <w:rPr>
                <w:rFonts w:ascii="Arial" w:hAnsi="Arial" w:cs="Arial"/>
                <w:b/>
                <w:sz w:val="20"/>
                <w:szCs w:val="20"/>
              </w:rPr>
            </w:pPr>
          </w:p>
        </w:tc>
        <w:tc>
          <w:tcPr>
            <w:tcW w:w="567" w:type="dxa"/>
          </w:tcPr>
          <w:p w14:paraId="6FE9B5AF" w14:textId="77777777" w:rsidR="00727093" w:rsidRPr="009D52D0" w:rsidRDefault="00727093" w:rsidP="0092084C">
            <w:pPr>
              <w:spacing w:after="120"/>
              <w:ind w:right="543"/>
              <w:jc w:val="center"/>
              <w:rPr>
                <w:rFonts w:ascii="Arial" w:hAnsi="Arial" w:cs="Arial"/>
                <w:b/>
                <w:sz w:val="20"/>
                <w:szCs w:val="20"/>
              </w:rPr>
            </w:pPr>
          </w:p>
        </w:tc>
      </w:tr>
      <w:tr w:rsidR="00727093" w:rsidRPr="009D52D0" w14:paraId="7416A2B7" w14:textId="73EBE87E" w:rsidTr="00727093">
        <w:tc>
          <w:tcPr>
            <w:tcW w:w="2439" w:type="dxa"/>
          </w:tcPr>
          <w:p w14:paraId="7FF8C955" w14:textId="04B76C6B" w:rsidR="00727093" w:rsidRPr="0092084C" w:rsidRDefault="00A93B9A" w:rsidP="004F0496">
            <w:pPr>
              <w:spacing w:after="120"/>
              <w:ind w:right="543"/>
              <w:rPr>
                <w:rFonts w:ascii="Arial" w:hAnsi="Arial" w:cs="Arial"/>
                <w:bCs/>
                <w:sz w:val="20"/>
                <w:szCs w:val="20"/>
              </w:rPr>
            </w:pPr>
            <w:r>
              <w:rPr>
                <w:rFonts w:ascii="Arial" w:hAnsi="Arial" w:cs="Arial"/>
                <w:bCs/>
                <w:sz w:val="20"/>
                <w:szCs w:val="20"/>
              </w:rPr>
              <w:t>Seminars</w:t>
            </w:r>
          </w:p>
        </w:tc>
        <w:tc>
          <w:tcPr>
            <w:tcW w:w="567" w:type="dxa"/>
          </w:tcPr>
          <w:p w14:paraId="0650BEA3" w14:textId="07938B4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2AE3753" w14:textId="4251F662"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08D4943" w14:textId="5D65E92A"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7406E93" w14:textId="29AEC8C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DDED212" w14:textId="31583515"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87C2FA7" w14:textId="1FF93D7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F3CFDED" w14:textId="37B8127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1E621EC" w14:textId="2BA8377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482DE01E" w14:textId="6F64B5D5"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2FBC81A" w14:textId="05A091E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03841D2" w14:textId="7C0A4FEA"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7941EDDA"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714EB8DB" w14:textId="77777777" w:rsidR="00727093" w:rsidRPr="009D52D0" w:rsidRDefault="00727093" w:rsidP="0092084C">
            <w:pPr>
              <w:spacing w:after="120"/>
              <w:ind w:right="543"/>
              <w:jc w:val="center"/>
              <w:rPr>
                <w:rFonts w:ascii="Arial" w:hAnsi="Arial" w:cs="Arial"/>
                <w:b/>
                <w:sz w:val="20"/>
                <w:szCs w:val="20"/>
              </w:rPr>
            </w:pPr>
          </w:p>
        </w:tc>
        <w:tc>
          <w:tcPr>
            <w:tcW w:w="567" w:type="dxa"/>
          </w:tcPr>
          <w:p w14:paraId="3C431599" w14:textId="77777777" w:rsidR="00727093" w:rsidRPr="009D52D0" w:rsidRDefault="00727093" w:rsidP="0092084C">
            <w:pPr>
              <w:spacing w:after="120"/>
              <w:ind w:right="543"/>
              <w:jc w:val="center"/>
              <w:rPr>
                <w:rFonts w:ascii="Arial" w:hAnsi="Arial" w:cs="Arial"/>
                <w:b/>
                <w:sz w:val="20"/>
                <w:szCs w:val="20"/>
              </w:rPr>
            </w:pPr>
          </w:p>
        </w:tc>
      </w:tr>
    </w:tbl>
    <w:p w14:paraId="75F64E80" w14:textId="77777777" w:rsidR="00636058" w:rsidRDefault="00636058" w:rsidP="0092084C">
      <w:pPr>
        <w:spacing w:after="120" w:line="240" w:lineRule="auto"/>
        <w:ind w:right="543"/>
        <w:rPr>
          <w:rFonts w:ascii="Arial" w:hAnsi="Arial" w:cs="Arial"/>
          <w:b/>
          <w:iCs/>
          <w:sz w:val="24"/>
          <w:szCs w:val="24"/>
        </w:rPr>
      </w:pPr>
    </w:p>
    <w:p w14:paraId="052E8352" w14:textId="77777777" w:rsidR="00636058" w:rsidRDefault="00636058" w:rsidP="00636058">
      <w:pPr>
        <w:spacing w:after="120" w:line="240" w:lineRule="auto"/>
        <w:ind w:left="426" w:right="543" w:firstLine="294"/>
        <w:rPr>
          <w:rFonts w:ascii="Arial" w:hAnsi="Arial" w:cs="Arial"/>
          <w:b/>
          <w:iCs/>
          <w:sz w:val="24"/>
          <w:szCs w:val="24"/>
        </w:rPr>
      </w:pPr>
    </w:p>
    <w:p w14:paraId="64709191" w14:textId="77777777"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1020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gridCol w:w="425"/>
        <w:gridCol w:w="425"/>
      </w:tblGrid>
      <w:tr w:rsidR="0092084C" w:rsidRPr="009D52D0" w14:paraId="70E9C280" w14:textId="1224DB0F" w:rsidTr="007D7783">
        <w:trPr>
          <w:trHeight w:val="557"/>
          <w:tblHeader/>
        </w:trPr>
        <w:tc>
          <w:tcPr>
            <w:tcW w:w="2405" w:type="dxa"/>
            <w:shd w:val="clear" w:color="auto" w:fill="D9D9D9" w:themeFill="background1" w:themeFillShade="D9"/>
          </w:tcPr>
          <w:p w14:paraId="4D8D4B08" w14:textId="77777777" w:rsidR="0092084C" w:rsidRPr="009D52D0" w:rsidRDefault="0092084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84463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D85F9A1"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7C66CEF"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24DBF5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BB1BD5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9561420" w14:textId="63ECEE26" w:rsidR="0092084C" w:rsidRPr="009D52D0" w:rsidRDefault="0092084C" w:rsidP="00636058">
            <w:pPr>
              <w:spacing w:after="120"/>
              <w:ind w:right="543"/>
              <w:rPr>
                <w:rFonts w:ascii="Arial" w:hAnsi="Arial" w:cs="Arial"/>
                <w:sz w:val="20"/>
                <w:szCs w:val="20"/>
              </w:rPr>
            </w:pPr>
            <w:r>
              <w:rPr>
                <w:rFonts w:ascii="Arial" w:hAnsi="Arial" w:cs="Arial"/>
                <w:sz w:val="20"/>
                <w:szCs w:val="20"/>
              </w:rPr>
              <w:t>8.6</w:t>
            </w:r>
          </w:p>
        </w:tc>
        <w:tc>
          <w:tcPr>
            <w:tcW w:w="567" w:type="dxa"/>
          </w:tcPr>
          <w:p w14:paraId="664EE3EB" w14:textId="08327AFC" w:rsidR="0092084C" w:rsidRPr="009D52D0" w:rsidRDefault="0092084C" w:rsidP="00636058">
            <w:pPr>
              <w:spacing w:after="120"/>
              <w:ind w:right="543"/>
              <w:rPr>
                <w:rFonts w:ascii="Arial" w:hAnsi="Arial" w:cs="Arial"/>
                <w:sz w:val="20"/>
                <w:szCs w:val="20"/>
              </w:rPr>
            </w:pPr>
            <w:r>
              <w:rPr>
                <w:rFonts w:ascii="Arial" w:hAnsi="Arial" w:cs="Arial"/>
                <w:sz w:val="20"/>
                <w:szCs w:val="20"/>
              </w:rPr>
              <w:t>8.7</w:t>
            </w:r>
          </w:p>
        </w:tc>
        <w:tc>
          <w:tcPr>
            <w:tcW w:w="567" w:type="dxa"/>
          </w:tcPr>
          <w:p w14:paraId="7B8A9578" w14:textId="41014047" w:rsidR="0092084C" w:rsidRPr="009D52D0" w:rsidRDefault="0092084C" w:rsidP="00636058">
            <w:pPr>
              <w:spacing w:after="120"/>
              <w:ind w:right="543"/>
              <w:rPr>
                <w:rFonts w:ascii="Arial" w:hAnsi="Arial" w:cs="Arial"/>
                <w:sz w:val="20"/>
                <w:szCs w:val="20"/>
              </w:rPr>
            </w:pPr>
            <w:r>
              <w:rPr>
                <w:rFonts w:ascii="Arial" w:hAnsi="Arial" w:cs="Arial"/>
                <w:sz w:val="20"/>
                <w:szCs w:val="20"/>
              </w:rPr>
              <w:t>8.8</w:t>
            </w:r>
          </w:p>
        </w:tc>
        <w:tc>
          <w:tcPr>
            <w:tcW w:w="567" w:type="dxa"/>
          </w:tcPr>
          <w:p w14:paraId="4CB901C0" w14:textId="174ABD8A"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0851277"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C2258C4"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CB422A9"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75A25D7F"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2AF479D6" w14:textId="70488F94" w:rsidR="0092084C" w:rsidRPr="009D52D0" w:rsidRDefault="0092084C" w:rsidP="00636058">
            <w:pPr>
              <w:spacing w:after="120"/>
              <w:ind w:right="543"/>
              <w:rPr>
                <w:rFonts w:ascii="Arial" w:hAnsi="Arial" w:cs="Arial"/>
                <w:sz w:val="20"/>
                <w:szCs w:val="20"/>
              </w:rPr>
            </w:pPr>
            <w:r>
              <w:rPr>
                <w:rFonts w:ascii="Arial" w:hAnsi="Arial" w:cs="Arial"/>
                <w:sz w:val="20"/>
                <w:szCs w:val="20"/>
              </w:rPr>
              <w:t>9.6</w:t>
            </w:r>
          </w:p>
        </w:tc>
      </w:tr>
      <w:tr w:rsidR="0092084C" w:rsidRPr="009D52D0" w14:paraId="62A36799" w14:textId="7FF2C0BC" w:rsidTr="0092084C">
        <w:trPr>
          <w:tblHeader/>
        </w:trPr>
        <w:tc>
          <w:tcPr>
            <w:tcW w:w="2405" w:type="dxa"/>
          </w:tcPr>
          <w:p w14:paraId="52D7A1F5" w14:textId="25416BF9" w:rsidR="0092084C" w:rsidRPr="007D7783" w:rsidRDefault="00770F08" w:rsidP="00636058">
            <w:pPr>
              <w:spacing w:after="120"/>
              <w:ind w:right="543"/>
              <w:rPr>
                <w:rFonts w:ascii="Arial" w:hAnsi="Arial" w:cs="Arial"/>
                <w:bCs/>
                <w:sz w:val="20"/>
                <w:szCs w:val="20"/>
              </w:rPr>
            </w:pPr>
            <w:r>
              <w:rPr>
                <w:rFonts w:ascii="Arial" w:hAnsi="Arial" w:cs="Arial"/>
                <w:bCs/>
                <w:sz w:val="20"/>
                <w:szCs w:val="20"/>
              </w:rPr>
              <w:t>Writing task</w:t>
            </w:r>
            <w:r w:rsidR="0092084C" w:rsidRPr="007D7783">
              <w:rPr>
                <w:rFonts w:ascii="Arial" w:hAnsi="Arial" w:cs="Arial"/>
                <w:bCs/>
                <w:sz w:val="20"/>
                <w:szCs w:val="20"/>
              </w:rPr>
              <w:t>, 2000</w:t>
            </w:r>
            <w:r w:rsidR="00AF5EE2">
              <w:rPr>
                <w:rFonts w:ascii="Arial" w:hAnsi="Arial" w:cs="Arial"/>
                <w:bCs/>
                <w:sz w:val="20"/>
                <w:szCs w:val="20"/>
              </w:rPr>
              <w:t xml:space="preserve"> </w:t>
            </w:r>
            <w:r w:rsidR="0092084C" w:rsidRPr="007D7783">
              <w:rPr>
                <w:rFonts w:ascii="Arial" w:hAnsi="Arial" w:cs="Arial"/>
                <w:bCs/>
                <w:sz w:val="20"/>
                <w:szCs w:val="20"/>
              </w:rPr>
              <w:t>words (30%)</w:t>
            </w:r>
          </w:p>
        </w:tc>
        <w:tc>
          <w:tcPr>
            <w:tcW w:w="567" w:type="dxa"/>
          </w:tcPr>
          <w:p w14:paraId="356D1EC7" w14:textId="3F1B39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6428BEA" w14:textId="12752B0A"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31FE5EC2" w14:textId="77777777" w:rsidR="0092084C" w:rsidRPr="007D7783" w:rsidRDefault="0092084C" w:rsidP="00636058">
            <w:pPr>
              <w:spacing w:after="120"/>
              <w:ind w:right="543"/>
              <w:rPr>
                <w:rFonts w:ascii="Arial" w:hAnsi="Arial" w:cs="Arial"/>
                <w:bCs/>
                <w:sz w:val="20"/>
                <w:szCs w:val="20"/>
              </w:rPr>
            </w:pPr>
          </w:p>
        </w:tc>
        <w:tc>
          <w:tcPr>
            <w:tcW w:w="567" w:type="dxa"/>
          </w:tcPr>
          <w:p w14:paraId="06860EA6" w14:textId="77777777" w:rsidR="0092084C" w:rsidRPr="007D7783" w:rsidRDefault="0092084C" w:rsidP="00636058">
            <w:pPr>
              <w:spacing w:after="120"/>
              <w:ind w:right="543"/>
              <w:rPr>
                <w:rFonts w:ascii="Arial" w:hAnsi="Arial" w:cs="Arial"/>
                <w:bCs/>
                <w:sz w:val="20"/>
                <w:szCs w:val="20"/>
              </w:rPr>
            </w:pPr>
          </w:p>
        </w:tc>
        <w:tc>
          <w:tcPr>
            <w:tcW w:w="567" w:type="dxa"/>
          </w:tcPr>
          <w:p w14:paraId="5FECA56F" w14:textId="3400C83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9229400" w14:textId="1D0DDEE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E94686B" w14:textId="382D974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6E768EFC" w14:textId="4811DB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149376D5" w14:textId="701A0ED9"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7842853E" w14:textId="32B8894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AFEA0BF" w14:textId="6C7738B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56997BB" w14:textId="34C8A39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3EEE9A54" w14:textId="1038DEA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1ED8DCC4" w14:textId="70C27DB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r w:rsidR="0092084C" w:rsidRPr="009D52D0" w14:paraId="2A388668" w14:textId="009A1769" w:rsidTr="0092084C">
        <w:trPr>
          <w:tblHeader/>
        </w:trPr>
        <w:tc>
          <w:tcPr>
            <w:tcW w:w="2405" w:type="dxa"/>
          </w:tcPr>
          <w:p w14:paraId="31CA45AE" w14:textId="7F28FECB" w:rsidR="0092084C" w:rsidRPr="007D7783" w:rsidRDefault="0092084C" w:rsidP="00636058">
            <w:pPr>
              <w:spacing w:after="120"/>
              <w:ind w:right="543"/>
              <w:rPr>
                <w:rFonts w:ascii="Arial" w:hAnsi="Arial" w:cs="Arial"/>
                <w:bCs/>
                <w:sz w:val="20"/>
                <w:szCs w:val="20"/>
              </w:rPr>
            </w:pPr>
            <w:r w:rsidRPr="007D7783">
              <w:rPr>
                <w:rFonts w:ascii="Arial" w:hAnsi="Arial" w:cs="Arial"/>
                <w:bCs/>
                <w:sz w:val="20"/>
                <w:szCs w:val="20"/>
              </w:rPr>
              <w:t>MCT (20%)</w:t>
            </w:r>
          </w:p>
        </w:tc>
        <w:tc>
          <w:tcPr>
            <w:tcW w:w="567" w:type="dxa"/>
          </w:tcPr>
          <w:p w14:paraId="37DFE9AC" w14:textId="77777777" w:rsidR="0092084C" w:rsidRPr="007D7783" w:rsidRDefault="0092084C" w:rsidP="00636058">
            <w:pPr>
              <w:spacing w:after="120"/>
              <w:ind w:right="543"/>
              <w:rPr>
                <w:rFonts w:ascii="Arial" w:hAnsi="Arial" w:cs="Arial"/>
                <w:bCs/>
                <w:sz w:val="20"/>
                <w:szCs w:val="20"/>
              </w:rPr>
            </w:pPr>
          </w:p>
        </w:tc>
        <w:tc>
          <w:tcPr>
            <w:tcW w:w="567" w:type="dxa"/>
          </w:tcPr>
          <w:p w14:paraId="24142D93" w14:textId="705EAA0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35251BD2" w14:textId="7AADBDCF"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6BA922B3" w14:textId="7657A45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52A51DF2" w14:textId="1B49487F"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70DE83A" w14:textId="656EF95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B92D622" w14:textId="6D606A3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B2DA0C2" w14:textId="26D72070"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37A9C91" w14:textId="555849A3" w:rsidR="0092084C" w:rsidRPr="007D7783" w:rsidRDefault="0092084C" w:rsidP="00636058">
            <w:pPr>
              <w:spacing w:after="120"/>
              <w:ind w:right="543"/>
              <w:rPr>
                <w:rFonts w:ascii="Arial" w:hAnsi="Arial" w:cs="Arial"/>
                <w:bCs/>
                <w:sz w:val="20"/>
                <w:szCs w:val="20"/>
              </w:rPr>
            </w:pPr>
          </w:p>
        </w:tc>
        <w:tc>
          <w:tcPr>
            <w:tcW w:w="567" w:type="dxa"/>
          </w:tcPr>
          <w:p w14:paraId="31D51D60" w14:textId="2604308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57D4B647" w14:textId="77777777" w:rsidR="0092084C" w:rsidRPr="007D7783" w:rsidRDefault="0092084C" w:rsidP="00636058">
            <w:pPr>
              <w:spacing w:after="120"/>
              <w:ind w:right="543"/>
              <w:rPr>
                <w:rFonts w:ascii="Arial" w:hAnsi="Arial" w:cs="Arial"/>
                <w:bCs/>
                <w:sz w:val="20"/>
                <w:szCs w:val="20"/>
              </w:rPr>
            </w:pPr>
          </w:p>
        </w:tc>
        <w:tc>
          <w:tcPr>
            <w:tcW w:w="567" w:type="dxa"/>
          </w:tcPr>
          <w:p w14:paraId="1661A9CC" w14:textId="77777777" w:rsidR="0092084C" w:rsidRPr="007D7783" w:rsidRDefault="0092084C" w:rsidP="00636058">
            <w:pPr>
              <w:spacing w:after="120"/>
              <w:ind w:right="543"/>
              <w:rPr>
                <w:rFonts w:ascii="Arial" w:hAnsi="Arial" w:cs="Arial"/>
                <w:bCs/>
                <w:sz w:val="20"/>
                <w:szCs w:val="20"/>
              </w:rPr>
            </w:pPr>
          </w:p>
        </w:tc>
        <w:tc>
          <w:tcPr>
            <w:tcW w:w="425" w:type="dxa"/>
          </w:tcPr>
          <w:p w14:paraId="3BBBAF15" w14:textId="09C725C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3280C035" w14:textId="38002E1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r w:rsidR="0092084C" w:rsidRPr="009D52D0" w14:paraId="4B272727" w14:textId="105A796A" w:rsidTr="0092084C">
        <w:trPr>
          <w:tblHeader/>
        </w:trPr>
        <w:tc>
          <w:tcPr>
            <w:tcW w:w="2405" w:type="dxa"/>
          </w:tcPr>
          <w:p w14:paraId="55890C16" w14:textId="0CDD12AD" w:rsidR="0092084C" w:rsidRPr="007D7783" w:rsidRDefault="0092084C" w:rsidP="00636058">
            <w:pPr>
              <w:spacing w:after="120"/>
              <w:ind w:right="543"/>
              <w:rPr>
                <w:rFonts w:ascii="Arial" w:hAnsi="Arial" w:cs="Arial"/>
                <w:bCs/>
                <w:sz w:val="20"/>
                <w:szCs w:val="20"/>
              </w:rPr>
            </w:pPr>
            <w:r w:rsidRPr="007D7783">
              <w:rPr>
                <w:rFonts w:ascii="Arial" w:hAnsi="Arial" w:cs="Arial"/>
                <w:bCs/>
                <w:sz w:val="20"/>
                <w:szCs w:val="20"/>
              </w:rPr>
              <w:t>Exam, 3-hours (50%)</w:t>
            </w:r>
          </w:p>
        </w:tc>
        <w:tc>
          <w:tcPr>
            <w:tcW w:w="567" w:type="dxa"/>
          </w:tcPr>
          <w:p w14:paraId="05A18CB3" w14:textId="79F5CF9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19F674D" w14:textId="6629075A"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7B4AB841" w14:textId="4F0BF68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7C8B9A28" w14:textId="18FCF23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12A5FD2D" w14:textId="3AE597D4"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4ADDADF" w14:textId="14FE640E"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CB26ACA" w14:textId="7E511DD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3B78FB1" w14:textId="08F38AA5"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4EE5894" w14:textId="021A8A0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46C8E634" w14:textId="4F2DD6D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4343AD3" w14:textId="2C985EC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2C173A4" w14:textId="6C78291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527E1CE4" w14:textId="58CD57C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79F09369" w14:textId="58AD7A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bl>
    <w:p w14:paraId="2DFA48F7" w14:textId="77777777" w:rsidR="00636058" w:rsidRDefault="00636058" w:rsidP="00AF5EE2">
      <w:pPr>
        <w:spacing w:after="120" w:line="240" w:lineRule="auto"/>
        <w:ind w:right="543"/>
        <w:rPr>
          <w:rFonts w:ascii="Arial" w:hAnsi="Arial" w:cs="Arial"/>
          <w:b/>
          <w:iCs/>
          <w:sz w:val="24"/>
          <w:szCs w:val="24"/>
        </w:rPr>
      </w:pPr>
    </w:p>
    <w:p w14:paraId="75CDF768" w14:textId="77777777" w:rsidR="00636058" w:rsidRDefault="00636058" w:rsidP="009D52D0">
      <w:pPr>
        <w:spacing w:after="120" w:line="240" w:lineRule="auto"/>
        <w:ind w:left="426" w:right="543"/>
        <w:rPr>
          <w:rFonts w:ascii="Arial" w:hAnsi="Arial" w:cs="Arial"/>
          <w:b/>
          <w:iCs/>
          <w:sz w:val="24"/>
          <w:szCs w:val="24"/>
        </w:rPr>
      </w:pPr>
    </w:p>
    <w:p w14:paraId="79993C26" w14:textId="77777777" w:rsidR="00883204" w:rsidRPr="009D52D0" w:rsidRDefault="00883204" w:rsidP="00072357">
      <w:pPr>
        <w:pStyle w:val="Heading2"/>
        <w:rPr>
          <w:iCs/>
        </w:rPr>
      </w:pPr>
      <w:r w:rsidRPr="009D52D0">
        <w:t xml:space="preserve">Inclusive module design </w:t>
      </w:r>
    </w:p>
    <w:p w14:paraId="06A58940" w14:textId="43E66DC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D778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8F111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68EE1EA" w14:textId="4602D0E4" w:rsidR="00883204" w:rsidRPr="007D7783" w:rsidRDefault="00883204" w:rsidP="007D7783">
      <w:pPr>
        <w:pStyle w:val="ListParagraph"/>
        <w:numPr>
          <w:ilvl w:val="0"/>
          <w:numId w:val="12"/>
        </w:numPr>
        <w:autoSpaceDE w:val="0"/>
        <w:autoSpaceDN w:val="0"/>
        <w:adjustRightInd w:val="0"/>
        <w:spacing w:after="120" w:line="240" w:lineRule="auto"/>
        <w:ind w:right="543"/>
        <w:jc w:val="both"/>
        <w:rPr>
          <w:rFonts w:ascii="Arial" w:hAnsi="Arial" w:cs="Arial"/>
          <w:bCs/>
          <w:sz w:val="24"/>
          <w:szCs w:val="24"/>
        </w:rPr>
      </w:pPr>
      <w:r w:rsidRPr="007D7783">
        <w:rPr>
          <w:rFonts w:ascii="Arial" w:hAnsi="Arial" w:cs="Arial"/>
          <w:bCs/>
          <w:sz w:val="24"/>
          <w:szCs w:val="24"/>
        </w:rPr>
        <w:t>Accessible resources and curriculum</w:t>
      </w:r>
    </w:p>
    <w:p w14:paraId="2EEA21D7"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Preference will be given to electronic resources that meet minimum accessibility standards and support the use of assistive technologies.</w:t>
      </w:r>
    </w:p>
    <w:p w14:paraId="6720FC96"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lastRenderedPageBreak/>
        <w:t xml:space="preserve">Module outlines will be made accessible at least four weeks before the module starts. </w:t>
      </w:r>
    </w:p>
    <w:p w14:paraId="7786EB45"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 xml:space="preserve">Prioritised reading lists will be made available sufficiently in advance to accommodate the provision of alternative formats and support those with a slow reading speed. </w:t>
      </w:r>
    </w:p>
    <w:p w14:paraId="0DFC9BAC" w14:textId="5594312C"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 xml:space="preserve">Lecture/seminar slides/outlines will be made available in electronic format in advance to allow all students to prepare (particularly students with notetaking difficulties). </w:t>
      </w:r>
    </w:p>
    <w:p w14:paraId="2CD36CD4" w14:textId="2EECD4A6"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27DA9F3" w14:textId="77777777" w:rsidR="00883204" w:rsidRPr="00AF5EE2"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AF5EE2">
        <w:rPr>
          <w:rFonts w:ascii="Arial" w:hAnsi="Arial" w:cs="Arial"/>
          <w:bCs/>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278282E" w14:textId="58A07177" w:rsidR="007D7783" w:rsidRPr="00AF5EE2" w:rsidRDefault="007D7783" w:rsidP="007D7783">
      <w:pPr>
        <w:ind w:left="720"/>
        <w:rPr>
          <w:rFonts w:ascii="Arial" w:hAnsi="Arial" w:cs="Arial"/>
          <w:bCs/>
          <w:sz w:val="24"/>
          <w:szCs w:val="24"/>
        </w:rPr>
      </w:pPr>
      <w:r w:rsidRPr="00AF5EE2">
        <w:rPr>
          <w:rFonts w:ascii="Arial" w:hAnsi="Arial" w:cs="Arial"/>
          <w:bCs/>
          <w:sz w:val="24"/>
          <w:szCs w:val="24"/>
        </w:rPr>
        <w:t>The inclusive practices in the guidance (Annex B Appendix A, section b (1) and (2)) have all been considered in order to support all students in their assessments on this module.</w:t>
      </w:r>
    </w:p>
    <w:p w14:paraId="79ED7DE1" w14:textId="76AA3457" w:rsidR="00883204" w:rsidRPr="00AF5EE2" w:rsidRDefault="00883204" w:rsidP="009D52D0">
      <w:pPr>
        <w:spacing w:after="120" w:line="240" w:lineRule="auto"/>
        <w:ind w:left="567" w:right="543"/>
        <w:rPr>
          <w:rFonts w:ascii="Arial" w:hAnsi="Arial" w:cs="Arial"/>
          <w:bCs/>
          <w:sz w:val="24"/>
          <w:szCs w:val="24"/>
        </w:rPr>
      </w:pPr>
    </w:p>
    <w:p w14:paraId="27032031" w14:textId="77777777" w:rsidR="00096DA4" w:rsidRPr="009D52D0" w:rsidRDefault="00096DA4" w:rsidP="009D52D0">
      <w:pPr>
        <w:spacing w:after="120" w:line="240" w:lineRule="auto"/>
        <w:ind w:left="426" w:right="543"/>
        <w:rPr>
          <w:rFonts w:ascii="Arial" w:hAnsi="Arial" w:cs="Arial"/>
          <w:i/>
          <w:iCs/>
          <w:sz w:val="24"/>
          <w:szCs w:val="24"/>
        </w:rPr>
      </w:pPr>
    </w:p>
    <w:p w14:paraId="3DF6D09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0AD1410" w14:textId="5FDA05AD" w:rsidR="009A2D37" w:rsidRDefault="007D7783" w:rsidP="007D7783">
      <w:pPr>
        <w:spacing w:after="120" w:line="240" w:lineRule="auto"/>
        <w:ind w:left="567" w:right="543"/>
        <w:rPr>
          <w:rFonts w:ascii="Arial" w:hAnsi="Arial" w:cs="Arial"/>
          <w:sz w:val="24"/>
          <w:szCs w:val="24"/>
        </w:rPr>
      </w:pPr>
      <w:r w:rsidRPr="007D7783">
        <w:rPr>
          <w:rFonts w:ascii="Arial" w:hAnsi="Arial" w:cs="Arial"/>
          <w:sz w:val="24"/>
          <w:szCs w:val="24"/>
        </w:rPr>
        <w:t>Canterbury</w:t>
      </w:r>
    </w:p>
    <w:p w14:paraId="4AE7702B" w14:textId="77777777" w:rsidR="008D4447" w:rsidRPr="008D4447" w:rsidRDefault="008D4447" w:rsidP="009D52D0">
      <w:pPr>
        <w:spacing w:after="120" w:line="240" w:lineRule="auto"/>
        <w:ind w:left="426" w:right="543"/>
        <w:rPr>
          <w:rFonts w:ascii="Arial" w:hAnsi="Arial" w:cs="Arial"/>
          <w:iCs/>
          <w:sz w:val="24"/>
          <w:szCs w:val="24"/>
        </w:rPr>
      </w:pPr>
    </w:p>
    <w:p w14:paraId="2BC710F7" w14:textId="77777777" w:rsidR="00883204" w:rsidRPr="009D52D0" w:rsidRDefault="00883204" w:rsidP="00072357">
      <w:pPr>
        <w:pStyle w:val="Heading2"/>
      </w:pPr>
      <w:r w:rsidRPr="009D52D0">
        <w:t xml:space="preserve">Internationalisation </w:t>
      </w:r>
    </w:p>
    <w:p w14:paraId="0EE2AA6D" w14:textId="6A2431E3" w:rsidR="00922E9E" w:rsidRDefault="007D7783" w:rsidP="00AF5EE2">
      <w:pPr>
        <w:spacing w:after="120" w:line="240" w:lineRule="auto"/>
        <w:ind w:left="567" w:right="543"/>
        <w:rPr>
          <w:rFonts w:ascii="Arial" w:hAnsi="Arial" w:cs="Arial"/>
          <w:sz w:val="24"/>
          <w:szCs w:val="24"/>
        </w:rPr>
      </w:pPr>
      <w:r w:rsidRPr="007D7783">
        <w:rPr>
          <w:rFonts w:ascii="Arial" w:hAnsi="Arial" w:cs="Arial"/>
          <w:sz w:val="24"/>
          <w:szCs w:val="24"/>
        </w:rPr>
        <w:t>As one of the Foundations of Legal Knowledge, these modules have a direct contribution to the achievement of a Qualifying Law Degree (which is required in order to qualify as a solicitor or barrister in England and Wales). The content of these modules is, therefore, prescribed by the requirements of the Solicitors Regulation Authority and Bar Standards Board and each serves to provide students with substantive knowledge of English criminal law</w:t>
      </w:r>
      <w:r w:rsidR="00AF5EE2" w:rsidRPr="007D7783">
        <w:rPr>
          <w:rFonts w:ascii="Arial" w:hAnsi="Arial" w:cs="Arial"/>
          <w:sz w:val="24"/>
          <w:szCs w:val="24"/>
        </w:rPr>
        <w:t xml:space="preserve">. </w:t>
      </w:r>
    </w:p>
    <w:p w14:paraId="139169BD" w14:textId="77777777" w:rsidR="00883204" w:rsidRDefault="00883204" w:rsidP="009D52D0">
      <w:pPr>
        <w:spacing w:after="120" w:line="240" w:lineRule="auto"/>
        <w:ind w:right="543"/>
        <w:rPr>
          <w:rFonts w:ascii="Arial" w:hAnsi="Arial" w:cs="Arial"/>
          <w:sz w:val="24"/>
          <w:szCs w:val="24"/>
        </w:rPr>
      </w:pPr>
    </w:p>
    <w:p w14:paraId="4C9238FF" w14:textId="77777777" w:rsidR="008D4447" w:rsidRPr="008D4447" w:rsidRDefault="008D4447" w:rsidP="009D52D0">
      <w:pPr>
        <w:spacing w:after="120" w:line="240" w:lineRule="auto"/>
        <w:ind w:right="543"/>
        <w:rPr>
          <w:rFonts w:ascii="Arial" w:hAnsi="Arial" w:cs="Arial"/>
          <w:sz w:val="24"/>
          <w:szCs w:val="24"/>
        </w:rPr>
      </w:pPr>
    </w:p>
    <w:p w14:paraId="20A17777" w14:textId="77777777" w:rsidR="009D52D0" w:rsidRDefault="009D52D0">
      <w:pPr>
        <w:rPr>
          <w:rFonts w:ascii="Arial" w:hAnsi="Arial" w:cs="Arial"/>
          <w:sz w:val="24"/>
          <w:szCs w:val="24"/>
        </w:rPr>
      </w:pPr>
    </w:p>
    <w:p w14:paraId="6D70C820" w14:textId="2395BFBD" w:rsidR="00641D6D" w:rsidRDefault="00641D6D" w:rsidP="009D52D0">
      <w:pPr>
        <w:pBdr>
          <w:bottom w:val="single" w:sz="6" w:space="1" w:color="auto"/>
        </w:pBdr>
        <w:spacing w:after="120" w:line="240" w:lineRule="auto"/>
        <w:ind w:right="543"/>
        <w:rPr>
          <w:rFonts w:ascii="Arial" w:hAnsi="Arial" w:cs="Arial"/>
          <w:sz w:val="24"/>
          <w:szCs w:val="24"/>
        </w:rPr>
      </w:pPr>
    </w:p>
    <w:p w14:paraId="42E9860F" w14:textId="13C8C378" w:rsidR="007D7783" w:rsidRDefault="007D7783" w:rsidP="009D52D0">
      <w:pPr>
        <w:pBdr>
          <w:bottom w:val="single" w:sz="6" w:space="1" w:color="auto"/>
        </w:pBdr>
        <w:spacing w:after="120" w:line="240" w:lineRule="auto"/>
        <w:ind w:right="543"/>
        <w:rPr>
          <w:rFonts w:ascii="Arial" w:hAnsi="Arial" w:cs="Arial"/>
          <w:sz w:val="24"/>
          <w:szCs w:val="24"/>
        </w:rPr>
      </w:pPr>
    </w:p>
    <w:p w14:paraId="17FF9A27" w14:textId="43C98F8D" w:rsidR="007D7783" w:rsidRDefault="007D7783" w:rsidP="009D52D0">
      <w:pPr>
        <w:pBdr>
          <w:bottom w:val="single" w:sz="6" w:space="1" w:color="auto"/>
        </w:pBdr>
        <w:spacing w:after="120" w:line="240" w:lineRule="auto"/>
        <w:ind w:right="543"/>
        <w:rPr>
          <w:rFonts w:ascii="Arial" w:hAnsi="Arial" w:cs="Arial"/>
          <w:sz w:val="24"/>
          <w:szCs w:val="24"/>
        </w:rPr>
      </w:pPr>
    </w:p>
    <w:p w14:paraId="2694F5B5" w14:textId="0153688F" w:rsidR="007D7783" w:rsidRDefault="007D7783" w:rsidP="009D52D0">
      <w:pPr>
        <w:pBdr>
          <w:bottom w:val="single" w:sz="6" w:space="1" w:color="auto"/>
        </w:pBdr>
        <w:spacing w:after="120" w:line="240" w:lineRule="auto"/>
        <w:ind w:right="543"/>
        <w:rPr>
          <w:rFonts w:ascii="Arial" w:hAnsi="Arial" w:cs="Arial"/>
          <w:sz w:val="24"/>
          <w:szCs w:val="24"/>
        </w:rPr>
      </w:pPr>
    </w:p>
    <w:p w14:paraId="77DEEC0B" w14:textId="3E1267BF" w:rsidR="00AF5EE2" w:rsidRDefault="00AF5EE2" w:rsidP="009D52D0">
      <w:pPr>
        <w:pBdr>
          <w:bottom w:val="single" w:sz="6" w:space="1" w:color="auto"/>
        </w:pBdr>
        <w:spacing w:after="120" w:line="240" w:lineRule="auto"/>
        <w:ind w:right="543"/>
        <w:rPr>
          <w:rFonts w:ascii="Arial" w:hAnsi="Arial" w:cs="Arial"/>
          <w:sz w:val="24"/>
          <w:szCs w:val="24"/>
        </w:rPr>
      </w:pPr>
    </w:p>
    <w:p w14:paraId="6322D23E" w14:textId="49E875C8" w:rsidR="00AF5EE2" w:rsidRDefault="00AF5EE2" w:rsidP="009D52D0">
      <w:pPr>
        <w:pBdr>
          <w:bottom w:val="single" w:sz="6" w:space="1" w:color="auto"/>
        </w:pBdr>
        <w:spacing w:after="120" w:line="240" w:lineRule="auto"/>
        <w:ind w:right="543"/>
        <w:rPr>
          <w:rFonts w:ascii="Arial" w:hAnsi="Arial" w:cs="Arial"/>
          <w:sz w:val="24"/>
          <w:szCs w:val="24"/>
        </w:rPr>
      </w:pPr>
    </w:p>
    <w:p w14:paraId="75FB4AA7" w14:textId="446BD012" w:rsidR="00AF5EE2" w:rsidRDefault="00AF5EE2" w:rsidP="009D52D0">
      <w:pPr>
        <w:pBdr>
          <w:bottom w:val="single" w:sz="6" w:space="1" w:color="auto"/>
        </w:pBdr>
        <w:spacing w:after="120" w:line="240" w:lineRule="auto"/>
        <w:ind w:right="543"/>
        <w:rPr>
          <w:rFonts w:ascii="Arial" w:hAnsi="Arial" w:cs="Arial"/>
          <w:sz w:val="24"/>
          <w:szCs w:val="24"/>
        </w:rPr>
      </w:pPr>
    </w:p>
    <w:p w14:paraId="771A0F7D" w14:textId="77777777" w:rsidR="00AF5EE2" w:rsidRDefault="00AF5EE2" w:rsidP="009D52D0">
      <w:pPr>
        <w:pBdr>
          <w:bottom w:val="single" w:sz="6" w:space="1" w:color="auto"/>
        </w:pBdr>
        <w:spacing w:after="120" w:line="240" w:lineRule="auto"/>
        <w:ind w:right="543"/>
        <w:rPr>
          <w:rFonts w:ascii="Arial" w:hAnsi="Arial" w:cs="Arial"/>
          <w:sz w:val="24"/>
          <w:szCs w:val="24"/>
        </w:rPr>
      </w:pPr>
    </w:p>
    <w:p w14:paraId="72837848" w14:textId="38AA5698" w:rsidR="007D7783" w:rsidRDefault="007D7783" w:rsidP="009D52D0">
      <w:pPr>
        <w:pBdr>
          <w:bottom w:val="single" w:sz="6" w:space="1" w:color="auto"/>
        </w:pBdr>
        <w:spacing w:after="120" w:line="240" w:lineRule="auto"/>
        <w:ind w:right="543"/>
        <w:rPr>
          <w:rFonts w:ascii="Arial" w:hAnsi="Arial" w:cs="Arial"/>
          <w:sz w:val="24"/>
          <w:szCs w:val="24"/>
        </w:rPr>
      </w:pPr>
    </w:p>
    <w:p w14:paraId="79C8E98B" w14:textId="38AA5698" w:rsidR="007D7783" w:rsidRPr="009D52D0" w:rsidRDefault="007D7783" w:rsidP="009D52D0">
      <w:pPr>
        <w:pBdr>
          <w:bottom w:val="single" w:sz="6" w:space="1" w:color="auto"/>
        </w:pBdr>
        <w:spacing w:after="120" w:line="240" w:lineRule="auto"/>
        <w:ind w:right="543"/>
        <w:rPr>
          <w:rFonts w:ascii="Arial" w:hAnsi="Arial" w:cs="Arial"/>
          <w:sz w:val="24"/>
          <w:szCs w:val="24"/>
        </w:rPr>
      </w:pPr>
    </w:p>
    <w:p w14:paraId="1ABA60C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B203E9C" w14:textId="77777777"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1F0ED1F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1"/>
        <w:gridCol w:w="2271"/>
        <w:gridCol w:w="1861"/>
        <w:gridCol w:w="2231"/>
        <w:gridCol w:w="2558"/>
      </w:tblGrid>
      <w:tr w:rsidR="00302082" w:rsidRPr="009D52D0" w14:paraId="0152C864" w14:textId="77777777" w:rsidTr="007D7783">
        <w:trPr>
          <w:trHeight w:val="317"/>
          <w:tblHeader/>
        </w:trPr>
        <w:tc>
          <w:tcPr>
            <w:tcW w:w="1593" w:type="dxa"/>
          </w:tcPr>
          <w:p w14:paraId="1699F52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2B5DCB41" w14:textId="77777777"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84B556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0D1833A0"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7481477B" w14:textId="77777777"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1EA0290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D7783" w:rsidRPr="009D52D0" w14:paraId="7FB6D78C" w14:textId="77777777" w:rsidTr="007D7783">
        <w:trPr>
          <w:trHeight w:val="305"/>
        </w:trPr>
        <w:tc>
          <w:tcPr>
            <w:tcW w:w="1593" w:type="dxa"/>
          </w:tcPr>
          <w:p w14:paraId="5FDE4572" w14:textId="73014A11" w:rsidR="007D7783" w:rsidRPr="009D52D0" w:rsidRDefault="007D7783" w:rsidP="007D7783">
            <w:pPr>
              <w:spacing w:after="120"/>
              <w:ind w:right="543"/>
              <w:rPr>
                <w:rFonts w:ascii="Arial" w:hAnsi="Arial" w:cs="Arial"/>
                <w:sz w:val="20"/>
                <w:szCs w:val="20"/>
              </w:rPr>
            </w:pPr>
            <w:r>
              <w:rPr>
                <w:rFonts w:ascii="Arial" w:hAnsi="Arial" w:cs="Arial"/>
                <w:sz w:val="20"/>
                <w:szCs w:val="20"/>
              </w:rPr>
              <w:t>02/12/15</w:t>
            </w:r>
          </w:p>
        </w:tc>
        <w:tc>
          <w:tcPr>
            <w:tcW w:w="2271" w:type="dxa"/>
          </w:tcPr>
          <w:p w14:paraId="6D1B0B31" w14:textId="13836D1B" w:rsidR="007D7783" w:rsidRPr="009D52D0" w:rsidRDefault="007D7783"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418947DE" w14:textId="33FD7342" w:rsidR="007D7783" w:rsidRPr="009D52D0" w:rsidRDefault="007D7783" w:rsidP="007D7783">
            <w:pPr>
              <w:spacing w:after="120"/>
              <w:ind w:right="543"/>
              <w:rPr>
                <w:rFonts w:ascii="Arial" w:hAnsi="Arial" w:cs="Arial"/>
                <w:sz w:val="20"/>
                <w:szCs w:val="20"/>
              </w:rPr>
            </w:pPr>
            <w:r>
              <w:rPr>
                <w:rFonts w:ascii="Arial" w:hAnsi="Arial" w:cs="Arial"/>
                <w:sz w:val="20"/>
                <w:szCs w:val="20"/>
              </w:rPr>
              <w:t>Sep-16</w:t>
            </w:r>
          </w:p>
        </w:tc>
        <w:tc>
          <w:tcPr>
            <w:tcW w:w="2246" w:type="dxa"/>
          </w:tcPr>
          <w:p w14:paraId="4A96ED3C" w14:textId="1D3B8BA3" w:rsidR="007D7783" w:rsidRPr="009D52D0" w:rsidRDefault="007D7783" w:rsidP="007D7783">
            <w:pPr>
              <w:spacing w:after="120"/>
              <w:ind w:right="543"/>
              <w:rPr>
                <w:rFonts w:ascii="Arial" w:hAnsi="Arial" w:cs="Arial"/>
                <w:sz w:val="20"/>
                <w:szCs w:val="20"/>
              </w:rPr>
            </w:pPr>
            <w:r>
              <w:rPr>
                <w:rFonts w:ascii="Arial" w:hAnsi="Arial" w:cs="Arial"/>
                <w:sz w:val="20"/>
                <w:szCs w:val="20"/>
              </w:rPr>
              <w:t>10,11,12,13,14</w:t>
            </w:r>
          </w:p>
        </w:tc>
        <w:tc>
          <w:tcPr>
            <w:tcW w:w="2676" w:type="dxa"/>
          </w:tcPr>
          <w:p w14:paraId="1B17EB9E" w14:textId="1068ABD5"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4AD0A4AB" w14:textId="77777777" w:rsidTr="007D7783">
        <w:trPr>
          <w:trHeight w:val="305"/>
        </w:trPr>
        <w:tc>
          <w:tcPr>
            <w:tcW w:w="1593" w:type="dxa"/>
          </w:tcPr>
          <w:p w14:paraId="24781D2F" w14:textId="1A94C606" w:rsidR="007D7783" w:rsidRPr="009D52D0" w:rsidRDefault="007D7783" w:rsidP="007D7783">
            <w:pPr>
              <w:spacing w:after="120"/>
              <w:ind w:right="543"/>
              <w:rPr>
                <w:rFonts w:ascii="Arial" w:hAnsi="Arial" w:cs="Arial"/>
                <w:sz w:val="20"/>
                <w:szCs w:val="20"/>
              </w:rPr>
            </w:pPr>
            <w:r>
              <w:rPr>
                <w:rFonts w:ascii="Arial" w:hAnsi="Arial" w:cs="Arial"/>
                <w:sz w:val="20"/>
                <w:szCs w:val="20"/>
              </w:rPr>
              <w:t>23/01/18</w:t>
            </w:r>
          </w:p>
        </w:tc>
        <w:tc>
          <w:tcPr>
            <w:tcW w:w="2271" w:type="dxa"/>
          </w:tcPr>
          <w:p w14:paraId="2F044959" w14:textId="587D9E22" w:rsidR="007D7783" w:rsidRPr="009D52D0" w:rsidRDefault="007D7783" w:rsidP="007D7783">
            <w:pPr>
              <w:spacing w:after="120"/>
              <w:ind w:right="543"/>
              <w:rPr>
                <w:rFonts w:ascii="Arial" w:hAnsi="Arial" w:cs="Arial"/>
                <w:sz w:val="20"/>
                <w:szCs w:val="20"/>
              </w:rPr>
            </w:pPr>
            <w:r>
              <w:rPr>
                <w:rFonts w:ascii="Arial" w:hAnsi="Arial" w:cs="Arial"/>
                <w:sz w:val="20"/>
                <w:szCs w:val="20"/>
              </w:rPr>
              <w:t>Major</w:t>
            </w:r>
          </w:p>
        </w:tc>
        <w:tc>
          <w:tcPr>
            <w:tcW w:w="1896" w:type="dxa"/>
          </w:tcPr>
          <w:p w14:paraId="527EBACA" w14:textId="662862E7" w:rsidR="007D7783" w:rsidRPr="009D52D0" w:rsidRDefault="007D7783" w:rsidP="007D7783">
            <w:pPr>
              <w:spacing w:after="120"/>
              <w:ind w:right="543"/>
              <w:rPr>
                <w:rFonts w:ascii="Arial" w:hAnsi="Arial" w:cs="Arial"/>
                <w:sz w:val="20"/>
                <w:szCs w:val="20"/>
              </w:rPr>
            </w:pPr>
            <w:r>
              <w:rPr>
                <w:rFonts w:ascii="Arial" w:hAnsi="Arial" w:cs="Arial"/>
                <w:sz w:val="20"/>
                <w:szCs w:val="20"/>
              </w:rPr>
              <w:t>Sep-18</w:t>
            </w:r>
          </w:p>
        </w:tc>
        <w:tc>
          <w:tcPr>
            <w:tcW w:w="2246" w:type="dxa"/>
          </w:tcPr>
          <w:p w14:paraId="62D0C0F4" w14:textId="36672EFB" w:rsidR="007D7783" w:rsidRPr="009D52D0" w:rsidRDefault="007D7783" w:rsidP="007D7783">
            <w:pPr>
              <w:spacing w:after="120"/>
              <w:ind w:right="543"/>
              <w:rPr>
                <w:rFonts w:ascii="Arial" w:hAnsi="Arial" w:cs="Arial"/>
                <w:sz w:val="20"/>
                <w:szCs w:val="20"/>
              </w:rPr>
            </w:pPr>
            <w:r>
              <w:rPr>
                <w:rFonts w:ascii="Arial" w:hAnsi="Arial" w:cs="Arial"/>
                <w:sz w:val="20"/>
                <w:szCs w:val="20"/>
              </w:rPr>
              <w:t>9, 12-15, 17</w:t>
            </w:r>
          </w:p>
        </w:tc>
        <w:tc>
          <w:tcPr>
            <w:tcW w:w="2676" w:type="dxa"/>
          </w:tcPr>
          <w:p w14:paraId="7D874E38" w14:textId="2F821EB6"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03D1BAD7" w14:textId="77777777" w:rsidTr="007D7783">
        <w:trPr>
          <w:trHeight w:val="305"/>
        </w:trPr>
        <w:tc>
          <w:tcPr>
            <w:tcW w:w="1593" w:type="dxa"/>
          </w:tcPr>
          <w:p w14:paraId="5B052BB9" w14:textId="2DE1098E" w:rsidR="007D7783" w:rsidRPr="009D52D0" w:rsidRDefault="007D7783" w:rsidP="007D7783">
            <w:pPr>
              <w:spacing w:after="120"/>
              <w:ind w:right="543"/>
              <w:rPr>
                <w:rFonts w:ascii="Arial" w:hAnsi="Arial" w:cs="Arial"/>
                <w:sz w:val="20"/>
                <w:szCs w:val="20"/>
              </w:rPr>
            </w:pPr>
            <w:r>
              <w:rPr>
                <w:rFonts w:ascii="Arial" w:hAnsi="Arial" w:cs="Arial"/>
                <w:sz w:val="20"/>
                <w:szCs w:val="20"/>
              </w:rPr>
              <w:t>05/03/19</w:t>
            </w:r>
          </w:p>
        </w:tc>
        <w:tc>
          <w:tcPr>
            <w:tcW w:w="2271" w:type="dxa"/>
          </w:tcPr>
          <w:p w14:paraId="706B4407" w14:textId="2D385378" w:rsidR="007D7783" w:rsidRPr="009D52D0" w:rsidRDefault="007D7783"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5E1DA8FE" w14:textId="64E6F5FD" w:rsidR="007D7783" w:rsidRPr="009D52D0" w:rsidRDefault="007D7783" w:rsidP="007D7783">
            <w:pPr>
              <w:spacing w:after="120"/>
              <w:ind w:right="543"/>
              <w:rPr>
                <w:rFonts w:ascii="Arial" w:hAnsi="Arial" w:cs="Arial"/>
                <w:sz w:val="20"/>
                <w:szCs w:val="20"/>
              </w:rPr>
            </w:pPr>
            <w:r>
              <w:rPr>
                <w:rFonts w:ascii="Arial" w:hAnsi="Arial" w:cs="Arial"/>
                <w:sz w:val="20"/>
                <w:szCs w:val="20"/>
              </w:rPr>
              <w:t>Sep-19</w:t>
            </w:r>
          </w:p>
        </w:tc>
        <w:tc>
          <w:tcPr>
            <w:tcW w:w="2246" w:type="dxa"/>
          </w:tcPr>
          <w:p w14:paraId="32E8FA35" w14:textId="0B77CB1F" w:rsidR="007D7783" w:rsidRPr="009D52D0" w:rsidRDefault="007D7783" w:rsidP="007D7783">
            <w:pPr>
              <w:spacing w:after="120"/>
              <w:ind w:right="543"/>
              <w:rPr>
                <w:rFonts w:ascii="Arial" w:hAnsi="Arial" w:cs="Arial"/>
                <w:sz w:val="20"/>
                <w:szCs w:val="20"/>
              </w:rPr>
            </w:pPr>
            <w:r>
              <w:rPr>
                <w:rFonts w:ascii="Arial" w:hAnsi="Arial" w:cs="Arial"/>
                <w:sz w:val="20"/>
                <w:szCs w:val="20"/>
              </w:rPr>
              <w:t>12</w:t>
            </w:r>
          </w:p>
        </w:tc>
        <w:tc>
          <w:tcPr>
            <w:tcW w:w="2676" w:type="dxa"/>
          </w:tcPr>
          <w:p w14:paraId="2ED3863E" w14:textId="0DB8206F"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42689521" w14:textId="77777777" w:rsidTr="007D7783">
        <w:trPr>
          <w:trHeight w:val="305"/>
        </w:trPr>
        <w:tc>
          <w:tcPr>
            <w:tcW w:w="1593" w:type="dxa"/>
          </w:tcPr>
          <w:p w14:paraId="7912D092" w14:textId="4E2C422E" w:rsidR="007D7783" w:rsidRPr="009D52D0" w:rsidRDefault="00574118" w:rsidP="007D7783">
            <w:pPr>
              <w:spacing w:after="120"/>
              <w:ind w:right="543"/>
              <w:rPr>
                <w:rFonts w:ascii="Arial" w:hAnsi="Arial" w:cs="Arial"/>
                <w:sz w:val="20"/>
                <w:szCs w:val="20"/>
              </w:rPr>
            </w:pPr>
            <w:r>
              <w:rPr>
                <w:rFonts w:ascii="Arial" w:hAnsi="Arial" w:cs="Arial"/>
                <w:sz w:val="20"/>
                <w:szCs w:val="20"/>
              </w:rPr>
              <w:t>09/01</w:t>
            </w:r>
            <w:r w:rsidR="00B22506">
              <w:rPr>
                <w:rFonts w:ascii="Arial" w:hAnsi="Arial" w:cs="Arial"/>
                <w:sz w:val="20"/>
                <w:szCs w:val="20"/>
              </w:rPr>
              <w:t>/202</w:t>
            </w:r>
            <w:r>
              <w:rPr>
                <w:rFonts w:ascii="Arial" w:hAnsi="Arial" w:cs="Arial"/>
                <w:sz w:val="20"/>
                <w:szCs w:val="20"/>
              </w:rPr>
              <w:t>3</w:t>
            </w:r>
          </w:p>
        </w:tc>
        <w:tc>
          <w:tcPr>
            <w:tcW w:w="2271" w:type="dxa"/>
          </w:tcPr>
          <w:p w14:paraId="61D86DD5" w14:textId="782AACA4" w:rsidR="007D7783" w:rsidRPr="009D52D0" w:rsidRDefault="00B22506"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46FA5F1E" w14:textId="15AA4CBE" w:rsidR="007D7783" w:rsidRPr="009D52D0" w:rsidRDefault="00770F08" w:rsidP="007D7783">
            <w:pPr>
              <w:spacing w:after="120"/>
              <w:ind w:right="543"/>
              <w:rPr>
                <w:rFonts w:ascii="Arial" w:hAnsi="Arial" w:cs="Arial"/>
                <w:sz w:val="20"/>
                <w:szCs w:val="20"/>
              </w:rPr>
            </w:pPr>
            <w:r>
              <w:rPr>
                <w:rFonts w:ascii="Arial" w:hAnsi="Arial" w:cs="Arial"/>
                <w:sz w:val="20"/>
                <w:szCs w:val="20"/>
              </w:rPr>
              <w:t>Sept 2023-24</w:t>
            </w:r>
          </w:p>
        </w:tc>
        <w:tc>
          <w:tcPr>
            <w:tcW w:w="2246" w:type="dxa"/>
          </w:tcPr>
          <w:p w14:paraId="0E1FDA78" w14:textId="27B54AEB" w:rsidR="007D7783" w:rsidRPr="009D52D0" w:rsidRDefault="00770F08" w:rsidP="007D7783">
            <w:pPr>
              <w:spacing w:after="120"/>
              <w:ind w:right="543"/>
              <w:rPr>
                <w:rFonts w:ascii="Arial" w:hAnsi="Arial" w:cs="Arial"/>
                <w:sz w:val="20"/>
                <w:szCs w:val="20"/>
              </w:rPr>
            </w:pPr>
            <w:r>
              <w:rPr>
                <w:rFonts w:ascii="Arial" w:hAnsi="Arial" w:cs="Arial"/>
                <w:sz w:val="20"/>
                <w:szCs w:val="20"/>
              </w:rPr>
              <w:t>12, 13.1, 14</w:t>
            </w:r>
          </w:p>
        </w:tc>
        <w:tc>
          <w:tcPr>
            <w:tcW w:w="2676" w:type="dxa"/>
          </w:tcPr>
          <w:p w14:paraId="770CD587" w14:textId="577AA244" w:rsidR="007D7783" w:rsidRPr="009D52D0" w:rsidRDefault="00770F08" w:rsidP="007D7783">
            <w:pPr>
              <w:spacing w:after="120"/>
              <w:ind w:right="543"/>
              <w:rPr>
                <w:rFonts w:ascii="Arial" w:hAnsi="Arial" w:cs="Arial"/>
                <w:sz w:val="20"/>
                <w:szCs w:val="20"/>
              </w:rPr>
            </w:pPr>
            <w:r>
              <w:rPr>
                <w:rFonts w:ascii="Arial" w:hAnsi="Arial" w:cs="Arial"/>
                <w:sz w:val="20"/>
                <w:szCs w:val="20"/>
              </w:rPr>
              <w:t>No</w:t>
            </w:r>
          </w:p>
        </w:tc>
      </w:tr>
    </w:tbl>
    <w:p w14:paraId="414A045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C680" w14:textId="77777777" w:rsidR="00F33915" w:rsidRDefault="00F33915" w:rsidP="009A2D37">
      <w:pPr>
        <w:spacing w:after="0" w:line="240" w:lineRule="auto"/>
      </w:pPr>
      <w:r>
        <w:separator/>
      </w:r>
    </w:p>
  </w:endnote>
  <w:endnote w:type="continuationSeparator" w:id="0">
    <w:p w14:paraId="600642B3" w14:textId="77777777" w:rsidR="00F33915" w:rsidRDefault="00F33915" w:rsidP="009A2D37">
      <w:pPr>
        <w:spacing w:after="0" w:line="240" w:lineRule="auto"/>
      </w:pPr>
      <w:r>
        <w:continuationSeparator/>
      </w:r>
    </w:p>
  </w:endnote>
  <w:endnote w:type="continuationNotice" w:id="1">
    <w:p w14:paraId="218938DE" w14:textId="77777777" w:rsidR="00F33915" w:rsidRDefault="00F33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D1B3160" w14:textId="77777777" w:rsidR="007D7783" w:rsidRDefault="0019787E" w:rsidP="007D7783">
        <w:pPr>
          <w:pStyle w:val="Footer"/>
          <w:jc w:val="center"/>
        </w:pPr>
        <w:r>
          <w:fldChar w:fldCharType="begin"/>
        </w:r>
        <w:r>
          <w:instrText xml:space="preserve"> PAGE   \* MERGEFORMAT </w:instrText>
        </w:r>
        <w:r>
          <w:fldChar w:fldCharType="separate"/>
        </w:r>
        <w:r w:rsidR="0022570F">
          <w:rPr>
            <w:noProof/>
          </w:rPr>
          <w:t>8</w:t>
        </w:r>
        <w:r>
          <w:rPr>
            <w:noProof/>
          </w:rPr>
          <w:fldChar w:fldCharType="end"/>
        </w:r>
      </w:p>
      <w:p w14:paraId="575D226B" w14:textId="5651E5D9" w:rsidR="008B2543" w:rsidRPr="007D7783" w:rsidRDefault="007D7783" w:rsidP="007D7783">
        <w:pPr>
          <w:pStyle w:val="Footer"/>
          <w:jc w:val="center"/>
        </w:pPr>
        <w:r>
          <w:t>Public Law 1 (LAWS5880) - (September 2023 onwards)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2F1F40B" w14:textId="77777777"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372BFDC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DB35C1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7898" w14:textId="77777777" w:rsidR="00F33915" w:rsidRDefault="00F33915" w:rsidP="009A2D37">
      <w:pPr>
        <w:spacing w:after="0" w:line="240" w:lineRule="auto"/>
      </w:pPr>
      <w:r>
        <w:separator/>
      </w:r>
    </w:p>
  </w:footnote>
  <w:footnote w:type="continuationSeparator" w:id="0">
    <w:p w14:paraId="5B219773" w14:textId="77777777" w:rsidR="00F33915" w:rsidRDefault="00F33915" w:rsidP="009A2D37">
      <w:pPr>
        <w:spacing w:after="0" w:line="240" w:lineRule="auto"/>
      </w:pPr>
      <w:r>
        <w:continuationSeparator/>
      </w:r>
    </w:p>
  </w:footnote>
  <w:footnote w:type="continuationNotice" w:id="1">
    <w:p w14:paraId="713E15B8" w14:textId="77777777" w:rsidR="00F33915" w:rsidRDefault="00F33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F1CF"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3C5D4AF6" wp14:editId="621185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06F05BB5" w14:textId="77777777" w:rsidR="008B2543" w:rsidRPr="008C00F8" w:rsidRDefault="008B2543" w:rsidP="005E6D38">
    <w:pPr>
      <w:pStyle w:val="Heading1"/>
      <w:spacing w:before="60" w:after="60"/>
      <w:rPr>
        <w:rFonts w:ascii="Arial" w:hAnsi="Arial" w:cs="Arial"/>
      </w:rPr>
    </w:pPr>
  </w:p>
  <w:p w14:paraId="4DFAE9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2A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43F98D" wp14:editId="2BC96C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41957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64D83"/>
    <w:multiLevelType w:val="hybridMultilevel"/>
    <w:tmpl w:val="236A05DE"/>
    <w:lvl w:ilvl="0" w:tplc="0809000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59700E9"/>
    <w:multiLevelType w:val="hybridMultilevel"/>
    <w:tmpl w:val="1D128C34"/>
    <w:lvl w:ilvl="0" w:tplc="5CAEF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36771"/>
    <w:multiLevelType w:val="hybridMultilevel"/>
    <w:tmpl w:val="66A8979C"/>
    <w:lvl w:ilvl="0" w:tplc="30548F5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2"/>
  </w:num>
  <w:num w:numId="6" w16cid:durableId="2048873839">
    <w:abstractNumId w:val="10"/>
  </w:num>
  <w:num w:numId="7" w16cid:durableId="1966422319">
    <w:abstractNumId w:val="13"/>
  </w:num>
  <w:num w:numId="8" w16cid:durableId="86853343">
    <w:abstractNumId w:val="11"/>
  </w:num>
  <w:num w:numId="9" w16cid:durableId="866991654">
    <w:abstractNumId w:val="6"/>
  </w:num>
  <w:num w:numId="10" w16cid:durableId="1310285383">
    <w:abstractNumId w:val="7"/>
  </w:num>
  <w:num w:numId="11" w16cid:durableId="1419400807">
    <w:abstractNumId w:val="14"/>
  </w:num>
  <w:num w:numId="12" w16cid:durableId="1904638694">
    <w:abstractNumId w:val="9"/>
  </w:num>
  <w:num w:numId="13" w16cid:durableId="1959221074">
    <w:abstractNumId w:val="3"/>
  </w:num>
  <w:num w:numId="14" w16cid:durableId="1628123496">
    <w:abstractNumId w:val="2"/>
  </w:num>
  <w:num w:numId="15" w16cid:durableId="712995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5"/>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97F09"/>
    <w:rsid w:val="000A0E79"/>
    <w:rsid w:val="000C0294"/>
    <w:rsid w:val="000C3A7E"/>
    <w:rsid w:val="000C7A1C"/>
    <w:rsid w:val="000D2A8A"/>
    <w:rsid w:val="000D32AC"/>
    <w:rsid w:val="000E20C1"/>
    <w:rsid w:val="000E3B73"/>
    <w:rsid w:val="000F0C6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4ED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36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96B"/>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4118"/>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093"/>
    <w:rsid w:val="00727780"/>
    <w:rsid w:val="0073792C"/>
    <w:rsid w:val="00754069"/>
    <w:rsid w:val="00765ED0"/>
    <w:rsid w:val="007667DF"/>
    <w:rsid w:val="0077080B"/>
    <w:rsid w:val="00770F0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7D1"/>
    <w:rsid w:val="007C74B4"/>
    <w:rsid w:val="007D7783"/>
    <w:rsid w:val="007E3412"/>
    <w:rsid w:val="007F393D"/>
    <w:rsid w:val="008029AF"/>
    <w:rsid w:val="00802FFA"/>
    <w:rsid w:val="008102E5"/>
    <w:rsid w:val="008111B4"/>
    <w:rsid w:val="008133F0"/>
    <w:rsid w:val="00815880"/>
    <w:rsid w:val="0082322C"/>
    <w:rsid w:val="00823942"/>
    <w:rsid w:val="00827FFD"/>
    <w:rsid w:val="00830E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84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06A"/>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3B9A"/>
    <w:rsid w:val="00A97038"/>
    <w:rsid w:val="00A97CB8"/>
    <w:rsid w:val="00AA3C15"/>
    <w:rsid w:val="00AA6330"/>
    <w:rsid w:val="00AC7501"/>
    <w:rsid w:val="00AD748B"/>
    <w:rsid w:val="00AE4865"/>
    <w:rsid w:val="00AE6FC7"/>
    <w:rsid w:val="00AF50EE"/>
    <w:rsid w:val="00AF5EE2"/>
    <w:rsid w:val="00B0591D"/>
    <w:rsid w:val="00B13402"/>
    <w:rsid w:val="00B14BC2"/>
    <w:rsid w:val="00B17024"/>
    <w:rsid w:val="00B17CD2"/>
    <w:rsid w:val="00B213D2"/>
    <w:rsid w:val="00B22506"/>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D4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2890"/>
    <w:rsid w:val="00DF665B"/>
    <w:rsid w:val="00E0152A"/>
    <w:rsid w:val="00E03394"/>
    <w:rsid w:val="00E066E5"/>
    <w:rsid w:val="00E1736E"/>
    <w:rsid w:val="00E21923"/>
    <w:rsid w:val="00E2241B"/>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915"/>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FA07"/>
  <w15:docId w15:val="{6D05C7F4-9727-4F82-BDCC-628A722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9D749209-167C-4BA9-9D35-3F812EC1BCDD}"/>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2019-02-26T09:40:00Z</cp:lastPrinted>
  <dcterms:created xsi:type="dcterms:W3CDTF">2023-01-30T10:00:00Z</dcterms:created>
  <dcterms:modified xsi:type="dcterms:W3CDTF">2023-01-30T10:00:00Z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