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2703D" w14:textId="3D0AD4E5" w:rsidR="009A2D37" w:rsidRPr="00FA1480" w:rsidRDefault="009A2D37" w:rsidP="00FA1480">
      <w:pPr>
        <w:numPr>
          <w:ilvl w:val="0"/>
          <w:numId w:val="1"/>
        </w:numPr>
        <w:spacing w:after="120" w:line="240" w:lineRule="auto"/>
        <w:ind w:left="426" w:right="260" w:hanging="426"/>
        <w:jc w:val="both"/>
        <w:rPr>
          <w:rFonts w:ascii="Arial" w:hAnsi="Arial" w:cs="Arial"/>
          <w:b/>
          <w:sz w:val="20"/>
          <w:szCs w:val="20"/>
        </w:rPr>
      </w:pPr>
      <w:r w:rsidRPr="00FA1480">
        <w:rPr>
          <w:rFonts w:ascii="Arial" w:hAnsi="Arial" w:cs="Arial"/>
          <w:b/>
          <w:sz w:val="20"/>
          <w:szCs w:val="20"/>
        </w:rPr>
        <w:t>Title of the module</w:t>
      </w:r>
    </w:p>
    <w:p w14:paraId="34D8BEC9" w14:textId="68DFD246" w:rsidR="0083074C" w:rsidRPr="00FA1480" w:rsidRDefault="00A32C8B" w:rsidP="00FA1480">
      <w:pPr>
        <w:spacing w:after="120" w:line="240" w:lineRule="auto"/>
        <w:ind w:left="852" w:right="260" w:hanging="426"/>
        <w:jc w:val="both"/>
        <w:rPr>
          <w:rFonts w:ascii="Arial" w:hAnsi="Arial" w:cs="Arial"/>
          <w:sz w:val="20"/>
          <w:szCs w:val="20"/>
        </w:rPr>
      </w:pPr>
      <w:r w:rsidRPr="00FA1480">
        <w:rPr>
          <w:rFonts w:ascii="Arial" w:hAnsi="Arial" w:cs="Arial"/>
          <w:sz w:val="20"/>
          <w:szCs w:val="20"/>
        </w:rPr>
        <w:t>LAWS3160</w:t>
      </w:r>
      <w:r w:rsidR="005C4270" w:rsidRPr="00FA1480">
        <w:rPr>
          <w:rFonts w:ascii="Arial" w:hAnsi="Arial" w:cs="Arial"/>
          <w:sz w:val="20"/>
          <w:szCs w:val="20"/>
        </w:rPr>
        <w:t xml:space="preserve"> (LW316)</w:t>
      </w:r>
      <w:r w:rsidRPr="00FA1480">
        <w:rPr>
          <w:rFonts w:ascii="Arial" w:hAnsi="Arial" w:cs="Arial"/>
          <w:sz w:val="20"/>
          <w:szCs w:val="20"/>
        </w:rPr>
        <w:t xml:space="preserve"> </w:t>
      </w:r>
      <w:r w:rsidR="007957DD">
        <w:rPr>
          <w:rFonts w:ascii="Arial" w:hAnsi="Arial" w:cs="Arial"/>
          <w:sz w:val="20"/>
          <w:szCs w:val="20"/>
        </w:rPr>
        <w:t>Introduction to</w:t>
      </w:r>
      <w:r w:rsidRPr="00FA1480">
        <w:rPr>
          <w:rFonts w:ascii="Arial" w:hAnsi="Arial" w:cs="Arial"/>
          <w:sz w:val="20"/>
          <w:szCs w:val="20"/>
        </w:rPr>
        <w:t xml:space="preserve"> Property</w:t>
      </w:r>
      <w:r w:rsidR="007957DD">
        <w:rPr>
          <w:rFonts w:ascii="Arial" w:hAnsi="Arial" w:cs="Arial"/>
          <w:sz w:val="20"/>
          <w:szCs w:val="20"/>
        </w:rPr>
        <w:t xml:space="preserve"> Law</w:t>
      </w:r>
    </w:p>
    <w:p w14:paraId="7A1BEAB3" w14:textId="6D92A71C" w:rsidR="00A32C8B" w:rsidRPr="00FA1480" w:rsidRDefault="00A32C8B" w:rsidP="00FA1480">
      <w:pPr>
        <w:spacing w:after="120" w:line="240" w:lineRule="auto"/>
        <w:ind w:left="852" w:right="260" w:hanging="426"/>
        <w:jc w:val="both"/>
        <w:rPr>
          <w:rFonts w:ascii="Arial" w:hAnsi="Arial" w:cs="Arial"/>
          <w:sz w:val="20"/>
          <w:szCs w:val="20"/>
        </w:rPr>
      </w:pPr>
      <w:r w:rsidRPr="00FA1480">
        <w:rPr>
          <w:rFonts w:ascii="Arial" w:hAnsi="Arial" w:cs="Arial"/>
          <w:sz w:val="20"/>
          <w:szCs w:val="20"/>
        </w:rPr>
        <w:t>LAWS5316</w:t>
      </w:r>
      <w:r w:rsidR="005C4270" w:rsidRPr="00FA1480">
        <w:rPr>
          <w:rFonts w:ascii="Arial" w:hAnsi="Arial" w:cs="Arial"/>
          <w:sz w:val="20"/>
          <w:szCs w:val="20"/>
        </w:rPr>
        <w:t xml:space="preserve"> (LW5316)</w:t>
      </w:r>
      <w:r w:rsidRPr="00FA1480">
        <w:rPr>
          <w:rFonts w:ascii="Arial" w:hAnsi="Arial" w:cs="Arial"/>
          <w:sz w:val="20"/>
          <w:szCs w:val="20"/>
        </w:rPr>
        <w:t xml:space="preserve"> </w:t>
      </w:r>
      <w:r w:rsidR="007957DD">
        <w:rPr>
          <w:rFonts w:ascii="Arial" w:hAnsi="Arial" w:cs="Arial"/>
          <w:sz w:val="20"/>
          <w:szCs w:val="20"/>
        </w:rPr>
        <w:t>Introduction to</w:t>
      </w:r>
      <w:r w:rsidRPr="00FA1480">
        <w:rPr>
          <w:rFonts w:ascii="Arial" w:hAnsi="Arial" w:cs="Arial"/>
          <w:sz w:val="20"/>
          <w:szCs w:val="20"/>
        </w:rPr>
        <w:t xml:space="preserve"> Property</w:t>
      </w:r>
      <w:r w:rsidR="007957DD">
        <w:rPr>
          <w:rFonts w:ascii="Arial" w:hAnsi="Arial" w:cs="Arial"/>
          <w:sz w:val="20"/>
          <w:szCs w:val="20"/>
        </w:rPr>
        <w:t xml:space="preserve"> Law</w:t>
      </w:r>
    </w:p>
    <w:p w14:paraId="1C07D263" w14:textId="77777777" w:rsidR="009A2D37" w:rsidRPr="00FA1480" w:rsidRDefault="009A2D37" w:rsidP="00FA1480">
      <w:pPr>
        <w:spacing w:after="120" w:line="240" w:lineRule="auto"/>
        <w:ind w:left="426" w:right="260" w:hanging="426"/>
        <w:jc w:val="both"/>
        <w:rPr>
          <w:rFonts w:ascii="Arial" w:hAnsi="Arial" w:cs="Arial"/>
          <w:sz w:val="20"/>
          <w:szCs w:val="20"/>
        </w:rPr>
      </w:pPr>
    </w:p>
    <w:p w14:paraId="731ECF18" w14:textId="53B31FAC" w:rsidR="009A2D37" w:rsidRPr="00FA1480" w:rsidRDefault="00A7765C" w:rsidP="00FA1480">
      <w:pPr>
        <w:numPr>
          <w:ilvl w:val="0"/>
          <w:numId w:val="1"/>
        </w:numPr>
        <w:spacing w:after="120" w:line="240" w:lineRule="auto"/>
        <w:ind w:left="426" w:right="260" w:hanging="426"/>
        <w:jc w:val="both"/>
        <w:rPr>
          <w:rFonts w:ascii="Arial" w:hAnsi="Arial" w:cs="Arial"/>
          <w:b/>
          <w:sz w:val="20"/>
          <w:szCs w:val="20"/>
        </w:rPr>
      </w:pPr>
      <w:r>
        <w:rPr>
          <w:rFonts w:ascii="Arial" w:hAnsi="Arial" w:cs="Arial"/>
          <w:b/>
          <w:sz w:val="20"/>
          <w:szCs w:val="20"/>
        </w:rPr>
        <w:t>Division</w:t>
      </w:r>
      <w:r w:rsidR="009A2D37" w:rsidRPr="00FA1480">
        <w:rPr>
          <w:rFonts w:ascii="Arial" w:hAnsi="Arial" w:cs="Arial"/>
          <w:b/>
          <w:sz w:val="20"/>
          <w:szCs w:val="20"/>
        </w:rPr>
        <w:t xml:space="preserve"> or partner institution which will be responsible for management of the module</w:t>
      </w:r>
    </w:p>
    <w:p w14:paraId="7FFBAF38" w14:textId="61EFDFDF" w:rsidR="009A2D37" w:rsidRPr="00FA1480" w:rsidRDefault="00A7765C" w:rsidP="00FA1480">
      <w:pPr>
        <w:spacing w:after="120" w:line="240" w:lineRule="auto"/>
        <w:ind w:left="426" w:right="260"/>
        <w:rPr>
          <w:rFonts w:ascii="Arial" w:hAnsi="Arial" w:cs="Arial"/>
          <w:iCs/>
          <w:sz w:val="20"/>
          <w:szCs w:val="20"/>
        </w:rPr>
      </w:pPr>
      <w:r>
        <w:rPr>
          <w:rFonts w:ascii="Arial" w:hAnsi="Arial" w:cs="Arial"/>
          <w:iCs/>
          <w:sz w:val="20"/>
          <w:szCs w:val="20"/>
        </w:rPr>
        <w:t xml:space="preserve">Division of Law, Society and Social Justice: </w:t>
      </w:r>
      <w:r w:rsidR="00A32C8B" w:rsidRPr="00FA1480">
        <w:rPr>
          <w:rFonts w:ascii="Arial" w:hAnsi="Arial" w:cs="Arial"/>
          <w:iCs/>
          <w:sz w:val="20"/>
          <w:szCs w:val="20"/>
        </w:rPr>
        <w:t>Kent Law School</w:t>
      </w:r>
    </w:p>
    <w:p w14:paraId="757DFFEF" w14:textId="77777777" w:rsidR="009A2D37" w:rsidRPr="00FA1480" w:rsidRDefault="009A2D37" w:rsidP="00FA1480">
      <w:pPr>
        <w:spacing w:after="120" w:line="240" w:lineRule="auto"/>
        <w:ind w:left="426" w:right="260" w:hanging="426"/>
        <w:rPr>
          <w:rFonts w:ascii="Arial" w:hAnsi="Arial" w:cs="Arial"/>
          <w:i/>
          <w:iCs/>
          <w:sz w:val="20"/>
          <w:szCs w:val="20"/>
        </w:rPr>
      </w:pPr>
    </w:p>
    <w:p w14:paraId="7DD0791E" w14:textId="77777777" w:rsidR="009A2D37" w:rsidRPr="00FA1480" w:rsidRDefault="00883204" w:rsidP="00FA1480">
      <w:pPr>
        <w:numPr>
          <w:ilvl w:val="0"/>
          <w:numId w:val="1"/>
        </w:numPr>
        <w:spacing w:after="120" w:line="240" w:lineRule="auto"/>
        <w:ind w:left="426" w:right="260" w:hanging="426"/>
        <w:jc w:val="both"/>
        <w:rPr>
          <w:rFonts w:ascii="Arial" w:hAnsi="Arial" w:cs="Arial"/>
          <w:b/>
          <w:sz w:val="20"/>
          <w:szCs w:val="20"/>
        </w:rPr>
      </w:pPr>
      <w:r w:rsidRPr="00FA1480">
        <w:rPr>
          <w:rFonts w:ascii="Arial" w:hAnsi="Arial" w:cs="Arial"/>
          <w:b/>
          <w:sz w:val="20"/>
          <w:szCs w:val="20"/>
        </w:rPr>
        <w:t>The level of the module (</w:t>
      </w:r>
      <w:r w:rsidR="00D83563" w:rsidRPr="00FA1480">
        <w:rPr>
          <w:rFonts w:ascii="Arial" w:hAnsi="Arial" w:cs="Arial"/>
          <w:b/>
          <w:sz w:val="20"/>
          <w:szCs w:val="20"/>
        </w:rPr>
        <w:t>Level</w:t>
      </w:r>
      <w:r w:rsidR="00441E76" w:rsidRPr="00FA1480">
        <w:rPr>
          <w:rFonts w:ascii="Arial" w:hAnsi="Arial" w:cs="Arial"/>
          <w:b/>
          <w:sz w:val="20"/>
          <w:szCs w:val="20"/>
        </w:rPr>
        <w:t xml:space="preserve"> 4</w:t>
      </w:r>
      <w:r w:rsidR="001D0C7D" w:rsidRPr="00FA1480">
        <w:rPr>
          <w:rFonts w:ascii="Arial" w:hAnsi="Arial" w:cs="Arial"/>
          <w:b/>
          <w:sz w:val="20"/>
          <w:szCs w:val="20"/>
        </w:rPr>
        <w:t xml:space="preserve">, </w:t>
      </w:r>
      <w:r w:rsidR="00441E76" w:rsidRPr="00FA1480">
        <w:rPr>
          <w:rFonts w:ascii="Arial" w:hAnsi="Arial" w:cs="Arial"/>
          <w:b/>
          <w:sz w:val="20"/>
          <w:szCs w:val="20"/>
        </w:rPr>
        <w:t>Level 5</w:t>
      </w:r>
      <w:r w:rsidR="001D0C7D" w:rsidRPr="00FA1480">
        <w:rPr>
          <w:rFonts w:ascii="Arial" w:hAnsi="Arial" w:cs="Arial"/>
          <w:b/>
          <w:sz w:val="20"/>
          <w:szCs w:val="20"/>
        </w:rPr>
        <w:t xml:space="preserve">, </w:t>
      </w:r>
      <w:r w:rsidR="00441E76" w:rsidRPr="00FA1480">
        <w:rPr>
          <w:rFonts w:ascii="Arial" w:hAnsi="Arial" w:cs="Arial"/>
          <w:b/>
          <w:sz w:val="20"/>
          <w:szCs w:val="20"/>
        </w:rPr>
        <w:t xml:space="preserve">Level </w:t>
      </w:r>
      <w:proofErr w:type="gramStart"/>
      <w:r w:rsidR="00441E76" w:rsidRPr="00FA1480">
        <w:rPr>
          <w:rFonts w:ascii="Arial" w:hAnsi="Arial" w:cs="Arial"/>
          <w:b/>
          <w:sz w:val="20"/>
          <w:szCs w:val="20"/>
        </w:rPr>
        <w:t>6</w:t>
      </w:r>
      <w:proofErr w:type="gramEnd"/>
      <w:r w:rsidR="001D0C7D" w:rsidRPr="00FA1480">
        <w:rPr>
          <w:rFonts w:ascii="Arial" w:hAnsi="Arial" w:cs="Arial"/>
          <w:b/>
          <w:sz w:val="20"/>
          <w:szCs w:val="20"/>
        </w:rPr>
        <w:t xml:space="preserve"> or </w:t>
      </w:r>
      <w:r w:rsidR="00C612A8" w:rsidRPr="00FA1480">
        <w:rPr>
          <w:rFonts w:ascii="Arial" w:hAnsi="Arial" w:cs="Arial"/>
          <w:b/>
          <w:sz w:val="20"/>
          <w:szCs w:val="20"/>
        </w:rPr>
        <w:t>L</w:t>
      </w:r>
      <w:r w:rsidR="00441E76" w:rsidRPr="00FA1480">
        <w:rPr>
          <w:rFonts w:ascii="Arial" w:hAnsi="Arial" w:cs="Arial"/>
          <w:b/>
          <w:sz w:val="20"/>
          <w:szCs w:val="20"/>
        </w:rPr>
        <w:t>evel 7</w:t>
      </w:r>
      <w:r w:rsidR="009A2D37" w:rsidRPr="00FA1480">
        <w:rPr>
          <w:rFonts w:ascii="Arial" w:hAnsi="Arial" w:cs="Arial"/>
          <w:b/>
          <w:sz w:val="20"/>
          <w:szCs w:val="20"/>
        </w:rPr>
        <w:t>)</w:t>
      </w:r>
    </w:p>
    <w:p w14:paraId="41C3797F" w14:textId="77777777" w:rsidR="00A32C8B" w:rsidRPr="00FA1480" w:rsidRDefault="00A32C8B" w:rsidP="00FA1480">
      <w:pPr>
        <w:spacing w:after="120" w:line="240" w:lineRule="auto"/>
        <w:ind w:left="852" w:right="260" w:hanging="426"/>
        <w:jc w:val="both"/>
        <w:rPr>
          <w:rFonts w:ascii="Arial" w:hAnsi="Arial" w:cs="Arial"/>
          <w:sz w:val="20"/>
          <w:szCs w:val="20"/>
        </w:rPr>
      </w:pPr>
      <w:r w:rsidRPr="00FA1480">
        <w:rPr>
          <w:rFonts w:ascii="Arial" w:hAnsi="Arial" w:cs="Arial"/>
          <w:sz w:val="20"/>
          <w:szCs w:val="20"/>
        </w:rPr>
        <w:t>LAWS3160 – Level 4</w:t>
      </w:r>
    </w:p>
    <w:p w14:paraId="0318D1E2" w14:textId="77777777" w:rsidR="00A32C8B" w:rsidRPr="00FA1480" w:rsidRDefault="00A32C8B" w:rsidP="00FA1480">
      <w:pPr>
        <w:spacing w:after="120" w:line="240" w:lineRule="auto"/>
        <w:ind w:left="852" w:right="260" w:hanging="426"/>
        <w:jc w:val="both"/>
        <w:rPr>
          <w:rFonts w:ascii="Arial" w:hAnsi="Arial" w:cs="Arial"/>
          <w:sz w:val="20"/>
          <w:szCs w:val="20"/>
        </w:rPr>
      </w:pPr>
      <w:r w:rsidRPr="00FA1480">
        <w:rPr>
          <w:rFonts w:ascii="Arial" w:hAnsi="Arial" w:cs="Arial"/>
          <w:sz w:val="20"/>
          <w:szCs w:val="20"/>
        </w:rPr>
        <w:t>LAWS5316 – Level 5</w:t>
      </w:r>
    </w:p>
    <w:p w14:paraId="6A388F49" w14:textId="77777777" w:rsidR="009A2D37" w:rsidRPr="00FA1480" w:rsidRDefault="009A2D37" w:rsidP="00FA1480">
      <w:pPr>
        <w:spacing w:after="120" w:line="240" w:lineRule="auto"/>
        <w:ind w:left="426" w:right="260" w:hanging="426"/>
        <w:rPr>
          <w:rFonts w:ascii="Arial" w:hAnsi="Arial" w:cs="Arial"/>
          <w:i/>
          <w:iCs/>
          <w:sz w:val="20"/>
          <w:szCs w:val="20"/>
        </w:rPr>
      </w:pPr>
    </w:p>
    <w:p w14:paraId="16DDC89A" w14:textId="77777777" w:rsidR="009A2D37" w:rsidRPr="00FA1480" w:rsidRDefault="009A2D37" w:rsidP="00FA1480">
      <w:pPr>
        <w:numPr>
          <w:ilvl w:val="0"/>
          <w:numId w:val="1"/>
        </w:numPr>
        <w:spacing w:after="120" w:line="240" w:lineRule="auto"/>
        <w:ind w:left="426" w:right="260" w:hanging="426"/>
        <w:jc w:val="both"/>
        <w:rPr>
          <w:rFonts w:ascii="Arial" w:hAnsi="Arial" w:cs="Arial"/>
          <w:b/>
          <w:sz w:val="20"/>
          <w:szCs w:val="20"/>
        </w:rPr>
      </w:pPr>
      <w:r w:rsidRPr="00FA1480">
        <w:rPr>
          <w:rFonts w:ascii="Arial" w:hAnsi="Arial" w:cs="Arial"/>
          <w:b/>
          <w:sz w:val="20"/>
          <w:szCs w:val="20"/>
        </w:rPr>
        <w:t xml:space="preserve">The number of credits and the ECTS value which the module represents </w:t>
      </w:r>
    </w:p>
    <w:p w14:paraId="556587B2" w14:textId="77777777" w:rsidR="009A2D37" w:rsidRPr="00FA1480" w:rsidRDefault="009A2D37" w:rsidP="00FA1480">
      <w:pPr>
        <w:pStyle w:val="NormalWeb"/>
        <w:spacing w:before="0" w:beforeAutospacing="0" w:after="120" w:afterAutospacing="0"/>
        <w:ind w:left="426" w:right="260"/>
        <w:rPr>
          <w:rFonts w:ascii="Arial" w:hAnsi="Arial" w:cs="Arial"/>
          <w:sz w:val="20"/>
          <w:szCs w:val="20"/>
        </w:rPr>
      </w:pPr>
      <w:r w:rsidRPr="00FA1480">
        <w:rPr>
          <w:rFonts w:ascii="Arial" w:hAnsi="Arial" w:cs="Arial"/>
          <w:sz w:val="20"/>
          <w:szCs w:val="20"/>
        </w:rPr>
        <w:t>15 credits (7.5 ECTS)</w:t>
      </w:r>
    </w:p>
    <w:p w14:paraId="3313AA01" w14:textId="77777777" w:rsidR="009A2D37" w:rsidRPr="00FA1480" w:rsidRDefault="009A2D37" w:rsidP="00FA1480">
      <w:pPr>
        <w:spacing w:after="120" w:line="240" w:lineRule="auto"/>
        <w:ind w:left="426" w:right="260" w:hanging="426"/>
        <w:rPr>
          <w:rFonts w:ascii="Arial" w:hAnsi="Arial" w:cs="Arial"/>
          <w:i/>
          <w:sz w:val="20"/>
          <w:szCs w:val="20"/>
        </w:rPr>
      </w:pPr>
    </w:p>
    <w:p w14:paraId="146DC940" w14:textId="77777777" w:rsidR="009A2D37" w:rsidRPr="00FA1480" w:rsidRDefault="009A2D37" w:rsidP="00FA1480">
      <w:pPr>
        <w:numPr>
          <w:ilvl w:val="0"/>
          <w:numId w:val="1"/>
        </w:numPr>
        <w:spacing w:after="120" w:line="240" w:lineRule="auto"/>
        <w:ind w:left="426" w:right="260" w:hanging="426"/>
        <w:jc w:val="both"/>
        <w:rPr>
          <w:rFonts w:ascii="Arial" w:hAnsi="Arial" w:cs="Arial"/>
          <w:b/>
          <w:sz w:val="20"/>
          <w:szCs w:val="20"/>
        </w:rPr>
      </w:pPr>
      <w:r w:rsidRPr="00FA1480">
        <w:rPr>
          <w:rFonts w:ascii="Arial" w:hAnsi="Arial" w:cs="Arial"/>
          <w:b/>
          <w:sz w:val="20"/>
          <w:szCs w:val="20"/>
        </w:rPr>
        <w:t>Which term(s) the module is to be taught in (or other teaching pattern)</w:t>
      </w:r>
    </w:p>
    <w:p w14:paraId="52CE4A68" w14:textId="77777777" w:rsidR="009A2D37" w:rsidRPr="00FA1480" w:rsidRDefault="007278ED" w:rsidP="00FA1480">
      <w:pPr>
        <w:spacing w:after="120" w:line="240" w:lineRule="auto"/>
        <w:ind w:left="426" w:right="260"/>
        <w:jc w:val="both"/>
        <w:rPr>
          <w:rFonts w:ascii="Arial" w:hAnsi="Arial" w:cs="Arial"/>
          <w:iCs/>
          <w:sz w:val="20"/>
          <w:szCs w:val="20"/>
        </w:rPr>
      </w:pPr>
      <w:r w:rsidRPr="00FA1480">
        <w:rPr>
          <w:rFonts w:ascii="Arial" w:hAnsi="Arial" w:cs="Arial"/>
          <w:iCs/>
          <w:sz w:val="20"/>
          <w:szCs w:val="20"/>
        </w:rPr>
        <w:t>Spring</w:t>
      </w:r>
    </w:p>
    <w:p w14:paraId="4F094D6C" w14:textId="77777777" w:rsidR="009A2D37" w:rsidRPr="00FA1480" w:rsidRDefault="009A2D37" w:rsidP="00FA1480">
      <w:pPr>
        <w:spacing w:after="120" w:line="240" w:lineRule="auto"/>
        <w:ind w:left="426" w:right="260" w:hanging="426"/>
        <w:rPr>
          <w:rFonts w:ascii="Arial" w:hAnsi="Arial" w:cs="Arial"/>
          <w:i/>
          <w:iCs/>
          <w:sz w:val="20"/>
          <w:szCs w:val="20"/>
        </w:rPr>
      </w:pPr>
    </w:p>
    <w:p w14:paraId="32EC19AD" w14:textId="2EE3EFEC" w:rsidR="009A2D37" w:rsidRPr="00FA1480" w:rsidRDefault="009A2D37" w:rsidP="00FA1480">
      <w:pPr>
        <w:numPr>
          <w:ilvl w:val="0"/>
          <w:numId w:val="1"/>
        </w:numPr>
        <w:spacing w:after="120" w:line="240" w:lineRule="auto"/>
        <w:ind w:left="426" w:right="260" w:hanging="426"/>
        <w:jc w:val="both"/>
        <w:rPr>
          <w:rFonts w:ascii="Arial" w:hAnsi="Arial" w:cs="Arial"/>
          <w:b/>
          <w:sz w:val="20"/>
          <w:szCs w:val="20"/>
        </w:rPr>
      </w:pPr>
      <w:r w:rsidRPr="00FA1480">
        <w:rPr>
          <w:rFonts w:ascii="Arial" w:hAnsi="Arial" w:cs="Arial"/>
          <w:b/>
          <w:sz w:val="20"/>
          <w:szCs w:val="20"/>
        </w:rPr>
        <w:t>Prerequisite and co-requisite modules</w:t>
      </w:r>
      <w:r w:rsidR="00355D56">
        <w:rPr>
          <w:rFonts w:ascii="Arial" w:hAnsi="Arial" w:cs="Arial"/>
          <w:b/>
          <w:sz w:val="20"/>
          <w:szCs w:val="20"/>
        </w:rPr>
        <w:t xml:space="preserve"> and/or module restrictions</w:t>
      </w:r>
    </w:p>
    <w:p w14:paraId="26A1DBD7" w14:textId="5C28AF19" w:rsidR="007278ED" w:rsidRPr="00FA1480" w:rsidRDefault="007278ED" w:rsidP="00FA1480">
      <w:pPr>
        <w:spacing w:after="120" w:line="240" w:lineRule="auto"/>
        <w:ind w:left="426" w:right="260"/>
        <w:rPr>
          <w:rFonts w:ascii="Arial" w:hAnsi="Arial" w:cs="Arial"/>
          <w:iCs/>
          <w:sz w:val="20"/>
          <w:szCs w:val="20"/>
        </w:rPr>
      </w:pPr>
      <w:r w:rsidRPr="00FA1480">
        <w:rPr>
          <w:rFonts w:ascii="Arial" w:hAnsi="Arial" w:cs="Arial"/>
          <w:iCs/>
          <w:sz w:val="20"/>
          <w:szCs w:val="20"/>
        </w:rPr>
        <w:t xml:space="preserve">Co-requisite: LAWS3150: Introduction to </w:t>
      </w:r>
      <w:r w:rsidR="007957DD">
        <w:rPr>
          <w:rFonts w:ascii="Arial" w:hAnsi="Arial" w:cs="Arial"/>
          <w:iCs/>
          <w:sz w:val="20"/>
          <w:szCs w:val="20"/>
        </w:rPr>
        <w:t>Contract and Tort</w:t>
      </w:r>
      <w:r w:rsidR="007957DD" w:rsidRPr="00FA1480">
        <w:rPr>
          <w:rFonts w:ascii="Arial" w:hAnsi="Arial" w:cs="Arial"/>
          <w:iCs/>
          <w:sz w:val="20"/>
          <w:szCs w:val="20"/>
        </w:rPr>
        <w:t xml:space="preserve">  </w:t>
      </w:r>
    </w:p>
    <w:p w14:paraId="2A7B805A" w14:textId="77777777" w:rsidR="009A2D37" w:rsidRPr="00FA1480" w:rsidRDefault="009A2D37" w:rsidP="00FA1480">
      <w:pPr>
        <w:spacing w:after="120" w:line="240" w:lineRule="auto"/>
        <w:ind w:left="426" w:right="260" w:hanging="426"/>
        <w:rPr>
          <w:rFonts w:ascii="Arial" w:hAnsi="Arial" w:cs="Arial"/>
          <w:i/>
          <w:iCs/>
          <w:sz w:val="20"/>
          <w:szCs w:val="20"/>
        </w:rPr>
      </w:pPr>
    </w:p>
    <w:p w14:paraId="5EF7CDD7" w14:textId="77777777" w:rsidR="009A2D37" w:rsidRPr="00FA1480" w:rsidRDefault="009A2D37" w:rsidP="00FA1480">
      <w:pPr>
        <w:numPr>
          <w:ilvl w:val="0"/>
          <w:numId w:val="1"/>
        </w:numPr>
        <w:spacing w:after="120" w:line="240" w:lineRule="auto"/>
        <w:ind w:left="426" w:right="260" w:hanging="426"/>
        <w:jc w:val="both"/>
        <w:rPr>
          <w:rFonts w:ascii="Arial" w:hAnsi="Arial" w:cs="Arial"/>
          <w:b/>
          <w:sz w:val="20"/>
          <w:szCs w:val="20"/>
        </w:rPr>
      </w:pPr>
      <w:r w:rsidRPr="00FA1480">
        <w:rPr>
          <w:rFonts w:ascii="Arial" w:hAnsi="Arial" w:cs="Arial"/>
          <w:b/>
          <w:sz w:val="20"/>
          <w:szCs w:val="20"/>
        </w:rPr>
        <w:t>The programmes of study to which the module contributes</w:t>
      </w:r>
    </w:p>
    <w:p w14:paraId="63A0A671" w14:textId="47244C30" w:rsidR="007278ED" w:rsidRPr="00FA1480" w:rsidRDefault="007278ED" w:rsidP="00355D56">
      <w:pPr>
        <w:spacing w:after="120" w:line="240" w:lineRule="auto"/>
        <w:ind w:left="426" w:right="260" w:hanging="1"/>
        <w:jc w:val="both"/>
        <w:rPr>
          <w:rFonts w:ascii="Arial" w:hAnsi="Arial" w:cs="Arial"/>
          <w:iCs/>
          <w:sz w:val="20"/>
          <w:szCs w:val="20"/>
        </w:rPr>
      </w:pPr>
      <w:r w:rsidRPr="00FA1480">
        <w:rPr>
          <w:rFonts w:ascii="Arial" w:hAnsi="Arial" w:cs="Arial"/>
          <w:iCs/>
          <w:sz w:val="20"/>
          <w:szCs w:val="20"/>
        </w:rPr>
        <w:t>LAWS3160 - all single and joint honours undergraduate Law programmes, except LLB Law (Senior Status)</w:t>
      </w:r>
      <w:r w:rsidR="00355D56">
        <w:rPr>
          <w:rFonts w:ascii="Arial" w:hAnsi="Arial" w:cs="Arial"/>
          <w:iCs/>
          <w:sz w:val="20"/>
          <w:szCs w:val="20"/>
        </w:rPr>
        <w:t xml:space="preserve"> and LLB Law (Certificate route)</w:t>
      </w:r>
      <w:r w:rsidRPr="00FA1480">
        <w:rPr>
          <w:rFonts w:ascii="Arial" w:hAnsi="Arial" w:cs="Arial"/>
          <w:iCs/>
          <w:sz w:val="20"/>
          <w:szCs w:val="20"/>
        </w:rPr>
        <w:t>.</w:t>
      </w:r>
    </w:p>
    <w:p w14:paraId="251E2820" w14:textId="77777777" w:rsidR="009A2D37" w:rsidRPr="00FA1480" w:rsidRDefault="007278ED" w:rsidP="00FA1480">
      <w:pPr>
        <w:spacing w:after="120" w:line="240" w:lineRule="auto"/>
        <w:ind w:left="852" w:right="260" w:hanging="426"/>
        <w:jc w:val="both"/>
        <w:rPr>
          <w:rFonts w:ascii="Arial" w:hAnsi="Arial" w:cs="Arial"/>
          <w:iCs/>
          <w:sz w:val="20"/>
          <w:szCs w:val="20"/>
        </w:rPr>
      </w:pPr>
      <w:r w:rsidRPr="00FA1480">
        <w:rPr>
          <w:rFonts w:ascii="Arial" w:hAnsi="Arial" w:cs="Arial"/>
          <w:iCs/>
          <w:sz w:val="20"/>
          <w:szCs w:val="20"/>
        </w:rPr>
        <w:t>LAWS5316 - can only be taken by students on the LLB Law (Senior Status).</w:t>
      </w:r>
    </w:p>
    <w:p w14:paraId="10F61CC2" w14:textId="77777777" w:rsidR="007278ED" w:rsidRPr="00FA1480" w:rsidRDefault="007278ED" w:rsidP="007278ED">
      <w:pPr>
        <w:spacing w:after="120" w:line="240" w:lineRule="auto"/>
        <w:ind w:left="426" w:right="260"/>
        <w:rPr>
          <w:rFonts w:ascii="Arial" w:hAnsi="Arial" w:cs="Arial"/>
          <w:i/>
          <w:iCs/>
          <w:sz w:val="20"/>
          <w:szCs w:val="20"/>
        </w:rPr>
      </w:pPr>
    </w:p>
    <w:p w14:paraId="1E65A9C8" w14:textId="77777777" w:rsidR="00FA1480" w:rsidRDefault="009A2D37" w:rsidP="00FA1480">
      <w:pPr>
        <w:numPr>
          <w:ilvl w:val="0"/>
          <w:numId w:val="1"/>
        </w:numPr>
        <w:spacing w:after="120" w:line="240" w:lineRule="auto"/>
        <w:ind w:left="426" w:right="260" w:hanging="426"/>
        <w:jc w:val="both"/>
        <w:rPr>
          <w:rFonts w:ascii="Arial" w:hAnsi="Arial" w:cs="Arial"/>
          <w:b/>
          <w:sz w:val="20"/>
          <w:szCs w:val="20"/>
        </w:rPr>
      </w:pPr>
      <w:r w:rsidRPr="00FA1480">
        <w:rPr>
          <w:rFonts w:ascii="Arial" w:hAnsi="Arial" w:cs="Arial"/>
          <w:b/>
          <w:sz w:val="20"/>
          <w:szCs w:val="20"/>
        </w:rPr>
        <w:t>The intended subject specific learning outcomes</w:t>
      </w:r>
      <w:r w:rsidR="00FA1480">
        <w:rPr>
          <w:rFonts w:ascii="Arial" w:hAnsi="Arial" w:cs="Arial"/>
          <w:b/>
          <w:sz w:val="20"/>
          <w:szCs w:val="20"/>
        </w:rPr>
        <w:t>.</w:t>
      </w:r>
    </w:p>
    <w:p w14:paraId="4CB9FCBE" w14:textId="633EB41B" w:rsidR="009A2D37" w:rsidRDefault="00C729D7" w:rsidP="00FA1480">
      <w:pPr>
        <w:spacing w:after="120" w:line="240" w:lineRule="auto"/>
        <w:ind w:left="426" w:right="260"/>
        <w:jc w:val="both"/>
        <w:rPr>
          <w:rFonts w:ascii="Arial" w:hAnsi="Arial" w:cs="Arial"/>
          <w:b/>
          <w:sz w:val="20"/>
          <w:szCs w:val="20"/>
        </w:rPr>
      </w:pPr>
      <w:r w:rsidRPr="00FA1480">
        <w:rPr>
          <w:rFonts w:ascii="Arial" w:hAnsi="Arial" w:cs="Arial"/>
          <w:b/>
          <w:sz w:val="20"/>
          <w:szCs w:val="20"/>
        </w:rPr>
        <w:t xml:space="preserve">On successfully completing the </w:t>
      </w:r>
      <w:r w:rsidR="00683A1B" w:rsidRPr="00FA1480">
        <w:rPr>
          <w:rFonts w:ascii="Arial" w:hAnsi="Arial" w:cs="Arial"/>
          <w:b/>
          <w:sz w:val="20"/>
          <w:szCs w:val="20"/>
        </w:rPr>
        <w:t xml:space="preserve">Level 4 </w:t>
      </w:r>
      <w:r w:rsidRPr="00FA1480">
        <w:rPr>
          <w:rFonts w:ascii="Arial" w:hAnsi="Arial" w:cs="Arial"/>
          <w:b/>
          <w:sz w:val="20"/>
          <w:szCs w:val="20"/>
        </w:rPr>
        <w:t>module students will be able to:</w:t>
      </w:r>
    </w:p>
    <w:p w14:paraId="779060B9" w14:textId="77777777" w:rsidR="00FA1480" w:rsidRPr="00FA1480" w:rsidRDefault="00FA1480" w:rsidP="00FA1480">
      <w:pPr>
        <w:spacing w:after="120" w:line="240" w:lineRule="auto"/>
        <w:ind w:left="426" w:right="260"/>
        <w:jc w:val="both"/>
        <w:rPr>
          <w:rFonts w:ascii="Arial" w:hAnsi="Arial" w:cs="Arial"/>
          <w:b/>
          <w:sz w:val="20"/>
          <w:szCs w:val="20"/>
        </w:rPr>
      </w:pPr>
    </w:p>
    <w:p w14:paraId="1621DCB1" w14:textId="0576BB7B" w:rsidR="00683A1B" w:rsidRPr="00FA1480" w:rsidRDefault="00683A1B" w:rsidP="00FA1480">
      <w:pPr>
        <w:pStyle w:val="ListParagraph"/>
        <w:numPr>
          <w:ilvl w:val="1"/>
          <w:numId w:val="12"/>
        </w:numPr>
        <w:spacing w:after="120" w:line="240" w:lineRule="auto"/>
        <w:ind w:left="851" w:right="260" w:hanging="425"/>
        <w:jc w:val="both"/>
        <w:rPr>
          <w:rFonts w:ascii="Arial" w:hAnsi="Arial" w:cs="Arial"/>
          <w:sz w:val="20"/>
          <w:szCs w:val="20"/>
        </w:rPr>
      </w:pPr>
      <w:r w:rsidRPr="00FA1480">
        <w:rPr>
          <w:rFonts w:ascii="Arial" w:hAnsi="Arial" w:cs="Arial"/>
          <w:sz w:val="20"/>
          <w:szCs w:val="20"/>
        </w:rPr>
        <w:t xml:space="preserve">Demonstrate knowledge and understanding of the concepts, </w:t>
      </w:r>
      <w:proofErr w:type="gramStart"/>
      <w:r w:rsidRPr="00FA1480">
        <w:rPr>
          <w:rFonts w:ascii="Arial" w:hAnsi="Arial" w:cs="Arial"/>
          <w:sz w:val="20"/>
          <w:szCs w:val="20"/>
        </w:rPr>
        <w:t>principles</w:t>
      </w:r>
      <w:proofErr w:type="gramEnd"/>
      <w:r w:rsidRPr="00FA1480">
        <w:rPr>
          <w:rFonts w:ascii="Arial" w:hAnsi="Arial" w:cs="Arial"/>
          <w:sz w:val="20"/>
          <w:szCs w:val="20"/>
        </w:rPr>
        <w:t xml:space="preserve"> and rules of a range of property law topics</w:t>
      </w:r>
      <w:r w:rsidR="00A7765C">
        <w:rPr>
          <w:rFonts w:ascii="Arial" w:hAnsi="Arial" w:cs="Arial"/>
          <w:sz w:val="20"/>
          <w:szCs w:val="20"/>
        </w:rPr>
        <w:t>.</w:t>
      </w:r>
    </w:p>
    <w:p w14:paraId="51DEB290" w14:textId="77777777" w:rsidR="00683A1B" w:rsidRPr="00FA1480" w:rsidRDefault="00683A1B" w:rsidP="00FA1480">
      <w:pPr>
        <w:pStyle w:val="ListParagraph"/>
        <w:numPr>
          <w:ilvl w:val="1"/>
          <w:numId w:val="12"/>
        </w:numPr>
        <w:spacing w:after="120" w:line="240" w:lineRule="auto"/>
        <w:ind w:left="851" w:right="260" w:hanging="425"/>
        <w:jc w:val="both"/>
        <w:rPr>
          <w:rFonts w:ascii="Arial" w:hAnsi="Arial" w:cs="Arial"/>
          <w:sz w:val="20"/>
          <w:szCs w:val="20"/>
        </w:rPr>
      </w:pPr>
      <w:r w:rsidRPr="00FA1480">
        <w:rPr>
          <w:rFonts w:ascii="Arial" w:hAnsi="Arial" w:cs="Arial"/>
          <w:sz w:val="20"/>
          <w:szCs w:val="20"/>
        </w:rPr>
        <w:t>Identify and explain property-related issues.</w:t>
      </w:r>
    </w:p>
    <w:p w14:paraId="67752809" w14:textId="77777777" w:rsidR="00683A1B" w:rsidRPr="00FA1480" w:rsidRDefault="00683A1B" w:rsidP="00FA1480">
      <w:pPr>
        <w:pStyle w:val="ListParagraph"/>
        <w:numPr>
          <w:ilvl w:val="1"/>
          <w:numId w:val="12"/>
        </w:numPr>
        <w:spacing w:after="120" w:line="240" w:lineRule="auto"/>
        <w:ind w:left="851" w:right="260" w:hanging="425"/>
        <w:jc w:val="both"/>
        <w:rPr>
          <w:rFonts w:ascii="Arial" w:hAnsi="Arial" w:cs="Arial"/>
          <w:sz w:val="20"/>
          <w:szCs w:val="20"/>
        </w:rPr>
      </w:pPr>
      <w:r w:rsidRPr="00FA1480">
        <w:rPr>
          <w:rFonts w:ascii="Arial" w:hAnsi="Arial" w:cs="Arial"/>
          <w:sz w:val="20"/>
          <w:szCs w:val="20"/>
        </w:rPr>
        <w:t>Appreciate the historical, cultural, political and economic contexts relevant to the discussion of ‘property</w:t>
      </w:r>
      <w:proofErr w:type="gramStart"/>
      <w:r w:rsidRPr="00FA1480">
        <w:rPr>
          <w:rFonts w:ascii="Arial" w:hAnsi="Arial" w:cs="Arial"/>
          <w:sz w:val="20"/>
          <w:szCs w:val="20"/>
        </w:rPr>
        <w:t>’, and</w:t>
      </w:r>
      <w:proofErr w:type="gramEnd"/>
      <w:r w:rsidRPr="00FA1480">
        <w:rPr>
          <w:rFonts w:ascii="Arial" w:hAnsi="Arial" w:cs="Arial"/>
          <w:sz w:val="20"/>
          <w:szCs w:val="20"/>
        </w:rPr>
        <w:t xml:space="preserve"> situate and discuss these elements through an examination of specific property law issues and case material.</w:t>
      </w:r>
    </w:p>
    <w:p w14:paraId="148DC66D" w14:textId="77777777" w:rsidR="007278ED" w:rsidRPr="00FA1480" w:rsidRDefault="007278ED" w:rsidP="007278ED">
      <w:pPr>
        <w:pStyle w:val="ListParagraph"/>
        <w:spacing w:after="120" w:line="240" w:lineRule="auto"/>
        <w:ind w:right="260"/>
        <w:rPr>
          <w:rFonts w:ascii="Arial" w:hAnsi="Arial" w:cs="Arial"/>
          <w:sz w:val="20"/>
          <w:szCs w:val="20"/>
        </w:rPr>
      </w:pPr>
    </w:p>
    <w:p w14:paraId="1E01FF51" w14:textId="529C6ACF" w:rsidR="00683A1B" w:rsidRDefault="00683A1B" w:rsidP="00FA1480">
      <w:pPr>
        <w:spacing w:after="120" w:line="240" w:lineRule="auto"/>
        <w:ind w:left="426" w:right="260"/>
        <w:jc w:val="both"/>
        <w:rPr>
          <w:rFonts w:ascii="Arial" w:hAnsi="Arial" w:cs="Arial"/>
          <w:b/>
          <w:sz w:val="20"/>
          <w:szCs w:val="20"/>
        </w:rPr>
      </w:pPr>
      <w:r w:rsidRPr="00FA1480">
        <w:rPr>
          <w:rFonts w:ascii="Arial" w:hAnsi="Arial" w:cs="Arial"/>
          <w:b/>
          <w:sz w:val="20"/>
          <w:szCs w:val="20"/>
        </w:rPr>
        <w:t>On successfully completing the Level 5 module students will be able to:</w:t>
      </w:r>
    </w:p>
    <w:p w14:paraId="55BA7A37" w14:textId="77777777" w:rsidR="00FA1480" w:rsidRPr="00FA1480" w:rsidRDefault="00FA1480" w:rsidP="00FA1480">
      <w:pPr>
        <w:spacing w:after="120" w:line="240" w:lineRule="auto"/>
        <w:ind w:left="426" w:right="260"/>
        <w:jc w:val="both"/>
        <w:rPr>
          <w:rFonts w:ascii="Arial" w:hAnsi="Arial" w:cs="Arial"/>
          <w:b/>
          <w:sz w:val="20"/>
          <w:szCs w:val="20"/>
        </w:rPr>
      </w:pPr>
    </w:p>
    <w:p w14:paraId="4DAC9759" w14:textId="370321A5" w:rsidR="00683A1B" w:rsidRPr="00FA1480" w:rsidRDefault="00683A1B" w:rsidP="00FA1480">
      <w:pPr>
        <w:pStyle w:val="ListParagraph"/>
        <w:numPr>
          <w:ilvl w:val="1"/>
          <w:numId w:val="12"/>
        </w:numPr>
        <w:spacing w:after="120" w:line="240" w:lineRule="auto"/>
        <w:ind w:left="851" w:right="260" w:hanging="425"/>
        <w:jc w:val="both"/>
        <w:rPr>
          <w:rFonts w:ascii="Arial" w:hAnsi="Arial" w:cs="Arial"/>
          <w:sz w:val="20"/>
          <w:szCs w:val="20"/>
        </w:rPr>
      </w:pPr>
      <w:r w:rsidRPr="00FA1480">
        <w:rPr>
          <w:rFonts w:ascii="Arial" w:hAnsi="Arial" w:cs="Arial"/>
          <w:sz w:val="20"/>
          <w:szCs w:val="20"/>
        </w:rPr>
        <w:t xml:space="preserve">Demonstrate knowledge and critical understanding of the concepts, </w:t>
      </w:r>
      <w:proofErr w:type="gramStart"/>
      <w:r w:rsidRPr="00FA1480">
        <w:rPr>
          <w:rFonts w:ascii="Arial" w:hAnsi="Arial" w:cs="Arial"/>
          <w:sz w:val="20"/>
          <w:szCs w:val="20"/>
        </w:rPr>
        <w:t>principles</w:t>
      </w:r>
      <w:proofErr w:type="gramEnd"/>
      <w:r w:rsidRPr="00FA1480">
        <w:rPr>
          <w:rFonts w:ascii="Arial" w:hAnsi="Arial" w:cs="Arial"/>
          <w:sz w:val="20"/>
          <w:szCs w:val="20"/>
        </w:rPr>
        <w:t xml:space="preserve"> and rules of a range of property law topics</w:t>
      </w:r>
      <w:r w:rsidR="00A7765C">
        <w:rPr>
          <w:rFonts w:ascii="Arial" w:hAnsi="Arial" w:cs="Arial"/>
          <w:sz w:val="20"/>
          <w:szCs w:val="20"/>
        </w:rPr>
        <w:t>.</w:t>
      </w:r>
    </w:p>
    <w:p w14:paraId="68B15D46" w14:textId="77777777" w:rsidR="00683A1B" w:rsidRPr="00FA1480" w:rsidRDefault="00683A1B" w:rsidP="00FA1480">
      <w:pPr>
        <w:pStyle w:val="ListParagraph"/>
        <w:numPr>
          <w:ilvl w:val="1"/>
          <w:numId w:val="12"/>
        </w:numPr>
        <w:spacing w:after="120" w:line="240" w:lineRule="auto"/>
        <w:ind w:left="851" w:right="260" w:hanging="425"/>
        <w:jc w:val="both"/>
        <w:rPr>
          <w:rFonts w:ascii="Arial" w:hAnsi="Arial" w:cs="Arial"/>
          <w:sz w:val="20"/>
          <w:szCs w:val="20"/>
        </w:rPr>
      </w:pPr>
      <w:r w:rsidRPr="00FA1480">
        <w:rPr>
          <w:rFonts w:ascii="Arial" w:hAnsi="Arial" w:cs="Arial"/>
          <w:sz w:val="20"/>
          <w:szCs w:val="20"/>
        </w:rPr>
        <w:t>Identify and explain property-related issues and critically examine the terms within which those issues have been set.</w:t>
      </w:r>
    </w:p>
    <w:p w14:paraId="775434F2" w14:textId="77777777" w:rsidR="00683A1B" w:rsidRPr="00FA1480" w:rsidRDefault="00683A1B" w:rsidP="00FA1480">
      <w:pPr>
        <w:pStyle w:val="ListParagraph"/>
        <w:numPr>
          <w:ilvl w:val="1"/>
          <w:numId w:val="12"/>
        </w:numPr>
        <w:spacing w:after="120" w:line="240" w:lineRule="auto"/>
        <w:ind w:left="851" w:right="260" w:hanging="425"/>
        <w:jc w:val="both"/>
        <w:rPr>
          <w:rFonts w:ascii="Arial" w:hAnsi="Arial" w:cs="Arial"/>
          <w:sz w:val="20"/>
          <w:szCs w:val="20"/>
        </w:rPr>
      </w:pPr>
      <w:r w:rsidRPr="00FA1480">
        <w:rPr>
          <w:rFonts w:ascii="Arial" w:hAnsi="Arial" w:cs="Arial"/>
          <w:sz w:val="20"/>
          <w:szCs w:val="20"/>
        </w:rPr>
        <w:t>Evaluate and critique the foundational components carried within the idea of ‘property’.</w:t>
      </w:r>
    </w:p>
    <w:p w14:paraId="7480250B" w14:textId="77777777" w:rsidR="00683A1B" w:rsidRPr="00FA1480" w:rsidRDefault="00683A1B" w:rsidP="00FA1480">
      <w:pPr>
        <w:pStyle w:val="ListParagraph"/>
        <w:numPr>
          <w:ilvl w:val="1"/>
          <w:numId w:val="12"/>
        </w:numPr>
        <w:spacing w:after="120" w:line="240" w:lineRule="auto"/>
        <w:ind w:left="851" w:right="260" w:hanging="425"/>
        <w:jc w:val="both"/>
        <w:rPr>
          <w:rFonts w:ascii="Arial" w:hAnsi="Arial" w:cs="Arial"/>
          <w:sz w:val="20"/>
          <w:szCs w:val="20"/>
        </w:rPr>
      </w:pPr>
      <w:r w:rsidRPr="00FA1480">
        <w:rPr>
          <w:rFonts w:ascii="Arial" w:hAnsi="Arial" w:cs="Arial"/>
          <w:sz w:val="20"/>
          <w:szCs w:val="20"/>
        </w:rPr>
        <w:lastRenderedPageBreak/>
        <w:t>Appreciate the historical, cultural, political and economic contexts relevant to the discussion of ‘property</w:t>
      </w:r>
      <w:proofErr w:type="gramStart"/>
      <w:r w:rsidRPr="00FA1480">
        <w:rPr>
          <w:rFonts w:ascii="Arial" w:hAnsi="Arial" w:cs="Arial"/>
          <w:sz w:val="20"/>
          <w:szCs w:val="20"/>
        </w:rPr>
        <w:t>’, and</w:t>
      </w:r>
      <w:proofErr w:type="gramEnd"/>
      <w:r w:rsidRPr="00FA1480">
        <w:rPr>
          <w:rFonts w:ascii="Arial" w:hAnsi="Arial" w:cs="Arial"/>
          <w:sz w:val="20"/>
          <w:szCs w:val="20"/>
        </w:rPr>
        <w:t xml:space="preserve"> situate and critically discuss these elements through an examination of specific property law issues and case material.</w:t>
      </w:r>
    </w:p>
    <w:p w14:paraId="7319FE05" w14:textId="77777777" w:rsidR="00683A1B" w:rsidRPr="00FA1480" w:rsidRDefault="00683A1B" w:rsidP="00683A1B">
      <w:pPr>
        <w:pStyle w:val="ListParagraph"/>
        <w:spacing w:after="120" w:line="240" w:lineRule="auto"/>
        <w:ind w:right="260"/>
        <w:rPr>
          <w:rFonts w:ascii="Arial" w:hAnsi="Arial" w:cs="Arial"/>
          <w:sz w:val="20"/>
          <w:szCs w:val="20"/>
        </w:rPr>
      </w:pPr>
    </w:p>
    <w:p w14:paraId="0426B652" w14:textId="276E5DA8" w:rsidR="00FA1480" w:rsidRPr="00FA1480" w:rsidRDefault="009A2D37" w:rsidP="00FA1480">
      <w:pPr>
        <w:numPr>
          <w:ilvl w:val="0"/>
          <w:numId w:val="1"/>
        </w:numPr>
        <w:spacing w:after="120" w:line="240" w:lineRule="auto"/>
        <w:ind w:left="426" w:right="260" w:hanging="426"/>
        <w:jc w:val="both"/>
        <w:rPr>
          <w:rFonts w:ascii="Arial" w:hAnsi="Arial" w:cs="Arial"/>
          <w:b/>
          <w:sz w:val="20"/>
          <w:szCs w:val="20"/>
        </w:rPr>
      </w:pPr>
      <w:r w:rsidRPr="00FA1480">
        <w:rPr>
          <w:rFonts w:ascii="Arial" w:hAnsi="Arial" w:cs="Arial"/>
          <w:b/>
          <w:sz w:val="20"/>
          <w:szCs w:val="20"/>
        </w:rPr>
        <w:t>The intended generic learning outcomes</w:t>
      </w:r>
      <w:r w:rsidR="00FA1480">
        <w:rPr>
          <w:rFonts w:ascii="Arial" w:hAnsi="Arial" w:cs="Arial"/>
          <w:b/>
          <w:sz w:val="20"/>
          <w:szCs w:val="20"/>
        </w:rPr>
        <w:t>.</w:t>
      </w:r>
    </w:p>
    <w:p w14:paraId="4732FCBA" w14:textId="1D0DF4ED" w:rsidR="00C729D7" w:rsidRDefault="00C729D7" w:rsidP="00FA1480">
      <w:pPr>
        <w:spacing w:after="120" w:line="240" w:lineRule="auto"/>
        <w:ind w:left="426" w:right="260"/>
        <w:jc w:val="both"/>
        <w:rPr>
          <w:rFonts w:ascii="Arial" w:hAnsi="Arial" w:cs="Arial"/>
          <w:b/>
          <w:sz w:val="20"/>
          <w:szCs w:val="20"/>
        </w:rPr>
      </w:pPr>
      <w:r w:rsidRPr="00FA1480">
        <w:rPr>
          <w:rFonts w:ascii="Arial" w:hAnsi="Arial" w:cs="Arial"/>
          <w:b/>
          <w:sz w:val="20"/>
          <w:szCs w:val="20"/>
        </w:rPr>
        <w:t xml:space="preserve">On successfully completing the </w:t>
      </w:r>
      <w:r w:rsidR="00F06FD6" w:rsidRPr="00FA1480">
        <w:rPr>
          <w:rFonts w:ascii="Arial" w:hAnsi="Arial" w:cs="Arial"/>
          <w:b/>
          <w:sz w:val="20"/>
          <w:szCs w:val="20"/>
        </w:rPr>
        <w:t xml:space="preserve">Level 4 </w:t>
      </w:r>
      <w:r w:rsidRPr="00FA1480">
        <w:rPr>
          <w:rFonts w:ascii="Arial" w:hAnsi="Arial" w:cs="Arial"/>
          <w:b/>
          <w:sz w:val="20"/>
          <w:szCs w:val="20"/>
        </w:rPr>
        <w:t>module students will be able to:</w:t>
      </w:r>
    </w:p>
    <w:p w14:paraId="3B79DD26" w14:textId="77777777" w:rsidR="00FA1480" w:rsidRPr="00FA1480" w:rsidRDefault="00FA1480" w:rsidP="00FA1480">
      <w:pPr>
        <w:spacing w:after="120" w:line="240" w:lineRule="auto"/>
        <w:ind w:left="426" w:right="260"/>
        <w:jc w:val="both"/>
        <w:rPr>
          <w:rFonts w:ascii="Arial" w:hAnsi="Arial" w:cs="Arial"/>
          <w:b/>
          <w:sz w:val="20"/>
          <w:szCs w:val="20"/>
        </w:rPr>
      </w:pPr>
    </w:p>
    <w:p w14:paraId="0A164F9A" w14:textId="77777777" w:rsidR="00F06FD6" w:rsidRPr="00FA1480" w:rsidRDefault="00F06FD6" w:rsidP="00FA1480">
      <w:pPr>
        <w:pStyle w:val="ListParagraph"/>
        <w:numPr>
          <w:ilvl w:val="0"/>
          <w:numId w:val="24"/>
        </w:numPr>
        <w:spacing w:after="120" w:line="240" w:lineRule="auto"/>
        <w:ind w:left="851" w:right="260" w:hanging="425"/>
        <w:jc w:val="both"/>
        <w:rPr>
          <w:rFonts w:ascii="Arial" w:hAnsi="Arial" w:cs="Arial"/>
          <w:sz w:val="20"/>
          <w:szCs w:val="20"/>
        </w:rPr>
      </w:pPr>
      <w:r w:rsidRPr="00FA1480">
        <w:rPr>
          <w:rFonts w:ascii="Arial" w:hAnsi="Arial" w:cs="Arial"/>
          <w:sz w:val="20"/>
          <w:szCs w:val="20"/>
        </w:rPr>
        <w:t>Read cases and statutory materials and understand their relevance to legal dilemmas.</w:t>
      </w:r>
    </w:p>
    <w:p w14:paraId="14F88D3B" w14:textId="63FF64CC" w:rsidR="00F06FD6" w:rsidRPr="00FA1480" w:rsidRDefault="00F06FD6" w:rsidP="00FA1480">
      <w:pPr>
        <w:pStyle w:val="ListParagraph"/>
        <w:numPr>
          <w:ilvl w:val="0"/>
          <w:numId w:val="24"/>
        </w:numPr>
        <w:spacing w:after="120" w:line="240" w:lineRule="auto"/>
        <w:ind w:left="851" w:right="260" w:hanging="425"/>
        <w:jc w:val="both"/>
        <w:rPr>
          <w:rFonts w:ascii="Arial" w:hAnsi="Arial" w:cs="Arial"/>
          <w:sz w:val="20"/>
          <w:szCs w:val="20"/>
        </w:rPr>
      </w:pPr>
      <w:r w:rsidRPr="00FA1480">
        <w:rPr>
          <w:rFonts w:ascii="Arial" w:hAnsi="Arial" w:cs="Arial"/>
          <w:sz w:val="20"/>
          <w:szCs w:val="20"/>
        </w:rPr>
        <w:t>Summarise and comment on material.</w:t>
      </w:r>
    </w:p>
    <w:p w14:paraId="1E4ED273" w14:textId="57CAC558" w:rsidR="00F06FD6" w:rsidRPr="00FA1480" w:rsidRDefault="00F06FD6" w:rsidP="00FA1480">
      <w:pPr>
        <w:pStyle w:val="ListParagraph"/>
        <w:numPr>
          <w:ilvl w:val="0"/>
          <w:numId w:val="24"/>
        </w:numPr>
        <w:spacing w:after="120" w:line="240" w:lineRule="auto"/>
        <w:ind w:left="851" w:right="260" w:hanging="425"/>
        <w:jc w:val="both"/>
        <w:rPr>
          <w:rFonts w:ascii="Arial" w:hAnsi="Arial" w:cs="Arial"/>
          <w:sz w:val="20"/>
          <w:szCs w:val="20"/>
        </w:rPr>
      </w:pPr>
      <w:r w:rsidRPr="00FA1480">
        <w:rPr>
          <w:rFonts w:ascii="Arial" w:hAnsi="Arial" w:cs="Arial"/>
          <w:sz w:val="20"/>
          <w:szCs w:val="20"/>
        </w:rPr>
        <w:t>Apply knowledge to analyse issues of moderate complexity.</w:t>
      </w:r>
    </w:p>
    <w:p w14:paraId="50EC3A3A" w14:textId="77777777" w:rsidR="009A2D37" w:rsidRPr="00FA1480" w:rsidRDefault="00F06FD6" w:rsidP="00FA1480">
      <w:pPr>
        <w:pStyle w:val="ListParagraph"/>
        <w:numPr>
          <w:ilvl w:val="0"/>
          <w:numId w:val="24"/>
        </w:numPr>
        <w:spacing w:after="120" w:line="240" w:lineRule="auto"/>
        <w:ind w:left="851" w:right="260" w:hanging="425"/>
        <w:jc w:val="both"/>
        <w:rPr>
          <w:rFonts w:ascii="Arial" w:hAnsi="Arial" w:cs="Arial"/>
          <w:sz w:val="20"/>
          <w:szCs w:val="20"/>
        </w:rPr>
      </w:pPr>
      <w:r w:rsidRPr="00FA1480">
        <w:rPr>
          <w:rFonts w:ascii="Arial" w:hAnsi="Arial" w:cs="Arial"/>
          <w:sz w:val="20"/>
          <w:szCs w:val="20"/>
        </w:rPr>
        <w:t>Present material with proper citations and use of references.</w:t>
      </w:r>
    </w:p>
    <w:p w14:paraId="1182A29B" w14:textId="77777777" w:rsidR="00F06FD6" w:rsidRPr="00FA1480" w:rsidRDefault="00F06FD6" w:rsidP="00F06FD6">
      <w:pPr>
        <w:spacing w:after="120" w:line="240" w:lineRule="auto"/>
        <w:ind w:right="260"/>
        <w:rPr>
          <w:rFonts w:ascii="Arial" w:hAnsi="Arial" w:cs="Arial"/>
          <w:b/>
          <w:sz w:val="20"/>
          <w:szCs w:val="20"/>
        </w:rPr>
      </w:pPr>
    </w:p>
    <w:p w14:paraId="5BA4DE7C" w14:textId="33CC6545" w:rsidR="00F06FD6" w:rsidRDefault="00F06FD6" w:rsidP="00FA1480">
      <w:pPr>
        <w:spacing w:after="120" w:line="240" w:lineRule="auto"/>
        <w:ind w:left="426" w:right="260"/>
        <w:jc w:val="both"/>
        <w:rPr>
          <w:rFonts w:ascii="Arial" w:hAnsi="Arial" w:cs="Arial"/>
          <w:b/>
          <w:sz w:val="20"/>
          <w:szCs w:val="20"/>
        </w:rPr>
      </w:pPr>
      <w:r w:rsidRPr="00FA1480">
        <w:rPr>
          <w:rFonts w:ascii="Arial" w:hAnsi="Arial" w:cs="Arial"/>
          <w:b/>
          <w:sz w:val="20"/>
          <w:szCs w:val="20"/>
        </w:rPr>
        <w:t>On successfully completing the Level 5 module students will be able to:</w:t>
      </w:r>
    </w:p>
    <w:p w14:paraId="4355E667" w14:textId="77777777" w:rsidR="00FA1480" w:rsidRPr="00FA1480" w:rsidRDefault="00FA1480" w:rsidP="00F06FD6">
      <w:pPr>
        <w:spacing w:after="120" w:line="240" w:lineRule="auto"/>
        <w:ind w:left="567" w:right="260"/>
        <w:rPr>
          <w:rFonts w:ascii="Arial" w:hAnsi="Arial" w:cs="Arial"/>
          <w:sz w:val="20"/>
          <w:szCs w:val="20"/>
        </w:rPr>
      </w:pPr>
    </w:p>
    <w:p w14:paraId="5EF83481" w14:textId="77777777" w:rsidR="00F06FD6" w:rsidRPr="00FA1480" w:rsidRDefault="00F06FD6" w:rsidP="00FA1480">
      <w:pPr>
        <w:pStyle w:val="ListParagraph"/>
        <w:numPr>
          <w:ilvl w:val="0"/>
          <w:numId w:val="24"/>
        </w:numPr>
        <w:spacing w:after="120" w:line="240" w:lineRule="auto"/>
        <w:ind w:left="851" w:right="260" w:hanging="425"/>
        <w:jc w:val="both"/>
        <w:rPr>
          <w:rFonts w:ascii="Arial" w:hAnsi="Arial" w:cs="Arial"/>
          <w:sz w:val="20"/>
          <w:szCs w:val="20"/>
        </w:rPr>
      </w:pPr>
      <w:r w:rsidRPr="00FA1480">
        <w:rPr>
          <w:rFonts w:ascii="Arial" w:hAnsi="Arial" w:cs="Arial"/>
          <w:sz w:val="20"/>
          <w:szCs w:val="20"/>
        </w:rPr>
        <w:t>Read cases and statutory materials and understand their relevance to legal dilemmas.</w:t>
      </w:r>
    </w:p>
    <w:p w14:paraId="7303238F" w14:textId="190195A4" w:rsidR="00F06FD6" w:rsidRPr="00FA1480" w:rsidRDefault="00F06FD6" w:rsidP="00FA1480">
      <w:pPr>
        <w:pStyle w:val="ListParagraph"/>
        <w:numPr>
          <w:ilvl w:val="0"/>
          <w:numId w:val="24"/>
        </w:numPr>
        <w:spacing w:after="120" w:line="240" w:lineRule="auto"/>
        <w:ind w:left="851" w:right="260" w:hanging="425"/>
        <w:jc w:val="both"/>
        <w:rPr>
          <w:rFonts w:ascii="Arial" w:hAnsi="Arial" w:cs="Arial"/>
          <w:sz w:val="20"/>
          <w:szCs w:val="20"/>
        </w:rPr>
      </w:pPr>
      <w:r w:rsidRPr="00FA1480">
        <w:rPr>
          <w:rFonts w:ascii="Arial" w:hAnsi="Arial" w:cs="Arial"/>
          <w:sz w:val="20"/>
          <w:szCs w:val="20"/>
        </w:rPr>
        <w:t>Summarise and critically comment upon complex material.</w:t>
      </w:r>
    </w:p>
    <w:p w14:paraId="5A7817F6" w14:textId="6CD671CB" w:rsidR="00F06FD6" w:rsidRPr="00FA1480" w:rsidRDefault="00F06FD6" w:rsidP="00FA1480">
      <w:pPr>
        <w:pStyle w:val="ListParagraph"/>
        <w:numPr>
          <w:ilvl w:val="0"/>
          <w:numId w:val="24"/>
        </w:numPr>
        <w:spacing w:after="120" w:line="240" w:lineRule="auto"/>
        <w:ind w:left="851" w:right="260" w:hanging="425"/>
        <w:jc w:val="both"/>
        <w:rPr>
          <w:rFonts w:ascii="Arial" w:hAnsi="Arial" w:cs="Arial"/>
          <w:sz w:val="20"/>
          <w:szCs w:val="20"/>
        </w:rPr>
      </w:pPr>
      <w:r w:rsidRPr="00FA1480">
        <w:rPr>
          <w:rFonts w:ascii="Arial" w:hAnsi="Arial" w:cs="Arial"/>
          <w:sz w:val="20"/>
          <w:szCs w:val="20"/>
        </w:rPr>
        <w:t>Critically analyse issues of moderate complexity.</w:t>
      </w:r>
    </w:p>
    <w:p w14:paraId="4C3C31AD" w14:textId="77777777" w:rsidR="00F06FD6" w:rsidRPr="00FA1480" w:rsidRDefault="00F06FD6" w:rsidP="00FA1480">
      <w:pPr>
        <w:pStyle w:val="ListParagraph"/>
        <w:numPr>
          <w:ilvl w:val="0"/>
          <w:numId w:val="24"/>
        </w:numPr>
        <w:spacing w:after="120" w:line="240" w:lineRule="auto"/>
        <w:ind w:left="851" w:right="260" w:hanging="425"/>
        <w:jc w:val="both"/>
        <w:rPr>
          <w:rFonts w:ascii="Arial" w:hAnsi="Arial" w:cs="Arial"/>
          <w:sz w:val="20"/>
          <w:szCs w:val="20"/>
        </w:rPr>
      </w:pPr>
      <w:r w:rsidRPr="00FA1480">
        <w:rPr>
          <w:rFonts w:ascii="Arial" w:hAnsi="Arial" w:cs="Arial"/>
          <w:sz w:val="20"/>
          <w:szCs w:val="20"/>
        </w:rPr>
        <w:t>Write critical evaluations of material (including court judgments), demonstrating appropriate use of authority and deployment of evidence in the building of argument.</w:t>
      </w:r>
    </w:p>
    <w:p w14:paraId="3C4A969C" w14:textId="2A024B03" w:rsidR="00F06FD6" w:rsidRPr="00FA1480" w:rsidRDefault="00F06FD6" w:rsidP="00FA1480">
      <w:pPr>
        <w:pStyle w:val="ListParagraph"/>
        <w:numPr>
          <w:ilvl w:val="0"/>
          <w:numId w:val="24"/>
        </w:numPr>
        <w:spacing w:after="120" w:line="240" w:lineRule="auto"/>
        <w:ind w:left="851" w:right="260" w:hanging="425"/>
        <w:jc w:val="both"/>
        <w:rPr>
          <w:rFonts w:ascii="Arial" w:hAnsi="Arial" w:cs="Arial"/>
          <w:sz w:val="20"/>
          <w:szCs w:val="20"/>
        </w:rPr>
      </w:pPr>
      <w:r w:rsidRPr="00FA1480">
        <w:rPr>
          <w:rFonts w:ascii="Arial" w:hAnsi="Arial" w:cs="Arial"/>
          <w:sz w:val="20"/>
          <w:szCs w:val="20"/>
        </w:rPr>
        <w:t xml:space="preserve">Carry out independent </w:t>
      </w:r>
      <w:r w:rsidR="00C310A5">
        <w:rPr>
          <w:rFonts w:ascii="Arial" w:hAnsi="Arial" w:cs="Arial"/>
          <w:sz w:val="20"/>
          <w:szCs w:val="20"/>
        </w:rPr>
        <w:t>research into discrete topics of property law.</w:t>
      </w:r>
    </w:p>
    <w:p w14:paraId="1480B392" w14:textId="77777777" w:rsidR="00F06FD6" w:rsidRPr="00FA1480" w:rsidRDefault="00F06FD6" w:rsidP="00FA1480">
      <w:pPr>
        <w:pStyle w:val="ListParagraph"/>
        <w:numPr>
          <w:ilvl w:val="0"/>
          <w:numId w:val="24"/>
        </w:numPr>
        <w:spacing w:after="120" w:line="240" w:lineRule="auto"/>
        <w:ind w:left="851" w:right="260" w:hanging="425"/>
        <w:jc w:val="both"/>
        <w:rPr>
          <w:rFonts w:ascii="Arial" w:hAnsi="Arial" w:cs="Arial"/>
          <w:sz w:val="20"/>
          <w:szCs w:val="20"/>
        </w:rPr>
      </w:pPr>
      <w:r w:rsidRPr="00FA1480">
        <w:rPr>
          <w:rFonts w:ascii="Arial" w:hAnsi="Arial" w:cs="Arial"/>
          <w:sz w:val="20"/>
          <w:szCs w:val="20"/>
        </w:rPr>
        <w:t>Present material with proper citations and use of references</w:t>
      </w:r>
    </w:p>
    <w:p w14:paraId="287593CD" w14:textId="77777777" w:rsidR="00F06FD6" w:rsidRPr="00FA1480" w:rsidRDefault="00F06FD6" w:rsidP="00F06FD6">
      <w:pPr>
        <w:pStyle w:val="ListParagraph"/>
        <w:spacing w:after="120" w:line="240" w:lineRule="auto"/>
        <w:ind w:left="1440" w:right="260"/>
        <w:rPr>
          <w:rFonts w:ascii="Arial" w:hAnsi="Arial" w:cs="Arial"/>
          <w:sz w:val="20"/>
          <w:szCs w:val="20"/>
        </w:rPr>
      </w:pPr>
    </w:p>
    <w:p w14:paraId="41B3D5F2" w14:textId="3D43E689" w:rsidR="009A2D37" w:rsidRPr="00FA1480" w:rsidRDefault="009A2D37" w:rsidP="00FA1480">
      <w:pPr>
        <w:numPr>
          <w:ilvl w:val="0"/>
          <w:numId w:val="1"/>
        </w:numPr>
        <w:spacing w:after="120" w:line="240" w:lineRule="auto"/>
        <w:ind w:left="426" w:right="260" w:hanging="426"/>
        <w:jc w:val="both"/>
        <w:rPr>
          <w:rFonts w:ascii="Arial" w:hAnsi="Arial" w:cs="Arial"/>
          <w:b/>
          <w:sz w:val="20"/>
          <w:szCs w:val="20"/>
        </w:rPr>
      </w:pPr>
      <w:r w:rsidRPr="00FA1480">
        <w:rPr>
          <w:rFonts w:ascii="Arial" w:hAnsi="Arial" w:cs="Arial"/>
          <w:b/>
          <w:sz w:val="20"/>
          <w:szCs w:val="20"/>
        </w:rPr>
        <w:t>A synopsis of the curriculum</w:t>
      </w:r>
    </w:p>
    <w:p w14:paraId="5C459CAE" w14:textId="2E21DBA7" w:rsidR="00FA1480" w:rsidRDefault="00490CE3" w:rsidP="00FA1480">
      <w:pPr>
        <w:spacing w:after="60" w:line="240" w:lineRule="auto"/>
        <w:ind w:left="426" w:right="260"/>
        <w:jc w:val="both"/>
        <w:rPr>
          <w:rFonts w:ascii="Arial" w:hAnsi="Arial" w:cs="Arial"/>
          <w:sz w:val="20"/>
          <w:szCs w:val="20"/>
        </w:rPr>
      </w:pPr>
      <w:r w:rsidRPr="00FA1480">
        <w:rPr>
          <w:rFonts w:ascii="Arial" w:hAnsi="Arial" w:cs="Arial"/>
          <w:sz w:val="20"/>
          <w:szCs w:val="20"/>
        </w:rPr>
        <w:t xml:space="preserve">Following on from 'Introduction to </w:t>
      </w:r>
      <w:r w:rsidR="00C310A5">
        <w:rPr>
          <w:rFonts w:ascii="Arial" w:hAnsi="Arial" w:cs="Arial"/>
          <w:sz w:val="20"/>
          <w:szCs w:val="20"/>
        </w:rPr>
        <w:t>Contract and Tort</w:t>
      </w:r>
      <w:r w:rsidR="00C310A5" w:rsidRPr="00FA1480">
        <w:rPr>
          <w:rFonts w:ascii="Arial" w:hAnsi="Arial" w:cs="Arial"/>
          <w:sz w:val="20"/>
          <w:szCs w:val="20"/>
        </w:rPr>
        <w:t>'</w:t>
      </w:r>
      <w:r w:rsidRPr="00FA1480">
        <w:rPr>
          <w:rFonts w:ascii="Arial" w:hAnsi="Arial" w:cs="Arial"/>
          <w:sz w:val="20"/>
          <w:szCs w:val="20"/>
        </w:rPr>
        <w:t>, '</w:t>
      </w:r>
      <w:r w:rsidR="00C310A5">
        <w:rPr>
          <w:rFonts w:ascii="Arial" w:hAnsi="Arial" w:cs="Arial"/>
          <w:sz w:val="20"/>
          <w:szCs w:val="20"/>
        </w:rPr>
        <w:t xml:space="preserve">Introduction to </w:t>
      </w:r>
      <w:r w:rsidRPr="00FA1480">
        <w:rPr>
          <w:rFonts w:ascii="Arial" w:hAnsi="Arial" w:cs="Arial"/>
          <w:sz w:val="20"/>
          <w:szCs w:val="20"/>
        </w:rPr>
        <w:t>Property</w:t>
      </w:r>
      <w:r w:rsidR="00C310A5">
        <w:rPr>
          <w:rFonts w:ascii="Arial" w:hAnsi="Arial" w:cs="Arial"/>
          <w:sz w:val="20"/>
          <w:szCs w:val="20"/>
        </w:rPr>
        <w:t xml:space="preserve"> Law</w:t>
      </w:r>
      <w:r w:rsidRPr="00FA1480">
        <w:rPr>
          <w:rFonts w:ascii="Arial" w:hAnsi="Arial" w:cs="Arial"/>
          <w:sz w:val="20"/>
          <w:szCs w:val="20"/>
        </w:rPr>
        <w:t>' continues the study of private law by introducing students to property law. ‘Property’ is something we tend to presume we know about, and rarely examine as an idea or practice closely. Most often we use it to connote an object or ‘thing</w:t>
      </w:r>
      <w:proofErr w:type="gramStart"/>
      <w:r w:rsidRPr="00FA1480">
        <w:rPr>
          <w:rFonts w:ascii="Arial" w:hAnsi="Arial" w:cs="Arial"/>
          <w:sz w:val="20"/>
          <w:szCs w:val="20"/>
        </w:rPr>
        <w:t>’, and</w:t>
      </w:r>
      <w:proofErr w:type="gramEnd"/>
      <w:r w:rsidRPr="00FA1480">
        <w:rPr>
          <w:rFonts w:ascii="Arial" w:hAnsi="Arial" w:cs="Arial"/>
          <w:sz w:val="20"/>
          <w:szCs w:val="20"/>
        </w:rPr>
        <w:t xml:space="preserve"> presume that it has something to do with ‘ownership’ of that object; we use expressions such as, 'This is mine,' and often do not examine the detail of what that really means.</w:t>
      </w:r>
    </w:p>
    <w:p w14:paraId="61CF26E2" w14:textId="77777777" w:rsidR="00FA1480" w:rsidRDefault="00FA1480" w:rsidP="00FA1480">
      <w:pPr>
        <w:spacing w:after="60" w:line="240" w:lineRule="auto"/>
        <w:ind w:left="426" w:right="260"/>
        <w:jc w:val="both"/>
        <w:rPr>
          <w:rFonts w:ascii="Arial" w:hAnsi="Arial" w:cs="Arial"/>
          <w:sz w:val="20"/>
          <w:szCs w:val="20"/>
        </w:rPr>
      </w:pPr>
    </w:p>
    <w:p w14:paraId="18DC1051" w14:textId="77777777" w:rsidR="00FA1480" w:rsidRDefault="00490CE3" w:rsidP="00FA1480">
      <w:pPr>
        <w:spacing w:after="60" w:line="240" w:lineRule="auto"/>
        <w:ind w:left="426" w:right="260"/>
        <w:jc w:val="both"/>
        <w:rPr>
          <w:rFonts w:ascii="Arial" w:hAnsi="Arial" w:cs="Arial"/>
          <w:sz w:val="20"/>
          <w:szCs w:val="20"/>
        </w:rPr>
      </w:pPr>
      <w:r w:rsidRPr="00FA1480">
        <w:rPr>
          <w:rFonts w:ascii="Arial" w:hAnsi="Arial" w:cs="Arial"/>
          <w:sz w:val="20"/>
          <w:szCs w:val="20"/>
        </w:rPr>
        <w:t xml:space="preserve">This module begins to unpack and examine the ideas and practices of property more closely, looking </w:t>
      </w:r>
      <w:proofErr w:type="gramStart"/>
      <w:r w:rsidRPr="00FA1480">
        <w:rPr>
          <w:rFonts w:ascii="Arial" w:hAnsi="Arial" w:cs="Arial"/>
          <w:sz w:val="20"/>
          <w:szCs w:val="20"/>
        </w:rPr>
        <w:t>in particular at</w:t>
      </w:r>
      <w:proofErr w:type="gramEnd"/>
      <w:r w:rsidRPr="00FA1480">
        <w:rPr>
          <w:rFonts w:ascii="Arial" w:hAnsi="Arial" w:cs="Arial"/>
          <w:sz w:val="20"/>
          <w:szCs w:val="20"/>
        </w:rPr>
        <w:t xml:space="preserve"> land to ask questions such as: what do we mean by ‘ownership’? What happens when a number of competing ‘ownership claims’ in one object exist? What are the limits of 'ownership'? Does 'ownership' entail social obligation?</w:t>
      </w:r>
    </w:p>
    <w:p w14:paraId="2FA695B1" w14:textId="77777777" w:rsidR="00FA1480" w:rsidRDefault="00FA1480" w:rsidP="00FA1480">
      <w:pPr>
        <w:spacing w:after="60" w:line="240" w:lineRule="auto"/>
        <w:ind w:left="426" w:right="260"/>
        <w:jc w:val="both"/>
        <w:rPr>
          <w:rFonts w:ascii="Arial" w:hAnsi="Arial" w:cs="Arial"/>
          <w:sz w:val="20"/>
          <w:szCs w:val="20"/>
        </w:rPr>
      </w:pPr>
    </w:p>
    <w:p w14:paraId="70EFDCA6" w14:textId="7EF2474F" w:rsidR="00490CE3" w:rsidRPr="00FA1480" w:rsidRDefault="00490CE3" w:rsidP="00FA1480">
      <w:pPr>
        <w:spacing w:after="60" w:line="240" w:lineRule="auto"/>
        <w:ind w:left="426" w:right="260"/>
        <w:jc w:val="both"/>
        <w:rPr>
          <w:rFonts w:ascii="Arial" w:hAnsi="Arial" w:cs="Arial"/>
          <w:sz w:val="20"/>
          <w:szCs w:val="20"/>
        </w:rPr>
      </w:pPr>
      <w:r w:rsidRPr="00FA1480">
        <w:rPr>
          <w:rFonts w:ascii="Arial" w:hAnsi="Arial" w:cs="Arial"/>
          <w:sz w:val="20"/>
          <w:szCs w:val="20"/>
        </w:rPr>
        <w:t>When preparing for the module it will be useful to think about (and collect material on) current debates over contested ownership (or use) of property and resources, especially in relation to land.</w:t>
      </w:r>
    </w:p>
    <w:p w14:paraId="7890264D" w14:textId="77777777" w:rsidR="00490CE3" w:rsidRPr="00FA1480" w:rsidRDefault="00490CE3" w:rsidP="00490CE3">
      <w:pPr>
        <w:spacing w:after="120" w:line="240" w:lineRule="auto"/>
        <w:ind w:left="567" w:right="260"/>
        <w:jc w:val="both"/>
        <w:rPr>
          <w:rFonts w:ascii="Arial" w:hAnsi="Arial" w:cs="Arial"/>
          <w:sz w:val="20"/>
          <w:szCs w:val="20"/>
        </w:rPr>
      </w:pPr>
    </w:p>
    <w:p w14:paraId="38DA619D" w14:textId="7AE29996" w:rsidR="009A2D37" w:rsidRDefault="00883204" w:rsidP="00FA1480">
      <w:pPr>
        <w:numPr>
          <w:ilvl w:val="0"/>
          <w:numId w:val="1"/>
        </w:numPr>
        <w:spacing w:after="120" w:line="240" w:lineRule="auto"/>
        <w:ind w:left="426" w:right="260" w:hanging="426"/>
        <w:jc w:val="both"/>
        <w:rPr>
          <w:rFonts w:ascii="Arial" w:hAnsi="Arial" w:cs="Arial"/>
          <w:b/>
          <w:sz w:val="20"/>
          <w:szCs w:val="20"/>
        </w:rPr>
      </w:pPr>
      <w:r w:rsidRPr="00FA1480">
        <w:rPr>
          <w:rFonts w:ascii="Arial" w:hAnsi="Arial" w:cs="Arial"/>
          <w:b/>
          <w:sz w:val="20"/>
          <w:szCs w:val="20"/>
        </w:rPr>
        <w:t>Reading l</w:t>
      </w:r>
      <w:r w:rsidR="009A2D37" w:rsidRPr="00FA1480">
        <w:rPr>
          <w:rFonts w:ascii="Arial" w:hAnsi="Arial" w:cs="Arial"/>
          <w:b/>
          <w:sz w:val="20"/>
          <w:szCs w:val="20"/>
        </w:rPr>
        <w:t xml:space="preserve">ist </w:t>
      </w:r>
      <w:r w:rsidR="00274ED7" w:rsidRPr="00FA1480">
        <w:rPr>
          <w:rFonts w:ascii="Arial" w:hAnsi="Arial" w:cs="Arial"/>
          <w:b/>
          <w:sz w:val="20"/>
          <w:szCs w:val="20"/>
        </w:rPr>
        <w:t>(Indicative list, current at time of publication. Reading lists will be published annually)</w:t>
      </w:r>
    </w:p>
    <w:p w14:paraId="622B0DE5" w14:textId="4E76ADCB" w:rsidR="00FA1480" w:rsidRDefault="00FA1480" w:rsidP="00FA1480">
      <w:pPr>
        <w:spacing w:after="120" w:line="240" w:lineRule="auto"/>
        <w:ind w:left="426" w:right="260"/>
        <w:jc w:val="both"/>
        <w:rPr>
          <w:rFonts w:ascii="Arial" w:hAnsi="Arial" w:cs="Arial"/>
          <w:b/>
          <w:sz w:val="20"/>
          <w:szCs w:val="20"/>
        </w:rPr>
      </w:pPr>
    </w:p>
    <w:p w14:paraId="61B4DA6D" w14:textId="77777777" w:rsidR="00C310A5" w:rsidRPr="00CD7321" w:rsidRDefault="00C310A5" w:rsidP="00C310A5">
      <w:pPr>
        <w:spacing w:after="120" w:line="240" w:lineRule="auto"/>
        <w:ind w:left="426" w:right="260"/>
        <w:jc w:val="both"/>
        <w:rPr>
          <w:rFonts w:ascii="Arial" w:hAnsi="Arial" w:cs="Arial"/>
          <w:sz w:val="20"/>
          <w:szCs w:val="20"/>
        </w:rPr>
      </w:pPr>
      <w:bookmarkStart w:id="0" w:name="_Hlk90891885"/>
      <w:r w:rsidRPr="00CD7321">
        <w:rPr>
          <w:rFonts w:ascii="Arial" w:hAnsi="Arial" w:cs="Arial"/>
          <w:sz w:val="20"/>
          <w:szCs w:val="20"/>
        </w:rPr>
        <w:t xml:space="preserve">The University is committed to ensuring that core reading materials are in accessible electronic format in line with the Kent Inclusive Practices. </w:t>
      </w:r>
    </w:p>
    <w:p w14:paraId="722C7D02" w14:textId="77777777" w:rsidR="00C310A5" w:rsidRPr="009029DE" w:rsidRDefault="00C310A5" w:rsidP="00C310A5">
      <w:pPr>
        <w:spacing w:after="120" w:line="240" w:lineRule="auto"/>
        <w:ind w:left="426" w:right="260"/>
        <w:jc w:val="both"/>
        <w:rPr>
          <w:rFonts w:ascii="Arial" w:hAnsi="Arial" w:cs="Arial"/>
          <w:sz w:val="20"/>
          <w:szCs w:val="20"/>
        </w:rPr>
      </w:pPr>
      <w:r w:rsidRPr="00CD7321">
        <w:rPr>
          <w:rFonts w:ascii="Arial" w:hAnsi="Arial" w:cs="Arial"/>
          <w:sz w:val="20"/>
          <w:szCs w:val="20"/>
        </w:rPr>
        <w:t xml:space="preserve">The most up to date reading list for each module can be found on the university's </w:t>
      </w:r>
      <w:hyperlink r:id="rId11" w:history="1">
        <w:r w:rsidRPr="00CD7321">
          <w:rPr>
            <w:rStyle w:val="Hyperlink"/>
            <w:rFonts w:ascii="Arial" w:hAnsi="Arial" w:cs="Arial"/>
            <w:sz w:val="20"/>
            <w:szCs w:val="20"/>
          </w:rPr>
          <w:t>reading list pages</w:t>
        </w:r>
      </w:hyperlink>
      <w:r w:rsidRPr="00CD7321">
        <w:rPr>
          <w:rFonts w:ascii="Arial" w:hAnsi="Arial" w:cs="Arial"/>
          <w:sz w:val="20"/>
          <w:szCs w:val="20"/>
        </w:rPr>
        <w:t>.</w:t>
      </w:r>
    </w:p>
    <w:bookmarkEnd w:id="0"/>
    <w:p w14:paraId="282D28A8" w14:textId="77777777" w:rsidR="009A2D37" w:rsidRPr="00FA1480" w:rsidRDefault="009A2D37" w:rsidP="00302082">
      <w:pPr>
        <w:spacing w:after="120" w:line="240" w:lineRule="auto"/>
        <w:ind w:right="260"/>
        <w:jc w:val="both"/>
        <w:rPr>
          <w:rFonts w:ascii="Arial" w:hAnsi="Arial" w:cs="Arial"/>
          <w:b/>
          <w:sz w:val="20"/>
          <w:szCs w:val="20"/>
        </w:rPr>
      </w:pPr>
    </w:p>
    <w:p w14:paraId="677D7E89" w14:textId="7550021C" w:rsidR="00883204" w:rsidRPr="00FA1480" w:rsidRDefault="00C310A5" w:rsidP="00FA1480">
      <w:pPr>
        <w:numPr>
          <w:ilvl w:val="0"/>
          <w:numId w:val="1"/>
        </w:numPr>
        <w:spacing w:after="120" w:line="240" w:lineRule="auto"/>
        <w:ind w:left="426" w:right="260" w:hanging="426"/>
        <w:jc w:val="both"/>
        <w:rPr>
          <w:rFonts w:ascii="Arial" w:hAnsi="Arial" w:cs="Arial"/>
          <w:i/>
          <w:iCs/>
          <w:sz w:val="20"/>
          <w:szCs w:val="20"/>
        </w:rPr>
      </w:pPr>
      <w:r>
        <w:rPr>
          <w:rFonts w:ascii="Arial" w:hAnsi="Arial" w:cs="Arial"/>
          <w:b/>
          <w:sz w:val="20"/>
          <w:szCs w:val="20"/>
        </w:rPr>
        <w:t>Contact hours</w:t>
      </w:r>
    </w:p>
    <w:p w14:paraId="546C2EE0" w14:textId="45286814" w:rsidR="009A2D37" w:rsidRPr="00FA1480" w:rsidRDefault="00C57028" w:rsidP="00FA1480">
      <w:pPr>
        <w:spacing w:after="120" w:line="240" w:lineRule="auto"/>
        <w:ind w:left="426" w:right="260"/>
        <w:jc w:val="both"/>
        <w:rPr>
          <w:rFonts w:ascii="Arial" w:hAnsi="Arial" w:cs="Arial"/>
          <w:iCs/>
          <w:sz w:val="20"/>
          <w:szCs w:val="20"/>
        </w:rPr>
      </w:pPr>
      <w:r w:rsidRPr="00FA1480">
        <w:rPr>
          <w:rFonts w:ascii="Arial" w:hAnsi="Arial" w:cs="Arial"/>
          <w:iCs/>
          <w:sz w:val="20"/>
          <w:szCs w:val="20"/>
        </w:rPr>
        <w:t>Total contact hours:</w:t>
      </w:r>
      <w:r w:rsidR="007A3061" w:rsidRPr="00FA1480">
        <w:rPr>
          <w:rFonts w:ascii="Arial" w:hAnsi="Arial" w:cs="Arial"/>
          <w:iCs/>
          <w:sz w:val="20"/>
          <w:szCs w:val="20"/>
        </w:rPr>
        <w:t xml:space="preserve"> 30</w:t>
      </w:r>
    </w:p>
    <w:p w14:paraId="554F30CC" w14:textId="1C297E63" w:rsidR="00C57028" w:rsidRPr="00FA1480" w:rsidRDefault="00C57028" w:rsidP="00FA1480">
      <w:pPr>
        <w:spacing w:after="120" w:line="240" w:lineRule="auto"/>
        <w:ind w:left="426" w:right="260"/>
        <w:jc w:val="both"/>
        <w:rPr>
          <w:rFonts w:ascii="Arial" w:hAnsi="Arial" w:cs="Arial"/>
          <w:iCs/>
          <w:sz w:val="20"/>
          <w:szCs w:val="20"/>
        </w:rPr>
      </w:pPr>
      <w:r w:rsidRPr="00FA1480">
        <w:rPr>
          <w:rFonts w:ascii="Arial" w:hAnsi="Arial" w:cs="Arial"/>
          <w:iCs/>
          <w:sz w:val="20"/>
          <w:szCs w:val="20"/>
        </w:rPr>
        <w:t>Private study hours:</w:t>
      </w:r>
      <w:r w:rsidR="007A3061" w:rsidRPr="00FA1480">
        <w:rPr>
          <w:rFonts w:ascii="Arial" w:hAnsi="Arial" w:cs="Arial"/>
          <w:iCs/>
          <w:sz w:val="20"/>
          <w:szCs w:val="20"/>
        </w:rPr>
        <w:t xml:space="preserve"> 120</w:t>
      </w:r>
    </w:p>
    <w:p w14:paraId="5A0FF1C0" w14:textId="4996A494" w:rsidR="00C57028" w:rsidRPr="00FA1480" w:rsidRDefault="00C57028" w:rsidP="00FA1480">
      <w:pPr>
        <w:spacing w:after="120" w:line="240" w:lineRule="auto"/>
        <w:ind w:left="426" w:right="260"/>
        <w:jc w:val="both"/>
        <w:rPr>
          <w:rFonts w:ascii="Arial" w:hAnsi="Arial" w:cs="Arial"/>
          <w:iCs/>
          <w:sz w:val="20"/>
          <w:szCs w:val="20"/>
        </w:rPr>
      </w:pPr>
      <w:r w:rsidRPr="00FA1480">
        <w:rPr>
          <w:rFonts w:ascii="Arial" w:hAnsi="Arial" w:cs="Arial"/>
          <w:iCs/>
          <w:sz w:val="20"/>
          <w:szCs w:val="20"/>
        </w:rPr>
        <w:lastRenderedPageBreak/>
        <w:t>Total study hours:</w:t>
      </w:r>
      <w:r w:rsidR="007A3061" w:rsidRPr="00FA1480">
        <w:rPr>
          <w:rFonts w:ascii="Arial" w:hAnsi="Arial" w:cs="Arial"/>
          <w:iCs/>
          <w:sz w:val="20"/>
          <w:szCs w:val="20"/>
        </w:rPr>
        <w:t xml:space="preserve"> 150</w:t>
      </w:r>
    </w:p>
    <w:p w14:paraId="30BA4551" w14:textId="77777777" w:rsidR="009A2D37" w:rsidRPr="00FA1480" w:rsidRDefault="009A2D37" w:rsidP="00302082">
      <w:pPr>
        <w:spacing w:after="120" w:line="240" w:lineRule="auto"/>
        <w:ind w:left="426" w:right="260"/>
        <w:rPr>
          <w:rFonts w:ascii="Arial" w:hAnsi="Arial" w:cs="Arial"/>
          <w:i/>
          <w:iCs/>
          <w:sz w:val="20"/>
          <w:szCs w:val="20"/>
        </w:rPr>
      </w:pPr>
    </w:p>
    <w:p w14:paraId="750203D9" w14:textId="77777777" w:rsidR="00883204" w:rsidRPr="00FA1480" w:rsidRDefault="00EF4933" w:rsidP="00FA1480">
      <w:pPr>
        <w:numPr>
          <w:ilvl w:val="0"/>
          <w:numId w:val="1"/>
        </w:numPr>
        <w:spacing w:after="120" w:line="240" w:lineRule="auto"/>
        <w:ind w:left="426" w:right="260" w:hanging="426"/>
        <w:jc w:val="both"/>
        <w:rPr>
          <w:rFonts w:ascii="Arial" w:hAnsi="Arial" w:cs="Arial"/>
          <w:i/>
          <w:iCs/>
          <w:sz w:val="20"/>
          <w:szCs w:val="20"/>
        </w:rPr>
      </w:pPr>
      <w:r w:rsidRPr="00FA1480">
        <w:rPr>
          <w:rFonts w:ascii="Arial" w:hAnsi="Arial" w:cs="Arial"/>
          <w:b/>
          <w:sz w:val="20"/>
          <w:szCs w:val="20"/>
        </w:rPr>
        <w:t>Assessment methods</w:t>
      </w:r>
    </w:p>
    <w:p w14:paraId="695A8A59" w14:textId="77777777" w:rsidR="00696FF5" w:rsidRPr="00FA1480" w:rsidRDefault="00696FF5" w:rsidP="00696FF5">
      <w:pPr>
        <w:pStyle w:val="ListParagraph"/>
        <w:numPr>
          <w:ilvl w:val="1"/>
          <w:numId w:val="9"/>
        </w:numPr>
        <w:spacing w:after="120"/>
        <w:ind w:left="567" w:hanging="567"/>
        <w:rPr>
          <w:rFonts w:ascii="Arial" w:hAnsi="Arial" w:cs="Arial"/>
          <w:iCs/>
          <w:sz w:val="20"/>
          <w:szCs w:val="20"/>
        </w:rPr>
      </w:pPr>
      <w:r w:rsidRPr="00FA1480">
        <w:rPr>
          <w:rFonts w:ascii="Arial" w:hAnsi="Arial" w:cs="Arial"/>
          <w:iCs/>
          <w:sz w:val="20"/>
          <w:szCs w:val="20"/>
        </w:rPr>
        <w:t>Main assessment methods</w:t>
      </w:r>
    </w:p>
    <w:p w14:paraId="4A7D2DDC" w14:textId="77777777" w:rsidR="00FA1480" w:rsidRDefault="00FA1480" w:rsidP="00696FF5">
      <w:pPr>
        <w:spacing w:after="120" w:line="240" w:lineRule="auto"/>
        <w:ind w:left="567" w:right="260"/>
        <w:jc w:val="both"/>
        <w:rPr>
          <w:rFonts w:ascii="Arial" w:hAnsi="Arial" w:cs="Arial"/>
          <w:iCs/>
          <w:sz w:val="20"/>
          <w:szCs w:val="20"/>
        </w:rPr>
      </w:pPr>
    </w:p>
    <w:p w14:paraId="517A7589" w14:textId="4C649A38" w:rsidR="007A6245" w:rsidRPr="00FA1480" w:rsidRDefault="00976277" w:rsidP="00696FF5">
      <w:pPr>
        <w:spacing w:after="120" w:line="240" w:lineRule="auto"/>
        <w:ind w:left="567" w:right="260"/>
        <w:jc w:val="both"/>
        <w:rPr>
          <w:rFonts w:ascii="Arial" w:hAnsi="Arial" w:cs="Arial"/>
          <w:iCs/>
          <w:sz w:val="20"/>
          <w:szCs w:val="20"/>
        </w:rPr>
      </w:pPr>
      <w:r w:rsidRPr="00FA1480">
        <w:rPr>
          <w:rFonts w:ascii="Arial" w:hAnsi="Arial" w:cs="Arial"/>
          <w:iCs/>
          <w:sz w:val="20"/>
          <w:szCs w:val="20"/>
        </w:rPr>
        <w:t>LAWS3160:</w:t>
      </w:r>
    </w:p>
    <w:p w14:paraId="7D717834" w14:textId="75D0D461" w:rsidR="00976277" w:rsidRPr="00FA1480" w:rsidRDefault="00976277" w:rsidP="00976277">
      <w:pPr>
        <w:pStyle w:val="ListParagraph"/>
        <w:numPr>
          <w:ilvl w:val="0"/>
          <w:numId w:val="22"/>
        </w:numPr>
        <w:spacing w:after="120" w:line="240" w:lineRule="auto"/>
        <w:ind w:right="260"/>
        <w:jc w:val="both"/>
        <w:rPr>
          <w:rFonts w:ascii="Arial" w:hAnsi="Arial" w:cs="Arial"/>
          <w:iCs/>
          <w:sz w:val="20"/>
          <w:szCs w:val="20"/>
        </w:rPr>
      </w:pPr>
      <w:r w:rsidRPr="00FA1480">
        <w:rPr>
          <w:rFonts w:ascii="Arial" w:hAnsi="Arial" w:cs="Arial"/>
          <w:iCs/>
          <w:sz w:val="20"/>
          <w:szCs w:val="20"/>
        </w:rPr>
        <w:t>Essay 2000 words (50%)</w:t>
      </w:r>
    </w:p>
    <w:p w14:paraId="677085CC" w14:textId="3B550BBE" w:rsidR="00976277" w:rsidRPr="00FA1480" w:rsidRDefault="00976277" w:rsidP="00976277">
      <w:pPr>
        <w:pStyle w:val="ListParagraph"/>
        <w:numPr>
          <w:ilvl w:val="0"/>
          <w:numId w:val="22"/>
        </w:numPr>
        <w:spacing w:after="120" w:line="240" w:lineRule="auto"/>
        <w:ind w:right="260"/>
        <w:jc w:val="both"/>
        <w:rPr>
          <w:rFonts w:ascii="Arial" w:hAnsi="Arial" w:cs="Arial"/>
          <w:iCs/>
          <w:sz w:val="20"/>
          <w:szCs w:val="20"/>
        </w:rPr>
      </w:pPr>
      <w:r w:rsidRPr="00FA1480">
        <w:rPr>
          <w:rFonts w:ascii="Arial" w:hAnsi="Arial" w:cs="Arial"/>
          <w:iCs/>
          <w:sz w:val="20"/>
          <w:szCs w:val="20"/>
        </w:rPr>
        <w:t>Exam 2 hours (50%)</w:t>
      </w:r>
    </w:p>
    <w:p w14:paraId="48B05203" w14:textId="261C0CF2" w:rsidR="00976277" w:rsidRPr="00FA1480" w:rsidRDefault="00976277" w:rsidP="00696FF5">
      <w:pPr>
        <w:spacing w:after="120" w:line="240" w:lineRule="auto"/>
        <w:ind w:left="567" w:right="260"/>
        <w:jc w:val="both"/>
        <w:rPr>
          <w:rFonts w:ascii="Arial" w:hAnsi="Arial" w:cs="Arial"/>
          <w:iCs/>
          <w:sz w:val="20"/>
          <w:szCs w:val="20"/>
        </w:rPr>
      </w:pPr>
    </w:p>
    <w:p w14:paraId="1D296BD2" w14:textId="6B4BE396" w:rsidR="00976277" w:rsidRPr="00FA1480" w:rsidRDefault="00976277" w:rsidP="00696FF5">
      <w:pPr>
        <w:spacing w:after="120" w:line="240" w:lineRule="auto"/>
        <w:ind w:left="567" w:right="260"/>
        <w:jc w:val="both"/>
        <w:rPr>
          <w:rFonts w:ascii="Arial" w:hAnsi="Arial" w:cs="Arial"/>
          <w:iCs/>
          <w:sz w:val="20"/>
          <w:szCs w:val="20"/>
        </w:rPr>
      </w:pPr>
      <w:r w:rsidRPr="00FA1480">
        <w:rPr>
          <w:rFonts w:ascii="Arial" w:hAnsi="Arial" w:cs="Arial"/>
          <w:iCs/>
          <w:sz w:val="20"/>
          <w:szCs w:val="20"/>
        </w:rPr>
        <w:t>LAWS5316:</w:t>
      </w:r>
    </w:p>
    <w:p w14:paraId="5966EF25" w14:textId="0FF2EE50" w:rsidR="00976277" w:rsidRPr="00FA1480" w:rsidRDefault="001D7BD0" w:rsidP="00976277">
      <w:pPr>
        <w:pStyle w:val="ListParagraph"/>
        <w:numPr>
          <w:ilvl w:val="0"/>
          <w:numId w:val="23"/>
        </w:numPr>
        <w:spacing w:after="120" w:line="240" w:lineRule="auto"/>
        <w:ind w:right="260"/>
        <w:jc w:val="both"/>
        <w:rPr>
          <w:rFonts w:ascii="Arial" w:hAnsi="Arial" w:cs="Arial"/>
          <w:iCs/>
          <w:sz w:val="20"/>
          <w:szCs w:val="20"/>
        </w:rPr>
      </w:pPr>
      <w:r>
        <w:rPr>
          <w:rFonts w:ascii="Arial" w:hAnsi="Arial" w:cs="Arial"/>
          <w:iCs/>
          <w:sz w:val="20"/>
          <w:szCs w:val="20"/>
        </w:rPr>
        <w:t>Independent research p</w:t>
      </w:r>
      <w:r w:rsidR="00976277" w:rsidRPr="00FA1480">
        <w:rPr>
          <w:rFonts w:ascii="Arial" w:hAnsi="Arial" w:cs="Arial"/>
          <w:iCs/>
          <w:sz w:val="20"/>
          <w:szCs w:val="20"/>
        </w:rPr>
        <w:t>roject</w:t>
      </w:r>
      <w:r>
        <w:rPr>
          <w:rFonts w:ascii="Arial" w:hAnsi="Arial" w:cs="Arial"/>
          <w:iCs/>
          <w:sz w:val="20"/>
          <w:szCs w:val="20"/>
        </w:rPr>
        <w:t xml:space="preserve"> e</w:t>
      </w:r>
      <w:r w:rsidR="003E7F9E" w:rsidRPr="00FA1480">
        <w:rPr>
          <w:rFonts w:ascii="Arial" w:hAnsi="Arial" w:cs="Arial"/>
          <w:iCs/>
          <w:sz w:val="20"/>
          <w:szCs w:val="20"/>
        </w:rPr>
        <w:t>ssay</w:t>
      </w:r>
      <w:r w:rsidR="00976277" w:rsidRPr="00FA1480">
        <w:rPr>
          <w:rFonts w:ascii="Arial" w:hAnsi="Arial" w:cs="Arial"/>
          <w:iCs/>
          <w:sz w:val="20"/>
          <w:szCs w:val="20"/>
        </w:rPr>
        <w:t xml:space="preserve"> 2000 words (50%)</w:t>
      </w:r>
    </w:p>
    <w:p w14:paraId="0DF5C021" w14:textId="077A6D39" w:rsidR="00976277" w:rsidRDefault="00976277" w:rsidP="00976277">
      <w:pPr>
        <w:pStyle w:val="ListParagraph"/>
        <w:numPr>
          <w:ilvl w:val="0"/>
          <w:numId w:val="23"/>
        </w:numPr>
        <w:spacing w:after="120" w:line="240" w:lineRule="auto"/>
        <w:ind w:right="260"/>
        <w:jc w:val="both"/>
        <w:rPr>
          <w:rFonts w:ascii="Arial" w:hAnsi="Arial" w:cs="Arial"/>
          <w:iCs/>
          <w:sz w:val="20"/>
          <w:szCs w:val="20"/>
        </w:rPr>
      </w:pPr>
      <w:r w:rsidRPr="00FA1480">
        <w:rPr>
          <w:rFonts w:ascii="Arial" w:hAnsi="Arial" w:cs="Arial"/>
          <w:iCs/>
          <w:sz w:val="20"/>
          <w:szCs w:val="20"/>
        </w:rPr>
        <w:t>Exam 2 hours (50%)</w:t>
      </w:r>
    </w:p>
    <w:p w14:paraId="61FBF69D" w14:textId="77777777" w:rsidR="006043FC" w:rsidRPr="00FA1480" w:rsidRDefault="006043FC" w:rsidP="00C310A5">
      <w:pPr>
        <w:spacing w:after="120" w:line="240" w:lineRule="auto"/>
        <w:ind w:right="260"/>
        <w:rPr>
          <w:rFonts w:ascii="Arial" w:hAnsi="Arial" w:cs="Arial"/>
          <w:b/>
          <w:i/>
          <w:iCs/>
          <w:sz w:val="20"/>
          <w:szCs w:val="20"/>
        </w:rPr>
      </w:pPr>
    </w:p>
    <w:p w14:paraId="1A30C9D1" w14:textId="77777777" w:rsidR="00696FF5" w:rsidRPr="00FA1480" w:rsidRDefault="00696FF5" w:rsidP="00696FF5">
      <w:pPr>
        <w:spacing w:after="120"/>
        <w:ind w:left="567" w:hanging="567"/>
        <w:rPr>
          <w:rFonts w:ascii="Arial" w:hAnsi="Arial" w:cs="Arial"/>
          <w:iCs/>
          <w:sz w:val="20"/>
          <w:szCs w:val="20"/>
        </w:rPr>
      </w:pPr>
      <w:r w:rsidRPr="00FA1480">
        <w:rPr>
          <w:rFonts w:ascii="Arial" w:hAnsi="Arial" w:cs="Arial"/>
          <w:iCs/>
          <w:sz w:val="20"/>
          <w:szCs w:val="20"/>
        </w:rPr>
        <w:t>13.2</w:t>
      </w:r>
      <w:r w:rsidRPr="00FA1480">
        <w:rPr>
          <w:rFonts w:ascii="Arial" w:hAnsi="Arial" w:cs="Arial"/>
          <w:iCs/>
          <w:sz w:val="20"/>
          <w:szCs w:val="20"/>
        </w:rPr>
        <w:tab/>
        <w:t xml:space="preserve">Reassessment methods </w:t>
      </w:r>
    </w:p>
    <w:p w14:paraId="5CBB162A" w14:textId="4828EB27" w:rsidR="00C57028" w:rsidRPr="00FA1480" w:rsidRDefault="003E4A8C" w:rsidP="00C57028">
      <w:pPr>
        <w:spacing w:after="120" w:line="240" w:lineRule="auto"/>
        <w:ind w:left="567" w:right="260"/>
        <w:jc w:val="both"/>
        <w:rPr>
          <w:rFonts w:ascii="Arial" w:hAnsi="Arial" w:cs="Arial"/>
          <w:iCs/>
          <w:sz w:val="20"/>
          <w:szCs w:val="20"/>
        </w:rPr>
      </w:pPr>
      <w:r w:rsidRPr="00FA1480">
        <w:rPr>
          <w:rFonts w:ascii="Arial" w:hAnsi="Arial" w:cs="Arial"/>
          <w:iCs/>
          <w:sz w:val="20"/>
          <w:szCs w:val="20"/>
        </w:rPr>
        <w:t>L</w:t>
      </w:r>
      <w:r w:rsidR="0002765C">
        <w:rPr>
          <w:rFonts w:ascii="Arial" w:hAnsi="Arial" w:cs="Arial"/>
          <w:iCs/>
          <w:sz w:val="20"/>
          <w:szCs w:val="20"/>
        </w:rPr>
        <w:t>ike-for-</w:t>
      </w:r>
      <w:r w:rsidR="00976277" w:rsidRPr="00FA1480">
        <w:rPr>
          <w:rFonts w:ascii="Arial" w:hAnsi="Arial" w:cs="Arial"/>
          <w:iCs/>
          <w:sz w:val="20"/>
          <w:szCs w:val="20"/>
        </w:rPr>
        <w:t>like</w:t>
      </w:r>
    </w:p>
    <w:p w14:paraId="104E2ECA" w14:textId="77777777" w:rsidR="00696FF5" w:rsidRPr="00FA1480" w:rsidRDefault="00696FF5" w:rsidP="00302082">
      <w:pPr>
        <w:spacing w:after="120" w:line="240" w:lineRule="auto"/>
        <w:ind w:left="426" w:right="260"/>
        <w:rPr>
          <w:rFonts w:ascii="Arial" w:hAnsi="Arial" w:cs="Arial"/>
          <w:b/>
          <w:i/>
          <w:iCs/>
          <w:sz w:val="20"/>
          <w:szCs w:val="20"/>
        </w:rPr>
      </w:pPr>
    </w:p>
    <w:p w14:paraId="2265B395" w14:textId="52F89EFF" w:rsidR="00274ED7" w:rsidRPr="00FA1480" w:rsidRDefault="006F3F8B" w:rsidP="00846041">
      <w:pPr>
        <w:numPr>
          <w:ilvl w:val="0"/>
          <w:numId w:val="1"/>
        </w:numPr>
        <w:spacing w:after="120" w:line="240" w:lineRule="auto"/>
        <w:ind w:left="426" w:right="260" w:hanging="426"/>
        <w:jc w:val="both"/>
        <w:rPr>
          <w:rFonts w:ascii="Arial" w:hAnsi="Arial" w:cs="Arial"/>
          <w:b/>
          <w:i/>
          <w:iCs/>
          <w:sz w:val="20"/>
          <w:szCs w:val="20"/>
        </w:rPr>
      </w:pPr>
      <w:r w:rsidRPr="00FA1480">
        <w:rPr>
          <w:rFonts w:ascii="Arial" w:hAnsi="Arial" w:cs="Arial"/>
          <w:b/>
          <w:i/>
          <w:iCs/>
          <w:sz w:val="20"/>
          <w:szCs w:val="20"/>
        </w:rPr>
        <w:t xml:space="preserve">Map of </w:t>
      </w:r>
      <w:r w:rsidR="00883204" w:rsidRPr="00FA1480">
        <w:rPr>
          <w:rFonts w:ascii="Arial" w:hAnsi="Arial" w:cs="Arial"/>
          <w:b/>
          <w:i/>
          <w:iCs/>
          <w:sz w:val="20"/>
          <w:szCs w:val="20"/>
        </w:rPr>
        <w:t xml:space="preserve">module learning outcomes </w:t>
      </w:r>
      <w:r w:rsidR="00B30E07" w:rsidRPr="00FA1480">
        <w:rPr>
          <w:rFonts w:ascii="Arial" w:hAnsi="Arial" w:cs="Arial"/>
          <w:b/>
          <w:i/>
          <w:iCs/>
          <w:sz w:val="20"/>
          <w:szCs w:val="20"/>
        </w:rPr>
        <w:t>(sections 8 &amp; 9)</w:t>
      </w:r>
      <w:r w:rsidR="00883204" w:rsidRPr="00FA1480">
        <w:rPr>
          <w:rFonts w:ascii="Arial" w:hAnsi="Arial" w:cs="Arial"/>
          <w:b/>
          <w:i/>
          <w:iCs/>
          <w:sz w:val="20"/>
          <w:szCs w:val="20"/>
        </w:rPr>
        <w:t xml:space="preserve"> to l</w:t>
      </w:r>
      <w:r w:rsidRPr="00FA1480">
        <w:rPr>
          <w:rFonts w:ascii="Arial" w:hAnsi="Arial" w:cs="Arial"/>
          <w:b/>
          <w:i/>
          <w:iCs/>
          <w:sz w:val="20"/>
          <w:szCs w:val="20"/>
        </w:rPr>
        <w:t>earning</w:t>
      </w:r>
      <w:r w:rsidR="00B30E07" w:rsidRPr="00FA1480">
        <w:rPr>
          <w:rFonts w:ascii="Arial" w:hAnsi="Arial" w:cs="Arial"/>
          <w:b/>
          <w:i/>
          <w:iCs/>
          <w:sz w:val="20"/>
          <w:szCs w:val="20"/>
        </w:rPr>
        <w:t xml:space="preserve"> and </w:t>
      </w:r>
      <w:r w:rsidR="00883204" w:rsidRPr="00FA1480">
        <w:rPr>
          <w:rFonts w:ascii="Arial" w:hAnsi="Arial" w:cs="Arial"/>
          <w:b/>
          <w:i/>
          <w:iCs/>
          <w:sz w:val="20"/>
          <w:szCs w:val="20"/>
        </w:rPr>
        <w:t>teaching m</w:t>
      </w:r>
      <w:r w:rsidR="00B30E07" w:rsidRPr="00FA1480">
        <w:rPr>
          <w:rFonts w:ascii="Arial" w:hAnsi="Arial" w:cs="Arial"/>
          <w:b/>
          <w:i/>
          <w:iCs/>
          <w:sz w:val="20"/>
          <w:szCs w:val="20"/>
        </w:rPr>
        <w:t>ethods (section</w:t>
      </w:r>
      <w:r w:rsidR="00846041">
        <w:rPr>
          <w:rFonts w:ascii="Arial" w:hAnsi="Arial" w:cs="Arial"/>
          <w:b/>
          <w:i/>
          <w:iCs/>
          <w:sz w:val="20"/>
          <w:szCs w:val="20"/>
        </w:rPr>
        <w:t xml:space="preserve"> </w:t>
      </w:r>
      <w:r w:rsidR="00B30E07" w:rsidRPr="00FA1480">
        <w:rPr>
          <w:rFonts w:ascii="Arial" w:hAnsi="Arial" w:cs="Arial"/>
          <w:b/>
          <w:i/>
          <w:iCs/>
          <w:sz w:val="20"/>
          <w:szCs w:val="20"/>
        </w:rPr>
        <w:t>12</w:t>
      </w:r>
      <w:r w:rsidRPr="00FA1480">
        <w:rPr>
          <w:rFonts w:ascii="Arial" w:hAnsi="Arial" w:cs="Arial"/>
          <w:b/>
          <w:i/>
          <w:iCs/>
          <w:sz w:val="20"/>
          <w:szCs w:val="20"/>
        </w:rPr>
        <w:t>) and m</w:t>
      </w:r>
      <w:r w:rsidR="00883204" w:rsidRPr="00FA1480">
        <w:rPr>
          <w:rFonts w:ascii="Arial" w:hAnsi="Arial" w:cs="Arial"/>
          <w:b/>
          <w:i/>
          <w:iCs/>
          <w:sz w:val="20"/>
          <w:szCs w:val="20"/>
        </w:rPr>
        <w:t>ethods of a</w:t>
      </w:r>
      <w:r w:rsidR="00B30E07" w:rsidRPr="00FA1480">
        <w:rPr>
          <w:rFonts w:ascii="Arial" w:hAnsi="Arial" w:cs="Arial"/>
          <w:b/>
          <w:i/>
          <w:iCs/>
          <w:sz w:val="20"/>
          <w:szCs w:val="20"/>
        </w:rPr>
        <w:t>ssessment (section 13</w:t>
      </w:r>
      <w:r w:rsidR="00EF4933" w:rsidRPr="00FA1480">
        <w:rPr>
          <w:rFonts w:ascii="Arial" w:hAnsi="Arial" w:cs="Arial"/>
          <w:b/>
          <w:i/>
          <w:iCs/>
          <w:sz w:val="20"/>
          <w:szCs w:val="20"/>
        </w:rPr>
        <w:t>)</w:t>
      </w:r>
    </w:p>
    <w:p w14:paraId="4F3B52B8" w14:textId="769530C2" w:rsidR="00C57028" w:rsidRDefault="00C57028" w:rsidP="00C57028">
      <w:pPr>
        <w:spacing w:after="120" w:line="240" w:lineRule="auto"/>
        <w:ind w:left="567" w:right="261"/>
        <w:jc w:val="both"/>
        <w:rPr>
          <w:rFonts w:ascii="Arial" w:hAnsi="Arial" w:cs="Arial"/>
          <w:i/>
          <w:iCs/>
          <w:sz w:val="20"/>
          <w:szCs w:val="20"/>
        </w:rPr>
      </w:pPr>
    </w:p>
    <w:tbl>
      <w:tblPr>
        <w:tblW w:w="33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8"/>
        <w:gridCol w:w="567"/>
        <w:gridCol w:w="566"/>
        <w:gridCol w:w="567"/>
        <w:gridCol w:w="567"/>
        <w:gridCol w:w="567"/>
        <w:gridCol w:w="567"/>
        <w:gridCol w:w="564"/>
      </w:tblGrid>
      <w:tr w:rsidR="00A7765C" w:rsidRPr="000A2F38" w14:paraId="31EC7FE1" w14:textId="0857F697" w:rsidTr="00A7765C">
        <w:trPr>
          <w:trHeight w:val="315"/>
          <w:jc w:val="center"/>
        </w:trPr>
        <w:tc>
          <w:tcPr>
            <w:tcW w:w="5000" w:type="pct"/>
            <w:gridSpan w:val="8"/>
            <w:shd w:val="clear" w:color="auto" w:fill="auto"/>
            <w:vAlign w:val="center"/>
            <w:hideMark/>
          </w:tcPr>
          <w:p w14:paraId="319BA419" w14:textId="6FF91444" w:rsidR="00A7765C" w:rsidRPr="000A2F38" w:rsidRDefault="00A7765C" w:rsidP="00846041">
            <w:pPr>
              <w:spacing w:after="0" w:line="240" w:lineRule="auto"/>
              <w:jc w:val="center"/>
              <w:rPr>
                <w:rFonts w:ascii="Arial" w:eastAsia="Times New Roman" w:hAnsi="Arial" w:cs="Arial"/>
                <w:b/>
                <w:bCs/>
                <w:color w:val="000000"/>
                <w:sz w:val="20"/>
                <w:szCs w:val="20"/>
              </w:rPr>
            </w:pPr>
            <w:r w:rsidRPr="000A2F38">
              <w:rPr>
                <w:rFonts w:ascii="Arial" w:eastAsia="Times New Roman" w:hAnsi="Arial" w:cs="Arial"/>
                <w:color w:val="000000"/>
                <w:sz w:val="20"/>
                <w:szCs w:val="20"/>
              </w:rPr>
              <w:t>LAWS3160</w:t>
            </w:r>
          </w:p>
        </w:tc>
      </w:tr>
      <w:tr w:rsidR="00A7765C" w:rsidRPr="000A2F38" w14:paraId="1270478F" w14:textId="77777777" w:rsidTr="00A7765C">
        <w:trPr>
          <w:trHeight w:val="740"/>
          <w:jc w:val="center"/>
        </w:trPr>
        <w:tc>
          <w:tcPr>
            <w:tcW w:w="2145" w:type="pct"/>
            <w:tcBorders>
              <w:bottom w:val="single" w:sz="4" w:space="0" w:color="auto"/>
            </w:tcBorders>
            <w:shd w:val="clear" w:color="000000" w:fill="D9D9D9"/>
            <w:vAlign w:val="center"/>
            <w:hideMark/>
          </w:tcPr>
          <w:p w14:paraId="58F2BBEB" w14:textId="484A4120" w:rsidR="00A7765C" w:rsidRPr="000A2F38" w:rsidRDefault="00A7765C" w:rsidP="000A2F38">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M</w:t>
            </w:r>
            <w:r w:rsidRPr="000A2F38">
              <w:rPr>
                <w:rFonts w:ascii="Arial" w:eastAsia="Times New Roman" w:hAnsi="Arial" w:cs="Arial"/>
                <w:b/>
                <w:bCs/>
                <w:color w:val="000000"/>
                <w:sz w:val="20"/>
                <w:szCs w:val="20"/>
              </w:rPr>
              <w:t>odule learning outcome</w:t>
            </w:r>
          </w:p>
        </w:tc>
        <w:tc>
          <w:tcPr>
            <w:tcW w:w="409" w:type="pct"/>
            <w:tcBorders>
              <w:bottom w:val="single" w:sz="4" w:space="0" w:color="auto"/>
            </w:tcBorders>
            <w:shd w:val="clear" w:color="000000" w:fill="D9D9D9"/>
            <w:vAlign w:val="center"/>
            <w:hideMark/>
          </w:tcPr>
          <w:p w14:paraId="732016C3"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8.1</w:t>
            </w:r>
          </w:p>
        </w:tc>
        <w:tc>
          <w:tcPr>
            <w:tcW w:w="408" w:type="pct"/>
            <w:tcBorders>
              <w:bottom w:val="single" w:sz="4" w:space="0" w:color="auto"/>
            </w:tcBorders>
            <w:shd w:val="clear" w:color="000000" w:fill="D9D9D9"/>
            <w:vAlign w:val="center"/>
            <w:hideMark/>
          </w:tcPr>
          <w:p w14:paraId="39311670" w14:textId="64D215A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8.</w:t>
            </w:r>
            <w:r>
              <w:rPr>
                <w:rFonts w:ascii="Arial" w:eastAsia="Times New Roman" w:hAnsi="Arial" w:cs="Arial"/>
                <w:color w:val="000000"/>
                <w:sz w:val="20"/>
                <w:szCs w:val="20"/>
              </w:rPr>
              <w:t>2</w:t>
            </w:r>
          </w:p>
        </w:tc>
        <w:tc>
          <w:tcPr>
            <w:tcW w:w="408" w:type="pct"/>
            <w:tcBorders>
              <w:bottom w:val="single" w:sz="4" w:space="0" w:color="auto"/>
            </w:tcBorders>
            <w:shd w:val="clear" w:color="000000" w:fill="D9D9D9"/>
            <w:vAlign w:val="center"/>
            <w:hideMark/>
          </w:tcPr>
          <w:p w14:paraId="2B36998F" w14:textId="6A958361"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8.</w:t>
            </w:r>
            <w:r>
              <w:rPr>
                <w:rFonts w:ascii="Arial" w:eastAsia="Times New Roman" w:hAnsi="Arial" w:cs="Arial"/>
                <w:color w:val="000000"/>
                <w:sz w:val="20"/>
                <w:szCs w:val="20"/>
              </w:rPr>
              <w:t>3</w:t>
            </w:r>
          </w:p>
        </w:tc>
        <w:tc>
          <w:tcPr>
            <w:tcW w:w="408" w:type="pct"/>
            <w:tcBorders>
              <w:bottom w:val="single" w:sz="4" w:space="0" w:color="auto"/>
            </w:tcBorders>
            <w:shd w:val="clear" w:color="000000" w:fill="D9D9D9"/>
            <w:vAlign w:val="center"/>
            <w:hideMark/>
          </w:tcPr>
          <w:p w14:paraId="68ADD8BD"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9.1</w:t>
            </w:r>
          </w:p>
        </w:tc>
        <w:tc>
          <w:tcPr>
            <w:tcW w:w="408" w:type="pct"/>
            <w:tcBorders>
              <w:bottom w:val="single" w:sz="4" w:space="0" w:color="auto"/>
            </w:tcBorders>
            <w:shd w:val="clear" w:color="000000" w:fill="D9D9D9"/>
            <w:vAlign w:val="center"/>
            <w:hideMark/>
          </w:tcPr>
          <w:p w14:paraId="7060CA09"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9.2</w:t>
            </w:r>
          </w:p>
        </w:tc>
        <w:tc>
          <w:tcPr>
            <w:tcW w:w="408" w:type="pct"/>
            <w:tcBorders>
              <w:bottom w:val="single" w:sz="4" w:space="0" w:color="auto"/>
            </w:tcBorders>
            <w:shd w:val="clear" w:color="000000" w:fill="D9D9D9"/>
            <w:vAlign w:val="center"/>
            <w:hideMark/>
          </w:tcPr>
          <w:p w14:paraId="4C33B361"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9.3</w:t>
            </w:r>
          </w:p>
        </w:tc>
        <w:tc>
          <w:tcPr>
            <w:tcW w:w="404" w:type="pct"/>
            <w:tcBorders>
              <w:bottom w:val="single" w:sz="4" w:space="0" w:color="auto"/>
            </w:tcBorders>
            <w:shd w:val="clear" w:color="000000" w:fill="D9D9D9"/>
            <w:vAlign w:val="center"/>
            <w:hideMark/>
          </w:tcPr>
          <w:p w14:paraId="767570AB"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9.4</w:t>
            </w:r>
          </w:p>
        </w:tc>
      </w:tr>
      <w:tr w:rsidR="00A7765C" w:rsidRPr="000A2F38" w14:paraId="70E0B4D9" w14:textId="77777777" w:rsidTr="00A7765C">
        <w:trPr>
          <w:trHeight w:val="566"/>
          <w:jc w:val="center"/>
        </w:trPr>
        <w:tc>
          <w:tcPr>
            <w:tcW w:w="2145" w:type="pct"/>
            <w:tcBorders>
              <w:right w:val="nil"/>
            </w:tcBorders>
            <w:shd w:val="clear" w:color="000000" w:fill="D9D9D9"/>
            <w:vAlign w:val="center"/>
            <w:hideMark/>
          </w:tcPr>
          <w:p w14:paraId="7876011A" w14:textId="57FBF499" w:rsidR="00A7765C" w:rsidRPr="000A2F38" w:rsidRDefault="00A7765C" w:rsidP="000A2F38">
            <w:pPr>
              <w:spacing w:after="0" w:line="240" w:lineRule="auto"/>
              <w:rPr>
                <w:rFonts w:ascii="Arial" w:eastAsia="Times New Roman" w:hAnsi="Arial" w:cs="Arial"/>
                <w:b/>
                <w:bCs/>
                <w:color w:val="000000"/>
                <w:sz w:val="20"/>
                <w:szCs w:val="20"/>
              </w:rPr>
            </w:pPr>
            <w:r w:rsidRPr="000A2F38">
              <w:rPr>
                <w:rFonts w:ascii="Arial" w:eastAsia="Times New Roman" w:hAnsi="Arial" w:cs="Arial"/>
                <w:b/>
                <w:bCs/>
                <w:color w:val="000000"/>
                <w:sz w:val="20"/>
                <w:szCs w:val="20"/>
              </w:rPr>
              <w:t>Learning / teaching method</w:t>
            </w:r>
            <w:r>
              <w:rPr>
                <w:rFonts w:ascii="Arial" w:eastAsia="Times New Roman" w:hAnsi="Arial" w:cs="Arial"/>
                <w:b/>
                <w:bCs/>
                <w:color w:val="000000"/>
                <w:sz w:val="20"/>
                <w:szCs w:val="20"/>
              </w:rPr>
              <w:t>s</w:t>
            </w:r>
          </w:p>
        </w:tc>
        <w:tc>
          <w:tcPr>
            <w:tcW w:w="409" w:type="pct"/>
            <w:tcBorders>
              <w:left w:val="nil"/>
              <w:right w:val="nil"/>
            </w:tcBorders>
            <w:shd w:val="clear" w:color="000000" w:fill="D9D9D9"/>
            <w:vAlign w:val="center"/>
            <w:hideMark/>
          </w:tcPr>
          <w:p w14:paraId="62153F93" w14:textId="77777777" w:rsidR="00A7765C" w:rsidRPr="000A2F38" w:rsidRDefault="00A7765C" w:rsidP="000A2F38">
            <w:pPr>
              <w:spacing w:after="0" w:line="240" w:lineRule="auto"/>
              <w:jc w:val="center"/>
              <w:rPr>
                <w:rFonts w:ascii="Arial" w:eastAsia="Times New Roman" w:hAnsi="Arial" w:cs="Arial"/>
                <w:b/>
                <w:bCs/>
                <w:color w:val="000000"/>
                <w:sz w:val="20"/>
                <w:szCs w:val="20"/>
              </w:rPr>
            </w:pPr>
            <w:r w:rsidRPr="000A2F38">
              <w:rPr>
                <w:rFonts w:ascii="Arial" w:eastAsia="Times New Roman" w:hAnsi="Arial" w:cs="Arial"/>
                <w:b/>
                <w:bCs/>
                <w:color w:val="000000"/>
                <w:sz w:val="20"/>
                <w:szCs w:val="20"/>
              </w:rPr>
              <w:t> </w:t>
            </w:r>
          </w:p>
        </w:tc>
        <w:tc>
          <w:tcPr>
            <w:tcW w:w="408" w:type="pct"/>
            <w:tcBorders>
              <w:left w:val="nil"/>
              <w:right w:val="nil"/>
            </w:tcBorders>
            <w:shd w:val="clear" w:color="000000" w:fill="D9D9D9"/>
            <w:vAlign w:val="center"/>
            <w:hideMark/>
          </w:tcPr>
          <w:p w14:paraId="5953396F" w14:textId="77777777" w:rsidR="00A7765C" w:rsidRPr="000A2F38" w:rsidRDefault="00A7765C" w:rsidP="000A2F38">
            <w:pPr>
              <w:spacing w:after="0" w:line="240" w:lineRule="auto"/>
              <w:jc w:val="center"/>
              <w:rPr>
                <w:rFonts w:ascii="Arial" w:eastAsia="Times New Roman" w:hAnsi="Arial" w:cs="Arial"/>
                <w:b/>
                <w:bCs/>
                <w:color w:val="000000"/>
                <w:sz w:val="20"/>
                <w:szCs w:val="20"/>
              </w:rPr>
            </w:pPr>
            <w:r w:rsidRPr="000A2F38">
              <w:rPr>
                <w:rFonts w:ascii="Arial" w:eastAsia="Times New Roman" w:hAnsi="Arial" w:cs="Arial"/>
                <w:b/>
                <w:bCs/>
                <w:color w:val="000000"/>
                <w:sz w:val="20"/>
                <w:szCs w:val="20"/>
              </w:rPr>
              <w:t> </w:t>
            </w:r>
          </w:p>
        </w:tc>
        <w:tc>
          <w:tcPr>
            <w:tcW w:w="408" w:type="pct"/>
            <w:tcBorders>
              <w:left w:val="nil"/>
              <w:right w:val="nil"/>
            </w:tcBorders>
            <w:shd w:val="clear" w:color="000000" w:fill="D9D9D9"/>
            <w:vAlign w:val="center"/>
            <w:hideMark/>
          </w:tcPr>
          <w:p w14:paraId="68CF344F" w14:textId="77777777" w:rsidR="00A7765C" w:rsidRPr="000A2F38" w:rsidRDefault="00A7765C" w:rsidP="000A2F38">
            <w:pPr>
              <w:spacing w:after="0" w:line="240" w:lineRule="auto"/>
              <w:jc w:val="center"/>
              <w:rPr>
                <w:rFonts w:ascii="Arial" w:eastAsia="Times New Roman" w:hAnsi="Arial" w:cs="Arial"/>
                <w:b/>
                <w:bCs/>
                <w:color w:val="000000"/>
                <w:sz w:val="20"/>
                <w:szCs w:val="20"/>
              </w:rPr>
            </w:pPr>
            <w:r w:rsidRPr="000A2F38">
              <w:rPr>
                <w:rFonts w:ascii="Arial" w:eastAsia="Times New Roman" w:hAnsi="Arial" w:cs="Arial"/>
                <w:b/>
                <w:bCs/>
                <w:color w:val="000000"/>
                <w:sz w:val="20"/>
                <w:szCs w:val="20"/>
              </w:rPr>
              <w:t> </w:t>
            </w:r>
          </w:p>
        </w:tc>
        <w:tc>
          <w:tcPr>
            <w:tcW w:w="408" w:type="pct"/>
            <w:tcBorders>
              <w:left w:val="nil"/>
              <w:right w:val="nil"/>
            </w:tcBorders>
            <w:shd w:val="clear" w:color="000000" w:fill="D9D9D9"/>
            <w:vAlign w:val="center"/>
            <w:hideMark/>
          </w:tcPr>
          <w:p w14:paraId="7016A47F" w14:textId="77777777" w:rsidR="00A7765C" w:rsidRPr="000A2F38" w:rsidRDefault="00A7765C" w:rsidP="000A2F38">
            <w:pPr>
              <w:spacing w:after="0" w:line="240" w:lineRule="auto"/>
              <w:jc w:val="center"/>
              <w:rPr>
                <w:rFonts w:ascii="Arial" w:eastAsia="Times New Roman" w:hAnsi="Arial" w:cs="Arial"/>
                <w:b/>
                <w:bCs/>
                <w:color w:val="000000"/>
                <w:sz w:val="20"/>
                <w:szCs w:val="20"/>
              </w:rPr>
            </w:pPr>
            <w:r w:rsidRPr="000A2F38">
              <w:rPr>
                <w:rFonts w:ascii="Arial" w:eastAsia="Times New Roman" w:hAnsi="Arial" w:cs="Arial"/>
                <w:b/>
                <w:bCs/>
                <w:color w:val="000000"/>
                <w:sz w:val="20"/>
                <w:szCs w:val="20"/>
              </w:rPr>
              <w:t> </w:t>
            </w:r>
          </w:p>
        </w:tc>
        <w:tc>
          <w:tcPr>
            <w:tcW w:w="408" w:type="pct"/>
            <w:tcBorders>
              <w:left w:val="nil"/>
              <w:right w:val="nil"/>
            </w:tcBorders>
            <w:shd w:val="clear" w:color="000000" w:fill="D9D9D9"/>
            <w:vAlign w:val="center"/>
            <w:hideMark/>
          </w:tcPr>
          <w:p w14:paraId="2FB18842" w14:textId="77777777" w:rsidR="00A7765C" w:rsidRPr="000A2F38" w:rsidRDefault="00A7765C" w:rsidP="000A2F38">
            <w:pPr>
              <w:spacing w:after="0" w:line="240" w:lineRule="auto"/>
              <w:jc w:val="center"/>
              <w:rPr>
                <w:rFonts w:ascii="Arial" w:eastAsia="Times New Roman" w:hAnsi="Arial" w:cs="Arial"/>
                <w:b/>
                <w:bCs/>
                <w:color w:val="000000"/>
                <w:sz w:val="20"/>
                <w:szCs w:val="20"/>
              </w:rPr>
            </w:pPr>
            <w:r w:rsidRPr="000A2F38">
              <w:rPr>
                <w:rFonts w:ascii="Arial" w:eastAsia="Times New Roman" w:hAnsi="Arial" w:cs="Arial"/>
                <w:b/>
                <w:bCs/>
                <w:color w:val="000000"/>
                <w:sz w:val="20"/>
                <w:szCs w:val="20"/>
              </w:rPr>
              <w:t> </w:t>
            </w:r>
          </w:p>
        </w:tc>
        <w:tc>
          <w:tcPr>
            <w:tcW w:w="408" w:type="pct"/>
            <w:tcBorders>
              <w:left w:val="nil"/>
              <w:right w:val="nil"/>
            </w:tcBorders>
            <w:shd w:val="clear" w:color="000000" w:fill="D9D9D9"/>
            <w:vAlign w:val="center"/>
            <w:hideMark/>
          </w:tcPr>
          <w:p w14:paraId="48C52A03" w14:textId="77777777" w:rsidR="00A7765C" w:rsidRPr="000A2F38" w:rsidRDefault="00A7765C" w:rsidP="000A2F38">
            <w:pPr>
              <w:spacing w:after="0" w:line="240" w:lineRule="auto"/>
              <w:jc w:val="center"/>
              <w:rPr>
                <w:rFonts w:ascii="Arial" w:eastAsia="Times New Roman" w:hAnsi="Arial" w:cs="Arial"/>
                <w:b/>
                <w:bCs/>
                <w:color w:val="000000"/>
                <w:sz w:val="20"/>
                <w:szCs w:val="20"/>
              </w:rPr>
            </w:pPr>
            <w:r w:rsidRPr="000A2F38">
              <w:rPr>
                <w:rFonts w:ascii="Arial" w:eastAsia="Times New Roman" w:hAnsi="Arial" w:cs="Arial"/>
                <w:b/>
                <w:bCs/>
                <w:color w:val="000000"/>
                <w:sz w:val="20"/>
                <w:szCs w:val="20"/>
              </w:rPr>
              <w:t> </w:t>
            </w:r>
          </w:p>
        </w:tc>
        <w:tc>
          <w:tcPr>
            <w:tcW w:w="404" w:type="pct"/>
            <w:tcBorders>
              <w:left w:val="nil"/>
            </w:tcBorders>
            <w:shd w:val="clear" w:color="000000" w:fill="D9D9D9"/>
            <w:vAlign w:val="center"/>
            <w:hideMark/>
          </w:tcPr>
          <w:p w14:paraId="4EE98D5B" w14:textId="77777777" w:rsidR="00A7765C" w:rsidRPr="000A2F38" w:rsidRDefault="00A7765C" w:rsidP="000A2F38">
            <w:pPr>
              <w:spacing w:after="0" w:line="240" w:lineRule="auto"/>
              <w:jc w:val="center"/>
              <w:rPr>
                <w:rFonts w:ascii="Arial" w:eastAsia="Times New Roman" w:hAnsi="Arial" w:cs="Arial"/>
                <w:b/>
                <w:bCs/>
                <w:color w:val="000000"/>
                <w:sz w:val="20"/>
                <w:szCs w:val="20"/>
              </w:rPr>
            </w:pPr>
            <w:r w:rsidRPr="000A2F38">
              <w:rPr>
                <w:rFonts w:ascii="Arial" w:eastAsia="Times New Roman" w:hAnsi="Arial" w:cs="Arial"/>
                <w:b/>
                <w:bCs/>
                <w:color w:val="000000"/>
                <w:sz w:val="20"/>
                <w:szCs w:val="20"/>
              </w:rPr>
              <w:t> </w:t>
            </w:r>
          </w:p>
        </w:tc>
      </w:tr>
      <w:tr w:rsidR="00A7765C" w:rsidRPr="000A2F38" w14:paraId="06480703" w14:textId="77777777" w:rsidTr="00A7765C">
        <w:trPr>
          <w:trHeight w:val="315"/>
          <w:jc w:val="center"/>
        </w:trPr>
        <w:tc>
          <w:tcPr>
            <w:tcW w:w="2145" w:type="pct"/>
            <w:shd w:val="clear" w:color="auto" w:fill="auto"/>
            <w:vAlign w:val="center"/>
            <w:hideMark/>
          </w:tcPr>
          <w:p w14:paraId="7786CC09" w14:textId="77777777" w:rsidR="00A7765C" w:rsidRPr="000A2F38" w:rsidRDefault="00A7765C" w:rsidP="000A2F38">
            <w:pPr>
              <w:spacing w:after="0" w:line="240" w:lineRule="auto"/>
              <w:rPr>
                <w:rFonts w:ascii="Arial" w:eastAsia="Times New Roman" w:hAnsi="Arial" w:cs="Arial"/>
                <w:color w:val="000000"/>
                <w:sz w:val="20"/>
                <w:szCs w:val="20"/>
              </w:rPr>
            </w:pPr>
            <w:r w:rsidRPr="000A2F38">
              <w:rPr>
                <w:rFonts w:ascii="Arial" w:eastAsia="Times New Roman" w:hAnsi="Arial" w:cs="Arial"/>
                <w:color w:val="000000"/>
                <w:sz w:val="20"/>
                <w:szCs w:val="20"/>
              </w:rPr>
              <w:t>Lectures</w:t>
            </w:r>
          </w:p>
        </w:tc>
        <w:tc>
          <w:tcPr>
            <w:tcW w:w="409" w:type="pct"/>
            <w:shd w:val="clear" w:color="auto" w:fill="auto"/>
            <w:vAlign w:val="center"/>
            <w:hideMark/>
          </w:tcPr>
          <w:p w14:paraId="094E61FF"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 </w:t>
            </w:r>
          </w:p>
        </w:tc>
        <w:tc>
          <w:tcPr>
            <w:tcW w:w="408" w:type="pct"/>
            <w:shd w:val="clear" w:color="auto" w:fill="auto"/>
            <w:vAlign w:val="center"/>
            <w:hideMark/>
          </w:tcPr>
          <w:p w14:paraId="13EF722E"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X</w:t>
            </w:r>
          </w:p>
        </w:tc>
        <w:tc>
          <w:tcPr>
            <w:tcW w:w="408" w:type="pct"/>
            <w:shd w:val="clear" w:color="auto" w:fill="auto"/>
            <w:vAlign w:val="center"/>
            <w:hideMark/>
          </w:tcPr>
          <w:p w14:paraId="63FC0422"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X</w:t>
            </w:r>
          </w:p>
        </w:tc>
        <w:tc>
          <w:tcPr>
            <w:tcW w:w="408" w:type="pct"/>
            <w:shd w:val="clear" w:color="auto" w:fill="auto"/>
            <w:vAlign w:val="center"/>
            <w:hideMark/>
          </w:tcPr>
          <w:p w14:paraId="563779BF"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 </w:t>
            </w:r>
          </w:p>
        </w:tc>
        <w:tc>
          <w:tcPr>
            <w:tcW w:w="408" w:type="pct"/>
            <w:shd w:val="clear" w:color="auto" w:fill="auto"/>
            <w:vAlign w:val="center"/>
            <w:hideMark/>
          </w:tcPr>
          <w:p w14:paraId="294675B8"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X</w:t>
            </w:r>
          </w:p>
        </w:tc>
        <w:tc>
          <w:tcPr>
            <w:tcW w:w="408" w:type="pct"/>
            <w:shd w:val="clear" w:color="auto" w:fill="auto"/>
            <w:vAlign w:val="center"/>
            <w:hideMark/>
          </w:tcPr>
          <w:p w14:paraId="0F1EEBD0"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X</w:t>
            </w:r>
          </w:p>
        </w:tc>
        <w:tc>
          <w:tcPr>
            <w:tcW w:w="404" w:type="pct"/>
            <w:shd w:val="clear" w:color="auto" w:fill="auto"/>
            <w:vAlign w:val="center"/>
            <w:hideMark/>
          </w:tcPr>
          <w:p w14:paraId="3049477B"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 </w:t>
            </w:r>
          </w:p>
        </w:tc>
      </w:tr>
      <w:tr w:rsidR="00A7765C" w:rsidRPr="000A2F38" w14:paraId="1812D8AA" w14:textId="77777777" w:rsidTr="00A7765C">
        <w:trPr>
          <w:trHeight w:val="315"/>
          <w:jc w:val="center"/>
        </w:trPr>
        <w:tc>
          <w:tcPr>
            <w:tcW w:w="2145" w:type="pct"/>
            <w:shd w:val="clear" w:color="auto" w:fill="auto"/>
            <w:vAlign w:val="center"/>
            <w:hideMark/>
          </w:tcPr>
          <w:p w14:paraId="1441C2F4" w14:textId="77777777" w:rsidR="00A7765C" w:rsidRPr="000A2F38" w:rsidRDefault="00A7765C" w:rsidP="000A2F38">
            <w:pPr>
              <w:spacing w:after="0" w:line="240" w:lineRule="auto"/>
              <w:rPr>
                <w:rFonts w:ascii="Arial" w:eastAsia="Times New Roman" w:hAnsi="Arial" w:cs="Arial"/>
                <w:color w:val="000000"/>
                <w:sz w:val="20"/>
                <w:szCs w:val="20"/>
              </w:rPr>
            </w:pPr>
            <w:r w:rsidRPr="000A2F38">
              <w:rPr>
                <w:rFonts w:ascii="Arial" w:eastAsia="Times New Roman" w:hAnsi="Arial" w:cs="Arial"/>
                <w:color w:val="000000"/>
                <w:sz w:val="20"/>
                <w:szCs w:val="20"/>
              </w:rPr>
              <w:t>Seminars</w:t>
            </w:r>
          </w:p>
        </w:tc>
        <w:tc>
          <w:tcPr>
            <w:tcW w:w="409" w:type="pct"/>
            <w:shd w:val="clear" w:color="auto" w:fill="auto"/>
            <w:vAlign w:val="center"/>
            <w:hideMark/>
          </w:tcPr>
          <w:p w14:paraId="39E0BB58"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X</w:t>
            </w:r>
          </w:p>
        </w:tc>
        <w:tc>
          <w:tcPr>
            <w:tcW w:w="408" w:type="pct"/>
            <w:shd w:val="clear" w:color="auto" w:fill="auto"/>
            <w:vAlign w:val="center"/>
            <w:hideMark/>
          </w:tcPr>
          <w:p w14:paraId="31DAAA7A"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 </w:t>
            </w:r>
          </w:p>
        </w:tc>
        <w:tc>
          <w:tcPr>
            <w:tcW w:w="408" w:type="pct"/>
            <w:shd w:val="clear" w:color="auto" w:fill="auto"/>
            <w:vAlign w:val="center"/>
            <w:hideMark/>
          </w:tcPr>
          <w:p w14:paraId="2CCACAAF"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X</w:t>
            </w:r>
          </w:p>
        </w:tc>
        <w:tc>
          <w:tcPr>
            <w:tcW w:w="408" w:type="pct"/>
            <w:shd w:val="clear" w:color="auto" w:fill="auto"/>
            <w:vAlign w:val="center"/>
            <w:hideMark/>
          </w:tcPr>
          <w:p w14:paraId="7ACE7689"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X</w:t>
            </w:r>
          </w:p>
        </w:tc>
        <w:tc>
          <w:tcPr>
            <w:tcW w:w="408" w:type="pct"/>
            <w:shd w:val="clear" w:color="auto" w:fill="auto"/>
            <w:vAlign w:val="center"/>
            <w:hideMark/>
          </w:tcPr>
          <w:p w14:paraId="5DA6533D"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X</w:t>
            </w:r>
          </w:p>
        </w:tc>
        <w:tc>
          <w:tcPr>
            <w:tcW w:w="408" w:type="pct"/>
            <w:shd w:val="clear" w:color="auto" w:fill="auto"/>
            <w:vAlign w:val="center"/>
            <w:hideMark/>
          </w:tcPr>
          <w:p w14:paraId="50D43389"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X</w:t>
            </w:r>
          </w:p>
        </w:tc>
        <w:tc>
          <w:tcPr>
            <w:tcW w:w="404" w:type="pct"/>
            <w:shd w:val="clear" w:color="auto" w:fill="auto"/>
            <w:vAlign w:val="center"/>
            <w:hideMark/>
          </w:tcPr>
          <w:p w14:paraId="77C9E994"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 </w:t>
            </w:r>
          </w:p>
        </w:tc>
      </w:tr>
      <w:tr w:rsidR="00A7765C" w:rsidRPr="000A2F38" w14:paraId="73984ADD" w14:textId="77777777" w:rsidTr="00355D56">
        <w:trPr>
          <w:trHeight w:val="322"/>
          <w:jc w:val="center"/>
        </w:trPr>
        <w:tc>
          <w:tcPr>
            <w:tcW w:w="2145" w:type="pct"/>
            <w:tcBorders>
              <w:bottom w:val="single" w:sz="4" w:space="0" w:color="auto"/>
            </w:tcBorders>
            <w:shd w:val="clear" w:color="auto" w:fill="auto"/>
            <w:vAlign w:val="center"/>
            <w:hideMark/>
          </w:tcPr>
          <w:p w14:paraId="260EBC03" w14:textId="77777777" w:rsidR="00A7765C" w:rsidRPr="000A2F38" w:rsidRDefault="00A7765C" w:rsidP="000A2F38">
            <w:pPr>
              <w:spacing w:after="0" w:line="240" w:lineRule="auto"/>
              <w:rPr>
                <w:rFonts w:ascii="Arial" w:eastAsia="Times New Roman" w:hAnsi="Arial" w:cs="Arial"/>
                <w:color w:val="000000"/>
                <w:sz w:val="20"/>
                <w:szCs w:val="20"/>
              </w:rPr>
            </w:pPr>
            <w:r w:rsidRPr="000A2F38">
              <w:rPr>
                <w:rFonts w:ascii="Arial" w:eastAsia="Times New Roman" w:hAnsi="Arial" w:cs="Arial"/>
                <w:color w:val="000000"/>
                <w:sz w:val="20"/>
                <w:szCs w:val="20"/>
              </w:rPr>
              <w:t>Private Study</w:t>
            </w:r>
          </w:p>
        </w:tc>
        <w:tc>
          <w:tcPr>
            <w:tcW w:w="409" w:type="pct"/>
            <w:tcBorders>
              <w:bottom w:val="single" w:sz="4" w:space="0" w:color="auto"/>
            </w:tcBorders>
            <w:shd w:val="clear" w:color="auto" w:fill="auto"/>
            <w:vAlign w:val="center"/>
            <w:hideMark/>
          </w:tcPr>
          <w:p w14:paraId="1E4F9928"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X</w:t>
            </w:r>
          </w:p>
        </w:tc>
        <w:tc>
          <w:tcPr>
            <w:tcW w:w="408" w:type="pct"/>
            <w:tcBorders>
              <w:bottom w:val="single" w:sz="4" w:space="0" w:color="auto"/>
            </w:tcBorders>
            <w:shd w:val="clear" w:color="auto" w:fill="auto"/>
            <w:vAlign w:val="center"/>
            <w:hideMark/>
          </w:tcPr>
          <w:p w14:paraId="70A09369"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X</w:t>
            </w:r>
          </w:p>
        </w:tc>
        <w:tc>
          <w:tcPr>
            <w:tcW w:w="408" w:type="pct"/>
            <w:tcBorders>
              <w:bottom w:val="single" w:sz="4" w:space="0" w:color="auto"/>
            </w:tcBorders>
            <w:shd w:val="clear" w:color="auto" w:fill="auto"/>
            <w:vAlign w:val="center"/>
            <w:hideMark/>
          </w:tcPr>
          <w:p w14:paraId="5B4418DB"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X</w:t>
            </w:r>
          </w:p>
        </w:tc>
        <w:tc>
          <w:tcPr>
            <w:tcW w:w="408" w:type="pct"/>
            <w:tcBorders>
              <w:bottom w:val="single" w:sz="4" w:space="0" w:color="auto"/>
            </w:tcBorders>
            <w:shd w:val="clear" w:color="auto" w:fill="auto"/>
            <w:vAlign w:val="center"/>
            <w:hideMark/>
          </w:tcPr>
          <w:p w14:paraId="5E7A712F"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X</w:t>
            </w:r>
          </w:p>
        </w:tc>
        <w:tc>
          <w:tcPr>
            <w:tcW w:w="408" w:type="pct"/>
            <w:tcBorders>
              <w:bottom w:val="single" w:sz="4" w:space="0" w:color="auto"/>
            </w:tcBorders>
            <w:shd w:val="clear" w:color="auto" w:fill="auto"/>
            <w:vAlign w:val="center"/>
            <w:hideMark/>
          </w:tcPr>
          <w:p w14:paraId="1A54F9EF"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X</w:t>
            </w:r>
          </w:p>
        </w:tc>
        <w:tc>
          <w:tcPr>
            <w:tcW w:w="408" w:type="pct"/>
            <w:tcBorders>
              <w:bottom w:val="single" w:sz="4" w:space="0" w:color="auto"/>
            </w:tcBorders>
            <w:shd w:val="clear" w:color="auto" w:fill="auto"/>
            <w:vAlign w:val="center"/>
            <w:hideMark/>
          </w:tcPr>
          <w:p w14:paraId="490501D7"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X</w:t>
            </w:r>
          </w:p>
        </w:tc>
        <w:tc>
          <w:tcPr>
            <w:tcW w:w="404" w:type="pct"/>
            <w:tcBorders>
              <w:bottom w:val="single" w:sz="4" w:space="0" w:color="auto"/>
            </w:tcBorders>
            <w:shd w:val="clear" w:color="auto" w:fill="auto"/>
            <w:vAlign w:val="center"/>
            <w:hideMark/>
          </w:tcPr>
          <w:p w14:paraId="602481E6"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X</w:t>
            </w:r>
          </w:p>
        </w:tc>
      </w:tr>
      <w:tr w:rsidR="00A7765C" w:rsidRPr="000A2F38" w14:paraId="368EEEF9" w14:textId="77777777" w:rsidTr="00A7765C">
        <w:trPr>
          <w:trHeight w:val="506"/>
          <w:jc w:val="center"/>
        </w:trPr>
        <w:tc>
          <w:tcPr>
            <w:tcW w:w="2145" w:type="pct"/>
            <w:tcBorders>
              <w:right w:val="nil"/>
            </w:tcBorders>
            <w:shd w:val="clear" w:color="000000" w:fill="D9D9D9"/>
            <w:vAlign w:val="center"/>
            <w:hideMark/>
          </w:tcPr>
          <w:p w14:paraId="347CF938" w14:textId="23C56C46" w:rsidR="00A7765C" w:rsidRPr="000A2F38" w:rsidRDefault="00A7765C" w:rsidP="00846041">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Assessment methods</w:t>
            </w:r>
          </w:p>
        </w:tc>
        <w:tc>
          <w:tcPr>
            <w:tcW w:w="409" w:type="pct"/>
            <w:tcBorders>
              <w:left w:val="nil"/>
              <w:right w:val="nil"/>
            </w:tcBorders>
            <w:shd w:val="clear" w:color="000000" w:fill="D9D9D9"/>
            <w:vAlign w:val="center"/>
            <w:hideMark/>
          </w:tcPr>
          <w:p w14:paraId="3971B9C7" w14:textId="77777777" w:rsidR="00A7765C" w:rsidRPr="000A2F38" w:rsidRDefault="00A7765C" w:rsidP="000A2F38">
            <w:pPr>
              <w:spacing w:after="0" w:line="240" w:lineRule="auto"/>
              <w:jc w:val="center"/>
              <w:rPr>
                <w:rFonts w:ascii="Arial" w:eastAsia="Times New Roman" w:hAnsi="Arial" w:cs="Arial"/>
                <w:b/>
                <w:bCs/>
                <w:color w:val="000000"/>
                <w:sz w:val="20"/>
                <w:szCs w:val="20"/>
              </w:rPr>
            </w:pPr>
            <w:r w:rsidRPr="000A2F38">
              <w:rPr>
                <w:rFonts w:ascii="Arial" w:eastAsia="Times New Roman" w:hAnsi="Arial" w:cs="Arial"/>
                <w:b/>
                <w:bCs/>
                <w:color w:val="000000"/>
                <w:sz w:val="20"/>
                <w:szCs w:val="20"/>
              </w:rPr>
              <w:t> </w:t>
            </w:r>
          </w:p>
        </w:tc>
        <w:tc>
          <w:tcPr>
            <w:tcW w:w="408" w:type="pct"/>
            <w:tcBorders>
              <w:left w:val="nil"/>
              <w:right w:val="nil"/>
            </w:tcBorders>
            <w:shd w:val="clear" w:color="000000" w:fill="D9D9D9"/>
            <w:vAlign w:val="center"/>
            <w:hideMark/>
          </w:tcPr>
          <w:p w14:paraId="64A95627" w14:textId="77777777" w:rsidR="00A7765C" w:rsidRPr="000A2F38" w:rsidRDefault="00A7765C" w:rsidP="000A2F38">
            <w:pPr>
              <w:spacing w:after="0" w:line="240" w:lineRule="auto"/>
              <w:jc w:val="center"/>
              <w:rPr>
                <w:rFonts w:ascii="Arial" w:eastAsia="Times New Roman" w:hAnsi="Arial" w:cs="Arial"/>
                <w:b/>
                <w:bCs/>
                <w:color w:val="000000"/>
                <w:sz w:val="20"/>
                <w:szCs w:val="20"/>
              </w:rPr>
            </w:pPr>
            <w:r w:rsidRPr="000A2F38">
              <w:rPr>
                <w:rFonts w:ascii="Arial" w:eastAsia="Times New Roman" w:hAnsi="Arial" w:cs="Arial"/>
                <w:b/>
                <w:bCs/>
                <w:color w:val="000000"/>
                <w:sz w:val="20"/>
                <w:szCs w:val="20"/>
              </w:rPr>
              <w:t> </w:t>
            </w:r>
          </w:p>
        </w:tc>
        <w:tc>
          <w:tcPr>
            <w:tcW w:w="408" w:type="pct"/>
            <w:tcBorders>
              <w:left w:val="nil"/>
              <w:right w:val="nil"/>
            </w:tcBorders>
            <w:shd w:val="clear" w:color="000000" w:fill="D9D9D9"/>
            <w:vAlign w:val="center"/>
            <w:hideMark/>
          </w:tcPr>
          <w:p w14:paraId="4F5B055C" w14:textId="77777777" w:rsidR="00A7765C" w:rsidRPr="000A2F38" w:rsidRDefault="00A7765C" w:rsidP="000A2F38">
            <w:pPr>
              <w:spacing w:after="0" w:line="240" w:lineRule="auto"/>
              <w:jc w:val="center"/>
              <w:rPr>
                <w:rFonts w:ascii="Arial" w:eastAsia="Times New Roman" w:hAnsi="Arial" w:cs="Arial"/>
                <w:b/>
                <w:bCs/>
                <w:color w:val="000000"/>
                <w:sz w:val="20"/>
                <w:szCs w:val="20"/>
              </w:rPr>
            </w:pPr>
            <w:r w:rsidRPr="000A2F38">
              <w:rPr>
                <w:rFonts w:ascii="Arial" w:eastAsia="Times New Roman" w:hAnsi="Arial" w:cs="Arial"/>
                <w:b/>
                <w:bCs/>
                <w:color w:val="000000"/>
                <w:sz w:val="20"/>
                <w:szCs w:val="20"/>
              </w:rPr>
              <w:t> </w:t>
            </w:r>
          </w:p>
        </w:tc>
        <w:tc>
          <w:tcPr>
            <w:tcW w:w="408" w:type="pct"/>
            <w:tcBorders>
              <w:left w:val="nil"/>
              <w:right w:val="nil"/>
            </w:tcBorders>
            <w:shd w:val="clear" w:color="000000" w:fill="D9D9D9"/>
            <w:vAlign w:val="center"/>
            <w:hideMark/>
          </w:tcPr>
          <w:p w14:paraId="71E9898A" w14:textId="77777777" w:rsidR="00A7765C" w:rsidRPr="000A2F38" w:rsidRDefault="00A7765C" w:rsidP="000A2F38">
            <w:pPr>
              <w:spacing w:after="0" w:line="240" w:lineRule="auto"/>
              <w:jc w:val="center"/>
              <w:rPr>
                <w:rFonts w:ascii="Arial" w:eastAsia="Times New Roman" w:hAnsi="Arial" w:cs="Arial"/>
                <w:b/>
                <w:bCs/>
                <w:color w:val="000000"/>
                <w:sz w:val="20"/>
                <w:szCs w:val="20"/>
              </w:rPr>
            </w:pPr>
            <w:r w:rsidRPr="000A2F38">
              <w:rPr>
                <w:rFonts w:ascii="Arial" w:eastAsia="Times New Roman" w:hAnsi="Arial" w:cs="Arial"/>
                <w:b/>
                <w:bCs/>
                <w:color w:val="000000"/>
                <w:sz w:val="20"/>
                <w:szCs w:val="20"/>
              </w:rPr>
              <w:t> </w:t>
            </w:r>
          </w:p>
        </w:tc>
        <w:tc>
          <w:tcPr>
            <w:tcW w:w="408" w:type="pct"/>
            <w:tcBorders>
              <w:left w:val="nil"/>
              <w:right w:val="nil"/>
            </w:tcBorders>
            <w:shd w:val="clear" w:color="000000" w:fill="D9D9D9"/>
            <w:vAlign w:val="center"/>
            <w:hideMark/>
          </w:tcPr>
          <w:p w14:paraId="274E5B49" w14:textId="77777777" w:rsidR="00A7765C" w:rsidRPr="000A2F38" w:rsidRDefault="00A7765C" w:rsidP="000A2F38">
            <w:pPr>
              <w:spacing w:after="0" w:line="240" w:lineRule="auto"/>
              <w:jc w:val="center"/>
              <w:rPr>
                <w:rFonts w:ascii="Arial" w:eastAsia="Times New Roman" w:hAnsi="Arial" w:cs="Arial"/>
                <w:b/>
                <w:bCs/>
                <w:color w:val="000000"/>
                <w:sz w:val="20"/>
                <w:szCs w:val="20"/>
              </w:rPr>
            </w:pPr>
            <w:r w:rsidRPr="000A2F38">
              <w:rPr>
                <w:rFonts w:ascii="Arial" w:eastAsia="Times New Roman" w:hAnsi="Arial" w:cs="Arial"/>
                <w:b/>
                <w:bCs/>
                <w:color w:val="000000"/>
                <w:sz w:val="20"/>
                <w:szCs w:val="20"/>
              </w:rPr>
              <w:t> </w:t>
            </w:r>
          </w:p>
        </w:tc>
        <w:tc>
          <w:tcPr>
            <w:tcW w:w="408" w:type="pct"/>
            <w:tcBorders>
              <w:left w:val="nil"/>
              <w:right w:val="nil"/>
            </w:tcBorders>
            <w:shd w:val="clear" w:color="000000" w:fill="D9D9D9"/>
            <w:vAlign w:val="center"/>
            <w:hideMark/>
          </w:tcPr>
          <w:p w14:paraId="0410C595" w14:textId="77777777" w:rsidR="00A7765C" w:rsidRPr="000A2F38" w:rsidRDefault="00A7765C" w:rsidP="000A2F38">
            <w:pPr>
              <w:spacing w:after="0" w:line="240" w:lineRule="auto"/>
              <w:jc w:val="center"/>
              <w:rPr>
                <w:rFonts w:ascii="Arial" w:eastAsia="Times New Roman" w:hAnsi="Arial" w:cs="Arial"/>
                <w:b/>
                <w:bCs/>
                <w:color w:val="000000"/>
                <w:sz w:val="20"/>
                <w:szCs w:val="20"/>
              </w:rPr>
            </w:pPr>
            <w:r w:rsidRPr="000A2F38">
              <w:rPr>
                <w:rFonts w:ascii="Arial" w:eastAsia="Times New Roman" w:hAnsi="Arial" w:cs="Arial"/>
                <w:b/>
                <w:bCs/>
                <w:color w:val="000000"/>
                <w:sz w:val="20"/>
                <w:szCs w:val="20"/>
              </w:rPr>
              <w:t> </w:t>
            </w:r>
          </w:p>
        </w:tc>
        <w:tc>
          <w:tcPr>
            <w:tcW w:w="404" w:type="pct"/>
            <w:tcBorders>
              <w:left w:val="nil"/>
            </w:tcBorders>
            <w:shd w:val="clear" w:color="000000" w:fill="D9D9D9"/>
            <w:vAlign w:val="center"/>
            <w:hideMark/>
          </w:tcPr>
          <w:p w14:paraId="1278923D" w14:textId="77777777" w:rsidR="00A7765C" w:rsidRPr="000A2F38" w:rsidRDefault="00A7765C" w:rsidP="000A2F38">
            <w:pPr>
              <w:spacing w:after="0" w:line="240" w:lineRule="auto"/>
              <w:jc w:val="center"/>
              <w:rPr>
                <w:rFonts w:ascii="Arial" w:eastAsia="Times New Roman" w:hAnsi="Arial" w:cs="Arial"/>
                <w:b/>
                <w:bCs/>
                <w:color w:val="000000"/>
                <w:sz w:val="20"/>
                <w:szCs w:val="20"/>
              </w:rPr>
            </w:pPr>
            <w:r w:rsidRPr="000A2F38">
              <w:rPr>
                <w:rFonts w:ascii="Arial" w:eastAsia="Times New Roman" w:hAnsi="Arial" w:cs="Arial"/>
                <w:b/>
                <w:bCs/>
                <w:color w:val="000000"/>
                <w:sz w:val="20"/>
                <w:szCs w:val="20"/>
              </w:rPr>
              <w:t> </w:t>
            </w:r>
          </w:p>
        </w:tc>
      </w:tr>
      <w:tr w:rsidR="00A7765C" w:rsidRPr="000A2F38" w14:paraId="65537582" w14:textId="77777777" w:rsidTr="00A7765C">
        <w:trPr>
          <w:trHeight w:val="414"/>
          <w:jc w:val="center"/>
        </w:trPr>
        <w:tc>
          <w:tcPr>
            <w:tcW w:w="2145" w:type="pct"/>
            <w:shd w:val="clear" w:color="auto" w:fill="auto"/>
            <w:vAlign w:val="center"/>
            <w:hideMark/>
          </w:tcPr>
          <w:p w14:paraId="2472A4DE" w14:textId="77777777" w:rsidR="00A7765C" w:rsidRPr="000A2F38" w:rsidRDefault="00A7765C" w:rsidP="000A2F38">
            <w:pPr>
              <w:spacing w:after="0" w:line="240" w:lineRule="auto"/>
              <w:rPr>
                <w:rFonts w:ascii="Arial" w:eastAsia="Times New Roman" w:hAnsi="Arial" w:cs="Arial"/>
                <w:color w:val="000000"/>
                <w:sz w:val="20"/>
                <w:szCs w:val="20"/>
              </w:rPr>
            </w:pPr>
            <w:r w:rsidRPr="000A2F38">
              <w:rPr>
                <w:rFonts w:ascii="Arial" w:eastAsia="Times New Roman" w:hAnsi="Arial" w:cs="Arial"/>
                <w:color w:val="000000"/>
                <w:sz w:val="20"/>
                <w:szCs w:val="20"/>
              </w:rPr>
              <w:t>Essay</w:t>
            </w:r>
          </w:p>
        </w:tc>
        <w:tc>
          <w:tcPr>
            <w:tcW w:w="409" w:type="pct"/>
            <w:shd w:val="clear" w:color="auto" w:fill="auto"/>
            <w:vAlign w:val="center"/>
            <w:hideMark/>
          </w:tcPr>
          <w:p w14:paraId="5D2BAD64"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X</w:t>
            </w:r>
          </w:p>
        </w:tc>
        <w:tc>
          <w:tcPr>
            <w:tcW w:w="408" w:type="pct"/>
            <w:shd w:val="clear" w:color="auto" w:fill="auto"/>
            <w:vAlign w:val="center"/>
            <w:hideMark/>
          </w:tcPr>
          <w:p w14:paraId="1178D975"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X</w:t>
            </w:r>
          </w:p>
        </w:tc>
        <w:tc>
          <w:tcPr>
            <w:tcW w:w="408" w:type="pct"/>
            <w:shd w:val="clear" w:color="auto" w:fill="auto"/>
            <w:vAlign w:val="center"/>
            <w:hideMark/>
          </w:tcPr>
          <w:p w14:paraId="643B1254"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X</w:t>
            </w:r>
          </w:p>
        </w:tc>
        <w:tc>
          <w:tcPr>
            <w:tcW w:w="408" w:type="pct"/>
            <w:shd w:val="clear" w:color="auto" w:fill="auto"/>
            <w:vAlign w:val="center"/>
            <w:hideMark/>
          </w:tcPr>
          <w:p w14:paraId="493AFC87"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X</w:t>
            </w:r>
          </w:p>
        </w:tc>
        <w:tc>
          <w:tcPr>
            <w:tcW w:w="408" w:type="pct"/>
            <w:shd w:val="clear" w:color="auto" w:fill="auto"/>
            <w:vAlign w:val="center"/>
            <w:hideMark/>
          </w:tcPr>
          <w:p w14:paraId="76F6A2FA"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X</w:t>
            </w:r>
          </w:p>
        </w:tc>
        <w:tc>
          <w:tcPr>
            <w:tcW w:w="408" w:type="pct"/>
            <w:shd w:val="clear" w:color="auto" w:fill="auto"/>
            <w:vAlign w:val="center"/>
            <w:hideMark/>
          </w:tcPr>
          <w:p w14:paraId="6ED74C26"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X</w:t>
            </w:r>
          </w:p>
        </w:tc>
        <w:tc>
          <w:tcPr>
            <w:tcW w:w="404" w:type="pct"/>
            <w:shd w:val="clear" w:color="auto" w:fill="auto"/>
            <w:vAlign w:val="center"/>
            <w:hideMark/>
          </w:tcPr>
          <w:p w14:paraId="54914D68"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X</w:t>
            </w:r>
          </w:p>
        </w:tc>
      </w:tr>
      <w:tr w:rsidR="00A7765C" w:rsidRPr="000A2F38" w14:paraId="360FEE1C" w14:textId="77777777" w:rsidTr="00A7765C">
        <w:trPr>
          <w:trHeight w:val="406"/>
          <w:jc w:val="center"/>
        </w:trPr>
        <w:tc>
          <w:tcPr>
            <w:tcW w:w="2145" w:type="pct"/>
            <w:shd w:val="clear" w:color="auto" w:fill="auto"/>
            <w:vAlign w:val="center"/>
            <w:hideMark/>
          </w:tcPr>
          <w:p w14:paraId="4DCFD730" w14:textId="77777777" w:rsidR="00A7765C" w:rsidRPr="000A2F38" w:rsidRDefault="00A7765C" w:rsidP="000A2F38">
            <w:pPr>
              <w:spacing w:after="0" w:line="240" w:lineRule="auto"/>
              <w:rPr>
                <w:rFonts w:ascii="Arial" w:eastAsia="Times New Roman" w:hAnsi="Arial" w:cs="Arial"/>
                <w:color w:val="000000"/>
                <w:sz w:val="20"/>
                <w:szCs w:val="20"/>
              </w:rPr>
            </w:pPr>
            <w:r w:rsidRPr="000A2F38">
              <w:rPr>
                <w:rFonts w:ascii="Arial" w:eastAsia="Times New Roman" w:hAnsi="Arial" w:cs="Arial"/>
                <w:color w:val="000000"/>
                <w:sz w:val="20"/>
                <w:szCs w:val="20"/>
              </w:rPr>
              <w:t>Exam</w:t>
            </w:r>
          </w:p>
        </w:tc>
        <w:tc>
          <w:tcPr>
            <w:tcW w:w="409" w:type="pct"/>
            <w:shd w:val="clear" w:color="auto" w:fill="auto"/>
            <w:vAlign w:val="center"/>
            <w:hideMark/>
          </w:tcPr>
          <w:p w14:paraId="397F39E9"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X</w:t>
            </w:r>
          </w:p>
        </w:tc>
        <w:tc>
          <w:tcPr>
            <w:tcW w:w="408" w:type="pct"/>
            <w:shd w:val="clear" w:color="auto" w:fill="auto"/>
            <w:vAlign w:val="center"/>
            <w:hideMark/>
          </w:tcPr>
          <w:p w14:paraId="27F564FA"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X</w:t>
            </w:r>
          </w:p>
        </w:tc>
        <w:tc>
          <w:tcPr>
            <w:tcW w:w="408" w:type="pct"/>
            <w:shd w:val="clear" w:color="auto" w:fill="auto"/>
            <w:vAlign w:val="center"/>
            <w:hideMark/>
          </w:tcPr>
          <w:p w14:paraId="0C2F881D"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X</w:t>
            </w:r>
          </w:p>
        </w:tc>
        <w:tc>
          <w:tcPr>
            <w:tcW w:w="408" w:type="pct"/>
            <w:shd w:val="clear" w:color="auto" w:fill="auto"/>
            <w:vAlign w:val="center"/>
            <w:hideMark/>
          </w:tcPr>
          <w:p w14:paraId="16858A58"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X</w:t>
            </w:r>
          </w:p>
        </w:tc>
        <w:tc>
          <w:tcPr>
            <w:tcW w:w="408" w:type="pct"/>
            <w:shd w:val="clear" w:color="auto" w:fill="auto"/>
            <w:vAlign w:val="center"/>
            <w:hideMark/>
          </w:tcPr>
          <w:p w14:paraId="1C19023A"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X</w:t>
            </w:r>
          </w:p>
        </w:tc>
        <w:tc>
          <w:tcPr>
            <w:tcW w:w="408" w:type="pct"/>
            <w:shd w:val="clear" w:color="auto" w:fill="auto"/>
            <w:vAlign w:val="center"/>
            <w:hideMark/>
          </w:tcPr>
          <w:p w14:paraId="06771DA7"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X</w:t>
            </w:r>
          </w:p>
        </w:tc>
        <w:tc>
          <w:tcPr>
            <w:tcW w:w="404" w:type="pct"/>
            <w:shd w:val="clear" w:color="auto" w:fill="auto"/>
            <w:vAlign w:val="center"/>
            <w:hideMark/>
          </w:tcPr>
          <w:p w14:paraId="22B93416"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X</w:t>
            </w:r>
          </w:p>
        </w:tc>
      </w:tr>
    </w:tbl>
    <w:p w14:paraId="293652E3" w14:textId="5485CE4C" w:rsidR="000A2F38" w:rsidRDefault="000A2F38" w:rsidP="001D7BD0">
      <w:pPr>
        <w:spacing w:after="120" w:line="240" w:lineRule="auto"/>
        <w:ind w:right="261"/>
        <w:jc w:val="both"/>
        <w:rPr>
          <w:rFonts w:ascii="Arial" w:hAnsi="Arial" w:cs="Arial"/>
          <w:i/>
          <w:iCs/>
          <w:sz w:val="20"/>
          <w:szCs w:val="20"/>
        </w:rPr>
      </w:pPr>
    </w:p>
    <w:p w14:paraId="2C480F7B" w14:textId="541B75EA" w:rsidR="00A7765C" w:rsidRDefault="00A7765C" w:rsidP="001D7BD0">
      <w:pPr>
        <w:spacing w:after="120" w:line="240" w:lineRule="auto"/>
        <w:ind w:right="261"/>
        <w:jc w:val="both"/>
        <w:rPr>
          <w:rFonts w:ascii="Arial" w:hAnsi="Arial" w:cs="Arial"/>
          <w:i/>
          <w:iCs/>
          <w:sz w:val="20"/>
          <w:szCs w:val="20"/>
        </w:rPr>
      </w:pPr>
    </w:p>
    <w:p w14:paraId="3C877477" w14:textId="0B358A68" w:rsidR="00A7765C" w:rsidRDefault="00A7765C" w:rsidP="001D7BD0">
      <w:pPr>
        <w:spacing w:after="120" w:line="240" w:lineRule="auto"/>
        <w:ind w:right="261"/>
        <w:jc w:val="both"/>
        <w:rPr>
          <w:rFonts w:ascii="Arial" w:hAnsi="Arial" w:cs="Arial"/>
          <w:i/>
          <w:iCs/>
          <w:sz w:val="20"/>
          <w:szCs w:val="20"/>
        </w:rPr>
      </w:pPr>
    </w:p>
    <w:p w14:paraId="200B6497" w14:textId="77777777" w:rsidR="00A7765C" w:rsidRDefault="00A7765C" w:rsidP="001D7BD0">
      <w:pPr>
        <w:spacing w:after="120" w:line="240" w:lineRule="auto"/>
        <w:ind w:right="261"/>
        <w:jc w:val="both"/>
        <w:rPr>
          <w:rFonts w:ascii="Arial" w:hAnsi="Arial" w:cs="Arial"/>
          <w:i/>
          <w:iCs/>
          <w:sz w:val="20"/>
          <w:szCs w:val="20"/>
        </w:rPr>
      </w:pPr>
    </w:p>
    <w:tbl>
      <w:tblPr>
        <w:tblW w:w="36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4"/>
        <w:gridCol w:w="495"/>
        <w:gridCol w:w="495"/>
        <w:gridCol w:w="495"/>
        <w:gridCol w:w="495"/>
        <w:gridCol w:w="495"/>
        <w:gridCol w:w="495"/>
        <w:gridCol w:w="495"/>
        <w:gridCol w:w="495"/>
        <w:gridCol w:w="495"/>
        <w:gridCol w:w="606"/>
      </w:tblGrid>
      <w:tr w:rsidR="00A7765C" w:rsidRPr="000A2F38" w14:paraId="58CA6184" w14:textId="7114C752" w:rsidTr="00A7765C">
        <w:trPr>
          <w:trHeight w:val="315"/>
          <w:jc w:val="center"/>
        </w:trPr>
        <w:tc>
          <w:tcPr>
            <w:tcW w:w="5000" w:type="pct"/>
            <w:gridSpan w:val="11"/>
            <w:shd w:val="clear" w:color="auto" w:fill="auto"/>
            <w:vAlign w:val="center"/>
            <w:hideMark/>
          </w:tcPr>
          <w:p w14:paraId="452F7A64" w14:textId="30D65A32" w:rsidR="00A7765C" w:rsidRPr="000A2F38" w:rsidRDefault="00A7765C" w:rsidP="00846041">
            <w:pPr>
              <w:spacing w:after="0" w:line="240" w:lineRule="auto"/>
              <w:jc w:val="center"/>
              <w:rPr>
                <w:rFonts w:ascii="Arial" w:eastAsia="Times New Roman" w:hAnsi="Arial" w:cs="Arial"/>
                <w:b/>
                <w:bCs/>
                <w:color w:val="000000"/>
                <w:sz w:val="20"/>
                <w:szCs w:val="20"/>
              </w:rPr>
            </w:pPr>
            <w:r w:rsidRPr="000A2F38">
              <w:rPr>
                <w:rFonts w:ascii="Arial" w:eastAsia="Times New Roman" w:hAnsi="Arial" w:cs="Arial"/>
                <w:color w:val="000000"/>
                <w:sz w:val="20"/>
                <w:szCs w:val="20"/>
              </w:rPr>
              <w:t>LAWS</w:t>
            </w:r>
            <w:r>
              <w:rPr>
                <w:rFonts w:ascii="Arial" w:eastAsia="Times New Roman" w:hAnsi="Arial" w:cs="Arial"/>
                <w:color w:val="000000"/>
                <w:sz w:val="20"/>
                <w:szCs w:val="20"/>
              </w:rPr>
              <w:t>5</w:t>
            </w:r>
            <w:r w:rsidRPr="000A2F38">
              <w:rPr>
                <w:rFonts w:ascii="Arial" w:eastAsia="Times New Roman" w:hAnsi="Arial" w:cs="Arial"/>
                <w:color w:val="000000"/>
                <w:sz w:val="20"/>
                <w:szCs w:val="20"/>
              </w:rPr>
              <w:t>316</w:t>
            </w:r>
          </w:p>
        </w:tc>
      </w:tr>
      <w:tr w:rsidR="00A7765C" w:rsidRPr="000A2F38" w14:paraId="1ABF4CC9" w14:textId="77777777" w:rsidTr="00A7765C">
        <w:trPr>
          <w:trHeight w:val="770"/>
          <w:jc w:val="center"/>
        </w:trPr>
        <w:tc>
          <w:tcPr>
            <w:tcW w:w="1668" w:type="pct"/>
            <w:tcBorders>
              <w:bottom w:val="single" w:sz="4" w:space="0" w:color="auto"/>
            </w:tcBorders>
            <w:shd w:val="clear" w:color="000000" w:fill="D9D9D9"/>
            <w:vAlign w:val="center"/>
            <w:hideMark/>
          </w:tcPr>
          <w:p w14:paraId="670BE78F" w14:textId="417D94DA" w:rsidR="00A7765C" w:rsidRPr="000A2F38" w:rsidRDefault="00A7765C" w:rsidP="000A2F38">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M</w:t>
            </w:r>
            <w:r w:rsidRPr="000A2F38">
              <w:rPr>
                <w:rFonts w:ascii="Arial" w:eastAsia="Times New Roman" w:hAnsi="Arial" w:cs="Arial"/>
                <w:b/>
                <w:bCs/>
                <w:color w:val="000000"/>
                <w:sz w:val="20"/>
                <w:szCs w:val="20"/>
              </w:rPr>
              <w:t>odule learning outcome</w:t>
            </w:r>
          </w:p>
        </w:tc>
        <w:tc>
          <w:tcPr>
            <w:tcW w:w="326" w:type="pct"/>
            <w:tcBorders>
              <w:bottom w:val="single" w:sz="4" w:space="0" w:color="auto"/>
            </w:tcBorders>
            <w:shd w:val="clear" w:color="000000" w:fill="D9D9D9"/>
            <w:vAlign w:val="center"/>
            <w:hideMark/>
          </w:tcPr>
          <w:p w14:paraId="4EBF3449" w14:textId="04DE06AB"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8.</w:t>
            </w:r>
            <w:r>
              <w:rPr>
                <w:rFonts w:ascii="Arial" w:eastAsia="Times New Roman" w:hAnsi="Arial" w:cs="Arial"/>
                <w:color w:val="000000"/>
                <w:sz w:val="20"/>
                <w:szCs w:val="20"/>
              </w:rPr>
              <w:t>4</w:t>
            </w:r>
          </w:p>
        </w:tc>
        <w:tc>
          <w:tcPr>
            <w:tcW w:w="326" w:type="pct"/>
            <w:tcBorders>
              <w:bottom w:val="single" w:sz="4" w:space="0" w:color="auto"/>
            </w:tcBorders>
            <w:shd w:val="clear" w:color="000000" w:fill="D9D9D9"/>
            <w:vAlign w:val="center"/>
            <w:hideMark/>
          </w:tcPr>
          <w:p w14:paraId="46A8D54A" w14:textId="54B28D36"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8.</w:t>
            </w:r>
            <w:r>
              <w:rPr>
                <w:rFonts w:ascii="Arial" w:eastAsia="Times New Roman" w:hAnsi="Arial" w:cs="Arial"/>
                <w:color w:val="000000"/>
                <w:sz w:val="20"/>
                <w:szCs w:val="20"/>
              </w:rPr>
              <w:t>5</w:t>
            </w:r>
          </w:p>
        </w:tc>
        <w:tc>
          <w:tcPr>
            <w:tcW w:w="326" w:type="pct"/>
            <w:tcBorders>
              <w:bottom w:val="single" w:sz="4" w:space="0" w:color="auto"/>
            </w:tcBorders>
            <w:shd w:val="clear" w:color="000000" w:fill="D9D9D9"/>
            <w:vAlign w:val="center"/>
            <w:hideMark/>
          </w:tcPr>
          <w:p w14:paraId="560B4D9A" w14:textId="60E02835"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8.</w:t>
            </w:r>
            <w:r>
              <w:rPr>
                <w:rFonts w:ascii="Arial" w:eastAsia="Times New Roman" w:hAnsi="Arial" w:cs="Arial"/>
                <w:color w:val="000000"/>
                <w:sz w:val="20"/>
                <w:szCs w:val="20"/>
              </w:rPr>
              <w:t>6</w:t>
            </w:r>
          </w:p>
        </w:tc>
        <w:tc>
          <w:tcPr>
            <w:tcW w:w="326" w:type="pct"/>
            <w:tcBorders>
              <w:bottom w:val="single" w:sz="4" w:space="0" w:color="auto"/>
            </w:tcBorders>
            <w:shd w:val="clear" w:color="000000" w:fill="D9D9D9"/>
            <w:vAlign w:val="center"/>
            <w:hideMark/>
          </w:tcPr>
          <w:p w14:paraId="0AACDEFF" w14:textId="1273600F"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8.</w:t>
            </w:r>
            <w:r>
              <w:rPr>
                <w:rFonts w:ascii="Arial" w:eastAsia="Times New Roman" w:hAnsi="Arial" w:cs="Arial"/>
                <w:color w:val="000000"/>
                <w:sz w:val="20"/>
                <w:szCs w:val="20"/>
              </w:rPr>
              <w:t>7</w:t>
            </w:r>
          </w:p>
        </w:tc>
        <w:tc>
          <w:tcPr>
            <w:tcW w:w="326" w:type="pct"/>
            <w:tcBorders>
              <w:bottom w:val="single" w:sz="4" w:space="0" w:color="auto"/>
            </w:tcBorders>
            <w:shd w:val="clear" w:color="000000" w:fill="D9D9D9"/>
            <w:vAlign w:val="center"/>
            <w:hideMark/>
          </w:tcPr>
          <w:p w14:paraId="24F38C25"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9.5</w:t>
            </w:r>
          </w:p>
        </w:tc>
        <w:tc>
          <w:tcPr>
            <w:tcW w:w="326" w:type="pct"/>
            <w:tcBorders>
              <w:bottom w:val="single" w:sz="4" w:space="0" w:color="auto"/>
            </w:tcBorders>
            <w:shd w:val="clear" w:color="000000" w:fill="D9D9D9"/>
            <w:vAlign w:val="center"/>
            <w:hideMark/>
          </w:tcPr>
          <w:p w14:paraId="2E542110"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9.6</w:t>
            </w:r>
          </w:p>
        </w:tc>
        <w:tc>
          <w:tcPr>
            <w:tcW w:w="326" w:type="pct"/>
            <w:tcBorders>
              <w:bottom w:val="single" w:sz="4" w:space="0" w:color="auto"/>
            </w:tcBorders>
            <w:shd w:val="clear" w:color="000000" w:fill="D9D9D9"/>
            <w:vAlign w:val="center"/>
            <w:hideMark/>
          </w:tcPr>
          <w:p w14:paraId="6C853070"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9.7</w:t>
            </w:r>
          </w:p>
        </w:tc>
        <w:tc>
          <w:tcPr>
            <w:tcW w:w="326" w:type="pct"/>
            <w:tcBorders>
              <w:bottom w:val="single" w:sz="4" w:space="0" w:color="auto"/>
            </w:tcBorders>
            <w:shd w:val="clear" w:color="000000" w:fill="D9D9D9"/>
            <w:vAlign w:val="center"/>
            <w:hideMark/>
          </w:tcPr>
          <w:p w14:paraId="4CA0196B"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9.8</w:t>
            </w:r>
          </w:p>
        </w:tc>
        <w:tc>
          <w:tcPr>
            <w:tcW w:w="326" w:type="pct"/>
            <w:tcBorders>
              <w:bottom w:val="single" w:sz="4" w:space="0" w:color="auto"/>
            </w:tcBorders>
            <w:shd w:val="clear" w:color="000000" w:fill="D9D9D9"/>
            <w:vAlign w:val="center"/>
            <w:hideMark/>
          </w:tcPr>
          <w:p w14:paraId="34FC0AE5"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9.9</w:t>
            </w:r>
          </w:p>
        </w:tc>
        <w:tc>
          <w:tcPr>
            <w:tcW w:w="399" w:type="pct"/>
            <w:tcBorders>
              <w:bottom w:val="single" w:sz="4" w:space="0" w:color="auto"/>
            </w:tcBorders>
            <w:shd w:val="clear" w:color="000000" w:fill="D9D9D9"/>
            <w:vAlign w:val="center"/>
            <w:hideMark/>
          </w:tcPr>
          <w:p w14:paraId="443AB1AF" w14:textId="4EED1AF8"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9.1</w:t>
            </w:r>
            <w:r>
              <w:rPr>
                <w:rFonts w:ascii="Arial" w:eastAsia="Times New Roman" w:hAnsi="Arial" w:cs="Arial"/>
                <w:color w:val="000000"/>
                <w:sz w:val="20"/>
                <w:szCs w:val="20"/>
              </w:rPr>
              <w:t>0</w:t>
            </w:r>
          </w:p>
        </w:tc>
      </w:tr>
      <w:tr w:rsidR="00A7765C" w:rsidRPr="000A2F38" w14:paraId="500490DC" w14:textId="77777777" w:rsidTr="00A7765C">
        <w:trPr>
          <w:trHeight w:val="695"/>
          <w:jc w:val="center"/>
        </w:trPr>
        <w:tc>
          <w:tcPr>
            <w:tcW w:w="1668" w:type="pct"/>
            <w:tcBorders>
              <w:right w:val="nil"/>
            </w:tcBorders>
            <w:shd w:val="clear" w:color="000000" w:fill="D9D9D9"/>
            <w:vAlign w:val="center"/>
            <w:hideMark/>
          </w:tcPr>
          <w:p w14:paraId="37F17610" w14:textId="36C26303" w:rsidR="00A7765C" w:rsidRPr="000A2F38" w:rsidRDefault="00A7765C" w:rsidP="000A2F38">
            <w:pPr>
              <w:spacing w:after="0" w:line="240" w:lineRule="auto"/>
              <w:rPr>
                <w:rFonts w:ascii="Arial" w:eastAsia="Times New Roman" w:hAnsi="Arial" w:cs="Arial"/>
                <w:b/>
                <w:bCs/>
                <w:color w:val="000000"/>
                <w:sz w:val="20"/>
                <w:szCs w:val="20"/>
              </w:rPr>
            </w:pPr>
            <w:r w:rsidRPr="000A2F38">
              <w:rPr>
                <w:rFonts w:ascii="Arial" w:eastAsia="Times New Roman" w:hAnsi="Arial" w:cs="Arial"/>
                <w:b/>
                <w:bCs/>
                <w:color w:val="000000"/>
                <w:sz w:val="20"/>
                <w:szCs w:val="20"/>
              </w:rPr>
              <w:lastRenderedPageBreak/>
              <w:t>Learning / teaching method</w:t>
            </w:r>
            <w:r>
              <w:rPr>
                <w:rFonts w:ascii="Arial" w:eastAsia="Times New Roman" w:hAnsi="Arial" w:cs="Arial"/>
                <w:b/>
                <w:bCs/>
                <w:color w:val="000000"/>
                <w:sz w:val="20"/>
                <w:szCs w:val="20"/>
              </w:rPr>
              <w:t>s</w:t>
            </w:r>
          </w:p>
        </w:tc>
        <w:tc>
          <w:tcPr>
            <w:tcW w:w="326" w:type="pct"/>
            <w:tcBorders>
              <w:left w:val="nil"/>
              <w:right w:val="nil"/>
            </w:tcBorders>
            <w:shd w:val="clear" w:color="000000" w:fill="D9D9D9"/>
            <w:vAlign w:val="center"/>
            <w:hideMark/>
          </w:tcPr>
          <w:p w14:paraId="454B22BF" w14:textId="77777777" w:rsidR="00A7765C" w:rsidRPr="000A2F38" w:rsidRDefault="00A7765C" w:rsidP="000A2F38">
            <w:pPr>
              <w:spacing w:after="0" w:line="240" w:lineRule="auto"/>
              <w:jc w:val="center"/>
              <w:rPr>
                <w:rFonts w:ascii="Arial" w:eastAsia="Times New Roman" w:hAnsi="Arial" w:cs="Arial"/>
                <w:b/>
                <w:bCs/>
                <w:color w:val="000000"/>
                <w:sz w:val="20"/>
                <w:szCs w:val="20"/>
              </w:rPr>
            </w:pPr>
            <w:r w:rsidRPr="000A2F38">
              <w:rPr>
                <w:rFonts w:ascii="Arial" w:eastAsia="Times New Roman" w:hAnsi="Arial" w:cs="Arial"/>
                <w:b/>
                <w:bCs/>
                <w:color w:val="000000"/>
                <w:sz w:val="20"/>
                <w:szCs w:val="20"/>
              </w:rPr>
              <w:t> </w:t>
            </w:r>
          </w:p>
        </w:tc>
        <w:tc>
          <w:tcPr>
            <w:tcW w:w="326" w:type="pct"/>
            <w:tcBorders>
              <w:left w:val="nil"/>
              <w:right w:val="nil"/>
            </w:tcBorders>
            <w:shd w:val="clear" w:color="000000" w:fill="D9D9D9"/>
            <w:vAlign w:val="center"/>
            <w:hideMark/>
          </w:tcPr>
          <w:p w14:paraId="6000408F" w14:textId="77777777" w:rsidR="00A7765C" w:rsidRPr="000A2F38" w:rsidRDefault="00A7765C" w:rsidP="000A2F38">
            <w:pPr>
              <w:spacing w:after="0" w:line="240" w:lineRule="auto"/>
              <w:jc w:val="center"/>
              <w:rPr>
                <w:rFonts w:ascii="Arial" w:eastAsia="Times New Roman" w:hAnsi="Arial" w:cs="Arial"/>
                <w:b/>
                <w:bCs/>
                <w:color w:val="000000"/>
                <w:sz w:val="20"/>
                <w:szCs w:val="20"/>
              </w:rPr>
            </w:pPr>
            <w:r w:rsidRPr="000A2F38">
              <w:rPr>
                <w:rFonts w:ascii="Arial" w:eastAsia="Times New Roman" w:hAnsi="Arial" w:cs="Arial"/>
                <w:b/>
                <w:bCs/>
                <w:color w:val="000000"/>
                <w:sz w:val="20"/>
                <w:szCs w:val="20"/>
              </w:rPr>
              <w:t> </w:t>
            </w:r>
          </w:p>
        </w:tc>
        <w:tc>
          <w:tcPr>
            <w:tcW w:w="326" w:type="pct"/>
            <w:tcBorders>
              <w:left w:val="nil"/>
              <w:right w:val="nil"/>
            </w:tcBorders>
            <w:shd w:val="clear" w:color="000000" w:fill="D9D9D9"/>
            <w:vAlign w:val="center"/>
            <w:hideMark/>
          </w:tcPr>
          <w:p w14:paraId="04B995BB" w14:textId="77777777" w:rsidR="00A7765C" w:rsidRPr="000A2F38" w:rsidRDefault="00A7765C" w:rsidP="000A2F38">
            <w:pPr>
              <w:spacing w:after="0" w:line="240" w:lineRule="auto"/>
              <w:jc w:val="center"/>
              <w:rPr>
                <w:rFonts w:ascii="Arial" w:eastAsia="Times New Roman" w:hAnsi="Arial" w:cs="Arial"/>
                <w:b/>
                <w:bCs/>
                <w:color w:val="000000"/>
                <w:sz w:val="20"/>
                <w:szCs w:val="20"/>
              </w:rPr>
            </w:pPr>
            <w:r w:rsidRPr="000A2F38">
              <w:rPr>
                <w:rFonts w:ascii="Arial" w:eastAsia="Times New Roman" w:hAnsi="Arial" w:cs="Arial"/>
                <w:b/>
                <w:bCs/>
                <w:color w:val="000000"/>
                <w:sz w:val="20"/>
                <w:szCs w:val="20"/>
              </w:rPr>
              <w:t> </w:t>
            </w:r>
          </w:p>
        </w:tc>
        <w:tc>
          <w:tcPr>
            <w:tcW w:w="326" w:type="pct"/>
            <w:tcBorders>
              <w:left w:val="nil"/>
              <w:right w:val="nil"/>
            </w:tcBorders>
            <w:shd w:val="clear" w:color="000000" w:fill="D9D9D9"/>
            <w:vAlign w:val="center"/>
            <w:hideMark/>
          </w:tcPr>
          <w:p w14:paraId="5EB1CA00" w14:textId="77777777" w:rsidR="00A7765C" w:rsidRPr="000A2F38" w:rsidRDefault="00A7765C" w:rsidP="000A2F38">
            <w:pPr>
              <w:spacing w:after="0" w:line="240" w:lineRule="auto"/>
              <w:jc w:val="center"/>
              <w:rPr>
                <w:rFonts w:ascii="Arial" w:eastAsia="Times New Roman" w:hAnsi="Arial" w:cs="Arial"/>
                <w:b/>
                <w:bCs/>
                <w:color w:val="000000"/>
                <w:sz w:val="20"/>
                <w:szCs w:val="20"/>
              </w:rPr>
            </w:pPr>
            <w:r w:rsidRPr="000A2F38">
              <w:rPr>
                <w:rFonts w:ascii="Arial" w:eastAsia="Times New Roman" w:hAnsi="Arial" w:cs="Arial"/>
                <w:b/>
                <w:bCs/>
                <w:color w:val="000000"/>
                <w:sz w:val="20"/>
                <w:szCs w:val="20"/>
              </w:rPr>
              <w:t> </w:t>
            </w:r>
          </w:p>
        </w:tc>
        <w:tc>
          <w:tcPr>
            <w:tcW w:w="326" w:type="pct"/>
            <w:tcBorders>
              <w:left w:val="nil"/>
              <w:right w:val="nil"/>
            </w:tcBorders>
            <w:shd w:val="clear" w:color="000000" w:fill="D9D9D9"/>
            <w:vAlign w:val="center"/>
            <w:hideMark/>
          </w:tcPr>
          <w:p w14:paraId="659F3C23" w14:textId="77777777" w:rsidR="00A7765C" w:rsidRPr="000A2F38" w:rsidRDefault="00A7765C" w:rsidP="000A2F38">
            <w:pPr>
              <w:spacing w:after="0" w:line="240" w:lineRule="auto"/>
              <w:jc w:val="center"/>
              <w:rPr>
                <w:rFonts w:ascii="Arial" w:eastAsia="Times New Roman" w:hAnsi="Arial" w:cs="Arial"/>
                <w:b/>
                <w:bCs/>
                <w:color w:val="000000"/>
                <w:sz w:val="20"/>
                <w:szCs w:val="20"/>
              </w:rPr>
            </w:pPr>
            <w:r w:rsidRPr="000A2F38">
              <w:rPr>
                <w:rFonts w:ascii="Arial" w:eastAsia="Times New Roman" w:hAnsi="Arial" w:cs="Arial"/>
                <w:b/>
                <w:bCs/>
                <w:color w:val="000000"/>
                <w:sz w:val="20"/>
                <w:szCs w:val="20"/>
              </w:rPr>
              <w:t> </w:t>
            </w:r>
          </w:p>
        </w:tc>
        <w:tc>
          <w:tcPr>
            <w:tcW w:w="326" w:type="pct"/>
            <w:tcBorders>
              <w:left w:val="nil"/>
              <w:right w:val="nil"/>
            </w:tcBorders>
            <w:shd w:val="clear" w:color="000000" w:fill="D9D9D9"/>
            <w:vAlign w:val="center"/>
            <w:hideMark/>
          </w:tcPr>
          <w:p w14:paraId="28D2F843" w14:textId="77777777" w:rsidR="00A7765C" w:rsidRPr="000A2F38" w:rsidRDefault="00A7765C" w:rsidP="000A2F38">
            <w:pPr>
              <w:spacing w:after="0" w:line="240" w:lineRule="auto"/>
              <w:jc w:val="center"/>
              <w:rPr>
                <w:rFonts w:ascii="Arial" w:eastAsia="Times New Roman" w:hAnsi="Arial" w:cs="Arial"/>
                <w:b/>
                <w:bCs/>
                <w:color w:val="000000"/>
                <w:sz w:val="20"/>
                <w:szCs w:val="20"/>
              </w:rPr>
            </w:pPr>
            <w:r w:rsidRPr="000A2F38">
              <w:rPr>
                <w:rFonts w:ascii="Arial" w:eastAsia="Times New Roman" w:hAnsi="Arial" w:cs="Arial"/>
                <w:b/>
                <w:bCs/>
                <w:color w:val="000000"/>
                <w:sz w:val="20"/>
                <w:szCs w:val="20"/>
              </w:rPr>
              <w:t> </w:t>
            </w:r>
          </w:p>
        </w:tc>
        <w:tc>
          <w:tcPr>
            <w:tcW w:w="326" w:type="pct"/>
            <w:tcBorders>
              <w:left w:val="nil"/>
              <w:right w:val="nil"/>
            </w:tcBorders>
            <w:shd w:val="clear" w:color="000000" w:fill="D9D9D9"/>
            <w:vAlign w:val="center"/>
            <w:hideMark/>
          </w:tcPr>
          <w:p w14:paraId="408AEB3F" w14:textId="77777777" w:rsidR="00A7765C" w:rsidRPr="000A2F38" w:rsidRDefault="00A7765C" w:rsidP="000A2F38">
            <w:pPr>
              <w:spacing w:after="0" w:line="240" w:lineRule="auto"/>
              <w:jc w:val="center"/>
              <w:rPr>
                <w:rFonts w:ascii="Arial" w:eastAsia="Times New Roman" w:hAnsi="Arial" w:cs="Arial"/>
                <w:b/>
                <w:bCs/>
                <w:color w:val="000000"/>
                <w:sz w:val="20"/>
                <w:szCs w:val="20"/>
              </w:rPr>
            </w:pPr>
            <w:r w:rsidRPr="000A2F38">
              <w:rPr>
                <w:rFonts w:ascii="Arial" w:eastAsia="Times New Roman" w:hAnsi="Arial" w:cs="Arial"/>
                <w:b/>
                <w:bCs/>
                <w:color w:val="000000"/>
                <w:sz w:val="20"/>
                <w:szCs w:val="20"/>
              </w:rPr>
              <w:t> </w:t>
            </w:r>
          </w:p>
        </w:tc>
        <w:tc>
          <w:tcPr>
            <w:tcW w:w="326" w:type="pct"/>
            <w:tcBorders>
              <w:left w:val="nil"/>
              <w:right w:val="nil"/>
            </w:tcBorders>
            <w:shd w:val="clear" w:color="000000" w:fill="D9D9D9"/>
            <w:vAlign w:val="center"/>
            <w:hideMark/>
          </w:tcPr>
          <w:p w14:paraId="2C6F9F9D" w14:textId="77777777" w:rsidR="00A7765C" w:rsidRPr="000A2F38" w:rsidRDefault="00A7765C" w:rsidP="000A2F38">
            <w:pPr>
              <w:spacing w:after="0" w:line="240" w:lineRule="auto"/>
              <w:jc w:val="center"/>
              <w:rPr>
                <w:rFonts w:ascii="Arial" w:eastAsia="Times New Roman" w:hAnsi="Arial" w:cs="Arial"/>
                <w:b/>
                <w:bCs/>
                <w:color w:val="000000"/>
                <w:sz w:val="20"/>
                <w:szCs w:val="20"/>
              </w:rPr>
            </w:pPr>
            <w:r w:rsidRPr="000A2F38">
              <w:rPr>
                <w:rFonts w:ascii="Arial" w:eastAsia="Times New Roman" w:hAnsi="Arial" w:cs="Arial"/>
                <w:b/>
                <w:bCs/>
                <w:color w:val="000000"/>
                <w:sz w:val="20"/>
                <w:szCs w:val="20"/>
              </w:rPr>
              <w:t> </w:t>
            </w:r>
          </w:p>
        </w:tc>
        <w:tc>
          <w:tcPr>
            <w:tcW w:w="326" w:type="pct"/>
            <w:tcBorders>
              <w:left w:val="nil"/>
              <w:right w:val="nil"/>
            </w:tcBorders>
            <w:shd w:val="clear" w:color="000000" w:fill="D9D9D9"/>
            <w:vAlign w:val="center"/>
            <w:hideMark/>
          </w:tcPr>
          <w:p w14:paraId="514B07B3" w14:textId="77777777" w:rsidR="00A7765C" w:rsidRPr="000A2F38" w:rsidRDefault="00A7765C" w:rsidP="000A2F38">
            <w:pPr>
              <w:spacing w:after="0" w:line="240" w:lineRule="auto"/>
              <w:jc w:val="center"/>
              <w:rPr>
                <w:rFonts w:ascii="Arial" w:eastAsia="Times New Roman" w:hAnsi="Arial" w:cs="Arial"/>
                <w:b/>
                <w:bCs/>
                <w:color w:val="000000"/>
                <w:sz w:val="20"/>
                <w:szCs w:val="20"/>
              </w:rPr>
            </w:pPr>
            <w:r w:rsidRPr="000A2F38">
              <w:rPr>
                <w:rFonts w:ascii="Arial" w:eastAsia="Times New Roman" w:hAnsi="Arial" w:cs="Arial"/>
                <w:b/>
                <w:bCs/>
                <w:color w:val="000000"/>
                <w:sz w:val="20"/>
                <w:szCs w:val="20"/>
              </w:rPr>
              <w:t> </w:t>
            </w:r>
          </w:p>
        </w:tc>
        <w:tc>
          <w:tcPr>
            <w:tcW w:w="399" w:type="pct"/>
            <w:tcBorders>
              <w:left w:val="nil"/>
            </w:tcBorders>
            <w:shd w:val="clear" w:color="000000" w:fill="D9D9D9"/>
            <w:vAlign w:val="center"/>
            <w:hideMark/>
          </w:tcPr>
          <w:p w14:paraId="46734AAC" w14:textId="77777777" w:rsidR="00A7765C" w:rsidRPr="000A2F38" w:rsidRDefault="00A7765C" w:rsidP="000A2F38">
            <w:pPr>
              <w:spacing w:after="0" w:line="240" w:lineRule="auto"/>
              <w:jc w:val="center"/>
              <w:rPr>
                <w:rFonts w:ascii="Arial" w:eastAsia="Times New Roman" w:hAnsi="Arial" w:cs="Arial"/>
                <w:b/>
                <w:bCs/>
                <w:color w:val="000000"/>
                <w:sz w:val="20"/>
                <w:szCs w:val="20"/>
              </w:rPr>
            </w:pPr>
            <w:r w:rsidRPr="000A2F38">
              <w:rPr>
                <w:rFonts w:ascii="Arial" w:eastAsia="Times New Roman" w:hAnsi="Arial" w:cs="Arial"/>
                <w:b/>
                <w:bCs/>
                <w:color w:val="000000"/>
                <w:sz w:val="20"/>
                <w:szCs w:val="20"/>
              </w:rPr>
              <w:t> </w:t>
            </w:r>
          </w:p>
        </w:tc>
      </w:tr>
      <w:tr w:rsidR="00A7765C" w:rsidRPr="000A2F38" w14:paraId="3547AF6A" w14:textId="77777777" w:rsidTr="00A7765C">
        <w:trPr>
          <w:trHeight w:val="315"/>
          <w:jc w:val="center"/>
        </w:trPr>
        <w:tc>
          <w:tcPr>
            <w:tcW w:w="1668" w:type="pct"/>
            <w:shd w:val="clear" w:color="auto" w:fill="auto"/>
            <w:vAlign w:val="center"/>
            <w:hideMark/>
          </w:tcPr>
          <w:p w14:paraId="5A3622BC" w14:textId="77777777" w:rsidR="00A7765C" w:rsidRPr="000A2F38" w:rsidRDefault="00A7765C" w:rsidP="000A2F38">
            <w:pPr>
              <w:spacing w:after="0" w:line="240" w:lineRule="auto"/>
              <w:rPr>
                <w:rFonts w:ascii="Arial" w:eastAsia="Times New Roman" w:hAnsi="Arial" w:cs="Arial"/>
                <w:color w:val="000000"/>
                <w:sz w:val="20"/>
                <w:szCs w:val="20"/>
              </w:rPr>
            </w:pPr>
            <w:r w:rsidRPr="000A2F38">
              <w:rPr>
                <w:rFonts w:ascii="Arial" w:eastAsia="Times New Roman" w:hAnsi="Arial" w:cs="Arial"/>
                <w:color w:val="000000"/>
                <w:sz w:val="20"/>
                <w:szCs w:val="20"/>
              </w:rPr>
              <w:t>Lectures</w:t>
            </w:r>
          </w:p>
        </w:tc>
        <w:tc>
          <w:tcPr>
            <w:tcW w:w="326" w:type="pct"/>
            <w:shd w:val="clear" w:color="auto" w:fill="auto"/>
            <w:vAlign w:val="center"/>
            <w:hideMark/>
          </w:tcPr>
          <w:p w14:paraId="69DF65D4"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 </w:t>
            </w:r>
          </w:p>
        </w:tc>
        <w:tc>
          <w:tcPr>
            <w:tcW w:w="326" w:type="pct"/>
            <w:shd w:val="clear" w:color="auto" w:fill="auto"/>
            <w:vAlign w:val="center"/>
            <w:hideMark/>
          </w:tcPr>
          <w:p w14:paraId="06354F0C"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X</w:t>
            </w:r>
          </w:p>
        </w:tc>
        <w:tc>
          <w:tcPr>
            <w:tcW w:w="326" w:type="pct"/>
            <w:shd w:val="clear" w:color="auto" w:fill="auto"/>
            <w:vAlign w:val="center"/>
            <w:hideMark/>
          </w:tcPr>
          <w:p w14:paraId="462643B2"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 </w:t>
            </w:r>
          </w:p>
        </w:tc>
        <w:tc>
          <w:tcPr>
            <w:tcW w:w="326" w:type="pct"/>
            <w:shd w:val="clear" w:color="auto" w:fill="auto"/>
            <w:vAlign w:val="center"/>
            <w:hideMark/>
          </w:tcPr>
          <w:p w14:paraId="44FFD051"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X</w:t>
            </w:r>
          </w:p>
        </w:tc>
        <w:tc>
          <w:tcPr>
            <w:tcW w:w="326" w:type="pct"/>
            <w:shd w:val="clear" w:color="auto" w:fill="auto"/>
            <w:vAlign w:val="center"/>
            <w:hideMark/>
          </w:tcPr>
          <w:p w14:paraId="24E7864C"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 </w:t>
            </w:r>
          </w:p>
        </w:tc>
        <w:tc>
          <w:tcPr>
            <w:tcW w:w="326" w:type="pct"/>
            <w:shd w:val="clear" w:color="auto" w:fill="auto"/>
            <w:vAlign w:val="center"/>
            <w:hideMark/>
          </w:tcPr>
          <w:p w14:paraId="6117E767"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X</w:t>
            </w:r>
          </w:p>
        </w:tc>
        <w:tc>
          <w:tcPr>
            <w:tcW w:w="326" w:type="pct"/>
            <w:shd w:val="clear" w:color="auto" w:fill="auto"/>
            <w:vAlign w:val="center"/>
            <w:hideMark/>
          </w:tcPr>
          <w:p w14:paraId="6D15336E"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X</w:t>
            </w:r>
          </w:p>
        </w:tc>
        <w:tc>
          <w:tcPr>
            <w:tcW w:w="326" w:type="pct"/>
            <w:shd w:val="clear" w:color="auto" w:fill="auto"/>
            <w:vAlign w:val="center"/>
            <w:hideMark/>
          </w:tcPr>
          <w:p w14:paraId="6162FB12"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 </w:t>
            </w:r>
          </w:p>
        </w:tc>
        <w:tc>
          <w:tcPr>
            <w:tcW w:w="326" w:type="pct"/>
            <w:shd w:val="clear" w:color="auto" w:fill="auto"/>
            <w:vAlign w:val="center"/>
            <w:hideMark/>
          </w:tcPr>
          <w:p w14:paraId="2D46C1F9"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 </w:t>
            </w:r>
          </w:p>
        </w:tc>
        <w:tc>
          <w:tcPr>
            <w:tcW w:w="399" w:type="pct"/>
            <w:shd w:val="clear" w:color="auto" w:fill="auto"/>
            <w:vAlign w:val="center"/>
            <w:hideMark/>
          </w:tcPr>
          <w:p w14:paraId="0E8C3E88"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 </w:t>
            </w:r>
          </w:p>
        </w:tc>
      </w:tr>
      <w:tr w:rsidR="00A7765C" w:rsidRPr="000A2F38" w14:paraId="5CCEBAA5" w14:textId="77777777" w:rsidTr="00A7765C">
        <w:trPr>
          <w:trHeight w:val="315"/>
          <w:jc w:val="center"/>
        </w:trPr>
        <w:tc>
          <w:tcPr>
            <w:tcW w:w="1668" w:type="pct"/>
            <w:shd w:val="clear" w:color="auto" w:fill="auto"/>
            <w:vAlign w:val="center"/>
            <w:hideMark/>
          </w:tcPr>
          <w:p w14:paraId="1A213E57" w14:textId="77777777" w:rsidR="00A7765C" w:rsidRPr="000A2F38" w:rsidRDefault="00A7765C" w:rsidP="000A2F38">
            <w:pPr>
              <w:spacing w:after="0" w:line="240" w:lineRule="auto"/>
              <w:rPr>
                <w:rFonts w:ascii="Arial" w:eastAsia="Times New Roman" w:hAnsi="Arial" w:cs="Arial"/>
                <w:color w:val="000000"/>
                <w:sz w:val="20"/>
                <w:szCs w:val="20"/>
              </w:rPr>
            </w:pPr>
            <w:r w:rsidRPr="000A2F38">
              <w:rPr>
                <w:rFonts w:ascii="Arial" w:eastAsia="Times New Roman" w:hAnsi="Arial" w:cs="Arial"/>
                <w:color w:val="000000"/>
                <w:sz w:val="20"/>
                <w:szCs w:val="20"/>
              </w:rPr>
              <w:t>Seminars</w:t>
            </w:r>
          </w:p>
        </w:tc>
        <w:tc>
          <w:tcPr>
            <w:tcW w:w="326" w:type="pct"/>
            <w:shd w:val="clear" w:color="auto" w:fill="auto"/>
            <w:vAlign w:val="center"/>
            <w:hideMark/>
          </w:tcPr>
          <w:p w14:paraId="0861585D"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X</w:t>
            </w:r>
          </w:p>
        </w:tc>
        <w:tc>
          <w:tcPr>
            <w:tcW w:w="326" w:type="pct"/>
            <w:shd w:val="clear" w:color="auto" w:fill="auto"/>
            <w:vAlign w:val="center"/>
            <w:hideMark/>
          </w:tcPr>
          <w:p w14:paraId="04813250"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 </w:t>
            </w:r>
          </w:p>
        </w:tc>
        <w:tc>
          <w:tcPr>
            <w:tcW w:w="326" w:type="pct"/>
            <w:shd w:val="clear" w:color="auto" w:fill="auto"/>
            <w:vAlign w:val="center"/>
            <w:hideMark/>
          </w:tcPr>
          <w:p w14:paraId="6B73EC98"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 </w:t>
            </w:r>
          </w:p>
        </w:tc>
        <w:tc>
          <w:tcPr>
            <w:tcW w:w="326" w:type="pct"/>
            <w:shd w:val="clear" w:color="auto" w:fill="auto"/>
            <w:vAlign w:val="center"/>
            <w:hideMark/>
          </w:tcPr>
          <w:p w14:paraId="594872A3"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X</w:t>
            </w:r>
          </w:p>
        </w:tc>
        <w:tc>
          <w:tcPr>
            <w:tcW w:w="326" w:type="pct"/>
            <w:shd w:val="clear" w:color="auto" w:fill="auto"/>
            <w:vAlign w:val="center"/>
            <w:hideMark/>
          </w:tcPr>
          <w:p w14:paraId="4B62B4F3"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X</w:t>
            </w:r>
          </w:p>
        </w:tc>
        <w:tc>
          <w:tcPr>
            <w:tcW w:w="326" w:type="pct"/>
            <w:shd w:val="clear" w:color="auto" w:fill="auto"/>
            <w:vAlign w:val="center"/>
            <w:hideMark/>
          </w:tcPr>
          <w:p w14:paraId="24C4B109"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X</w:t>
            </w:r>
          </w:p>
        </w:tc>
        <w:tc>
          <w:tcPr>
            <w:tcW w:w="326" w:type="pct"/>
            <w:shd w:val="clear" w:color="auto" w:fill="auto"/>
            <w:vAlign w:val="center"/>
            <w:hideMark/>
          </w:tcPr>
          <w:p w14:paraId="28C8692F"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X</w:t>
            </w:r>
          </w:p>
        </w:tc>
        <w:tc>
          <w:tcPr>
            <w:tcW w:w="326" w:type="pct"/>
            <w:shd w:val="clear" w:color="auto" w:fill="auto"/>
            <w:vAlign w:val="center"/>
            <w:hideMark/>
          </w:tcPr>
          <w:p w14:paraId="2B77EB6B"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 </w:t>
            </w:r>
          </w:p>
        </w:tc>
        <w:tc>
          <w:tcPr>
            <w:tcW w:w="326" w:type="pct"/>
            <w:shd w:val="clear" w:color="auto" w:fill="auto"/>
            <w:vAlign w:val="center"/>
            <w:hideMark/>
          </w:tcPr>
          <w:p w14:paraId="328F3C51"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 </w:t>
            </w:r>
          </w:p>
        </w:tc>
        <w:tc>
          <w:tcPr>
            <w:tcW w:w="399" w:type="pct"/>
            <w:shd w:val="clear" w:color="auto" w:fill="auto"/>
            <w:vAlign w:val="center"/>
            <w:hideMark/>
          </w:tcPr>
          <w:p w14:paraId="3C09BE1A"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 </w:t>
            </w:r>
          </w:p>
        </w:tc>
      </w:tr>
      <w:tr w:rsidR="00A7765C" w:rsidRPr="000A2F38" w14:paraId="62A5DD65" w14:textId="77777777" w:rsidTr="00355D56">
        <w:trPr>
          <w:trHeight w:val="302"/>
          <w:jc w:val="center"/>
        </w:trPr>
        <w:tc>
          <w:tcPr>
            <w:tcW w:w="1668" w:type="pct"/>
            <w:tcBorders>
              <w:bottom w:val="single" w:sz="4" w:space="0" w:color="auto"/>
            </w:tcBorders>
            <w:shd w:val="clear" w:color="auto" w:fill="auto"/>
            <w:vAlign w:val="center"/>
            <w:hideMark/>
          </w:tcPr>
          <w:p w14:paraId="01DB258F" w14:textId="77777777" w:rsidR="00A7765C" w:rsidRPr="000A2F38" w:rsidRDefault="00A7765C" w:rsidP="000A2F38">
            <w:pPr>
              <w:spacing w:after="0" w:line="240" w:lineRule="auto"/>
              <w:rPr>
                <w:rFonts w:ascii="Arial" w:eastAsia="Times New Roman" w:hAnsi="Arial" w:cs="Arial"/>
                <w:color w:val="000000"/>
                <w:sz w:val="20"/>
                <w:szCs w:val="20"/>
              </w:rPr>
            </w:pPr>
            <w:r w:rsidRPr="000A2F38">
              <w:rPr>
                <w:rFonts w:ascii="Arial" w:eastAsia="Times New Roman" w:hAnsi="Arial" w:cs="Arial"/>
                <w:color w:val="000000"/>
                <w:sz w:val="20"/>
                <w:szCs w:val="20"/>
              </w:rPr>
              <w:t>Private Study</w:t>
            </w:r>
          </w:p>
        </w:tc>
        <w:tc>
          <w:tcPr>
            <w:tcW w:w="326" w:type="pct"/>
            <w:tcBorders>
              <w:bottom w:val="single" w:sz="4" w:space="0" w:color="auto"/>
            </w:tcBorders>
            <w:shd w:val="clear" w:color="auto" w:fill="auto"/>
            <w:vAlign w:val="center"/>
            <w:hideMark/>
          </w:tcPr>
          <w:p w14:paraId="4F3C9BB7"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X</w:t>
            </w:r>
          </w:p>
        </w:tc>
        <w:tc>
          <w:tcPr>
            <w:tcW w:w="326" w:type="pct"/>
            <w:tcBorders>
              <w:bottom w:val="single" w:sz="4" w:space="0" w:color="auto"/>
            </w:tcBorders>
            <w:shd w:val="clear" w:color="auto" w:fill="auto"/>
            <w:vAlign w:val="center"/>
            <w:hideMark/>
          </w:tcPr>
          <w:p w14:paraId="0EEC5EE8"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X</w:t>
            </w:r>
          </w:p>
        </w:tc>
        <w:tc>
          <w:tcPr>
            <w:tcW w:w="326" w:type="pct"/>
            <w:tcBorders>
              <w:bottom w:val="single" w:sz="4" w:space="0" w:color="auto"/>
            </w:tcBorders>
            <w:shd w:val="clear" w:color="auto" w:fill="auto"/>
            <w:vAlign w:val="center"/>
            <w:hideMark/>
          </w:tcPr>
          <w:p w14:paraId="1D01912C"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X</w:t>
            </w:r>
          </w:p>
        </w:tc>
        <w:tc>
          <w:tcPr>
            <w:tcW w:w="326" w:type="pct"/>
            <w:tcBorders>
              <w:bottom w:val="single" w:sz="4" w:space="0" w:color="auto"/>
            </w:tcBorders>
            <w:shd w:val="clear" w:color="auto" w:fill="auto"/>
            <w:vAlign w:val="center"/>
            <w:hideMark/>
          </w:tcPr>
          <w:p w14:paraId="602B02E0"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X</w:t>
            </w:r>
          </w:p>
        </w:tc>
        <w:tc>
          <w:tcPr>
            <w:tcW w:w="326" w:type="pct"/>
            <w:tcBorders>
              <w:bottom w:val="single" w:sz="4" w:space="0" w:color="auto"/>
            </w:tcBorders>
            <w:shd w:val="clear" w:color="auto" w:fill="auto"/>
            <w:vAlign w:val="center"/>
            <w:hideMark/>
          </w:tcPr>
          <w:p w14:paraId="6D1A268F"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X</w:t>
            </w:r>
          </w:p>
        </w:tc>
        <w:tc>
          <w:tcPr>
            <w:tcW w:w="326" w:type="pct"/>
            <w:tcBorders>
              <w:bottom w:val="single" w:sz="4" w:space="0" w:color="auto"/>
            </w:tcBorders>
            <w:shd w:val="clear" w:color="auto" w:fill="auto"/>
            <w:vAlign w:val="center"/>
            <w:hideMark/>
          </w:tcPr>
          <w:p w14:paraId="1F463E54"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X</w:t>
            </w:r>
          </w:p>
        </w:tc>
        <w:tc>
          <w:tcPr>
            <w:tcW w:w="326" w:type="pct"/>
            <w:tcBorders>
              <w:bottom w:val="single" w:sz="4" w:space="0" w:color="auto"/>
            </w:tcBorders>
            <w:shd w:val="clear" w:color="auto" w:fill="auto"/>
            <w:vAlign w:val="center"/>
            <w:hideMark/>
          </w:tcPr>
          <w:p w14:paraId="64D1D216"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X</w:t>
            </w:r>
          </w:p>
        </w:tc>
        <w:tc>
          <w:tcPr>
            <w:tcW w:w="326" w:type="pct"/>
            <w:tcBorders>
              <w:bottom w:val="single" w:sz="4" w:space="0" w:color="auto"/>
            </w:tcBorders>
            <w:shd w:val="clear" w:color="auto" w:fill="auto"/>
            <w:vAlign w:val="center"/>
            <w:hideMark/>
          </w:tcPr>
          <w:p w14:paraId="60759153"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X</w:t>
            </w:r>
          </w:p>
        </w:tc>
        <w:tc>
          <w:tcPr>
            <w:tcW w:w="326" w:type="pct"/>
            <w:tcBorders>
              <w:bottom w:val="single" w:sz="4" w:space="0" w:color="auto"/>
            </w:tcBorders>
            <w:shd w:val="clear" w:color="auto" w:fill="auto"/>
            <w:vAlign w:val="center"/>
            <w:hideMark/>
          </w:tcPr>
          <w:p w14:paraId="1954F63F"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X</w:t>
            </w:r>
          </w:p>
        </w:tc>
        <w:tc>
          <w:tcPr>
            <w:tcW w:w="399" w:type="pct"/>
            <w:tcBorders>
              <w:bottom w:val="single" w:sz="4" w:space="0" w:color="auto"/>
            </w:tcBorders>
            <w:shd w:val="clear" w:color="auto" w:fill="auto"/>
            <w:vAlign w:val="center"/>
            <w:hideMark/>
          </w:tcPr>
          <w:p w14:paraId="6B77813C"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X</w:t>
            </w:r>
          </w:p>
        </w:tc>
      </w:tr>
      <w:tr w:rsidR="00A7765C" w:rsidRPr="000A2F38" w14:paraId="41F246EE" w14:textId="77777777" w:rsidTr="00A7765C">
        <w:trPr>
          <w:trHeight w:val="510"/>
          <w:jc w:val="center"/>
        </w:trPr>
        <w:tc>
          <w:tcPr>
            <w:tcW w:w="1668" w:type="pct"/>
            <w:tcBorders>
              <w:right w:val="nil"/>
            </w:tcBorders>
            <w:shd w:val="clear" w:color="000000" w:fill="D9D9D9"/>
            <w:vAlign w:val="center"/>
            <w:hideMark/>
          </w:tcPr>
          <w:p w14:paraId="102B5C9D" w14:textId="37A3436F" w:rsidR="00A7765C" w:rsidRPr="000A2F38" w:rsidRDefault="00A7765C" w:rsidP="00846041">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Assessment methods</w:t>
            </w:r>
          </w:p>
        </w:tc>
        <w:tc>
          <w:tcPr>
            <w:tcW w:w="326" w:type="pct"/>
            <w:tcBorders>
              <w:left w:val="nil"/>
              <w:right w:val="nil"/>
            </w:tcBorders>
            <w:shd w:val="clear" w:color="000000" w:fill="D9D9D9"/>
            <w:vAlign w:val="center"/>
            <w:hideMark/>
          </w:tcPr>
          <w:p w14:paraId="6A8C9C3E"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 </w:t>
            </w:r>
          </w:p>
        </w:tc>
        <w:tc>
          <w:tcPr>
            <w:tcW w:w="326" w:type="pct"/>
            <w:tcBorders>
              <w:left w:val="nil"/>
              <w:right w:val="nil"/>
            </w:tcBorders>
            <w:shd w:val="clear" w:color="000000" w:fill="D9D9D9"/>
            <w:vAlign w:val="center"/>
            <w:hideMark/>
          </w:tcPr>
          <w:p w14:paraId="1C4055B6"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 </w:t>
            </w:r>
          </w:p>
        </w:tc>
        <w:tc>
          <w:tcPr>
            <w:tcW w:w="326" w:type="pct"/>
            <w:tcBorders>
              <w:left w:val="nil"/>
              <w:right w:val="nil"/>
            </w:tcBorders>
            <w:shd w:val="clear" w:color="000000" w:fill="D9D9D9"/>
            <w:vAlign w:val="center"/>
            <w:hideMark/>
          </w:tcPr>
          <w:p w14:paraId="6B24E861"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 </w:t>
            </w:r>
          </w:p>
        </w:tc>
        <w:tc>
          <w:tcPr>
            <w:tcW w:w="326" w:type="pct"/>
            <w:tcBorders>
              <w:left w:val="nil"/>
              <w:right w:val="nil"/>
            </w:tcBorders>
            <w:shd w:val="clear" w:color="000000" w:fill="D9D9D9"/>
            <w:vAlign w:val="center"/>
            <w:hideMark/>
          </w:tcPr>
          <w:p w14:paraId="01F3B319"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 </w:t>
            </w:r>
          </w:p>
        </w:tc>
        <w:tc>
          <w:tcPr>
            <w:tcW w:w="326" w:type="pct"/>
            <w:tcBorders>
              <w:left w:val="nil"/>
              <w:right w:val="nil"/>
            </w:tcBorders>
            <w:shd w:val="clear" w:color="000000" w:fill="D9D9D9"/>
            <w:vAlign w:val="center"/>
            <w:hideMark/>
          </w:tcPr>
          <w:p w14:paraId="7D2A823F"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 </w:t>
            </w:r>
          </w:p>
        </w:tc>
        <w:tc>
          <w:tcPr>
            <w:tcW w:w="326" w:type="pct"/>
            <w:tcBorders>
              <w:left w:val="nil"/>
              <w:right w:val="nil"/>
            </w:tcBorders>
            <w:shd w:val="clear" w:color="000000" w:fill="D9D9D9"/>
            <w:vAlign w:val="center"/>
            <w:hideMark/>
          </w:tcPr>
          <w:p w14:paraId="62D3A59F"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 </w:t>
            </w:r>
          </w:p>
        </w:tc>
        <w:tc>
          <w:tcPr>
            <w:tcW w:w="326" w:type="pct"/>
            <w:tcBorders>
              <w:left w:val="nil"/>
              <w:right w:val="nil"/>
            </w:tcBorders>
            <w:shd w:val="clear" w:color="000000" w:fill="D9D9D9"/>
            <w:vAlign w:val="center"/>
            <w:hideMark/>
          </w:tcPr>
          <w:p w14:paraId="6C85A38B"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 </w:t>
            </w:r>
          </w:p>
        </w:tc>
        <w:tc>
          <w:tcPr>
            <w:tcW w:w="326" w:type="pct"/>
            <w:tcBorders>
              <w:left w:val="nil"/>
              <w:right w:val="nil"/>
            </w:tcBorders>
            <w:shd w:val="clear" w:color="000000" w:fill="D9D9D9"/>
            <w:vAlign w:val="center"/>
            <w:hideMark/>
          </w:tcPr>
          <w:p w14:paraId="5DE00315"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 </w:t>
            </w:r>
          </w:p>
        </w:tc>
        <w:tc>
          <w:tcPr>
            <w:tcW w:w="326" w:type="pct"/>
            <w:tcBorders>
              <w:left w:val="nil"/>
              <w:right w:val="nil"/>
            </w:tcBorders>
            <w:shd w:val="clear" w:color="000000" w:fill="D9D9D9"/>
            <w:vAlign w:val="center"/>
            <w:hideMark/>
          </w:tcPr>
          <w:p w14:paraId="75E31292"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 </w:t>
            </w:r>
          </w:p>
        </w:tc>
        <w:tc>
          <w:tcPr>
            <w:tcW w:w="399" w:type="pct"/>
            <w:tcBorders>
              <w:left w:val="nil"/>
            </w:tcBorders>
            <w:shd w:val="clear" w:color="000000" w:fill="D9D9D9"/>
            <w:vAlign w:val="center"/>
            <w:hideMark/>
          </w:tcPr>
          <w:p w14:paraId="234C51FE"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 </w:t>
            </w:r>
          </w:p>
        </w:tc>
      </w:tr>
      <w:tr w:rsidR="00A7765C" w:rsidRPr="000A2F38" w14:paraId="757E9E68" w14:textId="77777777" w:rsidTr="00355D56">
        <w:trPr>
          <w:trHeight w:val="328"/>
          <w:jc w:val="center"/>
        </w:trPr>
        <w:tc>
          <w:tcPr>
            <w:tcW w:w="1668" w:type="pct"/>
            <w:shd w:val="clear" w:color="auto" w:fill="auto"/>
            <w:vAlign w:val="center"/>
            <w:hideMark/>
          </w:tcPr>
          <w:p w14:paraId="0697E125" w14:textId="1E9A1AF4" w:rsidR="00A7765C" w:rsidRPr="000A2F38" w:rsidRDefault="00A7765C" w:rsidP="000A2F3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Research project e</w:t>
            </w:r>
            <w:r w:rsidRPr="000A2F38">
              <w:rPr>
                <w:rFonts w:ascii="Arial" w:eastAsia="Times New Roman" w:hAnsi="Arial" w:cs="Arial"/>
                <w:color w:val="000000"/>
                <w:sz w:val="20"/>
                <w:szCs w:val="20"/>
              </w:rPr>
              <w:t>ssay</w:t>
            </w:r>
          </w:p>
        </w:tc>
        <w:tc>
          <w:tcPr>
            <w:tcW w:w="326" w:type="pct"/>
            <w:shd w:val="clear" w:color="000000" w:fill="FFFFFF"/>
            <w:vAlign w:val="center"/>
            <w:hideMark/>
          </w:tcPr>
          <w:p w14:paraId="0BA50343"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X</w:t>
            </w:r>
          </w:p>
        </w:tc>
        <w:tc>
          <w:tcPr>
            <w:tcW w:w="326" w:type="pct"/>
            <w:shd w:val="clear" w:color="auto" w:fill="auto"/>
            <w:vAlign w:val="center"/>
            <w:hideMark/>
          </w:tcPr>
          <w:p w14:paraId="0AA460AD"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X</w:t>
            </w:r>
          </w:p>
        </w:tc>
        <w:tc>
          <w:tcPr>
            <w:tcW w:w="326" w:type="pct"/>
            <w:shd w:val="clear" w:color="auto" w:fill="auto"/>
            <w:vAlign w:val="center"/>
            <w:hideMark/>
          </w:tcPr>
          <w:p w14:paraId="5F1D730F"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X</w:t>
            </w:r>
          </w:p>
        </w:tc>
        <w:tc>
          <w:tcPr>
            <w:tcW w:w="326" w:type="pct"/>
            <w:shd w:val="clear" w:color="auto" w:fill="auto"/>
            <w:vAlign w:val="center"/>
            <w:hideMark/>
          </w:tcPr>
          <w:p w14:paraId="07D3F8B8"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X</w:t>
            </w:r>
          </w:p>
        </w:tc>
        <w:tc>
          <w:tcPr>
            <w:tcW w:w="326" w:type="pct"/>
            <w:shd w:val="clear" w:color="000000" w:fill="FFFFFF"/>
            <w:vAlign w:val="center"/>
            <w:hideMark/>
          </w:tcPr>
          <w:p w14:paraId="69F95E64"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X</w:t>
            </w:r>
          </w:p>
        </w:tc>
        <w:tc>
          <w:tcPr>
            <w:tcW w:w="326" w:type="pct"/>
            <w:shd w:val="clear" w:color="auto" w:fill="auto"/>
            <w:vAlign w:val="center"/>
            <w:hideMark/>
          </w:tcPr>
          <w:p w14:paraId="1EA72155"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X</w:t>
            </w:r>
          </w:p>
        </w:tc>
        <w:tc>
          <w:tcPr>
            <w:tcW w:w="326" w:type="pct"/>
            <w:shd w:val="clear" w:color="auto" w:fill="auto"/>
            <w:vAlign w:val="center"/>
            <w:hideMark/>
          </w:tcPr>
          <w:p w14:paraId="0CB68F27"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X</w:t>
            </w:r>
          </w:p>
        </w:tc>
        <w:tc>
          <w:tcPr>
            <w:tcW w:w="326" w:type="pct"/>
            <w:shd w:val="clear" w:color="auto" w:fill="auto"/>
            <w:vAlign w:val="center"/>
            <w:hideMark/>
          </w:tcPr>
          <w:p w14:paraId="529E7367"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X</w:t>
            </w:r>
          </w:p>
        </w:tc>
        <w:tc>
          <w:tcPr>
            <w:tcW w:w="326" w:type="pct"/>
            <w:shd w:val="clear" w:color="auto" w:fill="auto"/>
            <w:vAlign w:val="center"/>
            <w:hideMark/>
          </w:tcPr>
          <w:p w14:paraId="23BE2504" w14:textId="713EE3E5"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X</w:t>
            </w:r>
          </w:p>
        </w:tc>
        <w:tc>
          <w:tcPr>
            <w:tcW w:w="399" w:type="pct"/>
            <w:shd w:val="clear" w:color="auto" w:fill="auto"/>
            <w:vAlign w:val="center"/>
            <w:hideMark/>
          </w:tcPr>
          <w:p w14:paraId="509EC1D3"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X</w:t>
            </w:r>
          </w:p>
        </w:tc>
      </w:tr>
      <w:tr w:rsidR="00A7765C" w:rsidRPr="000A2F38" w14:paraId="5D72F74F" w14:textId="77777777" w:rsidTr="00A7765C">
        <w:trPr>
          <w:trHeight w:val="315"/>
          <w:jc w:val="center"/>
        </w:trPr>
        <w:tc>
          <w:tcPr>
            <w:tcW w:w="1668" w:type="pct"/>
            <w:shd w:val="clear" w:color="auto" w:fill="auto"/>
            <w:vAlign w:val="center"/>
            <w:hideMark/>
          </w:tcPr>
          <w:p w14:paraId="158FE50F" w14:textId="77777777" w:rsidR="00A7765C" w:rsidRPr="000A2F38" w:rsidRDefault="00A7765C" w:rsidP="000A2F38">
            <w:pPr>
              <w:spacing w:after="0" w:line="240" w:lineRule="auto"/>
              <w:rPr>
                <w:rFonts w:ascii="Arial" w:eastAsia="Times New Roman" w:hAnsi="Arial" w:cs="Arial"/>
                <w:color w:val="000000"/>
                <w:sz w:val="20"/>
                <w:szCs w:val="20"/>
              </w:rPr>
            </w:pPr>
            <w:r w:rsidRPr="000A2F38">
              <w:rPr>
                <w:rFonts w:ascii="Arial" w:eastAsia="Times New Roman" w:hAnsi="Arial" w:cs="Arial"/>
                <w:color w:val="000000"/>
                <w:sz w:val="20"/>
                <w:szCs w:val="20"/>
              </w:rPr>
              <w:t>Exam</w:t>
            </w:r>
          </w:p>
        </w:tc>
        <w:tc>
          <w:tcPr>
            <w:tcW w:w="326" w:type="pct"/>
            <w:shd w:val="clear" w:color="000000" w:fill="FFFFFF"/>
            <w:vAlign w:val="center"/>
            <w:hideMark/>
          </w:tcPr>
          <w:p w14:paraId="4C532BDE"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X</w:t>
            </w:r>
          </w:p>
        </w:tc>
        <w:tc>
          <w:tcPr>
            <w:tcW w:w="326" w:type="pct"/>
            <w:shd w:val="clear" w:color="auto" w:fill="auto"/>
            <w:vAlign w:val="center"/>
            <w:hideMark/>
          </w:tcPr>
          <w:p w14:paraId="3C9C935E"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X</w:t>
            </w:r>
          </w:p>
        </w:tc>
        <w:tc>
          <w:tcPr>
            <w:tcW w:w="326" w:type="pct"/>
            <w:shd w:val="clear" w:color="auto" w:fill="auto"/>
            <w:vAlign w:val="center"/>
            <w:hideMark/>
          </w:tcPr>
          <w:p w14:paraId="5DCE4CB9"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X</w:t>
            </w:r>
          </w:p>
        </w:tc>
        <w:tc>
          <w:tcPr>
            <w:tcW w:w="326" w:type="pct"/>
            <w:shd w:val="clear" w:color="auto" w:fill="auto"/>
            <w:vAlign w:val="center"/>
            <w:hideMark/>
          </w:tcPr>
          <w:p w14:paraId="4E622B4D"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X</w:t>
            </w:r>
          </w:p>
        </w:tc>
        <w:tc>
          <w:tcPr>
            <w:tcW w:w="326" w:type="pct"/>
            <w:shd w:val="clear" w:color="000000" w:fill="FFFFFF"/>
            <w:vAlign w:val="center"/>
            <w:hideMark/>
          </w:tcPr>
          <w:p w14:paraId="2723F780"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X</w:t>
            </w:r>
          </w:p>
        </w:tc>
        <w:tc>
          <w:tcPr>
            <w:tcW w:w="326" w:type="pct"/>
            <w:shd w:val="clear" w:color="auto" w:fill="auto"/>
            <w:vAlign w:val="center"/>
            <w:hideMark/>
          </w:tcPr>
          <w:p w14:paraId="29DAAAC4"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X</w:t>
            </w:r>
          </w:p>
        </w:tc>
        <w:tc>
          <w:tcPr>
            <w:tcW w:w="326" w:type="pct"/>
            <w:shd w:val="clear" w:color="auto" w:fill="auto"/>
            <w:vAlign w:val="center"/>
            <w:hideMark/>
          </w:tcPr>
          <w:p w14:paraId="44D5DCB2"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X</w:t>
            </w:r>
          </w:p>
        </w:tc>
        <w:tc>
          <w:tcPr>
            <w:tcW w:w="326" w:type="pct"/>
            <w:shd w:val="clear" w:color="auto" w:fill="auto"/>
            <w:vAlign w:val="center"/>
            <w:hideMark/>
          </w:tcPr>
          <w:p w14:paraId="5B807B0B"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X</w:t>
            </w:r>
          </w:p>
        </w:tc>
        <w:tc>
          <w:tcPr>
            <w:tcW w:w="326" w:type="pct"/>
            <w:shd w:val="clear" w:color="auto" w:fill="auto"/>
            <w:vAlign w:val="center"/>
            <w:hideMark/>
          </w:tcPr>
          <w:p w14:paraId="6AFD41CA" w14:textId="2AA3FC3E" w:rsidR="00A7765C" w:rsidRPr="000A2F38" w:rsidRDefault="00A7765C" w:rsidP="000A2F3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X</w:t>
            </w:r>
          </w:p>
        </w:tc>
        <w:tc>
          <w:tcPr>
            <w:tcW w:w="399" w:type="pct"/>
            <w:shd w:val="clear" w:color="auto" w:fill="auto"/>
            <w:vAlign w:val="center"/>
            <w:hideMark/>
          </w:tcPr>
          <w:p w14:paraId="10D1D8B3" w14:textId="607D4D59"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X</w:t>
            </w:r>
          </w:p>
        </w:tc>
      </w:tr>
    </w:tbl>
    <w:p w14:paraId="57265618" w14:textId="5D67BA6D" w:rsidR="000A2F38" w:rsidRDefault="000A2F38" w:rsidP="00C57028">
      <w:pPr>
        <w:spacing w:after="120" w:line="240" w:lineRule="auto"/>
        <w:ind w:left="567" w:right="261"/>
        <w:jc w:val="both"/>
        <w:rPr>
          <w:rFonts w:ascii="Arial" w:hAnsi="Arial" w:cs="Arial"/>
          <w:i/>
          <w:iCs/>
          <w:sz w:val="20"/>
          <w:szCs w:val="20"/>
        </w:rPr>
      </w:pPr>
    </w:p>
    <w:p w14:paraId="0D31146E" w14:textId="77777777" w:rsidR="00846041" w:rsidRPr="00846041" w:rsidRDefault="00846041" w:rsidP="00846041">
      <w:pPr>
        <w:spacing w:after="120" w:line="240" w:lineRule="auto"/>
        <w:ind w:left="567" w:right="260"/>
        <w:jc w:val="both"/>
        <w:rPr>
          <w:rFonts w:ascii="Arial" w:hAnsi="Arial" w:cs="Arial"/>
          <w:iCs/>
          <w:sz w:val="20"/>
          <w:szCs w:val="20"/>
        </w:rPr>
      </w:pPr>
    </w:p>
    <w:p w14:paraId="507E297F" w14:textId="570F9E19" w:rsidR="00883204" w:rsidRPr="00FA1480" w:rsidRDefault="00883204" w:rsidP="00846041">
      <w:pPr>
        <w:numPr>
          <w:ilvl w:val="0"/>
          <w:numId w:val="1"/>
        </w:numPr>
        <w:spacing w:after="120" w:line="240" w:lineRule="auto"/>
        <w:ind w:left="426" w:right="260" w:hanging="426"/>
        <w:jc w:val="both"/>
        <w:rPr>
          <w:rFonts w:ascii="Arial" w:hAnsi="Arial" w:cs="Arial"/>
          <w:iCs/>
          <w:sz w:val="20"/>
          <w:szCs w:val="20"/>
        </w:rPr>
      </w:pPr>
      <w:r w:rsidRPr="00FA1480">
        <w:rPr>
          <w:rFonts w:ascii="Arial" w:hAnsi="Arial" w:cs="Arial"/>
          <w:b/>
          <w:bCs/>
          <w:sz w:val="20"/>
          <w:szCs w:val="20"/>
        </w:rPr>
        <w:t xml:space="preserve">Inclusive module design </w:t>
      </w:r>
    </w:p>
    <w:p w14:paraId="130AD55D" w14:textId="7388C248" w:rsidR="00883204" w:rsidRPr="00FA1480" w:rsidRDefault="00883204" w:rsidP="00846041">
      <w:pPr>
        <w:autoSpaceDE w:val="0"/>
        <w:autoSpaceDN w:val="0"/>
        <w:adjustRightInd w:val="0"/>
        <w:spacing w:after="120" w:line="240" w:lineRule="auto"/>
        <w:ind w:left="426" w:right="260"/>
        <w:jc w:val="both"/>
        <w:rPr>
          <w:rFonts w:ascii="Arial" w:hAnsi="Arial" w:cs="Arial"/>
          <w:sz w:val="20"/>
          <w:szCs w:val="20"/>
        </w:rPr>
      </w:pPr>
      <w:r w:rsidRPr="00FA1480">
        <w:rPr>
          <w:rFonts w:ascii="Arial" w:hAnsi="Arial" w:cs="Arial"/>
          <w:sz w:val="20"/>
          <w:szCs w:val="20"/>
        </w:rPr>
        <w:t xml:space="preserve">The </w:t>
      </w:r>
      <w:r w:rsidR="00A7765C">
        <w:rPr>
          <w:rFonts w:ascii="Arial" w:hAnsi="Arial" w:cs="Arial"/>
          <w:sz w:val="20"/>
          <w:szCs w:val="20"/>
        </w:rPr>
        <w:t xml:space="preserve">Division/School </w:t>
      </w:r>
      <w:r w:rsidRPr="00FA1480">
        <w:rPr>
          <w:rFonts w:ascii="Arial" w:hAnsi="Arial" w:cs="Arial"/>
          <w:sz w:val="20"/>
          <w:szCs w:val="20"/>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00594AD" w14:textId="77777777" w:rsidR="00C1315D" w:rsidRPr="00FA1480" w:rsidRDefault="00C1315D" w:rsidP="00846041">
      <w:pPr>
        <w:autoSpaceDE w:val="0"/>
        <w:autoSpaceDN w:val="0"/>
        <w:adjustRightInd w:val="0"/>
        <w:spacing w:after="120" w:line="240" w:lineRule="auto"/>
        <w:ind w:left="426" w:right="260"/>
        <w:jc w:val="both"/>
        <w:rPr>
          <w:rFonts w:ascii="Arial" w:hAnsi="Arial" w:cs="Arial"/>
          <w:sz w:val="20"/>
          <w:szCs w:val="20"/>
        </w:rPr>
      </w:pPr>
    </w:p>
    <w:p w14:paraId="21A81DAA" w14:textId="59D4A8E9" w:rsidR="00883204" w:rsidRPr="00FA1480" w:rsidRDefault="00883204" w:rsidP="00846041">
      <w:pPr>
        <w:autoSpaceDE w:val="0"/>
        <w:autoSpaceDN w:val="0"/>
        <w:adjustRightInd w:val="0"/>
        <w:spacing w:after="120" w:line="240" w:lineRule="auto"/>
        <w:ind w:left="426" w:right="260"/>
        <w:jc w:val="both"/>
        <w:rPr>
          <w:rFonts w:ascii="Arial" w:hAnsi="Arial" w:cs="Arial"/>
          <w:sz w:val="20"/>
          <w:szCs w:val="20"/>
        </w:rPr>
      </w:pPr>
      <w:r w:rsidRPr="00FA1480">
        <w:rPr>
          <w:rFonts w:ascii="Arial" w:hAnsi="Arial" w:cs="Arial"/>
          <w:sz w:val="20"/>
          <w:szCs w:val="20"/>
        </w:rPr>
        <w:t xml:space="preserve">The inclusive practices in the guidance (see Annex B Appendix A) have been considered </w:t>
      </w:r>
      <w:proofErr w:type="gramStart"/>
      <w:r w:rsidRPr="00FA1480">
        <w:rPr>
          <w:rFonts w:ascii="Arial" w:hAnsi="Arial" w:cs="Arial"/>
          <w:sz w:val="20"/>
          <w:szCs w:val="20"/>
        </w:rPr>
        <w:t>in order to</w:t>
      </w:r>
      <w:proofErr w:type="gramEnd"/>
      <w:r w:rsidRPr="00FA1480">
        <w:rPr>
          <w:rFonts w:ascii="Arial" w:hAnsi="Arial" w:cs="Arial"/>
          <w:sz w:val="20"/>
          <w:szCs w:val="20"/>
        </w:rPr>
        <w:t xml:space="preserve"> support all students in the following areas:</w:t>
      </w:r>
    </w:p>
    <w:p w14:paraId="4E60D0AE" w14:textId="77777777" w:rsidR="00C1315D" w:rsidRPr="00FA1480" w:rsidRDefault="00C1315D" w:rsidP="00696FF5">
      <w:pPr>
        <w:autoSpaceDE w:val="0"/>
        <w:autoSpaceDN w:val="0"/>
        <w:adjustRightInd w:val="0"/>
        <w:spacing w:after="120" w:line="240" w:lineRule="auto"/>
        <w:ind w:left="567" w:right="260"/>
        <w:jc w:val="both"/>
        <w:rPr>
          <w:rFonts w:ascii="Arial" w:hAnsi="Arial" w:cs="Arial"/>
          <w:sz w:val="20"/>
          <w:szCs w:val="20"/>
        </w:rPr>
      </w:pPr>
    </w:p>
    <w:p w14:paraId="67518CF0" w14:textId="77777777" w:rsidR="00734347" w:rsidRPr="00FA1480" w:rsidRDefault="00734347" w:rsidP="00734347">
      <w:pPr>
        <w:spacing w:after="120" w:line="240" w:lineRule="auto"/>
        <w:ind w:left="426" w:right="260"/>
        <w:rPr>
          <w:rFonts w:ascii="Arial" w:hAnsi="Arial" w:cs="Arial"/>
          <w:b/>
          <w:sz w:val="20"/>
          <w:szCs w:val="20"/>
        </w:rPr>
      </w:pPr>
      <w:r w:rsidRPr="00FA1480">
        <w:rPr>
          <w:rFonts w:ascii="Arial" w:hAnsi="Arial" w:cs="Arial"/>
          <w:b/>
          <w:sz w:val="20"/>
          <w:szCs w:val="20"/>
        </w:rPr>
        <w:t>a) Accessible resources and curriculum</w:t>
      </w:r>
    </w:p>
    <w:p w14:paraId="036089A4" w14:textId="2F72DA6D" w:rsidR="00734347" w:rsidRPr="00FA1480" w:rsidRDefault="00734347" w:rsidP="00734347">
      <w:pPr>
        <w:spacing w:after="120" w:line="240" w:lineRule="auto"/>
        <w:ind w:left="426" w:right="260"/>
        <w:rPr>
          <w:rFonts w:ascii="Arial" w:hAnsi="Arial" w:cs="Arial"/>
          <w:sz w:val="20"/>
          <w:szCs w:val="20"/>
        </w:rPr>
      </w:pPr>
      <w:r w:rsidRPr="00FA1480">
        <w:rPr>
          <w:rFonts w:ascii="Arial" w:hAnsi="Arial" w:cs="Arial"/>
          <w:sz w:val="20"/>
          <w:szCs w:val="20"/>
        </w:rPr>
        <w:t>Absent for any reason for doing so, this module will implement the following inclusive practices</w:t>
      </w:r>
    </w:p>
    <w:p w14:paraId="298D00E4" w14:textId="77777777" w:rsidR="00734347" w:rsidRPr="00FA1480" w:rsidRDefault="00734347" w:rsidP="00846041">
      <w:pPr>
        <w:pStyle w:val="ListParagraph"/>
        <w:numPr>
          <w:ilvl w:val="1"/>
          <w:numId w:val="21"/>
        </w:numPr>
        <w:spacing w:after="120" w:line="240" w:lineRule="auto"/>
        <w:ind w:right="260"/>
        <w:jc w:val="both"/>
        <w:rPr>
          <w:rFonts w:ascii="Arial" w:hAnsi="Arial" w:cs="Arial"/>
          <w:sz w:val="20"/>
          <w:szCs w:val="20"/>
        </w:rPr>
      </w:pPr>
      <w:r w:rsidRPr="00FA1480">
        <w:rPr>
          <w:rFonts w:ascii="Arial" w:hAnsi="Arial" w:cs="Arial"/>
          <w:sz w:val="20"/>
          <w:szCs w:val="20"/>
        </w:rPr>
        <w:t>Preference given to electronic (‘born-digital’) resources that meet minimum accessibility standards and support the use of assistive technologies.</w:t>
      </w:r>
    </w:p>
    <w:p w14:paraId="2167FA08" w14:textId="77777777" w:rsidR="00734347" w:rsidRPr="00FA1480" w:rsidRDefault="00734347" w:rsidP="00846041">
      <w:pPr>
        <w:pStyle w:val="ListParagraph"/>
        <w:numPr>
          <w:ilvl w:val="1"/>
          <w:numId w:val="21"/>
        </w:numPr>
        <w:spacing w:after="120" w:line="240" w:lineRule="auto"/>
        <w:ind w:right="260"/>
        <w:jc w:val="both"/>
        <w:rPr>
          <w:rFonts w:ascii="Arial" w:hAnsi="Arial" w:cs="Arial"/>
          <w:sz w:val="20"/>
          <w:szCs w:val="20"/>
        </w:rPr>
      </w:pPr>
      <w:r w:rsidRPr="00FA1480">
        <w:rPr>
          <w:rFonts w:ascii="Arial" w:hAnsi="Arial" w:cs="Arial"/>
          <w:sz w:val="20"/>
          <w:szCs w:val="20"/>
        </w:rPr>
        <w:t xml:space="preserve">Module outlines made accessible at least four weeks before the module starts. </w:t>
      </w:r>
    </w:p>
    <w:p w14:paraId="2CEFB829" w14:textId="3DB8251E" w:rsidR="00734347" w:rsidRPr="00FA1480" w:rsidRDefault="00734347" w:rsidP="00846041">
      <w:pPr>
        <w:pStyle w:val="ListParagraph"/>
        <w:numPr>
          <w:ilvl w:val="1"/>
          <w:numId w:val="21"/>
        </w:numPr>
        <w:spacing w:after="120" w:line="240" w:lineRule="auto"/>
        <w:ind w:right="260"/>
        <w:jc w:val="both"/>
        <w:rPr>
          <w:rFonts w:ascii="Arial" w:hAnsi="Arial" w:cs="Arial"/>
          <w:sz w:val="20"/>
          <w:szCs w:val="20"/>
        </w:rPr>
      </w:pPr>
      <w:r w:rsidRPr="00FA1480">
        <w:rPr>
          <w:rFonts w:ascii="Arial" w:hAnsi="Arial" w:cs="Arial"/>
          <w:sz w:val="20"/>
          <w:szCs w:val="20"/>
        </w:rPr>
        <w:t>Prioritised reading lists made available sufficiently in advance (</w:t>
      </w:r>
      <w:proofErr w:type="gramStart"/>
      <w:r w:rsidRPr="00FA1480">
        <w:rPr>
          <w:rFonts w:ascii="Arial" w:hAnsi="Arial" w:cs="Arial"/>
          <w:sz w:val="20"/>
          <w:szCs w:val="20"/>
        </w:rPr>
        <w:t>e.g.</w:t>
      </w:r>
      <w:proofErr w:type="gramEnd"/>
      <w:r w:rsidRPr="00FA1480">
        <w:rPr>
          <w:rFonts w:ascii="Arial" w:hAnsi="Arial" w:cs="Arial"/>
          <w:sz w:val="20"/>
          <w:szCs w:val="20"/>
        </w:rPr>
        <w:t xml:space="preserve"> at least four weeks) to accommodate the provision of alternative formats and support those with a slow reading speed. </w:t>
      </w:r>
    </w:p>
    <w:p w14:paraId="0378B9AA" w14:textId="77777777" w:rsidR="00734347" w:rsidRPr="00FA1480" w:rsidRDefault="00734347" w:rsidP="00846041">
      <w:pPr>
        <w:pStyle w:val="ListParagraph"/>
        <w:numPr>
          <w:ilvl w:val="1"/>
          <w:numId w:val="21"/>
        </w:numPr>
        <w:spacing w:after="120" w:line="240" w:lineRule="auto"/>
        <w:ind w:right="260"/>
        <w:jc w:val="both"/>
        <w:rPr>
          <w:rFonts w:ascii="Arial" w:hAnsi="Arial" w:cs="Arial"/>
          <w:sz w:val="20"/>
          <w:szCs w:val="20"/>
        </w:rPr>
      </w:pPr>
      <w:r w:rsidRPr="00FA1480">
        <w:rPr>
          <w:rFonts w:ascii="Arial" w:hAnsi="Arial" w:cs="Arial"/>
          <w:sz w:val="20"/>
          <w:szCs w:val="20"/>
        </w:rPr>
        <w:t>Lecture/seminar slides/outlines made available in electronic format in advance (</w:t>
      </w:r>
      <w:proofErr w:type="gramStart"/>
      <w:r w:rsidRPr="00FA1480">
        <w:rPr>
          <w:rFonts w:ascii="Arial" w:hAnsi="Arial" w:cs="Arial"/>
          <w:sz w:val="20"/>
          <w:szCs w:val="20"/>
        </w:rPr>
        <w:t>e.g.</w:t>
      </w:r>
      <w:proofErr w:type="gramEnd"/>
      <w:r w:rsidRPr="00FA1480">
        <w:rPr>
          <w:rFonts w:ascii="Arial" w:hAnsi="Arial" w:cs="Arial"/>
          <w:sz w:val="20"/>
          <w:szCs w:val="20"/>
        </w:rPr>
        <w:t xml:space="preserve"> at least 24 hours) to allow all students to prepare (particularly students with notetaking difficulties). </w:t>
      </w:r>
    </w:p>
    <w:p w14:paraId="49776E26" w14:textId="42BDC59B" w:rsidR="00734347" w:rsidRDefault="00734347" w:rsidP="00846041">
      <w:pPr>
        <w:pStyle w:val="ListParagraph"/>
        <w:numPr>
          <w:ilvl w:val="1"/>
          <w:numId w:val="21"/>
        </w:numPr>
        <w:spacing w:after="120" w:line="240" w:lineRule="auto"/>
        <w:ind w:right="260"/>
        <w:jc w:val="both"/>
        <w:rPr>
          <w:rFonts w:ascii="Arial" w:hAnsi="Arial" w:cs="Arial"/>
          <w:sz w:val="20"/>
          <w:szCs w:val="20"/>
        </w:rPr>
      </w:pPr>
      <w:r w:rsidRPr="00FA1480">
        <w:rPr>
          <w:rFonts w:ascii="Arial" w:hAnsi="Arial" w:cs="Arial"/>
          <w:sz w:val="20"/>
          <w:szCs w:val="20"/>
        </w:rPr>
        <w:t>Lecture capture used to assist notetaking, ideally for everyone, but at least, for those students with I</w:t>
      </w:r>
      <w:r w:rsidR="00846041">
        <w:rPr>
          <w:rFonts w:ascii="Arial" w:hAnsi="Arial" w:cs="Arial"/>
          <w:sz w:val="20"/>
          <w:szCs w:val="20"/>
        </w:rPr>
        <w:t>nclusive Learning Plans (ILPs).</w:t>
      </w:r>
    </w:p>
    <w:p w14:paraId="0552B3B0" w14:textId="77777777" w:rsidR="00846041" w:rsidRPr="00FA1480" w:rsidRDefault="00846041" w:rsidP="00846041">
      <w:pPr>
        <w:pStyle w:val="ListParagraph"/>
        <w:spacing w:after="120" w:line="240" w:lineRule="auto"/>
        <w:ind w:left="1080" w:right="260"/>
        <w:jc w:val="both"/>
        <w:rPr>
          <w:rFonts w:ascii="Arial" w:hAnsi="Arial" w:cs="Arial"/>
          <w:sz w:val="20"/>
          <w:szCs w:val="20"/>
        </w:rPr>
      </w:pPr>
    </w:p>
    <w:p w14:paraId="1C96BE9A" w14:textId="40BC64C5" w:rsidR="00734347" w:rsidRPr="00FA1480" w:rsidRDefault="00734347" w:rsidP="00734347">
      <w:pPr>
        <w:spacing w:after="120" w:line="240" w:lineRule="auto"/>
        <w:ind w:left="426" w:right="260"/>
        <w:rPr>
          <w:rFonts w:ascii="Arial" w:hAnsi="Arial" w:cs="Arial"/>
          <w:b/>
          <w:sz w:val="20"/>
          <w:szCs w:val="20"/>
        </w:rPr>
      </w:pPr>
      <w:r w:rsidRPr="00FA1480">
        <w:rPr>
          <w:rFonts w:ascii="Arial" w:hAnsi="Arial" w:cs="Arial"/>
          <w:b/>
          <w:sz w:val="20"/>
          <w:szCs w:val="20"/>
        </w:rPr>
        <w:t>b) Learning, teaching and assessment methods</w:t>
      </w:r>
    </w:p>
    <w:p w14:paraId="78D1DF7F" w14:textId="77777777" w:rsidR="00846041" w:rsidRDefault="00734347" w:rsidP="00846041">
      <w:pPr>
        <w:pStyle w:val="ListParagraph"/>
        <w:numPr>
          <w:ilvl w:val="0"/>
          <w:numId w:val="20"/>
        </w:numPr>
        <w:spacing w:after="120" w:line="240" w:lineRule="auto"/>
        <w:ind w:right="260"/>
        <w:jc w:val="both"/>
        <w:rPr>
          <w:rFonts w:ascii="Arial" w:hAnsi="Arial" w:cs="Arial"/>
          <w:color w:val="000000"/>
          <w:sz w:val="20"/>
          <w:szCs w:val="20"/>
          <w:shd w:val="clear" w:color="auto" w:fill="FFFFFF"/>
        </w:rPr>
      </w:pPr>
      <w:r w:rsidRPr="00FA1480">
        <w:rPr>
          <w:rFonts w:ascii="Arial" w:hAnsi="Arial" w:cs="Arial"/>
          <w:color w:val="000000"/>
          <w:sz w:val="20"/>
          <w:szCs w:val="20"/>
          <w:shd w:val="clear" w:color="auto" w:fill="FFFFFF"/>
        </w:rPr>
        <w:t>Students who are deemed to be entitled to an alternative to an exam may be required to write an essay of suitable length (where this is consistent with learning outcomes).</w:t>
      </w:r>
    </w:p>
    <w:p w14:paraId="055184AE" w14:textId="3810D541" w:rsidR="00734347" w:rsidRPr="00846041" w:rsidRDefault="00734347" w:rsidP="00846041">
      <w:pPr>
        <w:pStyle w:val="ListParagraph"/>
        <w:numPr>
          <w:ilvl w:val="0"/>
          <w:numId w:val="20"/>
        </w:numPr>
        <w:spacing w:after="120" w:line="240" w:lineRule="auto"/>
        <w:ind w:right="260"/>
        <w:jc w:val="both"/>
        <w:rPr>
          <w:rFonts w:ascii="Arial" w:hAnsi="Arial" w:cs="Arial"/>
          <w:color w:val="000000"/>
          <w:sz w:val="20"/>
          <w:szCs w:val="20"/>
          <w:shd w:val="clear" w:color="auto" w:fill="FFFFFF"/>
        </w:rPr>
      </w:pPr>
      <w:r w:rsidRPr="00846041">
        <w:rPr>
          <w:rFonts w:ascii="Arial" w:hAnsi="Arial" w:cs="Arial"/>
          <w:color w:val="000000"/>
          <w:sz w:val="20"/>
          <w:szCs w:val="20"/>
          <w:shd w:val="clear" w:color="auto" w:fill="FFFFFF"/>
        </w:rPr>
        <w:t>Other appropriate adjustments will be made in response to student need. However, alternative assessments may not always be possible where they conflict with the learning outcome(s) of this module.</w:t>
      </w:r>
      <w:r w:rsidRPr="00846041">
        <w:rPr>
          <w:rStyle w:val="apple-converted-space"/>
          <w:rFonts w:ascii="Arial" w:hAnsi="Arial" w:cs="Arial"/>
          <w:color w:val="000000"/>
          <w:sz w:val="20"/>
          <w:szCs w:val="20"/>
          <w:shd w:val="clear" w:color="auto" w:fill="FFFFFF"/>
        </w:rPr>
        <w:t> </w:t>
      </w:r>
    </w:p>
    <w:p w14:paraId="4710DDA5" w14:textId="77777777" w:rsidR="00096DA4" w:rsidRPr="00FA1480" w:rsidRDefault="00096DA4" w:rsidP="00302082">
      <w:pPr>
        <w:spacing w:after="120" w:line="240" w:lineRule="auto"/>
        <w:ind w:left="426" w:right="260"/>
        <w:rPr>
          <w:rFonts w:ascii="Arial" w:hAnsi="Arial" w:cs="Arial"/>
          <w:i/>
          <w:iCs/>
          <w:sz w:val="20"/>
          <w:szCs w:val="20"/>
        </w:rPr>
      </w:pPr>
    </w:p>
    <w:p w14:paraId="6D13F07C" w14:textId="77777777" w:rsidR="009A2D37" w:rsidRPr="00FA1480" w:rsidRDefault="00883204" w:rsidP="00696FF5">
      <w:pPr>
        <w:numPr>
          <w:ilvl w:val="0"/>
          <w:numId w:val="1"/>
        </w:numPr>
        <w:spacing w:after="120" w:line="240" w:lineRule="auto"/>
        <w:ind w:left="567" w:right="260" w:hanging="567"/>
        <w:jc w:val="both"/>
        <w:rPr>
          <w:rFonts w:ascii="Arial" w:hAnsi="Arial" w:cs="Arial"/>
          <w:b/>
          <w:sz w:val="20"/>
          <w:szCs w:val="20"/>
        </w:rPr>
      </w:pPr>
      <w:r w:rsidRPr="00FA1480">
        <w:rPr>
          <w:rFonts w:ascii="Arial" w:hAnsi="Arial" w:cs="Arial"/>
          <w:b/>
          <w:sz w:val="20"/>
          <w:szCs w:val="20"/>
        </w:rPr>
        <w:t>Campus(es) or c</w:t>
      </w:r>
      <w:r w:rsidR="009A2D37" w:rsidRPr="00FA1480">
        <w:rPr>
          <w:rFonts w:ascii="Arial" w:hAnsi="Arial" w:cs="Arial"/>
          <w:b/>
          <w:sz w:val="20"/>
          <w:szCs w:val="20"/>
        </w:rPr>
        <w:t>entre(s)</w:t>
      </w:r>
      <w:r w:rsidRPr="00FA1480">
        <w:rPr>
          <w:rFonts w:ascii="Arial" w:hAnsi="Arial" w:cs="Arial"/>
          <w:b/>
          <w:sz w:val="20"/>
          <w:szCs w:val="20"/>
        </w:rPr>
        <w:t xml:space="preserve"> where module will be delivered</w:t>
      </w:r>
    </w:p>
    <w:p w14:paraId="30FDB451" w14:textId="0B8E586C" w:rsidR="009A2D37" w:rsidRPr="00FA1480" w:rsidRDefault="002643A2" w:rsidP="00696FF5">
      <w:pPr>
        <w:spacing w:after="120" w:line="240" w:lineRule="auto"/>
        <w:ind w:left="567" w:right="260"/>
        <w:jc w:val="both"/>
        <w:rPr>
          <w:rFonts w:ascii="Arial" w:hAnsi="Arial" w:cs="Arial"/>
          <w:b/>
          <w:sz w:val="20"/>
          <w:szCs w:val="20"/>
        </w:rPr>
      </w:pPr>
      <w:r w:rsidRPr="00FA1480">
        <w:rPr>
          <w:rFonts w:ascii="Arial" w:hAnsi="Arial" w:cs="Arial"/>
          <w:sz w:val="20"/>
          <w:szCs w:val="20"/>
        </w:rPr>
        <w:t>Canterbury</w:t>
      </w:r>
    </w:p>
    <w:p w14:paraId="0FFB573A" w14:textId="77777777" w:rsidR="009A2D37" w:rsidRPr="00FA1480" w:rsidRDefault="009A2D37" w:rsidP="00302082">
      <w:pPr>
        <w:spacing w:after="120" w:line="240" w:lineRule="auto"/>
        <w:ind w:left="426" w:right="260"/>
        <w:rPr>
          <w:rFonts w:ascii="Arial" w:hAnsi="Arial" w:cs="Arial"/>
          <w:i/>
          <w:iCs/>
          <w:sz w:val="20"/>
          <w:szCs w:val="20"/>
        </w:rPr>
      </w:pPr>
    </w:p>
    <w:p w14:paraId="384E10B5" w14:textId="77777777" w:rsidR="00883204" w:rsidRPr="00FA1480" w:rsidRDefault="00883204" w:rsidP="00696FF5">
      <w:pPr>
        <w:numPr>
          <w:ilvl w:val="0"/>
          <w:numId w:val="1"/>
        </w:numPr>
        <w:spacing w:after="120" w:line="240" w:lineRule="auto"/>
        <w:ind w:left="567" w:right="261" w:hanging="568"/>
        <w:jc w:val="both"/>
        <w:rPr>
          <w:rFonts w:ascii="Arial" w:hAnsi="Arial" w:cs="Arial"/>
          <w:b/>
          <w:sz w:val="20"/>
          <w:szCs w:val="20"/>
        </w:rPr>
      </w:pPr>
      <w:r w:rsidRPr="00FA1480">
        <w:rPr>
          <w:rFonts w:ascii="Arial" w:hAnsi="Arial" w:cs="Arial"/>
          <w:b/>
          <w:sz w:val="20"/>
          <w:szCs w:val="20"/>
        </w:rPr>
        <w:t xml:space="preserve">Internationalisation </w:t>
      </w:r>
    </w:p>
    <w:p w14:paraId="5D5E5BE7" w14:textId="372F9218" w:rsidR="00846041" w:rsidRPr="00846041" w:rsidRDefault="00C7789C" w:rsidP="00846041">
      <w:pPr>
        <w:spacing w:after="120" w:line="240" w:lineRule="auto"/>
        <w:ind w:left="567" w:right="260"/>
        <w:jc w:val="both"/>
        <w:rPr>
          <w:rFonts w:ascii="Arial" w:hAnsi="Arial" w:cs="Arial"/>
          <w:sz w:val="20"/>
          <w:szCs w:val="20"/>
        </w:rPr>
      </w:pPr>
      <w:r w:rsidRPr="00FA1480">
        <w:rPr>
          <w:rFonts w:ascii="Arial" w:hAnsi="Arial" w:cs="Arial"/>
          <w:sz w:val="20"/>
          <w:szCs w:val="20"/>
        </w:rPr>
        <w:t xml:space="preserve">Where appropriate, the module will examine conceptions of property in other jurisdictions. However, this module is intended to meet the requirements of property law for the purposes of </w:t>
      </w:r>
      <w:r w:rsidR="00502F3F">
        <w:rPr>
          <w:rFonts w:ascii="Arial" w:hAnsi="Arial" w:cs="Arial"/>
          <w:sz w:val="20"/>
          <w:szCs w:val="20"/>
        </w:rPr>
        <w:t xml:space="preserve">qualification as a solicitor or </w:t>
      </w:r>
      <w:r w:rsidR="00502F3F">
        <w:rPr>
          <w:rFonts w:ascii="Arial" w:hAnsi="Arial" w:cs="Arial"/>
          <w:sz w:val="20"/>
          <w:szCs w:val="20"/>
        </w:rPr>
        <w:lastRenderedPageBreak/>
        <w:t>barrister</w:t>
      </w:r>
      <w:r w:rsidRPr="00FA1480">
        <w:rPr>
          <w:rFonts w:ascii="Arial" w:hAnsi="Arial" w:cs="Arial"/>
          <w:sz w:val="20"/>
          <w:szCs w:val="20"/>
        </w:rPr>
        <w:t xml:space="preserve"> and, therefore, its content is determined by the requirements of the professional and statutory bodies for law.</w:t>
      </w:r>
      <w:r w:rsidR="00846041">
        <w:rPr>
          <w:rFonts w:ascii="Arial" w:hAnsi="Arial" w:cs="Arial"/>
          <w:b/>
          <w:sz w:val="20"/>
          <w:szCs w:val="20"/>
        </w:rPr>
        <w:br w:type="page"/>
      </w:r>
    </w:p>
    <w:p w14:paraId="2B640203" w14:textId="547585F6" w:rsidR="00441E76" w:rsidRPr="00FA1480" w:rsidRDefault="002535A4" w:rsidP="00302082">
      <w:pPr>
        <w:spacing w:after="120" w:line="240" w:lineRule="auto"/>
        <w:ind w:right="260"/>
        <w:rPr>
          <w:rFonts w:ascii="Arial" w:hAnsi="Arial" w:cs="Arial"/>
          <w:b/>
          <w:sz w:val="20"/>
          <w:szCs w:val="20"/>
        </w:rPr>
      </w:pPr>
      <w:r>
        <w:rPr>
          <w:rFonts w:ascii="Arial" w:hAnsi="Arial" w:cs="Arial"/>
          <w:b/>
          <w:sz w:val="20"/>
          <w:szCs w:val="20"/>
        </w:rPr>
        <w:lastRenderedPageBreak/>
        <w:t>DIVISIONAL</w:t>
      </w:r>
      <w:r w:rsidR="00441E76" w:rsidRPr="00FA1480">
        <w:rPr>
          <w:rFonts w:ascii="Arial" w:hAnsi="Arial" w:cs="Arial"/>
          <w:b/>
          <w:sz w:val="20"/>
          <w:szCs w:val="20"/>
        </w:rPr>
        <w:t xml:space="preserve"> USE ONLY</w:t>
      </w:r>
      <w:r w:rsidR="00C612A8" w:rsidRPr="00FA1480">
        <w:rPr>
          <w:rFonts w:ascii="Arial" w:hAnsi="Arial" w:cs="Arial"/>
          <w:b/>
          <w:sz w:val="20"/>
          <w:szCs w:val="20"/>
        </w:rPr>
        <w:t xml:space="preserve"> </w:t>
      </w:r>
    </w:p>
    <w:p w14:paraId="36ADF074" w14:textId="77777777" w:rsidR="00D83563" w:rsidRPr="00FA1480" w:rsidRDefault="00D83563" w:rsidP="00302082">
      <w:pPr>
        <w:spacing w:after="120" w:line="240" w:lineRule="auto"/>
        <w:ind w:right="260"/>
        <w:rPr>
          <w:rFonts w:ascii="Arial" w:hAnsi="Arial" w:cs="Arial"/>
          <w:b/>
          <w:sz w:val="20"/>
          <w:szCs w:val="20"/>
        </w:rPr>
      </w:pPr>
      <w:r w:rsidRPr="00FA1480">
        <w:rPr>
          <w:rFonts w:ascii="Arial" w:hAnsi="Arial" w:cs="Arial"/>
          <w:b/>
          <w:sz w:val="20"/>
          <w:szCs w:val="20"/>
        </w:rPr>
        <w:t>Revision record – all revisions must be recorded in the grid and full details of the change retained in the appropriate committee records.</w:t>
      </w:r>
    </w:p>
    <w:p w14:paraId="49EE50EE" w14:textId="77777777" w:rsidR="00422B69" w:rsidRPr="00FA1480" w:rsidRDefault="00422B69" w:rsidP="00302082">
      <w:pPr>
        <w:spacing w:after="120" w:line="240" w:lineRule="auto"/>
        <w:ind w:right="-330"/>
        <w:rPr>
          <w:rFonts w:ascii="Arial" w:hAnsi="Arial" w:cs="Arial"/>
          <w:b/>
          <w:sz w:val="20"/>
          <w:szCs w:val="20"/>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FA1480" w14:paraId="28FB8C00" w14:textId="77777777" w:rsidTr="00846041">
        <w:trPr>
          <w:trHeight w:val="317"/>
        </w:trPr>
        <w:tc>
          <w:tcPr>
            <w:tcW w:w="1526" w:type="dxa"/>
          </w:tcPr>
          <w:p w14:paraId="56A39C8A" w14:textId="77777777" w:rsidR="00422B69" w:rsidRPr="00FA1480" w:rsidRDefault="00422B69" w:rsidP="00302082">
            <w:pPr>
              <w:spacing w:after="120"/>
              <w:ind w:right="-330"/>
              <w:rPr>
                <w:rFonts w:ascii="Arial" w:hAnsi="Arial" w:cs="Arial"/>
                <w:sz w:val="20"/>
                <w:szCs w:val="20"/>
              </w:rPr>
            </w:pPr>
            <w:r w:rsidRPr="00FA1480">
              <w:rPr>
                <w:rFonts w:ascii="Arial" w:hAnsi="Arial" w:cs="Arial"/>
                <w:sz w:val="20"/>
                <w:szCs w:val="20"/>
              </w:rPr>
              <w:t>Date approved</w:t>
            </w:r>
          </w:p>
        </w:tc>
        <w:tc>
          <w:tcPr>
            <w:tcW w:w="1701" w:type="dxa"/>
          </w:tcPr>
          <w:p w14:paraId="5DB9516B" w14:textId="77777777" w:rsidR="00422B69" w:rsidRPr="00FA1480" w:rsidRDefault="00422B69" w:rsidP="00302082">
            <w:pPr>
              <w:spacing w:after="120"/>
              <w:rPr>
                <w:rFonts w:ascii="Arial" w:hAnsi="Arial" w:cs="Arial"/>
                <w:sz w:val="20"/>
                <w:szCs w:val="20"/>
              </w:rPr>
            </w:pPr>
            <w:r w:rsidRPr="00FA1480">
              <w:rPr>
                <w:rFonts w:ascii="Arial" w:hAnsi="Arial" w:cs="Arial"/>
                <w:sz w:val="20"/>
                <w:szCs w:val="20"/>
              </w:rPr>
              <w:t>Major/minor revision</w:t>
            </w:r>
          </w:p>
        </w:tc>
        <w:tc>
          <w:tcPr>
            <w:tcW w:w="2410" w:type="dxa"/>
          </w:tcPr>
          <w:p w14:paraId="2975564E" w14:textId="256C8A7C" w:rsidR="00422B69" w:rsidRPr="00FA1480" w:rsidRDefault="00422B69" w:rsidP="00302082">
            <w:pPr>
              <w:spacing w:after="120"/>
              <w:ind w:right="-34"/>
              <w:rPr>
                <w:rFonts w:ascii="Arial" w:hAnsi="Arial" w:cs="Arial"/>
                <w:sz w:val="20"/>
                <w:szCs w:val="20"/>
              </w:rPr>
            </w:pPr>
            <w:r w:rsidRPr="00FA1480">
              <w:rPr>
                <w:rFonts w:ascii="Arial" w:hAnsi="Arial" w:cs="Arial"/>
                <w:sz w:val="20"/>
                <w:szCs w:val="20"/>
              </w:rPr>
              <w:t>Start date of the delivery of revised version</w:t>
            </w:r>
          </w:p>
        </w:tc>
        <w:tc>
          <w:tcPr>
            <w:tcW w:w="2448" w:type="dxa"/>
          </w:tcPr>
          <w:p w14:paraId="157CBF69" w14:textId="77777777" w:rsidR="00422B69" w:rsidRPr="00FA1480" w:rsidRDefault="00422B69" w:rsidP="00302082">
            <w:pPr>
              <w:spacing w:after="120"/>
              <w:ind w:right="-330"/>
              <w:rPr>
                <w:rFonts w:ascii="Arial" w:hAnsi="Arial" w:cs="Arial"/>
                <w:sz w:val="20"/>
                <w:szCs w:val="20"/>
              </w:rPr>
            </w:pPr>
            <w:r w:rsidRPr="00FA1480">
              <w:rPr>
                <w:rFonts w:ascii="Arial" w:hAnsi="Arial" w:cs="Arial"/>
                <w:sz w:val="20"/>
                <w:szCs w:val="20"/>
              </w:rPr>
              <w:t>Section revised</w:t>
            </w:r>
          </w:p>
        </w:tc>
        <w:tc>
          <w:tcPr>
            <w:tcW w:w="2400" w:type="dxa"/>
          </w:tcPr>
          <w:p w14:paraId="6DC7E726" w14:textId="77777777" w:rsidR="00422B69" w:rsidRPr="00FA1480" w:rsidRDefault="00422B69" w:rsidP="00846041">
            <w:pPr>
              <w:spacing w:after="120"/>
              <w:ind w:right="174"/>
              <w:rPr>
                <w:rFonts w:ascii="Arial" w:hAnsi="Arial" w:cs="Arial"/>
                <w:sz w:val="20"/>
                <w:szCs w:val="20"/>
              </w:rPr>
            </w:pPr>
            <w:r w:rsidRPr="00FA1480">
              <w:rPr>
                <w:rFonts w:ascii="Arial" w:hAnsi="Arial" w:cs="Arial"/>
                <w:sz w:val="20"/>
                <w:szCs w:val="20"/>
              </w:rPr>
              <w:t>Impacts PLOs</w:t>
            </w:r>
            <w:r w:rsidR="00694309" w:rsidRPr="00FA1480">
              <w:rPr>
                <w:rFonts w:ascii="Arial" w:hAnsi="Arial" w:cs="Arial"/>
                <w:sz w:val="20"/>
                <w:szCs w:val="20"/>
              </w:rPr>
              <w:t xml:space="preserve"> (</w:t>
            </w:r>
            <w:r w:rsidR="001A425B" w:rsidRPr="00FA1480">
              <w:rPr>
                <w:rFonts w:ascii="Arial" w:hAnsi="Arial" w:cs="Arial"/>
                <w:sz w:val="20"/>
                <w:szCs w:val="20"/>
              </w:rPr>
              <w:t>Q6&amp;7 cover sheet)</w:t>
            </w:r>
          </w:p>
        </w:tc>
      </w:tr>
      <w:tr w:rsidR="0052311A" w:rsidRPr="00FA1480" w14:paraId="229A9A62" w14:textId="77777777" w:rsidTr="00846041">
        <w:trPr>
          <w:trHeight w:val="305"/>
        </w:trPr>
        <w:tc>
          <w:tcPr>
            <w:tcW w:w="1526" w:type="dxa"/>
          </w:tcPr>
          <w:p w14:paraId="5536A4C1" w14:textId="4528C842" w:rsidR="0052311A" w:rsidRPr="00FA1480" w:rsidRDefault="0052311A" w:rsidP="0052311A">
            <w:pPr>
              <w:spacing w:after="120"/>
              <w:ind w:right="-330"/>
              <w:rPr>
                <w:rFonts w:ascii="Arial" w:hAnsi="Arial" w:cs="Arial"/>
                <w:sz w:val="20"/>
                <w:szCs w:val="20"/>
              </w:rPr>
            </w:pPr>
            <w:r w:rsidRPr="00FA1480">
              <w:rPr>
                <w:rFonts w:ascii="Arial" w:hAnsi="Arial" w:cs="Arial"/>
                <w:sz w:val="20"/>
                <w:szCs w:val="20"/>
              </w:rPr>
              <w:t>27/01/17</w:t>
            </w:r>
          </w:p>
        </w:tc>
        <w:tc>
          <w:tcPr>
            <w:tcW w:w="1701" w:type="dxa"/>
          </w:tcPr>
          <w:p w14:paraId="2C5B6844" w14:textId="489777CC" w:rsidR="0052311A" w:rsidRPr="00FA1480" w:rsidRDefault="0052311A" w:rsidP="0052311A">
            <w:pPr>
              <w:spacing w:after="120"/>
              <w:ind w:right="-330"/>
              <w:rPr>
                <w:rFonts w:ascii="Arial" w:hAnsi="Arial" w:cs="Arial"/>
                <w:sz w:val="20"/>
                <w:szCs w:val="20"/>
              </w:rPr>
            </w:pPr>
            <w:r w:rsidRPr="00FA1480">
              <w:rPr>
                <w:rFonts w:ascii="Arial" w:hAnsi="Arial" w:cs="Arial"/>
                <w:sz w:val="20"/>
                <w:szCs w:val="20"/>
              </w:rPr>
              <w:t>Major</w:t>
            </w:r>
          </w:p>
        </w:tc>
        <w:tc>
          <w:tcPr>
            <w:tcW w:w="2410" w:type="dxa"/>
          </w:tcPr>
          <w:p w14:paraId="49BBBE9C" w14:textId="75DBB58E" w:rsidR="0052311A" w:rsidRPr="00FA1480" w:rsidRDefault="0052311A" w:rsidP="0052311A">
            <w:pPr>
              <w:spacing w:after="120"/>
              <w:ind w:right="-330"/>
              <w:rPr>
                <w:rFonts w:ascii="Arial" w:hAnsi="Arial" w:cs="Arial"/>
                <w:sz w:val="20"/>
                <w:szCs w:val="20"/>
              </w:rPr>
            </w:pPr>
            <w:r w:rsidRPr="00FA1480">
              <w:rPr>
                <w:rFonts w:ascii="Arial" w:hAnsi="Arial" w:cs="Arial"/>
                <w:sz w:val="20"/>
                <w:szCs w:val="20"/>
              </w:rPr>
              <w:t>September 2017</w:t>
            </w:r>
          </w:p>
        </w:tc>
        <w:tc>
          <w:tcPr>
            <w:tcW w:w="2448" w:type="dxa"/>
          </w:tcPr>
          <w:p w14:paraId="428C5292" w14:textId="08D110BC" w:rsidR="0052311A" w:rsidRPr="00FA1480" w:rsidRDefault="0052311A" w:rsidP="0052311A">
            <w:pPr>
              <w:spacing w:after="120"/>
              <w:ind w:right="-330"/>
              <w:rPr>
                <w:rFonts w:ascii="Arial" w:hAnsi="Arial" w:cs="Arial"/>
                <w:sz w:val="20"/>
                <w:szCs w:val="20"/>
              </w:rPr>
            </w:pPr>
            <w:r w:rsidRPr="00FA1480">
              <w:rPr>
                <w:rFonts w:ascii="Arial" w:hAnsi="Arial" w:cs="Arial"/>
                <w:sz w:val="20"/>
                <w:szCs w:val="20"/>
              </w:rPr>
              <w:t>1,7,8,9,10,11,12,13</w:t>
            </w:r>
          </w:p>
        </w:tc>
        <w:tc>
          <w:tcPr>
            <w:tcW w:w="2400" w:type="dxa"/>
          </w:tcPr>
          <w:p w14:paraId="1C487419" w14:textId="577BB16C" w:rsidR="0052311A" w:rsidRPr="00FA1480" w:rsidRDefault="0052311A" w:rsidP="0052311A">
            <w:pPr>
              <w:spacing w:after="120"/>
              <w:ind w:right="-330"/>
              <w:rPr>
                <w:rFonts w:ascii="Arial" w:hAnsi="Arial" w:cs="Arial"/>
                <w:sz w:val="20"/>
                <w:szCs w:val="20"/>
              </w:rPr>
            </w:pPr>
            <w:r w:rsidRPr="00FA1480">
              <w:rPr>
                <w:rFonts w:ascii="Arial" w:hAnsi="Arial" w:cs="Arial"/>
                <w:sz w:val="20"/>
                <w:szCs w:val="20"/>
              </w:rPr>
              <w:t>Yes</w:t>
            </w:r>
          </w:p>
        </w:tc>
      </w:tr>
      <w:tr w:rsidR="0052311A" w:rsidRPr="00FA1480" w14:paraId="58AD3416" w14:textId="77777777" w:rsidTr="00846041">
        <w:trPr>
          <w:trHeight w:val="305"/>
        </w:trPr>
        <w:tc>
          <w:tcPr>
            <w:tcW w:w="1526" w:type="dxa"/>
          </w:tcPr>
          <w:p w14:paraId="20215707" w14:textId="5E823175" w:rsidR="0052311A" w:rsidRPr="00FA1480" w:rsidRDefault="00596BC5" w:rsidP="0052311A">
            <w:pPr>
              <w:spacing w:after="120"/>
              <w:ind w:right="-330"/>
              <w:rPr>
                <w:rFonts w:ascii="Arial" w:hAnsi="Arial" w:cs="Arial"/>
                <w:sz w:val="20"/>
                <w:szCs w:val="20"/>
              </w:rPr>
            </w:pPr>
            <w:r>
              <w:rPr>
                <w:rFonts w:ascii="Arial" w:hAnsi="Arial" w:cs="Arial"/>
                <w:sz w:val="20"/>
                <w:szCs w:val="20"/>
              </w:rPr>
              <w:t>02/12/19</w:t>
            </w:r>
          </w:p>
        </w:tc>
        <w:tc>
          <w:tcPr>
            <w:tcW w:w="1701" w:type="dxa"/>
          </w:tcPr>
          <w:p w14:paraId="3A146E93" w14:textId="72DA1967" w:rsidR="0052311A" w:rsidRPr="00FA1480" w:rsidRDefault="001030BE" w:rsidP="0052311A">
            <w:pPr>
              <w:spacing w:after="120"/>
              <w:ind w:right="-330"/>
              <w:rPr>
                <w:rFonts w:ascii="Arial" w:hAnsi="Arial" w:cs="Arial"/>
                <w:sz w:val="20"/>
                <w:szCs w:val="20"/>
              </w:rPr>
            </w:pPr>
            <w:r>
              <w:rPr>
                <w:rFonts w:ascii="Arial" w:hAnsi="Arial" w:cs="Arial"/>
                <w:sz w:val="20"/>
                <w:szCs w:val="20"/>
              </w:rPr>
              <w:t>Minor</w:t>
            </w:r>
          </w:p>
        </w:tc>
        <w:tc>
          <w:tcPr>
            <w:tcW w:w="2410" w:type="dxa"/>
          </w:tcPr>
          <w:p w14:paraId="3CE2DEBC" w14:textId="1505AFC8" w:rsidR="0052311A" w:rsidRPr="00FA1480" w:rsidRDefault="001030BE" w:rsidP="0052311A">
            <w:pPr>
              <w:spacing w:after="120"/>
              <w:ind w:right="-330"/>
              <w:rPr>
                <w:rFonts w:ascii="Arial" w:hAnsi="Arial" w:cs="Arial"/>
                <w:sz w:val="20"/>
                <w:szCs w:val="20"/>
              </w:rPr>
            </w:pPr>
            <w:r>
              <w:rPr>
                <w:rFonts w:ascii="Arial" w:hAnsi="Arial" w:cs="Arial"/>
                <w:sz w:val="20"/>
                <w:szCs w:val="20"/>
              </w:rPr>
              <w:t>September 2020</w:t>
            </w:r>
          </w:p>
        </w:tc>
        <w:tc>
          <w:tcPr>
            <w:tcW w:w="2448" w:type="dxa"/>
          </w:tcPr>
          <w:p w14:paraId="6687AA43" w14:textId="5F134BD6" w:rsidR="0052311A" w:rsidRPr="00FA1480" w:rsidRDefault="001030BE" w:rsidP="0052311A">
            <w:pPr>
              <w:spacing w:after="120"/>
              <w:ind w:right="-330"/>
              <w:rPr>
                <w:rFonts w:ascii="Arial" w:hAnsi="Arial" w:cs="Arial"/>
                <w:sz w:val="20"/>
                <w:szCs w:val="20"/>
              </w:rPr>
            </w:pPr>
            <w:r>
              <w:rPr>
                <w:rFonts w:ascii="Arial" w:hAnsi="Arial" w:cs="Arial"/>
                <w:sz w:val="20"/>
                <w:szCs w:val="20"/>
              </w:rPr>
              <w:t>13,17</w:t>
            </w:r>
          </w:p>
        </w:tc>
        <w:tc>
          <w:tcPr>
            <w:tcW w:w="2400" w:type="dxa"/>
          </w:tcPr>
          <w:p w14:paraId="7D9BAF9E" w14:textId="23341AE5" w:rsidR="0052311A" w:rsidRPr="00FA1480" w:rsidRDefault="001030BE" w:rsidP="0052311A">
            <w:pPr>
              <w:spacing w:after="120"/>
              <w:ind w:right="-330"/>
              <w:rPr>
                <w:rFonts w:ascii="Arial" w:hAnsi="Arial" w:cs="Arial"/>
                <w:sz w:val="20"/>
                <w:szCs w:val="20"/>
              </w:rPr>
            </w:pPr>
            <w:r>
              <w:rPr>
                <w:rFonts w:ascii="Arial" w:hAnsi="Arial" w:cs="Arial"/>
                <w:sz w:val="20"/>
                <w:szCs w:val="20"/>
              </w:rPr>
              <w:t>No</w:t>
            </w:r>
          </w:p>
        </w:tc>
      </w:tr>
      <w:tr w:rsidR="00A7765C" w:rsidRPr="00FA1480" w14:paraId="190FB530" w14:textId="77777777" w:rsidTr="00846041">
        <w:trPr>
          <w:trHeight w:val="305"/>
        </w:trPr>
        <w:tc>
          <w:tcPr>
            <w:tcW w:w="1526" w:type="dxa"/>
          </w:tcPr>
          <w:p w14:paraId="72CF4C00" w14:textId="0C4F34E8" w:rsidR="00A7765C" w:rsidRPr="000B79F7" w:rsidRDefault="000B79F7" w:rsidP="0052311A">
            <w:pPr>
              <w:spacing w:after="120"/>
              <w:ind w:right="-330"/>
              <w:rPr>
                <w:rFonts w:ascii="Arial" w:hAnsi="Arial" w:cs="Arial"/>
                <w:sz w:val="20"/>
                <w:szCs w:val="20"/>
              </w:rPr>
            </w:pPr>
            <w:r w:rsidRPr="000B79F7">
              <w:rPr>
                <w:rFonts w:ascii="Arial" w:hAnsi="Arial" w:cs="Arial"/>
                <w:sz w:val="20"/>
                <w:szCs w:val="20"/>
              </w:rPr>
              <w:t>10/03/21</w:t>
            </w:r>
          </w:p>
        </w:tc>
        <w:tc>
          <w:tcPr>
            <w:tcW w:w="1701" w:type="dxa"/>
          </w:tcPr>
          <w:p w14:paraId="15A3A07A" w14:textId="080E217B" w:rsidR="00A7765C" w:rsidRDefault="00A7765C" w:rsidP="0052311A">
            <w:pPr>
              <w:spacing w:after="120"/>
              <w:ind w:right="-330"/>
              <w:rPr>
                <w:rFonts w:ascii="Arial" w:hAnsi="Arial" w:cs="Arial"/>
                <w:sz w:val="20"/>
                <w:szCs w:val="20"/>
              </w:rPr>
            </w:pPr>
            <w:r>
              <w:rPr>
                <w:rFonts w:ascii="Arial" w:hAnsi="Arial" w:cs="Arial"/>
                <w:sz w:val="20"/>
                <w:szCs w:val="20"/>
              </w:rPr>
              <w:t>Major</w:t>
            </w:r>
          </w:p>
        </w:tc>
        <w:tc>
          <w:tcPr>
            <w:tcW w:w="2410" w:type="dxa"/>
          </w:tcPr>
          <w:p w14:paraId="41502131" w14:textId="634BC19F" w:rsidR="00A7765C" w:rsidRDefault="00A7765C" w:rsidP="0052311A">
            <w:pPr>
              <w:spacing w:after="120"/>
              <w:ind w:right="-330"/>
              <w:rPr>
                <w:rFonts w:ascii="Arial" w:hAnsi="Arial" w:cs="Arial"/>
                <w:sz w:val="20"/>
                <w:szCs w:val="20"/>
              </w:rPr>
            </w:pPr>
            <w:r>
              <w:rPr>
                <w:rFonts w:ascii="Arial" w:hAnsi="Arial" w:cs="Arial"/>
                <w:sz w:val="20"/>
                <w:szCs w:val="20"/>
              </w:rPr>
              <w:t>September 2021</w:t>
            </w:r>
          </w:p>
        </w:tc>
        <w:tc>
          <w:tcPr>
            <w:tcW w:w="2448" w:type="dxa"/>
          </w:tcPr>
          <w:p w14:paraId="3A162978" w14:textId="01CD012E" w:rsidR="00A7765C" w:rsidRDefault="00A7765C" w:rsidP="0052311A">
            <w:pPr>
              <w:spacing w:after="120"/>
              <w:ind w:right="-330"/>
              <w:rPr>
                <w:rFonts w:ascii="Arial" w:hAnsi="Arial" w:cs="Arial"/>
                <w:sz w:val="20"/>
                <w:szCs w:val="20"/>
              </w:rPr>
            </w:pPr>
            <w:r>
              <w:rPr>
                <w:rFonts w:ascii="Arial" w:hAnsi="Arial" w:cs="Arial"/>
                <w:sz w:val="20"/>
                <w:szCs w:val="20"/>
              </w:rPr>
              <w:t>8,9,13,14</w:t>
            </w:r>
          </w:p>
        </w:tc>
        <w:tc>
          <w:tcPr>
            <w:tcW w:w="2400" w:type="dxa"/>
          </w:tcPr>
          <w:p w14:paraId="7F41C42B" w14:textId="27D1B785" w:rsidR="00A7765C" w:rsidRDefault="00A7765C" w:rsidP="0052311A">
            <w:pPr>
              <w:spacing w:after="120"/>
              <w:ind w:right="-330"/>
              <w:rPr>
                <w:rFonts w:ascii="Arial" w:hAnsi="Arial" w:cs="Arial"/>
                <w:sz w:val="20"/>
                <w:szCs w:val="20"/>
              </w:rPr>
            </w:pPr>
            <w:r>
              <w:rPr>
                <w:rFonts w:ascii="Arial" w:hAnsi="Arial" w:cs="Arial"/>
                <w:sz w:val="20"/>
                <w:szCs w:val="20"/>
              </w:rPr>
              <w:t>No</w:t>
            </w:r>
          </w:p>
        </w:tc>
      </w:tr>
      <w:tr w:rsidR="00807687" w:rsidRPr="00FA1480" w14:paraId="594817C5" w14:textId="77777777" w:rsidTr="00846041">
        <w:trPr>
          <w:trHeight w:val="305"/>
        </w:trPr>
        <w:tc>
          <w:tcPr>
            <w:tcW w:w="1526" w:type="dxa"/>
          </w:tcPr>
          <w:p w14:paraId="22ABFBB1" w14:textId="7A6CD351" w:rsidR="00807687" w:rsidRPr="000B79F7" w:rsidRDefault="00807687" w:rsidP="0052311A">
            <w:pPr>
              <w:spacing w:after="120"/>
              <w:ind w:right="-330"/>
              <w:rPr>
                <w:rFonts w:ascii="Arial" w:hAnsi="Arial" w:cs="Arial"/>
                <w:sz w:val="20"/>
                <w:szCs w:val="20"/>
              </w:rPr>
            </w:pPr>
            <w:r>
              <w:rPr>
                <w:rFonts w:ascii="Arial" w:hAnsi="Arial" w:cs="Arial"/>
                <w:sz w:val="20"/>
                <w:szCs w:val="20"/>
              </w:rPr>
              <w:t>Dec 2021</w:t>
            </w:r>
          </w:p>
        </w:tc>
        <w:tc>
          <w:tcPr>
            <w:tcW w:w="1701" w:type="dxa"/>
          </w:tcPr>
          <w:p w14:paraId="3AE37A29" w14:textId="7AF89C9B" w:rsidR="00807687" w:rsidRDefault="00807687" w:rsidP="0052311A">
            <w:pPr>
              <w:spacing w:after="120"/>
              <w:ind w:right="-330"/>
              <w:rPr>
                <w:rFonts w:ascii="Arial" w:hAnsi="Arial" w:cs="Arial"/>
                <w:sz w:val="20"/>
                <w:szCs w:val="20"/>
              </w:rPr>
            </w:pPr>
            <w:r>
              <w:rPr>
                <w:rFonts w:ascii="Arial" w:hAnsi="Arial" w:cs="Arial"/>
                <w:sz w:val="20"/>
                <w:szCs w:val="20"/>
              </w:rPr>
              <w:t>Minor</w:t>
            </w:r>
          </w:p>
        </w:tc>
        <w:tc>
          <w:tcPr>
            <w:tcW w:w="2410" w:type="dxa"/>
          </w:tcPr>
          <w:p w14:paraId="43D24DF6" w14:textId="7F11571D" w:rsidR="00807687" w:rsidRDefault="00807687" w:rsidP="0052311A">
            <w:pPr>
              <w:spacing w:after="120"/>
              <w:ind w:right="-330"/>
              <w:rPr>
                <w:rFonts w:ascii="Arial" w:hAnsi="Arial" w:cs="Arial"/>
                <w:sz w:val="20"/>
                <w:szCs w:val="20"/>
              </w:rPr>
            </w:pPr>
            <w:r>
              <w:rPr>
                <w:rFonts w:ascii="Arial" w:hAnsi="Arial" w:cs="Arial"/>
                <w:sz w:val="20"/>
                <w:szCs w:val="20"/>
              </w:rPr>
              <w:t>September 2022</w:t>
            </w:r>
          </w:p>
        </w:tc>
        <w:tc>
          <w:tcPr>
            <w:tcW w:w="2448" w:type="dxa"/>
          </w:tcPr>
          <w:p w14:paraId="7605B2C0" w14:textId="47535FE1" w:rsidR="00807687" w:rsidRDefault="00807687" w:rsidP="0052311A">
            <w:pPr>
              <w:spacing w:after="120"/>
              <w:ind w:right="-330"/>
              <w:rPr>
                <w:rFonts w:ascii="Arial" w:hAnsi="Arial" w:cs="Arial"/>
                <w:sz w:val="20"/>
                <w:szCs w:val="20"/>
              </w:rPr>
            </w:pPr>
            <w:r>
              <w:rPr>
                <w:rFonts w:ascii="Arial" w:hAnsi="Arial" w:cs="Arial"/>
                <w:sz w:val="20"/>
                <w:szCs w:val="20"/>
              </w:rPr>
              <w:t>1, 10</w:t>
            </w:r>
          </w:p>
        </w:tc>
        <w:tc>
          <w:tcPr>
            <w:tcW w:w="2400" w:type="dxa"/>
          </w:tcPr>
          <w:p w14:paraId="53A76E87" w14:textId="1A0CD127" w:rsidR="00807687" w:rsidRDefault="00807687" w:rsidP="0052311A">
            <w:pPr>
              <w:spacing w:after="120"/>
              <w:ind w:right="-330"/>
              <w:rPr>
                <w:rFonts w:ascii="Arial" w:hAnsi="Arial" w:cs="Arial"/>
                <w:sz w:val="20"/>
                <w:szCs w:val="20"/>
              </w:rPr>
            </w:pPr>
            <w:r>
              <w:rPr>
                <w:rFonts w:ascii="Arial" w:hAnsi="Arial" w:cs="Arial"/>
                <w:sz w:val="20"/>
                <w:szCs w:val="20"/>
              </w:rPr>
              <w:t>No</w:t>
            </w:r>
          </w:p>
        </w:tc>
      </w:tr>
    </w:tbl>
    <w:p w14:paraId="07B41B38" w14:textId="77777777" w:rsidR="00D83563" w:rsidRPr="00FA1480" w:rsidRDefault="00D83563" w:rsidP="00302082">
      <w:pPr>
        <w:spacing w:after="120" w:line="240" w:lineRule="auto"/>
        <w:ind w:right="-330"/>
        <w:rPr>
          <w:rFonts w:ascii="Arial" w:hAnsi="Arial" w:cs="Arial"/>
          <w:sz w:val="20"/>
          <w:szCs w:val="20"/>
        </w:rPr>
      </w:pPr>
    </w:p>
    <w:sectPr w:rsidR="00D83563" w:rsidRPr="00FA1480" w:rsidSect="001D7BD0">
      <w:headerReference w:type="default" r:id="rId12"/>
      <w:footerReference w:type="default" r:id="rId13"/>
      <w:headerReference w:type="first" r:id="rId1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734F6" w14:textId="77777777" w:rsidR="003626EB" w:rsidRDefault="003626EB" w:rsidP="009A2D37">
      <w:pPr>
        <w:spacing w:after="0" w:line="240" w:lineRule="auto"/>
      </w:pPr>
      <w:r>
        <w:separator/>
      </w:r>
    </w:p>
  </w:endnote>
  <w:endnote w:type="continuationSeparator" w:id="0">
    <w:p w14:paraId="4C3F7665" w14:textId="77777777" w:rsidR="003626EB" w:rsidRDefault="003626EB" w:rsidP="009A2D37">
      <w:pPr>
        <w:spacing w:after="0" w:line="240" w:lineRule="auto"/>
      </w:pPr>
      <w:r>
        <w:continuationSeparator/>
      </w:r>
    </w:p>
  </w:endnote>
  <w:endnote w:type="continuationNotice" w:id="1">
    <w:p w14:paraId="5F435274" w14:textId="77777777" w:rsidR="003626EB" w:rsidRDefault="003626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Math"/>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38CB5C55" w14:textId="77777777" w:rsidR="001D7BD0" w:rsidRDefault="001D7BD0" w:rsidP="009A2D37">
        <w:pPr>
          <w:pStyle w:val="Footer"/>
          <w:jc w:val="center"/>
        </w:pPr>
      </w:p>
      <w:p w14:paraId="4B45C158" w14:textId="7E8B95DF" w:rsidR="001D7BD0" w:rsidRDefault="001D7BD0" w:rsidP="009A2D37">
        <w:pPr>
          <w:pStyle w:val="Footer"/>
          <w:jc w:val="center"/>
        </w:pPr>
        <w:r>
          <w:fldChar w:fldCharType="begin"/>
        </w:r>
        <w:r>
          <w:instrText xml:space="preserve"> PAGE   \* MERGEFORMAT </w:instrText>
        </w:r>
        <w:r>
          <w:fldChar w:fldCharType="separate"/>
        </w:r>
        <w:r w:rsidR="000B79F7">
          <w:rPr>
            <w:noProof/>
          </w:rPr>
          <w:t>2</w:t>
        </w:r>
        <w:r>
          <w:rPr>
            <w:noProof/>
          </w:rPr>
          <w:fldChar w:fldCharType="end"/>
        </w:r>
      </w:p>
    </w:sdtContent>
  </w:sdt>
  <w:p w14:paraId="4E173964" w14:textId="47586408" w:rsidR="001D7BD0" w:rsidRPr="007B7724" w:rsidRDefault="00C310A5" w:rsidP="00846041">
    <w:pPr>
      <w:pStyle w:val="Footer"/>
      <w:spacing w:after="120"/>
      <w:ind w:right="-330"/>
      <w:jc w:val="center"/>
      <w:rPr>
        <w:rFonts w:ascii="Arial" w:hAnsi="Arial"/>
        <w:sz w:val="18"/>
      </w:rPr>
    </w:pPr>
    <w:r>
      <w:rPr>
        <w:rFonts w:ascii="Arial" w:hAnsi="Arial"/>
        <w:sz w:val="18"/>
      </w:rPr>
      <w:t xml:space="preserve">Introduction to </w:t>
    </w:r>
    <w:r w:rsidR="001D7BD0">
      <w:rPr>
        <w:rFonts w:ascii="Arial" w:hAnsi="Arial"/>
        <w:sz w:val="18"/>
      </w:rPr>
      <w:t>Property</w:t>
    </w:r>
    <w:r>
      <w:rPr>
        <w:rFonts w:ascii="Arial" w:hAnsi="Arial"/>
        <w:sz w:val="18"/>
      </w:rPr>
      <w:t xml:space="preserve"> Law</w:t>
    </w:r>
    <w:r w:rsidR="001D7BD0">
      <w:rPr>
        <w:rFonts w:ascii="Arial" w:hAnsi="Arial"/>
        <w:sz w:val="18"/>
      </w:rPr>
      <w:t xml:space="preserve"> - Level 4 (LAWS3160) and Level 5 (LAWS5316) – </w:t>
    </w:r>
    <w:r w:rsidR="00A7765C">
      <w:rPr>
        <w:rFonts w:ascii="Arial" w:hAnsi="Arial"/>
        <w:sz w:val="18"/>
      </w:rPr>
      <w:t>202</w:t>
    </w:r>
    <w:r>
      <w:rPr>
        <w:rFonts w:ascii="Arial" w:hAnsi="Arial"/>
        <w:sz w:val="18"/>
      </w:rPr>
      <w:t>2</w:t>
    </w:r>
    <w:r w:rsidR="00A7765C">
      <w:rPr>
        <w:rFonts w:ascii="Arial" w:hAnsi="Arial"/>
        <w:sz w:val="18"/>
      </w:rPr>
      <w:t xml:space="preserve"> </w:t>
    </w:r>
    <w:r w:rsidR="001D7BD0">
      <w:rPr>
        <w:rFonts w:ascii="Arial" w:hAnsi="Arial"/>
        <w:sz w:val="18"/>
      </w:rPr>
      <w:t>onwards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B4D8C" w14:textId="77777777" w:rsidR="003626EB" w:rsidRDefault="003626EB" w:rsidP="009A2D37">
      <w:pPr>
        <w:spacing w:after="0" w:line="240" w:lineRule="auto"/>
      </w:pPr>
      <w:r>
        <w:separator/>
      </w:r>
    </w:p>
  </w:footnote>
  <w:footnote w:type="continuationSeparator" w:id="0">
    <w:p w14:paraId="2EC124F1" w14:textId="77777777" w:rsidR="003626EB" w:rsidRDefault="003626EB" w:rsidP="009A2D37">
      <w:pPr>
        <w:spacing w:after="0" w:line="240" w:lineRule="auto"/>
      </w:pPr>
      <w:r>
        <w:continuationSeparator/>
      </w:r>
    </w:p>
  </w:footnote>
  <w:footnote w:type="continuationNotice" w:id="1">
    <w:p w14:paraId="69CE8CBD" w14:textId="77777777" w:rsidR="003626EB" w:rsidRDefault="003626E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6F316" w14:textId="77777777" w:rsidR="001D7BD0" w:rsidRPr="0075408A" w:rsidRDefault="001D7BD0"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88F78F7" wp14:editId="332099B0">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43E871DA" w14:textId="77777777" w:rsidR="001D7BD0" w:rsidRPr="008C00F8" w:rsidRDefault="001D7BD0" w:rsidP="005E6D38">
    <w:pPr>
      <w:pStyle w:val="Heading1"/>
      <w:spacing w:before="60" w:after="60"/>
      <w:rPr>
        <w:rFonts w:ascii="Arial" w:hAnsi="Arial" w:cs="Arial"/>
      </w:rPr>
    </w:pPr>
  </w:p>
  <w:p w14:paraId="47649063" w14:textId="77777777" w:rsidR="001D7BD0" w:rsidRDefault="001D7B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06D4A" w14:textId="77777777" w:rsidR="001D7BD0" w:rsidRPr="0075408A" w:rsidRDefault="001D7BD0"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B4B574" wp14:editId="23A1E5A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57D6801" w14:textId="77777777" w:rsidR="001D7BD0" w:rsidRPr="000F7FBF" w:rsidRDefault="001D7BD0"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7B19AD"/>
    <w:multiLevelType w:val="hybridMultilevel"/>
    <w:tmpl w:val="4DAE59C2"/>
    <w:lvl w:ilvl="0" w:tplc="38CEBAB2">
      <w:start w:val="1"/>
      <w:numFmt w:val="decimal"/>
      <w:lvlText w:val="%1."/>
      <w:lvlJc w:val="left"/>
      <w:pPr>
        <w:ind w:left="720" w:hanging="360"/>
      </w:pPr>
      <w:rPr>
        <w:b w:val="0"/>
        <w:i w:val="0"/>
      </w:rPr>
    </w:lvl>
    <w:lvl w:ilvl="1" w:tplc="DE948B68">
      <w:start w:val="1"/>
      <w:numFmt w:val="decimal"/>
      <w:lvlText w:val="%2."/>
      <w:lvlJc w:val="left"/>
      <w:pPr>
        <w:ind w:left="1440" w:hanging="360"/>
      </w:pPr>
      <w:rPr>
        <w:sz w:val="22"/>
        <w:szCs w:val="22"/>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17E3356"/>
    <w:multiLevelType w:val="hybridMultilevel"/>
    <w:tmpl w:val="33DAA2AA"/>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9846F5"/>
    <w:multiLevelType w:val="hybridMultilevel"/>
    <w:tmpl w:val="BB3A41E4"/>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A04DC2"/>
    <w:multiLevelType w:val="hybridMultilevel"/>
    <w:tmpl w:val="5DE0D60C"/>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730FE8"/>
    <w:multiLevelType w:val="hybridMultilevel"/>
    <w:tmpl w:val="24D69E72"/>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905603"/>
    <w:multiLevelType w:val="hybridMultilevel"/>
    <w:tmpl w:val="FA76167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C97B7B"/>
    <w:multiLevelType w:val="hybridMultilevel"/>
    <w:tmpl w:val="08283DA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97A497F"/>
    <w:multiLevelType w:val="hybridMultilevel"/>
    <w:tmpl w:val="ACD04A5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2" w15:restartNumberingAfterBreak="0">
    <w:nsid w:val="3F207173"/>
    <w:multiLevelType w:val="hybridMultilevel"/>
    <w:tmpl w:val="3E78EFC0"/>
    <w:lvl w:ilvl="0" w:tplc="08090001">
      <w:start w:val="1"/>
      <w:numFmt w:val="bullet"/>
      <w:lvlText w:val=""/>
      <w:lvlJc w:val="left"/>
      <w:pPr>
        <w:ind w:left="927" w:hanging="360"/>
      </w:pPr>
      <w:rPr>
        <w:rFonts w:ascii="Symbol" w:hAnsi="Symbol" w:hint="default"/>
        <w:b w:val="0"/>
        <w:i w:val="0"/>
      </w:r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1">
      <w:start w:val="1"/>
      <w:numFmt w:val="bullet"/>
      <w:lvlText w:val=""/>
      <w:lvlJc w:val="left"/>
      <w:pPr>
        <w:ind w:left="3087" w:hanging="360"/>
      </w:pPr>
      <w:rPr>
        <w:rFonts w:ascii="Symbol" w:hAnsi="Symbol" w:hint="default"/>
      </w:r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15:restartNumberingAfterBreak="0">
    <w:nsid w:val="55A84D67"/>
    <w:multiLevelType w:val="hybridMultilevel"/>
    <w:tmpl w:val="64DCCA8E"/>
    <w:lvl w:ilvl="0" w:tplc="BA3AE412">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5F340F62"/>
    <w:multiLevelType w:val="hybridMultilevel"/>
    <w:tmpl w:val="A59862AA"/>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1">
      <w:start w:val="1"/>
      <w:numFmt w:val="bullet"/>
      <w:lvlText w:val=""/>
      <w:lvlJc w:val="left"/>
      <w:pPr>
        <w:ind w:left="2880"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17508F4"/>
    <w:multiLevelType w:val="hybridMultilevel"/>
    <w:tmpl w:val="332463C0"/>
    <w:lvl w:ilvl="0" w:tplc="0809000F">
      <w:start w:val="1"/>
      <w:numFmt w:val="decimal"/>
      <w:lvlText w:val="%1."/>
      <w:lvlJc w:val="left"/>
      <w:pPr>
        <w:ind w:left="360" w:hanging="360"/>
      </w:pPr>
      <w:rPr>
        <w:rFonts w:hint="default"/>
      </w:rPr>
    </w:lvl>
    <w:lvl w:ilvl="1" w:tplc="0809000F">
      <w:start w:val="1"/>
      <w:numFmt w:val="decimal"/>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5AB198E"/>
    <w:multiLevelType w:val="hybridMultilevel"/>
    <w:tmpl w:val="2F50710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67FC7995"/>
    <w:multiLevelType w:val="hybridMultilevel"/>
    <w:tmpl w:val="32EA94BA"/>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B045485"/>
    <w:multiLevelType w:val="hybridMultilevel"/>
    <w:tmpl w:val="72F2506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F541F0A"/>
    <w:multiLevelType w:val="hybridMultilevel"/>
    <w:tmpl w:val="063C97D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6"/>
  </w:num>
  <w:num w:numId="2">
    <w:abstractNumId w:val="0"/>
  </w:num>
  <w:num w:numId="3">
    <w:abstractNumId w:val="9"/>
  </w:num>
  <w:num w:numId="4">
    <w:abstractNumId w:val="2"/>
  </w:num>
  <w:num w:numId="5">
    <w:abstractNumId w:val="16"/>
  </w:num>
  <w:num w:numId="6">
    <w:abstractNumId w:val="14"/>
  </w:num>
  <w:num w:numId="7">
    <w:abstractNumId w:val="22"/>
  </w:num>
  <w:num w:numId="8">
    <w:abstractNumId w:val="15"/>
  </w:num>
  <w:num w:numId="9">
    <w:abstractNumId w:val="10"/>
  </w:num>
  <w:num w:numId="10">
    <w:abstractNumId w:val="20"/>
  </w:num>
  <w:num w:numId="11">
    <w:abstractNumId w:val="11"/>
  </w:num>
  <w:num w:numId="12">
    <w:abstractNumId w:val="5"/>
  </w:num>
  <w:num w:numId="13">
    <w:abstractNumId w:val="4"/>
  </w:num>
  <w:num w:numId="14">
    <w:abstractNumId w:val="1"/>
  </w:num>
  <w:num w:numId="15">
    <w:abstractNumId w:val="7"/>
  </w:num>
  <w:num w:numId="16">
    <w:abstractNumId w:val="3"/>
  </w:num>
  <w:num w:numId="17">
    <w:abstractNumId w:val="8"/>
  </w:num>
  <w:num w:numId="18">
    <w:abstractNumId w:val="17"/>
  </w:num>
  <w:num w:numId="19">
    <w:abstractNumId w:val="12"/>
  </w:num>
  <w:num w:numId="20">
    <w:abstractNumId w:val="13"/>
  </w:num>
  <w:num w:numId="21">
    <w:abstractNumId w:val="18"/>
  </w:num>
  <w:num w:numId="22">
    <w:abstractNumId w:val="19"/>
  </w:num>
  <w:num w:numId="23">
    <w:abstractNumId w:val="21"/>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C8B"/>
    <w:rsid w:val="00000C8C"/>
    <w:rsid w:val="000017F2"/>
    <w:rsid w:val="0000456B"/>
    <w:rsid w:val="00005661"/>
    <w:rsid w:val="00010A16"/>
    <w:rsid w:val="0001243F"/>
    <w:rsid w:val="00021EA0"/>
    <w:rsid w:val="00025992"/>
    <w:rsid w:val="0002765C"/>
    <w:rsid w:val="00027937"/>
    <w:rsid w:val="00030C9E"/>
    <w:rsid w:val="00031E67"/>
    <w:rsid w:val="000408CC"/>
    <w:rsid w:val="00045373"/>
    <w:rsid w:val="0005042E"/>
    <w:rsid w:val="00063A2F"/>
    <w:rsid w:val="000678D3"/>
    <w:rsid w:val="00094810"/>
    <w:rsid w:val="00096DA4"/>
    <w:rsid w:val="000A2F38"/>
    <w:rsid w:val="000B79F7"/>
    <w:rsid w:val="000C0294"/>
    <w:rsid w:val="000C7A1C"/>
    <w:rsid w:val="000D2A8A"/>
    <w:rsid w:val="000D32AC"/>
    <w:rsid w:val="000D6A99"/>
    <w:rsid w:val="000E20C1"/>
    <w:rsid w:val="000E3B73"/>
    <w:rsid w:val="000F6C56"/>
    <w:rsid w:val="000F7FBF"/>
    <w:rsid w:val="001030BE"/>
    <w:rsid w:val="00106BE5"/>
    <w:rsid w:val="00110947"/>
    <w:rsid w:val="00111906"/>
    <w:rsid w:val="00111CB3"/>
    <w:rsid w:val="00117577"/>
    <w:rsid w:val="00117793"/>
    <w:rsid w:val="001206E4"/>
    <w:rsid w:val="001214D3"/>
    <w:rsid w:val="00121BFC"/>
    <w:rsid w:val="001402AD"/>
    <w:rsid w:val="00153501"/>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D7BD0"/>
    <w:rsid w:val="001E1F45"/>
    <w:rsid w:val="001E62C1"/>
    <w:rsid w:val="001F0779"/>
    <w:rsid w:val="001F3C3E"/>
    <w:rsid w:val="00201C5F"/>
    <w:rsid w:val="0020243A"/>
    <w:rsid w:val="0021578E"/>
    <w:rsid w:val="00227582"/>
    <w:rsid w:val="002308BE"/>
    <w:rsid w:val="002407C0"/>
    <w:rsid w:val="002461AF"/>
    <w:rsid w:val="002465A1"/>
    <w:rsid w:val="002535A4"/>
    <w:rsid w:val="002643A2"/>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0B95"/>
    <w:rsid w:val="00351D4F"/>
    <w:rsid w:val="00352D8E"/>
    <w:rsid w:val="00355D56"/>
    <w:rsid w:val="00356B68"/>
    <w:rsid w:val="0035702D"/>
    <w:rsid w:val="003604D4"/>
    <w:rsid w:val="003626EB"/>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E4A8C"/>
    <w:rsid w:val="003E7F9E"/>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0CE3"/>
    <w:rsid w:val="00492DA4"/>
    <w:rsid w:val="00496AA3"/>
    <w:rsid w:val="00497C98"/>
    <w:rsid w:val="004A39D7"/>
    <w:rsid w:val="004A55FA"/>
    <w:rsid w:val="004B5D03"/>
    <w:rsid w:val="004C1EC4"/>
    <w:rsid w:val="004D035C"/>
    <w:rsid w:val="004F3C18"/>
    <w:rsid w:val="004F4328"/>
    <w:rsid w:val="005005E4"/>
    <w:rsid w:val="00502F3F"/>
    <w:rsid w:val="00513689"/>
    <w:rsid w:val="0051375A"/>
    <w:rsid w:val="00521097"/>
    <w:rsid w:val="0052311A"/>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3E1A"/>
    <w:rsid w:val="0059477B"/>
    <w:rsid w:val="00596884"/>
    <w:rsid w:val="00596BC5"/>
    <w:rsid w:val="005A14B5"/>
    <w:rsid w:val="005B5A98"/>
    <w:rsid w:val="005C1A4F"/>
    <w:rsid w:val="005C27D7"/>
    <w:rsid w:val="005C4270"/>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3A1B"/>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0A63"/>
    <w:rsid w:val="00714EE5"/>
    <w:rsid w:val="00720270"/>
    <w:rsid w:val="00724362"/>
    <w:rsid w:val="00727780"/>
    <w:rsid w:val="007278ED"/>
    <w:rsid w:val="00734347"/>
    <w:rsid w:val="0073792C"/>
    <w:rsid w:val="00754069"/>
    <w:rsid w:val="007667DF"/>
    <w:rsid w:val="0077080B"/>
    <w:rsid w:val="00787070"/>
    <w:rsid w:val="007906FD"/>
    <w:rsid w:val="007957DD"/>
    <w:rsid w:val="00797197"/>
    <w:rsid w:val="007972A7"/>
    <w:rsid w:val="007A2BA2"/>
    <w:rsid w:val="007A3061"/>
    <w:rsid w:val="007A6245"/>
    <w:rsid w:val="007B1DB2"/>
    <w:rsid w:val="007B375B"/>
    <w:rsid w:val="007B412A"/>
    <w:rsid w:val="007B635E"/>
    <w:rsid w:val="007B7724"/>
    <w:rsid w:val="007B7CDC"/>
    <w:rsid w:val="007C7091"/>
    <w:rsid w:val="007C74B4"/>
    <w:rsid w:val="007E3412"/>
    <w:rsid w:val="007F393D"/>
    <w:rsid w:val="008029AF"/>
    <w:rsid w:val="00802FFA"/>
    <w:rsid w:val="00807687"/>
    <w:rsid w:val="008102E5"/>
    <w:rsid w:val="008111B4"/>
    <w:rsid w:val="008133F0"/>
    <w:rsid w:val="00815880"/>
    <w:rsid w:val="0082322C"/>
    <w:rsid w:val="00823942"/>
    <w:rsid w:val="00827FFD"/>
    <w:rsid w:val="0083074C"/>
    <w:rsid w:val="00846041"/>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6277"/>
    <w:rsid w:val="00977632"/>
    <w:rsid w:val="00982A8E"/>
    <w:rsid w:val="00987DB4"/>
    <w:rsid w:val="0099029D"/>
    <w:rsid w:val="00996204"/>
    <w:rsid w:val="009A053B"/>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32C8B"/>
    <w:rsid w:val="00A41F06"/>
    <w:rsid w:val="00A50FD4"/>
    <w:rsid w:val="00A52DB4"/>
    <w:rsid w:val="00A618E1"/>
    <w:rsid w:val="00A629B9"/>
    <w:rsid w:val="00A70C20"/>
    <w:rsid w:val="00A74292"/>
    <w:rsid w:val="00A7765C"/>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06189"/>
    <w:rsid w:val="00C12613"/>
    <w:rsid w:val="00C1315D"/>
    <w:rsid w:val="00C16DEF"/>
    <w:rsid w:val="00C2492F"/>
    <w:rsid w:val="00C310A5"/>
    <w:rsid w:val="00C338FE"/>
    <w:rsid w:val="00C3744A"/>
    <w:rsid w:val="00C4002A"/>
    <w:rsid w:val="00C46912"/>
    <w:rsid w:val="00C57028"/>
    <w:rsid w:val="00C612A8"/>
    <w:rsid w:val="00C67631"/>
    <w:rsid w:val="00C709C6"/>
    <w:rsid w:val="00C729D7"/>
    <w:rsid w:val="00C7789C"/>
    <w:rsid w:val="00C83354"/>
    <w:rsid w:val="00C84004"/>
    <w:rsid w:val="00C843F6"/>
    <w:rsid w:val="00C84507"/>
    <w:rsid w:val="00C862C7"/>
    <w:rsid w:val="00C94D03"/>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91856"/>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26E3"/>
    <w:rsid w:val="00E77786"/>
    <w:rsid w:val="00E806FB"/>
    <w:rsid w:val="00EB1C2D"/>
    <w:rsid w:val="00EC1810"/>
    <w:rsid w:val="00EC3FCC"/>
    <w:rsid w:val="00ED32FF"/>
    <w:rsid w:val="00EF039B"/>
    <w:rsid w:val="00EF4933"/>
    <w:rsid w:val="00EF5044"/>
    <w:rsid w:val="00F01956"/>
    <w:rsid w:val="00F06FD6"/>
    <w:rsid w:val="00F116CE"/>
    <w:rsid w:val="00F176DE"/>
    <w:rsid w:val="00F21C47"/>
    <w:rsid w:val="00F244E2"/>
    <w:rsid w:val="00F340DE"/>
    <w:rsid w:val="00F43542"/>
    <w:rsid w:val="00F44BAB"/>
    <w:rsid w:val="00F527CB"/>
    <w:rsid w:val="00F54490"/>
    <w:rsid w:val="00F562AA"/>
    <w:rsid w:val="00F66975"/>
    <w:rsid w:val="00F7105A"/>
    <w:rsid w:val="00F7710E"/>
    <w:rsid w:val="00F77676"/>
    <w:rsid w:val="00F8197C"/>
    <w:rsid w:val="00F82B4E"/>
    <w:rsid w:val="00F87559"/>
    <w:rsid w:val="00F961FA"/>
    <w:rsid w:val="00F96D71"/>
    <w:rsid w:val="00F97C9E"/>
    <w:rsid w:val="00FA1480"/>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683D8F4"/>
  <w15:docId w15:val="{B30E6025-F863-4D7F-93E7-356B28417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apple-converted-space">
    <w:name w:val="apple-converted-space"/>
    <w:basedOn w:val="DefaultParagraphFont"/>
    <w:rsid w:val="00734347"/>
  </w:style>
  <w:style w:type="table" w:styleId="LightList">
    <w:name w:val="Light List"/>
    <w:basedOn w:val="TableNormal"/>
    <w:uiPriority w:val="61"/>
    <w:rsid w:val="001D7BD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Revision">
    <w:name w:val="Revision"/>
    <w:hidden/>
    <w:uiPriority w:val="99"/>
    <w:semiHidden/>
    <w:rsid w:val="007957DD"/>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364647443">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992293429">
      <w:bodyDiv w:val="1"/>
      <w:marLeft w:val="0"/>
      <w:marRight w:val="0"/>
      <w:marTop w:val="0"/>
      <w:marBottom w:val="0"/>
      <w:divBdr>
        <w:top w:val="none" w:sz="0" w:space="0" w:color="auto"/>
        <w:left w:val="none" w:sz="0" w:space="0" w:color="auto"/>
        <w:bottom w:val="none" w:sz="0" w:space="0" w:color="auto"/>
        <w:right w:val="none" w:sz="0" w:space="0" w:color="auto"/>
      </w:divBdr>
    </w:div>
    <w:div w:id="1284001703">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FC076-92E5-466C-894F-0141CDECC616}">
  <ds:schemaRefs>
    <ds:schemaRef ds:uri="http://schemas.microsoft.com/sharepoint/v3/contenttype/forms"/>
  </ds:schemaRefs>
</ds:datastoreItem>
</file>

<file path=customXml/itemProps2.xml><?xml version="1.0" encoding="utf-8"?>
<ds:datastoreItem xmlns:ds="http://schemas.openxmlformats.org/officeDocument/2006/customXml" ds:itemID="{A5AE378F-F6C5-40C0-B229-3D42FE606373}"/>
</file>

<file path=customXml/itemProps3.xml><?xml version="1.0" encoding="utf-8"?>
<ds:datastoreItem xmlns:ds="http://schemas.openxmlformats.org/officeDocument/2006/customXml" ds:itemID="{9D560619-C846-43F9-89FC-27E94A858C03}">
  <ds:schemaRefs>
    <ds:schemaRef ds:uri="http://schemas.microsoft.com/office/2006/metadata/properties"/>
    <ds:schemaRef ds:uri="http://schemas.microsoft.com/office/infopath/2007/PartnerControls"/>
    <ds:schemaRef ds:uri="ef2b9e05-657a-4dc1-8c6c-679bdea18f38"/>
  </ds:schemaRefs>
</ds:datastoreItem>
</file>

<file path=customXml/itemProps4.xml><?xml version="1.0" encoding="utf-8"?>
<ds:datastoreItem xmlns:ds="http://schemas.openxmlformats.org/officeDocument/2006/customXml" ds:itemID="{3CB758FB-E245-4282-BDA7-7EFB1ADBB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1231</Words>
  <Characters>7021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 Betts</dc:creator>
  <cp:lastModifiedBy>Ben Singh Nightingale</cp:lastModifiedBy>
  <cp:revision>3</cp:revision>
  <cp:lastPrinted>2015-09-09T08:37:00Z</cp:lastPrinted>
  <dcterms:created xsi:type="dcterms:W3CDTF">2021-12-21T10:32:00Z</dcterms:created>
  <dcterms:modified xsi:type="dcterms:W3CDTF">2022-03-17T11:09:00Z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bc7ea78e-e279-4883-991b-b2d5b609795f</vt:lpwstr>
  </property>
  <property fmtid="{D5CDD505-2E9C-101B-9397-08002B2CF9AE}" pid="4" name="Order">
    <vt:r8>3400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