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83B4" w14:textId="298B4DB5" w:rsidR="009A2D37" w:rsidRPr="00917DC8" w:rsidRDefault="009B5995" w:rsidP="00696FF5">
      <w:pPr>
        <w:numPr>
          <w:ilvl w:val="0"/>
          <w:numId w:val="1"/>
        </w:numPr>
        <w:spacing w:after="120" w:line="240" w:lineRule="auto"/>
        <w:ind w:left="567" w:right="260" w:hanging="567"/>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t</w:t>
      </w:r>
      <w:bookmarkStart w:id="0" w:name="_GoBack"/>
      <w:bookmarkEnd w:id="0"/>
      <w:r w:rsidR="009A2D37" w:rsidRPr="00917DC8">
        <w:rPr>
          <w:rFonts w:ascii="Arial" w:hAnsi="Arial" w:cs="Arial"/>
          <w:b/>
          <w:sz w:val="24"/>
          <w:szCs w:val="24"/>
        </w:rPr>
        <w:t>itle of the module</w:t>
      </w:r>
    </w:p>
    <w:p w14:paraId="5E6E40A5" w14:textId="529F13CF" w:rsidR="00154D48" w:rsidRPr="00917DC8" w:rsidRDefault="00214021" w:rsidP="00154D48">
      <w:pPr>
        <w:spacing w:after="120" w:line="240" w:lineRule="auto"/>
        <w:ind w:left="567" w:right="260"/>
        <w:jc w:val="both"/>
        <w:rPr>
          <w:rFonts w:ascii="Arial" w:hAnsi="Arial" w:cs="Arial"/>
          <w:sz w:val="24"/>
          <w:szCs w:val="24"/>
        </w:rPr>
      </w:pPr>
      <w:r w:rsidRPr="00917DC8">
        <w:rPr>
          <w:rFonts w:ascii="Arial" w:hAnsi="Arial" w:cs="Arial"/>
          <w:sz w:val="24"/>
          <w:szCs w:val="24"/>
        </w:rPr>
        <w:t>LANG50</w:t>
      </w:r>
      <w:r w:rsidR="0046696B" w:rsidRPr="00917DC8">
        <w:rPr>
          <w:rFonts w:ascii="Arial" w:hAnsi="Arial" w:cs="Arial"/>
          <w:sz w:val="24"/>
          <w:szCs w:val="24"/>
        </w:rPr>
        <w:t>01</w:t>
      </w:r>
      <w:r w:rsidRPr="00917DC8">
        <w:rPr>
          <w:rFonts w:ascii="Arial" w:hAnsi="Arial" w:cs="Arial"/>
          <w:sz w:val="24"/>
          <w:szCs w:val="24"/>
        </w:rPr>
        <w:t xml:space="preserve"> </w:t>
      </w:r>
      <w:r w:rsidR="00420E83" w:rsidRPr="00917DC8">
        <w:rPr>
          <w:rFonts w:ascii="Arial" w:hAnsi="Arial" w:cs="Arial"/>
          <w:sz w:val="24"/>
          <w:szCs w:val="24"/>
        </w:rPr>
        <w:t xml:space="preserve">Cultures of </w:t>
      </w:r>
      <w:r w:rsidR="004A1F86" w:rsidRPr="00917DC8">
        <w:rPr>
          <w:rFonts w:ascii="Arial" w:hAnsi="Arial" w:cs="Arial"/>
          <w:sz w:val="24"/>
          <w:szCs w:val="24"/>
        </w:rPr>
        <w:t>S</w:t>
      </w:r>
      <w:r w:rsidR="00420E83" w:rsidRPr="00917DC8">
        <w:rPr>
          <w:rFonts w:ascii="Arial" w:hAnsi="Arial" w:cs="Arial"/>
          <w:sz w:val="24"/>
          <w:szCs w:val="24"/>
        </w:rPr>
        <w:t>ustainability</w:t>
      </w:r>
    </w:p>
    <w:p w14:paraId="46B2D2E2" w14:textId="1EE8B671" w:rsidR="009A2D37" w:rsidRPr="00917DC8" w:rsidRDefault="009B5995" w:rsidP="00696FF5">
      <w:pPr>
        <w:numPr>
          <w:ilvl w:val="0"/>
          <w:numId w:val="1"/>
        </w:numPr>
        <w:spacing w:after="120" w:line="240" w:lineRule="auto"/>
        <w:ind w:left="567" w:right="260" w:hanging="567"/>
        <w:jc w:val="both"/>
        <w:rPr>
          <w:rFonts w:ascii="Arial" w:hAnsi="Arial" w:cs="Arial"/>
          <w:b/>
          <w:sz w:val="24"/>
          <w:szCs w:val="24"/>
        </w:rPr>
      </w:pPr>
      <w:r>
        <w:rPr>
          <w:rFonts w:ascii="Arial" w:hAnsi="Arial" w:cs="Arial"/>
          <w:b/>
          <w:sz w:val="24"/>
          <w:szCs w:val="24"/>
        </w:rPr>
        <w:t xml:space="preserve">Division and </w:t>
      </w:r>
      <w:r w:rsidR="009A2D37" w:rsidRPr="00917DC8">
        <w:rPr>
          <w:rFonts w:ascii="Arial" w:hAnsi="Arial" w:cs="Arial"/>
          <w:b/>
          <w:sz w:val="24"/>
          <w:szCs w:val="24"/>
        </w:rPr>
        <w:t>School</w:t>
      </w:r>
      <w:r>
        <w:rPr>
          <w:rFonts w:ascii="Arial" w:hAnsi="Arial" w:cs="Arial"/>
          <w:b/>
          <w:sz w:val="24"/>
          <w:szCs w:val="24"/>
        </w:rPr>
        <w:t>/Department</w:t>
      </w:r>
      <w:r w:rsidR="009A2D37" w:rsidRPr="00917DC8">
        <w:rPr>
          <w:rFonts w:ascii="Arial" w:hAnsi="Arial" w:cs="Arial"/>
          <w:b/>
          <w:sz w:val="24"/>
          <w:szCs w:val="24"/>
        </w:rPr>
        <w:t xml:space="preserve"> or partner institution which will be responsible for management of the module</w:t>
      </w:r>
    </w:p>
    <w:p w14:paraId="5550F2E1" w14:textId="7E226B54" w:rsidR="00154D48" w:rsidRPr="00917DC8" w:rsidRDefault="009B5995" w:rsidP="00154D48">
      <w:pPr>
        <w:spacing w:after="120" w:line="240" w:lineRule="auto"/>
        <w:ind w:left="567" w:right="260"/>
        <w:rPr>
          <w:rFonts w:ascii="Arial" w:hAnsi="Arial" w:cs="Arial"/>
          <w:iCs/>
          <w:sz w:val="24"/>
          <w:szCs w:val="24"/>
        </w:rPr>
      </w:pPr>
      <w:r>
        <w:rPr>
          <w:rFonts w:ascii="Arial" w:hAnsi="Arial" w:cs="Arial"/>
          <w:iCs/>
          <w:sz w:val="24"/>
          <w:szCs w:val="24"/>
        </w:rPr>
        <w:t>Arts and Humanities (</w:t>
      </w:r>
      <w:r w:rsidR="00D21873" w:rsidRPr="00917DC8">
        <w:rPr>
          <w:rFonts w:ascii="Arial" w:hAnsi="Arial" w:cs="Arial"/>
          <w:iCs/>
          <w:sz w:val="24"/>
          <w:szCs w:val="24"/>
        </w:rPr>
        <w:t>School of Culture and Languages</w:t>
      </w:r>
      <w:r>
        <w:rPr>
          <w:rFonts w:ascii="Arial" w:hAnsi="Arial" w:cs="Arial"/>
          <w:iCs/>
          <w:sz w:val="24"/>
          <w:szCs w:val="24"/>
        </w:rPr>
        <w:t>)</w:t>
      </w:r>
    </w:p>
    <w:p w14:paraId="1D828638" w14:textId="77777777" w:rsidR="009A2D37" w:rsidRPr="00917DC8" w:rsidRDefault="00883204"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The level of the module (</w:t>
      </w:r>
      <w:r w:rsidR="00D83563" w:rsidRPr="00917DC8">
        <w:rPr>
          <w:rFonts w:ascii="Arial" w:hAnsi="Arial" w:cs="Arial"/>
          <w:b/>
          <w:sz w:val="24"/>
          <w:szCs w:val="24"/>
        </w:rPr>
        <w:t>Level</w:t>
      </w:r>
      <w:r w:rsidR="00441E76" w:rsidRPr="00917DC8">
        <w:rPr>
          <w:rFonts w:ascii="Arial" w:hAnsi="Arial" w:cs="Arial"/>
          <w:b/>
          <w:sz w:val="24"/>
          <w:szCs w:val="24"/>
        </w:rPr>
        <w:t xml:space="preserve"> 4</w:t>
      </w:r>
      <w:r w:rsidR="001D0C7D" w:rsidRPr="00917DC8">
        <w:rPr>
          <w:rFonts w:ascii="Arial" w:hAnsi="Arial" w:cs="Arial"/>
          <w:b/>
          <w:sz w:val="24"/>
          <w:szCs w:val="24"/>
        </w:rPr>
        <w:t xml:space="preserve">, </w:t>
      </w:r>
      <w:r w:rsidR="00441E76" w:rsidRPr="00917DC8">
        <w:rPr>
          <w:rFonts w:ascii="Arial" w:hAnsi="Arial" w:cs="Arial"/>
          <w:b/>
          <w:sz w:val="24"/>
          <w:szCs w:val="24"/>
        </w:rPr>
        <w:t>Level 5</w:t>
      </w:r>
      <w:r w:rsidR="001D0C7D" w:rsidRPr="00917DC8">
        <w:rPr>
          <w:rFonts w:ascii="Arial" w:hAnsi="Arial" w:cs="Arial"/>
          <w:b/>
          <w:sz w:val="24"/>
          <w:szCs w:val="24"/>
        </w:rPr>
        <w:t xml:space="preserve">, </w:t>
      </w:r>
      <w:r w:rsidR="00441E76" w:rsidRPr="00917DC8">
        <w:rPr>
          <w:rFonts w:ascii="Arial" w:hAnsi="Arial" w:cs="Arial"/>
          <w:b/>
          <w:sz w:val="24"/>
          <w:szCs w:val="24"/>
        </w:rPr>
        <w:t>Level 6</w:t>
      </w:r>
      <w:r w:rsidR="001D0C7D" w:rsidRPr="00917DC8">
        <w:rPr>
          <w:rFonts w:ascii="Arial" w:hAnsi="Arial" w:cs="Arial"/>
          <w:b/>
          <w:sz w:val="24"/>
          <w:szCs w:val="24"/>
        </w:rPr>
        <w:t xml:space="preserve"> or </w:t>
      </w:r>
      <w:r w:rsidR="00C612A8" w:rsidRPr="00917DC8">
        <w:rPr>
          <w:rFonts w:ascii="Arial" w:hAnsi="Arial" w:cs="Arial"/>
          <w:b/>
          <w:sz w:val="24"/>
          <w:szCs w:val="24"/>
        </w:rPr>
        <w:t>L</w:t>
      </w:r>
      <w:r w:rsidR="00441E76" w:rsidRPr="00917DC8">
        <w:rPr>
          <w:rFonts w:ascii="Arial" w:hAnsi="Arial" w:cs="Arial"/>
          <w:b/>
          <w:sz w:val="24"/>
          <w:szCs w:val="24"/>
        </w:rPr>
        <w:t>evel 7</w:t>
      </w:r>
      <w:r w:rsidR="009A2D37" w:rsidRPr="00917DC8">
        <w:rPr>
          <w:rFonts w:ascii="Arial" w:hAnsi="Arial" w:cs="Arial"/>
          <w:b/>
          <w:sz w:val="24"/>
          <w:szCs w:val="24"/>
        </w:rPr>
        <w:t>)</w:t>
      </w:r>
    </w:p>
    <w:p w14:paraId="3363DC13" w14:textId="77777777" w:rsidR="00154D48" w:rsidRPr="00917DC8" w:rsidRDefault="00D21873" w:rsidP="00154D48">
      <w:pPr>
        <w:spacing w:after="120" w:line="240" w:lineRule="auto"/>
        <w:ind w:left="567" w:right="260"/>
        <w:rPr>
          <w:rFonts w:ascii="Arial" w:hAnsi="Arial" w:cs="Arial"/>
          <w:iCs/>
          <w:sz w:val="24"/>
          <w:szCs w:val="24"/>
        </w:rPr>
      </w:pPr>
      <w:r w:rsidRPr="00917DC8">
        <w:rPr>
          <w:rFonts w:ascii="Arial" w:hAnsi="Arial" w:cs="Arial"/>
          <w:iCs/>
          <w:sz w:val="24"/>
          <w:szCs w:val="24"/>
        </w:rPr>
        <w:t xml:space="preserve">Level </w:t>
      </w:r>
      <w:r w:rsidR="00420E83" w:rsidRPr="00917DC8">
        <w:rPr>
          <w:rFonts w:ascii="Arial" w:hAnsi="Arial" w:cs="Arial"/>
          <w:iCs/>
          <w:sz w:val="24"/>
          <w:szCs w:val="24"/>
        </w:rPr>
        <w:t>5</w:t>
      </w:r>
    </w:p>
    <w:p w14:paraId="18FE948E"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 xml:space="preserve">The number of credits and the ECTS value which the module represents </w:t>
      </w:r>
    </w:p>
    <w:p w14:paraId="7995C248" w14:textId="77777777" w:rsidR="00154D48" w:rsidRPr="00917DC8" w:rsidRDefault="00420E83" w:rsidP="00154D48">
      <w:pPr>
        <w:spacing w:after="120" w:line="240" w:lineRule="auto"/>
        <w:ind w:left="567" w:right="260"/>
        <w:rPr>
          <w:rFonts w:ascii="Arial" w:hAnsi="Arial" w:cs="Arial"/>
          <w:sz w:val="24"/>
          <w:szCs w:val="24"/>
        </w:rPr>
      </w:pPr>
      <w:r w:rsidRPr="00917DC8">
        <w:rPr>
          <w:rFonts w:ascii="Arial" w:hAnsi="Arial" w:cs="Arial"/>
          <w:sz w:val="24"/>
          <w:szCs w:val="24"/>
        </w:rPr>
        <w:t>15 Credits (7.5 ECTS)</w:t>
      </w:r>
    </w:p>
    <w:p w14:paraId="014B34ED"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Which term(s) the module is to be taught in (or other teaching pattern)</w:t>
      </w:r>
    </w:p>
    <w:p w14:paraId="3D3A29CF" w14:textId="09429364" w:rsidR="00154D48" w:rsidRPr="00917DC8" w:rsidRDefault="00420E83" w:rsidP="00154D48">
      <w:pPr>
        <w:spacing w:after="120" w:line="240" w:lineRule="auto"/>
        <w:ind w:left="567" w:right="260"/>
        <w:rPr>
          <w:rFonts w:ascii="Arial" w:hAnsi="Arial" w:cs="Arial"/>
          <w:iCs/>
          <w:sz w:val="24"/>
          <w:szCs w:val="24"/>
        </w:rPr>
      </w:pPr>
      <w:r w:rsidRPr="00917DC8">
        <w:rPr>
          <w:rFonts w:ascii="Arial" w:hAnsi="Arial" w:cs="Arial"/>
          <w:iCs/>
          <w:sz w:val="24"/>
          <w:szCs w:val="24"/>
        </w:rPr>
        <w:t>Autumn</w:t>
      </w:r>
      <w:r w:rsidR="008631AC" w:rsidRPr="00917DC8">
        <w:rPr>
          <w:rFonts w:ascii="Arial" w:hAnsi="Arial" w:cs="Arial"/>
          <w:iCs/>
          <w:sz w:val="24"/>
          <w:szCs w:val="24"/>
        </w:rPr>
        <w:t xml:space="preserve"> or </w:t>
      </w:r>
      <w:proofErr w:type="gramStart"/>
      <w:r w:rsidR="008631AC" w:rsidRPr="00917DC8">
        <w:rPr>
          <w:rFonts w:ascii="Arial" w:hAnsi="Arial" w:cs="Arial"/>
          <w:iCs/>
          <w:sz w:val="24"/>
          <w:szCs w:val="24"/>
        </w:rPr>
        <w:t>Spring</w:t>
      </w:r>
      <w:proofErr w:type="gramEnd"/>
    </w:p>
    <w:p w14:paraId="7B62CF80"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Prerequisite and co-requisite modules</w:t>
      </w:r>
    </w:p>
    <w:p w14:paraId="18BF5CFC" w14:textId="77777777" w:rsidR="00154D48" w:rsidRPr="00917DC8" w:rsidRDefault="00420E83" w:rsidP="00154D48">
      <w:pPr>
        <w:spacing w:after="120" w:line="240" w:lineRule="auto"/>
        <w:ind w:left="567" w:right="260"/>
        <w:rPr>
          <w:rFonts w:ascii="Arial" w:hAnsi="Arial" w:cs="Arial"/>
          <w:iCs/>
          <w:sz w:val="24"/>
          <w:szCs w:val="24"/>
        </w:rPr>
      </w:pPr>
      <w:r w:rsidRPr="00917DC8">
        <w:rPr>
          <w:rFonts w:ascii="Arial" w:hAnsi="Arial" w:cs="Arial"/>
          <w:iCs/>
          <w:sz w:val="24"/>
          <w:szCs w:val="24"/>
        </w:rPr>
        <w:t>None</w:t>
      </w:r>
    </w:p>
    <w:p w14:paraId="005EF037" w14:textId="29A29CFD"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 xml:space="preserve">The </w:t>
      </w:r>
      <w:r w:rsidR="0039187D" w:rsidRPr="00917DC8">
        <w:rPr>
          <w:rFonts w:ascii="Arial" w:hAnsi="Arial" w:cs="Arial"/>
          <w:b/>
          <w:sz w:val="24"/>
          <w:szCs w:val="24"/>
        </w:rPr>
        <w:t>course(s)</w:t>
      </w:r>
      <w:r w:rsidRPr="00917DC8">
        <w:rPr>
          <w:rFonts w:ascii="Arial" w:hAnsi="Arial" w:cs="Arial"/>
          <w:b/>
          <w:sz w:val="24"/>
          <w:szCs w:val="24"/>
        </w:rPr>
        <w:t xml:space="preserve"> of study to which the module contributes</w:t>
      </w:r>
    </w:p>
    <w:p w14:paraId="667F8C8C" w14:textId="463FCA06" w:rsidR="0039187D" w:rsidRPr="00917DC8" w:rsidRDefault="00420E83" w:rsidP="0039187D">
      <w:pPr>
        <w:spacing w:after="120" w:line="240" w:lineRule="auto"/>
        <w:ind w:left="567" w:right="260"/>
        <w:jc w:val="both"/>
        <w:rPr>
          <w:rFonts w:ascii="Arial" w:hAnsi="Arial" w:cs="Arial"/>
          <w:iCs/>
          <w:sz w:val="24"/>
          <w:szCs w:val="24"/>
        </w:rPr>
      </w:pPr>
      <w:r w:rsidRPr="00917DC8">
        <w:rPr>
          <w:rFonts w:ascii="Arial" w:hAnsi="Arial" w:cs="Arial"/>
          <w:iCs/>
          <w:sz w:val="24"/>
          <w:szCs w:val="24"/>
        </w:rPr>
        <w:t xml:space="preserve">Optional for Undergraduate programmes offered by the department of Modern Languages </w:t>
      </w:r>
    </w:p>
    <w:p w14:paraId="7DD30757" w14:textId="5C9DAAF8" w:rsidR="00420E83"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Also available as a</w:t>
      </w:r>
      <w:r w:rsidR="0039187D" w:rsidRPr="00917DC8">
        <w:rPr>
          <w:rFonts w:ascii="Arial" w:hAnsi="Arial" w:cs="Arial"/>
          <w:iCs/>
          <w:sz w:val="24"/>
          <w:szCs w:val="24"/>
        </w:rPr>
        <w:t>n</w:t>
      </w:r>
      <w:r w:rsidRPr="00917DC8">
        <w:rPr>
          <w:rFonts w:ascii="Arial" w:hAnsi="Arial" w:cs="Arial"/>
          <w:iCs/>
          <w:sz w:val="24"/>
          <w:szCs w:val="24"/>
        </w:rPr>
        <w:t xml:space="preserve"> </w:t>
      </w:r>
      <w:r w:rsidR="0039187D" w:rsidRPr="00917DC8">
        <w:rPr>
          <w:rFonts w:ascii="Arial" w:hAnsi="Arial" w:cs="Arial"/>
          <w:iCs/>
          <w:sz w:val="24"/>
          <w:szCs w:val="24"/>
        </w:rPr>
        <w:t>elective</w:t>
      </w:r>
      <w:r w:rsidRPr="00917DC8">
        <w:rPr>
          <w:rFonts w:ascii="Arial" w:hAnsi="Arial" w:cs="Arial"/>
          <w:iCs/>
          <w:sz w:val="24"/>
          <w:szCs w:val="24"/>
        </w:rPr>
        <w:t xml:space="preserve"> module</w:t>
      </w:r>
    </w:p>
    <w:p w14:paraId="23CD8CCB" w14:textId="77777777" w:rsidR="009A2D37" w:rsidRPr="00917DC8" w:rsidRDefault="009A2D37" w:rsidP="00696FF5">
      <w:pPr>
        <w:numPr>
          <w:ilvl w:val="0"/>
          <w:numId w:val="1"/>
        </w:numPr>
        <w:spacing w:after="120" w:line="240" w:lineRule="auto"/>
        <w:ind w:left="567" w:right="260" w:hanging="567"/>
        <w:rPr>
          <w:rFonts w:ascii="Arial" w:hAnsi="Arial" w:cs="Arial"/>
          <w:b/>
          <w:sz w:val="24"/>
          <w:szCs w:val="24"/>
        </w:rPr>
      </w:pPr>
      <w:r w:rsidRPr="00917DC8">
        <w:rPr>
          <w:rFonts w:ascii="Arial" w:hAnsi="Arial" w:cs="Arial"/>
          <w:b/>
          <w:sz w:val="24"/>
          <w:szCs w:val="24"/>
        </w:rPr>
        <w:t>The intended subject specific learning outcomes</w:t>
      </w:r>
      <w:r w:rsidR="00C729D7" w:rsidRPr="00917DC8">
        <w:rPr>
          <w:rFonts w:ascii="Arial" w:hAnsi="Arial" w:cs="Arial"/>
          <w:b/>
          <w:sz w:val="24"/>
          <w:szCs w:val="24"/>
        </w:rPr>
        <w:t>.</w:t>
      </w:r>
      <w:r w:rsidR="00C729D7" w:rsidRPr="00917DC8">
        <w:rPr>
          <w:rFonts w:ascii="Arial" w:hAnsi="Arial" w:cs="Arial"/>
          <w:b/>
          <w:sz w:val="24"/>
          <w:szCs w:val="24"/>
        </w:rPr>
        <w:br/>
        <w:t>On successfully completing the module students will be able to:</w:t>
      </w:r>
    </w:p>
    <w:p w14:paraId="1F9F08B6" w14:textId="77777777" w:rsidR="00154D48"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8.1</w:t>
      </w:r>
      <w:r w:rsidRPr="00917DC8">
        <w:rPr>
          <w:rFonts w:ascii="Arial" w:hAnsi="Arial" w:cs="Arial"/>
          <w:sz w:val="24"/>
          <w:szCs w:val="24"/>
        </w:rPr>
        <w:tab/>
        <w:t>Engage critically with multiple and complex meanings of the terms ‘sustainable’ and ‘sustainability’;</w:t>
      </w:r>
    </w:p>
    <w:p w14:paraId="331DF41A" w14:textId="77777777" w:rsidR="00420E83"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8.2</w:t>
      </w:r>
      <w:r w:rsidRPr="00917DC8">
        <w:rPr>
          <w:rFonts w:ascii="Arial" w:hAnsi="Arial" w:cs="Arial"/>
          <w:sz w:val="24"/>
          <w:szCs w:val="24"/>
        </w:rPr>
        <w:tab/>
        <w:t>Demonstrate a critical understanding of the transnational need for sustainable cultural models;</w:t>
      </w:r>
    </w:p>
    <w:p w14:paraId="1F2A55F3" w14:textId="77777777" w:rsidR="00420E83"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8.3</w:t>
      </w:r>
      <w:r w:rsidRPr="00917DC8">
        <w:rPr>
          <w:rFonts w:ascii="Arial" w:hAnsi="Arial" w:cs="Arial"/>
          <w:sz w:val="24"/>
          <w:szCs w:val="24"/>
        </w:rPr>
        <w:tab/>
        <w:t>Demonstrate an appreciation of ways in which ethnicities, cultures, geographies and languages maintain difference and diversity whilst sharing common pressures, practices and goals;</w:t>
      </w:r>
    </w:p>
    <w:p w14:paraId="36301036" w14:textId="77777777" w:rsidR="00420E83" w:rsidRPr="00917DC8" w:rsidRDefault="00420E83" w:rsidP="00420E83">
      <w:pPr>
        <w:spacing w:after="120" w:line="240" w:lineRule="auto"/>
        <w:ind w:left="1430" w:right="260" w:hanging="550"/>
        <w:jc w:val="both"/>
        <w:rPr>
          <w:rFonts w:ascii="Arial" w:hAnsi="Arial" w:cs="Arial"/>
          <w:sz w:val="24"/>
          <w:szCs w:val="24"/>
        </w:rPr>
      </w:pPr>
      <w:r w:rsidRPr="00917DC8">
        <w:rPr>
          <w:rFonts w:ascii="Arial" w:hAnsi="Arial" w:cs="Arial"/>
          <w:sz w:val="24"/>
          <w:szCs w:val="24"/>
        </w:rPr>
        <w:t>8.4</w:t>
      </w:r>
      <w:r w:rsidRPr="00917DC8">
        <w:rPr>
          <w:rFonts w:ascii="Arial" w:hAnsi="Arial" w:cs="Arial"/>
          <w:sz w:val="24"/>
          <w:szCs w:val="24"/>
        </w:rPr>
        <w:tab/>
        <w:t>Apply concepts of sustainability to a range of different social and cultural contexts.</w:t>
      </w:r>
    </w:p>
    <w:p w14:paraId="6CEAC5A6" w14:textId="77777777" w:rsidR="00C729D7" w:rsidRPr="00917DC8" w:rsidRDefault="009A2D37" w:rsidP="00696FF5">
      <w:pPr>
        <w:numPr>
          <w:ilvl w:val="0"/>
          <w:numId w:val="1"/>
        </w:numPr>
        <w:spacing w:after="120" w:line="240" w:lineRule="auto"/>
        <w:ind w:left="567" w:right="260" w:hanging="567"/>
        <w:rPr>
          <w:rFonts w:ascii="Arial" w:hAnsi="Arial" w:cs="Arial"/>
          <w:b/>
          <w:sz w:val="24"/>
          <w:szCs w:val="24"/>
        </w:rPr>
      </w:pPr>
      <w:r w:rsidRPr="00917DC8">
        <w:rPr>
          <w:rFonts w:ascii="Arial" w:hAnsi="Arial" w:cs="Arial"/>
          <w:b/>
          <w:sz w:val="24"/>
          <w:szCs w:val="24"/>
        </w:rPr>
        <w:t>The intended generic learning outcomes</w:t>
      </w:r>
      <w:r w:rsidR="00C729D7" w:rsidRPr="00917DC8">
        <w:rPr>
          <w:rFonts w:ascii="Arial" w:hAnsi="Arial" w:cs="Arial"/>
          <w:b/>
          <w:sz w:val="24"/>
          <w:szCs w:val="24"/>
        </w:rPr>
        <w:t>.</w:t>
      </w:r>
      <w:r w:rsidR="00C729D7" w:rsidRPr="00917DC8">
        <w:rPr>
          <w:rFonts w:ascii="Arial" w:hAnsi="Arial" w:cs="Arial"/>
          <w:b/>
          <w:sz w:val="24"/>
          <w:szCs w:val="24"/>
        </w:rPr>
        <w:br/>
        <w:t>On successfully completing the module students will be able to:</w:t>
      </w:r>
    </w:p>
    <w:p w14:paraId="05AD6FF0" w14:textId="77777777" w:rsidR="00154D48" w:rsidRPr="00917DC8" w:rsidRDefault="00420E83" w:rsidP="00420E83">
      <w:pPr>
        <w:pStyle w:val="Default"/>
        <w:spacing w:after="120"/>
        <w:ind w:left="1430" w:right="260" w:hanging="550"/>
        <w:jc w:val="both"/>
        <w:rPr>
          <w:color w:val="auto"/>
        </w:rPr>
      </w:pPr>
      <w:r w:rsidRPr="00917DC8">
        <w:rPr>
          <w:color w:val="auto"/>
        </w:rPr>
        <w:t>9.1</w:t>
      </w:r>
      <w:r w:rsidRPr="00917DC8">
        <w:rPr>
          <w:color w:val="auto"/>
        </w:rPr>
        <w:tab/>
        <w:t>Undertake independent research around the prescribed topics;</w:t>
      </w:r>
    </w:p>
    <w:p w14:paraId="69ABFCC3" w14:textId="77777777" w:rsidR="00420E83" w:rsidRPr="00917DC8" w:rsidRDefault="00420E83" w:rsidP="00420E83">
      <w:pPr>
        <w:pStyle w:val="Default"/>
        <w:spacing w:after="120"/>
        <w:ind w:left="1430" w:right="260" w:hanging="550"/>
        <w:jc w:val="both"/>
        <w:rPr>
          <w:color w:val="auto"/>
        </w:rPr>
      </w:pPr>
      <w:r w:rsidRPr="00917DC8">
        <w:rPr>
          <w:color w:val="auto"/>
        </w:rPr>
        <w:t>9.2</w:t>
      </w:r>
      <w:r w:rsidRPr="00917DC8">
        <w:rPr>
          <w:color w:val="auto"/>
        </w:rPr>
        <w:tab/>
        <w:t>Synthesise and summarise information from a number of textual and visual sources;</w:t>
      </w:r>
    </w:p>
    <w:p w14:paraId="060CB5FC" w14:textId="77777777" w:rsidR="00420E83" w:rsidRPr="00917DC8" w:rsidRDefault="00420E83" w:rsidP="00420E83">
      <w:pPr>
        <w:pStyle w:val="Default"/>
        <w:spacing w:after="120"/>
        <w:ind w:left="1430" w:right="260" w:hanging="550"/>
        <w:jc w:val="both"/>
        <w:rPr>
          <w:color w:val="auto"/>
        </w:rPr>
      </w:pPr>
      <w:r w:rsidRPr="00917DC8">
        <w:rPr>
          <w:color w:val="auto"/>
        </w:rPr>
        <w:t>9.3</w:t>
      </w:r>
      <w:r w:rsidRPr="00917DC8">
        <w:rPr>
          <w:color w:val="auto"/>
        </w:rPr>
        <w:tab/>
        <w:t>Demonstrate methods of analysing, criticising and assessing logical arguments, and studying and reaching conclusions independently;</w:t>
      </w:r>
    </w:p>
    <w:p w14:paraId="30AE42AA" w14:textId="77777777" w:rsidR="00420E83" w:rsidRPr="00917DC8" w:rsidRDefault="00420E83" w:rsidP="00420E83">
      <w:pPr>
        <w:pStyle w:val="Default"/>
        <w:spacing w:after="120"/>
        <w:ind w:left="1430" w:right="260" w:hanging="550"/>
        <w:jc w:val="both"/>
        <w:rPr>
          <w:color w:val="auto"/>
        </w:rPr>
      </w:pPr>
      <w:r w:rsidRPr="00917DC8">
        <w:rPr>
          <w:color w:val="auto"/>
        </w:rPr>
        <w:t>9.4</w:t>
      </w:r>
      <w:r w:rsidRPr="00917DC8">
        <w:rPr>
          <w:color w:val="auto"/>
        </w:rPr>
        <w:tab/>
        <w:t>Construct a coherent argument supported by evidence and present written work appropriately;</w:t>
      </w:r>
    </w:p>
    <w:p w14:paraId="28403D7D" w14:textId="77777777" w:rsidR="00420E83" w:rsidRPr="00917DC8" w:rsidRDefault="00BF0E9F" w:rsidP="00420E83">
      <w:pPr>
        <w:pStyle w:val="Default"/>
        <w:spacing w:after="120"/>
        <w:ind w:left="1430" w:right="260" w:hanging="550"/>
        <w:jc w:val="both"/>
        <w:rPr>
          <w:color w:val="auto"/>
        </w:rPr>
      </w:pPr>
      <w:r w:rsidRPr="00917DC8">
        <w:rPr>
          <w:color w:val="auto"/>
        </w:rPr>
        <w:t>9.5</w:t>
      </w:r>
      <w:r w:rsidR="00420E83" w:rsidRPr="00917DC8">
        <w:rPr>
          <w:color w:val="auto"/>
        </w:rPr>
        <w:tab/>
        <w:t>Demonstrate the ability to manage their own learning by working through set material in a systematic manner and adhering to deadlines.</w:t>
      </w:r>
    </w:p>
    <w:p w14:paraId="4383B40F" w14:textId="77777777" w:rsidR="009A2D37" w:rsidRPr="00917DC8" w:rsidRDefault="009A2D37"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A synopsis of the curriculum</w:t>
      </w:r>
    </w:p>
    <w:p w14:paraId="2E9F8083" w14:textId="496264B8" w:rsidR="00420E83"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 xml:space="preserve">What is sustainability? It has been defined in many ways, but the most frequently quoted definition is from ‘Our Common Future’, also known as the Brundtland Report (1987) which refers to ‘development that meets the needs of the present without compromising the ability </w:t>
      </w:r>
      <w:r w:rsidRPr="00917DC8">
        <w:rPr>
          <w:rFonts w:ascii="Arial" w:hAnsi="Arial" w:cs="Arial"/>
          <w:iCs/>
          <w:sz w:val="24"/>
          <w:szCs w:val="24"/>
        </w:rPr>
        <w:lastRenderedPageBreak/>
        <w:t xml:space="preserve">of future generations to meet their own needs.’ While the concept of sustainability has its roots in the natural sciences, it is becoming evident that </w:t>
      </w:r>
      <w:r w:rsidR="008631AC" w:rsidRPr="00917DC8">
        <w:rPr>
          <w:rFonts w:ascii="Arial" w:hAnsi="Arial" w:cs="Arial"/>
          <w:iCs/>
          <w:sz w:val="24"/>
          <w:szCs w:val="24"/>
        </w:rPr>
        <w:t xml:space="preserve">theories and </w:t>
      </w:r>
      <w:r w:rsidRPr="00917DC8">
        <w:rPr>
          <w:rFonts w:ascii="Arial" w:hAnsi="Arial" w:cs="Arial"/>
          <w:iCs/>
          <w:sz w:val="24"/>
          <w:szCs w:val="24"/>
        </w:rPr>
        <w:t>pr</w:t>
      </w:r>
      <w:r w:rsidR="008631AC" w:rsidRPr="00917DC8">
        <w:rPr>
          <w:rFonts w:ascii="Arial" w:hAnsi="Arial" w:cs="Arial"/>
          <w:iCs/>
          <w:sz w:val="24"/>
          <w:szCs w:val="24"/>
        </w:rPr>
        <w:t>actices</w:t>
      </w:r>
      <w:r w:rsidRPr="00917DC8">
        <w:rPr>
          <w:rFonts w:ascii="Arial" w:hAnsi="Arial" w:cs="Arial"/>
          <w:iCs/>
          <w:sz w:val="24"/>
          <w:szCs w:val="24"/>
        </w:rPr>
        <w:t xml:space="preserve"> of sustainability </w:t>
      </w:r>
      <w:r w:rsidR="008631AC" w:rsidRPr="00917DC8">
        <w:rPr>
          <w:rFonts w:ascii="Arial" w:hAnsi="Arial" w:cs="Arial"/>
          <w:iCs/>
          <w:sz w:val="24"/>
          <w:szCs w:val="24"/>
        </w:rPr>
        <w:t xml:space="preserve">are of relevance </w:t>
      </w:r>
      <w:r w:rsidRPr="00917DC8">
        <w:rPr>
          <w:rFonts w:ascii="Arial" w:hAnsi="Arial" w:cs="Arial"/>
          <w:iCs/>
          <w:sz w:val="24"/>
          <w:szCs w:val="24"/>
        </w:rPr>
        <w:t>in social and cultural studies as much as biophysical relationships.</w:t>
      </w:r>
    </w:p>
    <w:p w14:paraId="3811EBFF" w14:textId="1E56F137" w:rsidR="00420E83"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The module begins with an examination of the wide-ranging definitions of sustainability and of the contribution to the discourse from Humanities</w:t>
      </w:r>
      <w:r w:rsidR="001724D6" w:rsidRPr="00917DC8">
        <w:rPr>
          <w:rFonts w:ascii="Arial" w:hAnsi="Arial" w:cs="Arial"/>
          <w:iCs/>
          <w:sz w:val="24"/>
          <w:szCs w:val="24"/>
        </w:rPr>
        <w:t xml:space="preserve"> subjects</w:t>
      </w:r>
      <w:r w:rsidRPr="00917DC8">
        <w:rPr>
          <w:rFonts w:ascii="Arial" w:hAnsi="Arial" w:cs="Arial"/>
          <w:iCs/>
          <w:sz w:val="24"/>
          <w:szCs w:val="24"/>
        </w:rPr>
        <w:t xml:space="preserve">. We proceed to </w:t>
      </w:r>
      <w:r w:rsidR="001724D6" w:rsidRPr="00917DC8">
        <w:rPr>
          <w:rFonts w:ascii="Arial" w:hAnsi="Arial" w:cs="Arial"/>
          <w:iCs/>
          <w:sz w:val="24"/>
          <w:szCs w:val="24"/>
        </w:rPr>
        <w:t xml:space="preserve">analyse a range of </w:t>
      </w:r>
      <w:r w:rsidRPr="00917DC8">
        <w:rPr>
          <w:rFonts w:ascii="Arial" w:hAnsi="Arial" w:cs="Arial"/>
          <w:iCs/>
          <w:sz w:val="24"/>
          <w:szCs w:val="24"/>
        </w:rPr>
        <w:t xml:space="preserve">case studies representing the four disciplines of Modern Languages in SECL at Kent: French, German, Italian and Hispanic Studies. </w:t>
      </w:r>
      <w:r w:rsidR="001724D6" w:rsidRPr="00917DC8">
        <w:rPr>
          <w:rFonts w:ascii="Arial" w:hAnsi="Arial" w:cs="Arial"/>
          <w:iCs/>
          <w:sz w:val="24"/>
          <w:szCs w:val="24"/>
        </w:rPr>
        <w:t>The case studies</w:t>
      </w:r>
      <w:r w:rsidRPr="00917DC8">
        <w:rPr>
          <w:rFonts w:ascii="Arial" w:hAnsi="Arial" w:cs="Arial"/>
          <w:iCs/>
          <w:sz w:val="24"/>
          <w:szCs w:val="24"/>
        </w:rPr>
        <w:t xml:space="preserve"> highlight cultural practices ranging across time periods and geographies in which sustainable processes are key. </w:t>
      </w:r>
      <w:r w:rsidR="001724D6" w:rsidRPr="00917DC8">
        <w:rPr>
          <w:rFonts w:ascii="Arial" w:hAnsi="Arial" w:cs="Arial"/>
          <w:iCs/>
          <w:sz w:val="24"/>
          <w:szCs w:val="24"/>
        </w:rPr>
        <w:t>They may include</w:t>
      </w:r>
      <w:r w:rsidRPr="00917DC8">
        <w:rPr>
          <w:rFonts w:ascii="Arial" w:hAnsi="Arial" w:cs="Arial"/>
          <w:iCs/>
          <w:sz w:val="24"/>
          <w:szCs w:val="24"/>
        </w:rPr>
        <w:t xml:space="preserve"> the cultural history of sustainability or ‘</w:t>
      </w:r>
      <w:proofErr w:type="spellStart"/>
      <w:r w:rsidRPr="00917DC8">
        <w:rPr>
          <w:rFonts w:ascii="Arial" w:hAnsi="Arial" w:cs="Arial"/>
          <w:iCs/>
          <w:sz w:val="24"/>
          <w:szCs w:val="24"/>
        </w:rPr>
        <w:t>Nachhaltigkeit</w:t>
      </w:r>
      <w:proofErr w:type="spellEnd"/>
      <w:r w:rsidRPr="00917DC8">
        <w:rPr>
          <w:rFonts w:ascii="Arial" w:hAnsi="Arial" w:cs="Arial"/>
          <w:iCs/>
          <w:sz w:val="24"/>
          <w:szCs w:val="24"/>
        </w:rPr>
        <w:t xml:space="preserve">’ in the German context; the Cinema </w:t>
      </w:r>
      <w:proofErr w:type="spellStart"/>
      <w:r w:rsidRPr="00917DC8">
        <w:rPr>
          <w:rFonts w:ascii="Arial" w:hAnsi="Arial" w:cs="Arial"/>
          <w:iCs/>
          <w:sz w:val="24"/>
          <w:szCs w:val="24"/>
        </w:rPr>
        <w:t>Ritrovato</w:t>
      </w:r>
      <w:proofErr w:type="spellEnd"/>
      <w:r w:rsidRPr="00917DC8">
        <w:rPr>
          <w:rFonts w:ascii="Arial" w:hAnsi="Arial" w:cs="Arial"/>
          <w:iCs/>
          <w:sz w:val="24"/>
          <w:szCs w:val="24"/>
        </w:rPr>
        <w:t xml:space="preserve"> festival in Bologna, Italy; the debate in psychoanalysis on the themes of exploitation/sustainability</w:t>
      </w:r>
      <w:r w:rsidR="001724D6" w:rsidRPr="00917DC8">
        <w:rPr>
          <w:rFonts w:ascii="Arial" w:hAnsi="Arial" w:cs="Arial"/>
          <w:iCs/>
          <w:sz w:val="24"/>
          <w:szCs w:val="24"/>
        </w:rPr>
        <w:t xml:space="preserve"> and</w:t>
      </w:r>
      <w:r w:rsidRPr="00917DC8">
        <w:rPr>
          <w:rFonts w:ascii="Arial" w:hAnsi="Arial" w:cs="Arial"/>
          <w:iCs/>
          <w:sz w:val="24"/>
          <w:szCs w:val="24"/>
        </w:rPr>
        <w:t xml:space="preserve"> competition/cooperation in relation to ecological practices and the environment; the works of Martinique author Patrick </w:t>
      </w:r>
      <w:proofErr w:type="spellStart"/>
      <w:r w:rsidRPr="00917DC8">
        <w:rPr>
          <w:rFonts w:ascii="Arial" w:hAnsi="Arial" w:cs="Arial"/>
          <w:iCs/>
          <w:sz w:val="24"/>
          <w:szCs w:val="24"/>
        </w:rPr>
        <w:t>Chamoiseau</w:t>
      </w:r>
      <w:proofErr w:type="spellEnd"/>
      <w:r w:rsidRPr="00917DC8">
        <w:rPr>
          <w:rFonts w:ascii="Arial" w:hAnsi="Arial" w:cs="Arial"/>
          <w:iCs/>
          <w:sz w:val="24"/>
          <w:szCs w:val="24"/>
        </w:rPr>
        <w:t xml:space="preserve"> and the challenges to French/Eurocentric concepts of sustainability; </w:t>
      </w:r>
      <w:r w:rsidR="001724D6" w:rsidRPr="00917DC8">
        <w:rPr>
          <w:rFonts w:ascii="Arial" w:hAnsi="Arial" w:cs="Arial"/>
          <w:iCs/>
          <w:sz w:val="24"/>
          <w:szCs w:val="24"/>
        </w:rPr>
        <w:t xml:space="preserve">and </w:t>
      </w:r>
      <w:r w:rsidRPr="00917DC8">
        <w:rPr>
          <w:rFonts w:ascii="Arial" w:hAnsi="Arial" w:cs="Arial"/>
          <w:iCs/>
          <w:sz w:val="24"/>
          <w:szCs w:val="24"/>
        </w:rPr>
        <w:t xml:space="preserve">the culture and practice of urban organic farming – </w:t>
      </w:r>
      <w:proofErr w:type="spellStart"/>
      <w:r w:rsidRPr="00917DC8">
        <w:rPr>
          <w:rFonts w:ascii="Arial" w:hAnsi="Arial" w:cs="Arial"/>
          <w:iCs/>
          <w:sz w:val="24"/>
          <w:szCs w:val="24"/>
        </w:rPr>
        <w:t>organopónicos</w:t>
      </w:r>
      <w:proofErr w:type="spellEnd"/>
      <w:r w:rsidRPr="00917DC8">
        <w:rPr>
          <w:rFonts w:ascii="Arial" w:hAnsi="Arial" w:cs="Arial"/>
          <w:iCs/>
          <w:sz w:val="24"/>
          <w:szCs w:val="24"/>
        </w:rPr>
        <w:t xml:space="preserve"> – that arose out of the economic crisis in Cuba in the 1990s and which have circular economics, cultural development and educational practices at their core.</w:t>
      </w:r>
    </w:p>
    <w:p w14:paraId="22975747" w14:textId="77777777" w:rsidR="00154D48" w:rsidRPr="00917DC8" w:rsidRDefault="00420E83" w:rsidP="00420E83">
      <w:pPr>
        <w:spacing w:after="120" w:line="240" w:lineRule="auto"/>
        <w:ind w:left="567" w:right="260"/>
        <w:jc w:val="both"/>
        <w:rPr>
          <w:rFonts w:ascii="Arial" w:hAnsi="Arial" w:cs="Arial"/>
          <w:iCs/>
          <w:sz w:val="24"/>
          <w:szCs w:val="24"/>
        </w:rPr>
      </w:pPr>
      <w:r w:rsidRPr="00917DC8">
        <w:rPr>
          <w:rFonts w:ascii="Arial" w:hAnsi="Arial" w:cs="Arial"/>
          <w:iCs/>
          <w:sz w:val="24"/>
          <w:szCs w:val="24"/>
        </w:rPr>
        <w:t>The module concludes with a consideration of how the case studies illustrate theories and practices of sustainability, and how in turn they may be considered catalysts for further engagement in questions of sustainability.</w:t>
      </w:r>
    </w:p>
    <w:p w14:paraId="22FBF6C4" w14:textId="77777777" w:rsidR="009A2D37" w:rsidRPr="00917DC8" w:rsidRDefault="00883204"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Reading l</w:t>
      </w:r>
      <w:r w:rsidR="009A2D37" w:rsidRPr="00917DC8">
        <w:rPr>
          <w:rFonts w:ascii="Arial" w:hAnsi="Arial" w:cs="Arial"/>
          <w:b/>
          <w:sz w:val="24"/>
          <w:szCs w:val="24"/>
        </w:rPr>
        <w:t xml:space="preserve">ist </w:t>
      </w:r>
      <w:r w:rsidR="00274ED7" w:rsidRPr="00917DC8">
        <w:rPr>
          <w:rFonts w:ascii="Arial" w:hAnsi="Arial" w:cs="Arial"/>
          <w:b/>
          <w:sz w:val="24"/>
          <w:szCs w:val="24"/>
        </w:rPr>
        <w:t>(Indicative list, current at time of publication. Reading lists will be published annually)</w:t>
      </w:r>
    </w:p>
    <w:p w14:paraId="37368AFB" w14:textId="77777777" w:rsidR="00420E83" w:rsidRPr="00917DC8" w:rsidRDefault="00420E83" w:rsidP="00420E83">
      <w:pPr>
        <w:spacing w:after="120" w:line="240" w:lineRule="auto"/>
        <w:ind w:left="567" w:right="260"/>
        <w:jc w:val="both"/>
        <w:rPr>
          <w:rFonts w:ascii="Arial" w:hAnsi="Arial" w:cs="Arial"/>
          <w:sz w:val="24"/>
          <w:szCs w:val="24"/>
        </w:rPr>
      </w:pPr>
      <w:r w:rsidRPr="00917DC8">
        <w:rPr>
          <w:rFonts w:ascii="Arial" w:hAnsi="Arial" w:cs="Arial"/>
          <w:sz w:val="24"/>
          <w:szCs w:val="24"/>
        </w:rPr>
        <w:t xml:space="preserve">Bartlett, P.F. and G.W. Chase, eds. (2004). </w:t>
      </w:r>
      <w:r w:rsidRPr="00917DC8">
        <w:rPr>
          <w:rFonts w:ascii="Arial" w:hAnsi="Arial" w:cs="Arial"/>
          <w:i/>
          <w:sz w:val="24"/>
          <w:szCs w:val="24"/>
        </w:rPr>
        <w:t>Sustainability on Campus: Stories and Strategies for Change</w:t>
      </w:r>
      <w:r w:rsidRPr="00917DC8">
        <w:rPr>
          <w:rFonts w:ascii="Arial" w:hAnsi="Arial" w:cs="Arial"/>
          <w:sz w:val="24"/>
          <w:szCs w:val="24"/>
        </w:rPr>
        <w:t>. Cambridge: MIT Press</w:t>
      </w:r>
    </w:p>
    <w:p w14:paraId="427E877D" w14:textId="77777777" w:rsidR="00420E83" w:rsidRPr="00917DC8" w:rsidRDefault="00420E83" w:rsidP="00420E83">
      <w:pPr>
        <w:spacing w:after="120" w:line="240" w:lineRule="auto"/>
        <w:ind w:left="567" w:right="260"/>
        <w:jc w:val="both"/>
        <w:rPr>
          <w:rFonts w:ascii="Arial" w:hAnsi="Arial" w:cs="Arial"/>
          <w:sz w:val="24"/>
          <w:szCs w:val="24"/>
        </w:rPr>
      </w:pPr>
      <w:r w:rsidRPr="00917DC8">
        <w:rPr>
          <w:rFonts w:ascii="Arial" w:hAnsi="Arial" w:cs="Arial"/>
          <w:sz w:val="24"/>
          <w:szCs w:val="24"/>
        </w:rPr>
        <w:t>Beckerman, W.</w:t>
      </w:r>
      <w:r w:rsidR="007738A0" w:rsidRPr="00917DC8">
        <w:rPr>
          <w:rFonts w:ascii="Arial" w:hAnsi="Arial" w:cs="Arial"/>
          <w:sz w:val="24"/>
          <w:szCs w:val="24"/>
        </w:rPr>
        <w:t xml:space="preserve"> (1994).</w:t>
      </w:r>
      <w:r w:rsidRPr="00917DC8">
        <w:rPr>
          <w:rFonts w:ascii="Arial" w:hAnsi="Arial" w:cs="Arial"/>
          <w:sz w:val="24"/>
          <w:szCs w:val="24"/>
        </w:rPr>
        <w:t xml:space="preserve"> “Sustainable Development: Is it a Useful C</w:t>
      </w:r>
      <w:r w:rsidR="007738A0" w:rsidRPr="00917DC8">
        <w:rPr>
          <w:rFonts w:ascii="Arial" w:hAnsi="Arial" w:cs="Arial"/>
          <w:sz w:val="24"/>
          <w:szCs w:val="24"/>
        </w:rPr>
        <w:t xml:space="preserve">oncept?” </w:t>
      </w:r>
      <w:r w:rsidR="007738A0" w:rsidRPr="00917DC8">
        <w:rPr>
          <w:rFonts w:ascii="Arial" w:hAnsi="Arial" w:cs="Arial"/>
          <w:i/>
          <w:sz w:val="24"/>
          <w:szCs w:val="24"/>
        </w:rPr>
        <w:t>Environmental Values 3</w:t>
      </w:r>
      <w:r w:rsidRPr="00917DC8">
        <w:rPr>
          <w:rFonts w:ascii="Arial" w:hAnsi="Arial" w:cs="Arial"/>
          <w:sz w:val="24"/>
          <w:szCs w:val="24"/>
        </w:rPr>
        <w:t>: 191-209.</w:t>
      </w:r>
      <w:r w:rsidR="007738A0" w:rsidRPr="00917DC8">
        <w:rPr>
          <w:rFonts w:ascii="Arial" w:hAnsi="Arial" w:cs="Arial"/>
          <w:sz w:val="24"/>
          <w:szCs w:val="24"/>
        </w:rPr>
        <w:t xml:space="preserve"> </w:t>
      </w:r>
      <w:proofErr w:type="spellStart"/>
      <w:r w:rsidR="007738A0" w:rsidRPr="00917DC8">
        <w:rPr>
          <w:rFonts w:ascii="Arial" w:hAnsi="Arial" w:cs="Arial"/>
          <w:sz w:val="24"/>
          <w:szCs w:val="24"/>
        </w:rPr>
        <w:t>Winwick</w:t>
      </w:r>
      <w:proofErr w:type="spellEnd"/>
      <w:r w:rsidR="007738A0" w:rsidRPr="00917DC8">
        <w:rPr>
          <w:rFonts w:ascii="Arial" w:hAnsi="Arial" w:cs="Arial"/>
          <w:sz w:val="24"/>
          <w:szCs w:val="24"/>
        </w:rPr>
        <w:t>: The White Horse Press</w:t>
      </w:r>
    </w:p>
    <w:p w14:paraId="0B20AB1E" w14:textId="77777777" w:rsidR="003B0D63" w:rsidRPr="00917DC8" w:rsidRDefault="003B0D63" w:rsidP="003B0D63">
      <w:pPr>
        <w:spacing w:after="120" w:line="240" w:lineRule="auto"/>
        <w:ind w:left="567" w:right="260"/>
        <w:jc w:val="both"/>
        <w:rPr>
          <w:rFonts w:ascii="Arial" w:hAnsi="Arial" w:cs="Arial"/>
          <w:sz w:val="24"/>
          <w:szCs w:val="24"/>
        </w:rPr>
      </w:pPr>
      <w:r w:rsidRPr="00917DC8">
        <w:rPr>
          <w:rFonts w:ascii="Arial" w:hAnsi="Arial" w:cs="Arial"/>
          <w:sz w:val="24"/>
          <w:szCs w:val="24"/>
        </w:rPr>
        <w:t xml:space="preserve">Dobson, A. (2003). </w:t>
      </w:r>
      <w:r w:rsidRPr="00917DC8">
        <w:rPr>
          <w:rFonts w:ascii="Arial" w:hAnsi="Arial" w:cs="Arial"/>
          <w:i/>
          <w:sz w:val="24"/>
          <w:szCs w:val="24"/>
        </w:rPr>
        <w:t>Citizenship and Environment</w:t>
      </w:r>
      <w:r w:rsidRPr="00917DC8">
        <w:rPr>
          <w:rFonts w:ascii="Arial" w:hAnsi="Arial" w:cs="Arial"/>
          <w:sz w:val="24"/>
          <w:szCs w:val="24"/>
        </w:rPr>
        <w:t>. Oxford: Oxford University Press</w:t>
      </w:r>
    </w:p>
    <w:p w14:paraId="7F51562B" w14:textId="08709C95" w:rsidR="003B0D63" w:rsidRPr="00917DC8" w:rsidRDefault="003B0D63" w:rsidP="003B0D63">
      <w:pPr>
        <w:spacing w:after="120" w:line="240" w:lineRule="auto"/>
        <w:ind w:left="567" w:right="260"/>
        <w:jc w:val="both"/>
        <w:rPr>
          <w:rFonts w:ascii="Arial" w:hAnsi="Arial" w:cs="Arial"/>
          <w:sz w:val="24"/>
          <w:szCs w:val="24"/>
        </w:rPr>
      </w:pPr>
      <w:proofErr w:type="spellStart"/>
      <w:r w:rsidRPr="00917DC8">
        <w:rPr>
          <w:rFonts w:ascii="Arial" w:hAnsi="Arial" w:cs="Arial"/>
          <w:sz w:val="24"/>
          <w:szCs w:val="24"/>
        </w:rPr>
        <w:t>Filho</w:t>
      </w:r>
      <w:proofErr w:type="spellEnd"/>
      <w:r w:rsidRPr="00917DC8">
        <w:rPr>
          <w:rFonts w:ascii="Arial" w:hAnsi="Arial" w:cs="Arial"/>
          <w:sz w:val="24"/>
          <w:szCs w:val="24"/>
        </w:rPr>
        <w:t xml:space="preserve">, W.L. &amp; A.G. </w:t>
      </w:r>
      <w:proofErr w:type="spellStart"/>
      <w:r w:rsidRPr="00917DC8">
        <w:rPr>
          <w:rFonts w:ascii="Arial" w:hAnsi="Arial" w:cs="Arial"/>
          <w:sz w:val="24"/>
          <w:szCs w:val="24"/>
        </w:rPr>
        <w:t>Consorte</w:t>
      </w:r>
      <w:proofErr w:type="spellEnd"/>
      <w:r w:rsidRPr="00917DC8">
        <w:rPr>
          <w:rFonts w:ascii="Arial" w:hAnsi="Arial" w:cs="Arial"/>
          <w:sz w:val="24"/>
          <w:szCs w:val="24"/>
        </w:rPr>
        <w:t xml:space="preserve">-McCrea, eds. (2018). </w:t>
      </w:r>
      <w:r w:rsidRPr="00917DC8">
        <w:rPr>
          <w:rFonts w:ascii="Arial" w:hAnsi="Arial" w:cs="Arial"/>
          <w:i/>
          <w:sz w:val="24"/>
          <w:szCs w:val="24"/>
        </w:rPr>
        <w:t>Sustainability and the Humanities</w:t>
      </w:r>
      <w:r w:rsidR="00D022D2" w:rsidRPr="00917DC8">
        <w:rPr>
          <w:rFonts w:ascii="Arial" w:hAnsi="Arial" w:cs="Arial"/>
          <w:sz w:val="24"/>
          <w:szCs w:val="24"/>
        </w:rPr>
        <w:t>.</w:t>
      </w:r>
      <w:r w:rsidRPr="00917DC8">
        <w:rPr>
          <w:rFonts w:ascii="Arial" w:hAnsi="Arial" w:cs="Arial"/>
          <w:sz w:val="24"/>
          <w:szCs w:val="24"/>
        </w:rPr>
        <w:t xml:space="preserve"> Cham, Switzerland: Springer</w:t>
      </w:r>
    </w:p>
    <w:p w14:paraId="6E639944" w14:textId="77777777" w:rsidR="00420E83" w:rsidRPr="00917DC8" w:rsidRDefault="00420E83" w:rsidP="00420E83">
      <w:pPr>
        <w:spacing w:after="120" w:line="240" w:lineRule="auto"/>
        <w:ind w:left="567" w:right="260"/>
        <w:jc w:val="both"/>
        <w:rPr>
          <w:rFonts w:ascii="Arial" w:hAnsi="Arial" w:cs="Arial"/>
          <w:sz w:val="24"/>
          <w:szCs w:val="24"/>
        </w:rPr>
      </w:pPr>
      <w:proofErr w:type="spellStart"/>
      <w:r w:rsidRPr="00917DC8">
        <w:rPr>
          <w:rFonts w:ascii="Arial" w:hAnsi="Arial" w:cs="Arial"/>
          <w:sz w:val="24"/>
          <w:szCs w:val="24"/>
        </w:rPr>
        <w:t>Kopnina</w:t>
      </w:r>
      <w:proofErr w:type="spellEnd"/>
      <w:r w:rsidRPr="00917DC8">
        <w:rPr>
          <w:rFonts w:ascii="Arial" w:hAnsi="Arial" w:cs="Arial"/>
          <w:sz w:val="24"/>
          <w:szCs w:val="24"/>
        </w:rPr>
        <w:t>, H</w:t>
      </w:r>
      <w:r w:rsidR="007738A0" w:rsidRPr="00917DC8">
        <w:rPr>
          <w:rFonts w:ascii="Arial" w:hAnsi="Arial" w:cs="Arial"/>
          <w:sz w:val="24"/>
          <w:szCs w:val="24"/>
        </w:rPr>
        <w:t>.</w:t>
      </w:r>
      <w:r w:rsidRPr="00917DC8">
        <w:rPr>
          <w:rFonts w:ascii="Arial" w:hAnsi="Arial" w:cs="Arial"/>
          <w:sz w:val="24"/>
          <w:szCs w:val="24"/>
        </w:rPr>
        <w:t xml:space="preserve"> &amp; E</w:t>
      </w:r>
      <w:r w:rsidR="007738A0" w:rsidRPr="00917DC8">
        <w:rPr>
          <w:rFonts w:ascii="Arial" w:hAnsi="Arial" w:cs="Arial"/>
          <w:sz w:val="24"/>
          <w:szCs w:val="24"/>
        </w:rPr>
        <w:t xml:space="preserve">. </w:t>
      </w:r>
      <w:r w:rsidRPr="00917DC8">
        <w:rPr>
          <w:rFonts w:ascii="Arial" w:hAnsi="Arial" w:cs="Arial"/>
          <w:sz w:val="24"/>
          <w:szCs w:val="24"/>
        </w:rPr>
        <w:t>Shoreman-Ouimet, eds.</w:t>
      </w:r>
      <w:r w:rsidR="007738A0" w:rsidRPr="00917DC8">
        <w:rPr>
          <w:rFonts w:ascii="Arial" w:hAnsi="Arial" w:cs="Arial"/>
          <w:sz w:val="24"/>
          <w:szCs w:val="24"/>
        </w:rPr>
        <w:t xml:space="preserve"> (2015).</w:t>
      </w:r>
      <w:r w:rsidRPr="00917DC8">
        <w:rPr>
          <w:rFonts w:ascii="Arial" w:hAnsi="Arial" w:cs="Arial"/>
          <w:sz w:val="24"/>
          <w:szCs w:val="24"/>
        </w:rPr>
        <w:t xml:space="preserve"> </w:t>
      </w:r>
      <w:r w:rsidRPr="00917DC8">
        <w:rPr>
          <w:rFonts w:ascii="Arial" w:hAnsi="Arial" w:cs="Arial"/>
          <w:i/>
          <w:sz w:val="24"/>
          <w:szCs w:val="24"/>
        </w:rPr>
        <w:t>Sustainabili</w:t>
      </w:r>
      <w:r w:rsidR="007738A0" w:rsidRPr="00917DC8">
        <w:rPr>
          <w:rFonts w:ascii="Arial" w:hAnsi="Arial" w:cs="Arial"/>
          <w:i/>
          <w:sz w:val="24"/>
          <w:szCs w:val="24"/>
        </w:rPr>
        <w:t>ty: Key Issues</w:t>
      </w:r>
      <w:r w:rsidR="007738A0" w:rsidRPr="00917DC8">
        <w:rPr>
          <w:rFonts w:ascii="Arial" w:hAnsi="Arial" w:cs="Arial"/>
          <w:sz w:val="24"/>
          <w:szCs w:val="24"/>
        </w:rPr>
        <w:t>. London: Routledge</w:t>
      </w:r>
    </w:p>
    <w:p w14:paraId="7DFBCA66" w14:textId="77777777" w:rsidR="00883204" w:rsidRPr="00917DC8" w:rsidRDefault="009A2D37" w:rsidP="00696FF5">
      <w:pPr>
        <w:numPr>
          <w:ilvl w:val="0"/>
          <w:numId w:val="1"/>
        </w:numPr>
        <w:spacing w:after="120" w:line="240" w:lineRule="auto"/>
        <w:ind w:left="567" w:right="260" w:hanging="567"/>
        <w:rPr>
          <w:rFonts w:ascii="Arial" w:hAnsi="Arial" w:cs="Arial"/>
          <w:i/>
          <w:iCs/>
          <w:sz w:val="24"/>
          <w:szCs w:val="24"/>
        </w:rPr>
      </w:pPr>
      <w:r w:rsidRPr="00917DC8">
        <w:rPr>
          <w:rFonts w:ascii="Arial" w:hAnsi="Arial" w:cs="Arial"/>
          <w:b/>
          <w:sz w:val="24"/>
          <w:szCs w:val="24"/>
        </w:rPr>
        <w:t>Learning</w:t>
      </w:r>
      <w:r w:rsidR="00883204" w:rsidRPr="00917DC8">
        <w:rPr>
          <w:rFonts w:ascii="Arial" w:hAnsi="Arial" w:cs="Arial"/>
          <w:b/>
          <w:sz w:val="24"/>
          <w:szCs w:val="24"/>
        </w:rPr>
        <w:t xml:space="preserve"> and t</w:t>
      </w:r>
      <w:r w:rsidR="006F3F8B" w:rsidRPr="00917DC8">
        <w:rPr>
          <w:rFonts w:ascii="Arial" w:hAnsi="Arial" w:cs="Arial"/>
          <w:b/>
          <w:sz w:val="24"/>
          <w:szCs w:val="24"/>
        </w:rPr>
        <w:t>eaching m</w:t>
      </w:r>
      <w:r w:rsidRPr="00917DC8">
        <w:rPr>
          <w:rFonts w:ascii="Arial" w:hAnsi="Arial" w:cs="Arial"/>
          <w:b/>
          <w:sz w:val="24"/>
          <w:szCs w:val="24"/>
        </w:rPr>
        <w:t>ethods</w:t>
      </w:r>
    </w:p>
    <w:p w14:paraId="3F909F45" w14:textId="77777777" w:rsidR="00D21873" w:rsidRPr="00917DC8" w:rsidRDefault="00D21873" w:rsidP="00D21873">
      <w:pPr>
        <w:spacing w:after="120" w:line="240" w:lineRule="auto"/>
        <w:ind w:left="567" w:right="260"/>
        <w:rPr>
          <w:rFonts w:ascii="Arial" w:hAnsi="Arial" w:cs="Arial"/>
          <w:iCs/>
          <w:sz w:val="24"/>
          <w:szCs w:val="24"/>
        </w:rPr>
      </w:pPr>
      <w:r w:rsidRPr="00917DC8">
        <w:rPr>
          <w:rFonts w:ascii="Arial" w:hAnsi="Arial" w:cs="Arial"/>
          <w:iCs/>
          <w:sz w:val="24"/>
          <w:szCs w:val="24"/>
        </w:rPr>
        <w:t xml:space="preserve">Total Contact Hours: </w:t>
      </w:r>
      <w:r w:rsidR="003B0D63" w:rsidRPr="00917DC8">
        <w:rPr>
          <w:rFonts w:ascii="Arial" w:hAnsi="Arial" w:cs="Arial"/>
          <w:iCs/>
          <w:sz w:val="24"/>
          <w:szCs w:val="24"/>
        </w:rPr>
        <w:t>20</w:t>
      </w:r>
    </w:p>
    <w:p w14:paraId="2A3AE96B" w14:textId="77777777" w:rsidR="00D21873" w:rsidRPr="00917DC8" w:rsidRDefault="00D21873" w:rsidP="00D21873">
      <w:pPr>
        <w:spacing w:after="120" w:line="240" w:lineRule="auto"/>
        <w:ind w:left="567" w:right="260"/>
        <w:rPr>
          <w:rFonts w:ascii="Arial" w:hAnsi="Arial" w:cs="Arial"/>
          <w:iCs/>
          <w:sz w:val="24"/>
          <w:szCs w:val="24"/>
        </w:rPr>
      </w:pPr>
      <w:r w:rsidRPr="00917DC8">
        <w:rPr>
          <w:rFonts w:ascii="Arial" w:hAnsi="Arial" w:cs="Arial"/>
          <w:iCs/>
          <w:sz w:val="24"/>
          <w:szCs w:val="24"/>
        </w:rPr>
        <w:t xml:space="preserve">Private Study Hours: </w:t>
      </w:r>
      <w:r w:rsidR="003B0D63" w:rsidRPr="00917DC8">
        <w:rPr>
          <w:rFonts w:ascii="Arial" w:hAnsi="Arial" w:cs="Arial"/>
          <w:iCs/>
          <w:sz w:val="24"/>
          <w:szCs w:val="24"/>
        </w:rPr>
        <w:t>130</w:t>
      </w:r>
    </w:p>
    <w:p w14:paraId="31196F0F" w14:textId="77777777" w:rsidR="00154D48" w:rsidRPr="00917DC8" w:rsidRDefault="00D21873" w:rsidP="00D21873">
      <w:pPr>
        <w:spacing w:after="120" w:line="240" w:lineRule="auto"/>
        <w:ind w:left="567" w:right="260"/>
        <w:rPr>
          <w:rFonts w:ascii="Arial" w:hAnsi="Arial" w:cs="Arial"/>
          <w:iCs/>
          <w:sz w:val="24"/>
          <w:szCs w:val="24"/>
        </w:rPr>
      </w:pPr>
      <w:r w:rsidRPr="00917DC8">
        <w:rPr>
          <w:rFonts w:ascii="Arial" w:hAnsi="Arial" w:cs="Arial"/>
          <w:iCs/>
          <w:sz w:val="24"/>
          <w:szCs w:val="24"/>
        </w:rPr>
        <w:t xml:space="preserve">Total Study Hours: </w:t>
      </w:r>
      <w:r w:rsidR="003B0D63" w:rsidRPr="00917DC8">
        <w:rPr>
          <w:rFonts w:ascii="Arial" w:hAnsi="Arial" w:cs="Arial"/>
          <w:iCs/>
          <w:sz w:val="24"/>
          <w:szCs w:val="24"/>
        </w:rPr>
        <w:t>150</w:t>
      </w:r>
    </w:p>
    <w:p w14:paraId="37C66D57" w14:textId="77777777" w:rsidR="00883204" w:rsidRPr="00917DC8" w:rsidRDefault="00EF4933" w:rsidP="00696FF5">
      <w:pPr>
        <w:numPr>
          <w:ilvl w:val="0"/>
          <w:numId w:val="1"/>
        </w:numPr>
        <w:spacing w:after="120" w:line="240" w:lineRule="auto"/>
        <w:ind w:left="567" w:right="260" w:hanging="567"/>
        <w:rPr>
          <w:rFonts w:ascii="Arial" w:hAnsi="Arial" w:cs="Arial"/>
          <w:i/>
          <w:iCs/>
          <w:sz w:val="24"/>
          <w:szCs w:val="24"/>
        </w:rPr>
      </w:pPr>
      <w:r w:rsidRPr="00917DC8">
        <w:rPr>
          <w:rFonts w:ascii="Arial" w:hAnsi="Arial" w:cs="Arial"/>
          <w:b/>
          <w:sz w:val="24"/>
          <w:szCs w:val="24"/>
        </w:rPr>
        <w:t>Assessment methods</w:t>
      </w:r>
    </w:p>
    <w:p w14:paraId="525D62BE" w14:textId="77777777" w:rsidR="00696FF5" w:rsidRPr="00917DC8" w:rsidRDefault="00696FF5" w:rsidP="00696FF5">
      <w:pPr>
        <w:pStyle w:val="ListParagraph"/>
        <w:numPr>
          <w:ilvl w:val="1"/>
          <w:numId w:val="9"/>
        </w:numPr>
        <w:spacing w:after="120"/>
        <w:ind w:left="567" w:hanging="567"/>
        <w:rPr>
          <w:rFonts w:ascii="Arial" w:hAnsi="Arial" w:cs="Arial"/>
          <w:iCs/>
          <w:sz w:val="24"/>
          <w:szCs w:val="24"/>
        </w:rPr>
      </w:pPr>
      <w:r w:rsidRPr="00917DC8">
        <w:rPr>
          <w:rFonts w:ascii="Arial" w:hAnsi="Arial" w:cs="Arial"/>
          <w:iCs/>
          <w:sz w:val="24"/>
          <w:szCs w:val="24"/>
        </w:rPr>
        <w:t>Main assessment methods</w:t>
      </w:r>
    </w:p>
    <w:p w14:paraId="63A1FF71" w14:textId="50617FC8" w:rsidR="003B0D63" w:rsidRPr="00917DC8" w:rsidRDefault="003B0D63" w:rsidP="003B0D63">
      <w:pPr>
        <w:pStyle w:val="ListParagraph"/>
        <w:numPr>
          <w:ilvl w:val="0"/>
          <w:numId w:val="11"/>
        </w:numPr>
        <w:spacing w:after="120"/>
        <w:ind w:left="1276"/>
        <w:contextualSpacing w:val="0"/>
        <w:rPr>
          <w:rFonts w:ascii="Arial" w:hAnsi="Arial" w:cs="Arial"/>
          <w:iCs/>
          <w:sz w:val="24"/>
          <w:szCs w:val="24"/>
        </w:rPr>
      </w:pPr>
      <w:r w:rsidRPr="00917DC8">
        <w:rPr>
          <w:rFonts w:ascii="Arial" w:hAnsi="Arial" w:cs="Arial"/>
          <w:iCs/>
          <w:sz w:val="24"/>
          <w:szCs w:val="24"/>
        </w:rPr>
        <w:t>Essay 1 (</w:t>
      </w:r>
      <w:r w:rsidR="008631AC" w:rsidRPr="00917DC8">
        <w:rPr>
          <w:rFonts w:ascii="Arial" w:hAnsi="Arial" w:cs="Arial"/>
          <w:iCs/>
          <w:sz w:val="24"/>
          <w:szCs w:val="24"/>
        </w:rPr>
        <w:t xml:space="preserve">1,500 </w:t>
      </w:r>
      <w:r w:rsidRPr="00917DC8">
        <w:rPr>
          <w:rFonts w:ascii="Arial" w:hAnsi="Arial" w:cs="Arial"/>
          <w:iCs/>
          <w:sz w:val="24"/>
          <w:szCs w:val="24"/>
        </w:rPr>
        <w:t>words) – 50%</w:t>
      </w:r>
    </w:p>
    <w:p w14:paraId="58D18BE2" w14:textId="30BED18E" w:rsidR="00154D48" w:rsidRPr="00917DC8" w:rsidRDefault="003B0D63" w:rsidP="003B0D63">
      <w:pPr>
        <w:pStyle w:val="ListParagraph"/>
        <w:numPr>
          <w:ilvl w:val="0"/>
          <w:numId w:val="10"/>
        </w:numPr>
        <w:spacing w:after="120" w:line="240" w:lineRule="auto"/>
        <w:ind w:right="260"/>
        <w:rPr>
          <w:rFonts w:ascii="Arial" w:hAnsi="Arial" w:cs="Arial"/>
          <w:iCs/>
          <w:sz w:val="24"/>
          <w:szCs w:val="24"/>
        </w:rPr>
      </w:pPr>
      <w:r w:rsidRPr="00917DC8">
        <w:rPr>
          <w:rFonts w:ascii="Arial" w:hAnsi="Arial" w:cs="Arial"/>
          <w:iCs/>
          <w:sz w:val="24"/>
          <w:szCs w:val="24"/>
        </w:rPr>
        <w:t>Essay 2 (</w:t>
      </w:r>
      <w:r w:rsidR="008631AC" w:rsidRPr="00917DC8">
        <w:rPr>
          <w:rFonts w:ascii="Arial" w:hAnsi="Arial" w:cs="Arial"/>
          <w:iCs/>
          <w:sz w:val="24"/>
          <w:szCs w:val="24"/>
        </w:rPr>
        <w:t xml:space="preserve">1,500 </w:t>
      </w:r>
      <w:r w:rsidRPr="00917DC8">
        <w:rPr>
          <w:rFonts w:ascii="Arial" w:hAnsi="Arial" w:cs="Arial"/>
          <w:iCs/>
          <w:sz w:val="24"/>
          <w:szCs w:val="24"/>
        </w:rPr>
        <w:t>words) – 50%</w:t>
      </w:r>
    </w:p>
    <w:p w14:paraId="79F04446" w14:textId="77777777" w:rsidR="00696FF5" w:rsidRPr="00917DC8" w:rsidRDefault="00696FF5" w:rsidP="00696FF5">
      <w:pPr>
        <w:spacing w:after="120"/>
        <w:ind w:left="567" w:hanging="567"/>
        <w:rPr>
          <w:rFonts w:ascii="Arial" w:hAnsi="Arial" w:cs="Arial"/>
          <w:iCs/>
          <w:sz w:val="24"/>
          <w:szCs w:val="24"/>
        </w:rPr>
      </w:pPr>
      <w:r w:rsidRPr="00917DC8">
        <w:rPr>
          <w:rFonts w:ascii="Arial" w:hAnsi="Arial" w:cs="Arial"/>
          <w:iCs/>
          <w:sz w:val="24"/>
          <w:szCs w:val="24"/>
        </w:rPr>
        <w:t>13.2</w:t>
      </w:r>
      <w:r w:rsidRPr="00917DC8">
        <w:rPr>
          <w:rFonts w:ascii="Arial" w:hAnsi="Arial" w:cs="Arial"/>
          <w:iCs/>
          <w:sz w:val="24"/>
          <w:szCs w:val="24"/>
        </w:rPr>
        <w:tab/>
        <w:t xml:space="preserve">Reassessment methods </w:t>
      </w:r>
    </w:p>
    <w:p w14:paraId="11783635" w14:textId="77777777" w:rsidR="00154D48" w:rsidRPr="00917DC8" w:rsidRDefault="00D21873" w:rsidP="00D21873">
      <w:pPr>
        <w:pStyle w:val="ListParagraph"/>
        <w:numPr>
          <w:ilvl w:val="0"/>
          <w:numId w:val="10"/>
        </w:numPr>
        <w:spacing w:after="120" w:line="240" w:lineRule="auto"/>
        <w:ind w:right="260"/>
        <w:rPr>
          <w:rFonts w:ascii="Arial" w:hAnsi="Arial" w:cs="Arial"/>
          <w:iCs/>
          <w:sz w:val="24"/>
          <w:szCs w:val="24"/>
        </w:rPr>
      </w:pPr>
      <w:r w:rsidRPr="00917DC8">
        <w:rPr>
          <w:rFonts w:ascii="Arial" w:hAnsi="Arial" w:cs="Arial"/>
          <w:iCs/>
          <w:sz w:val="24"/>
          <w:szCs w:val="24"/>
        </w:rPr>
        <w:t>Reassessment Instrument:</w:t>
      </w:r>
      <w:r w:rsidR="003B0D63" w:rsidRPr="00917DC8">
        <w:rPr>
          <w:rFonts w:ascii="Arial" w:hAnsi="Arial" w:cs="Arial"/>
          <w:iCs/>
          <w:sz w:val="24"/>
          <w:szCs w:val="24"/>
        </w:rPr>
        <w:t xml:space="preserve"> 100% Coursework</w:t>
      </w:r>
    </w:p>
    <w:p w14:paraId="4BC43DA2" w14:textId="54DB5200" w:rsidR="00274ED7" w:rsidRPr="009B5995" w:rsidRDefault="006F3F8B" w:rsidP="00696FF5">
      <w:pPr>
        <w:numPr>
          <w:ilvl w:val="0"/>
          <w:numId w:val="1"/>
        </w:numPr>
        <w:spacing w:after="120" w:line="240" w:lineRule="auto"/>
        <w:ind w:left="567" w:right="261" w:hanging="567"/>
        <w:jc w:val="both"/>
        <w:rPr>
          <w:rFonts w:ascii="Arial" w:hAnsi="Arial" w:cs="Arial"/>
          <w:b/>
          <w:iCs/>
          <w:sz w:val="24"/>
          <w:szCs w:val="24"/>
        </w:rPr>
      </w:pPr>
      <w:r w:rsidRPr="009B5995">
        <w:rPr>
          <w:rFonts w:ascii="Arial" w:hAnsi="Arial" w:cs="Arial"/>
          <w:b/>
          <w:iCs/>
          <w:sz w:val="24"/>
          <w:szCs w:val="24"/>
        </w:rPr>
        <w:lastRenderedPageBreak/>
        <w:t xml:space="preserve">Map of </w:t>
      </w:r>
      <w:r w:rsidR="00883204" w:rsidRPr="009B5995">
        <w:rPr>
          <w:rFonts w:ascii="Arial" w:hAnsi="Arial" w:cs="Arial"/>
          <w:b/>
          <w:iCs/>
          <w:sz w:val="24"/>
          <w:szCs w:val="24"/>
        </w:rPr>
        <w:t xml:space="preserve">module learning outcomes </w:t>
      </w:r>
      <w:r w:rsidR="00B30E07" w:rsidRPr="009B5995">
        <w:rPr>
          <w:rFonts w:ascii="Arial" w:hAnsi="Arial" w:cs="Arial"/>
          <w:b/>
          <w:iCs/>
          <w:sz w:val="24"/>
          <w:szCs w:val="24"/>
        </w:rPr>
        <w:t>(sections 8 &amp; 9)</w:t>
      </w:r>
      <w:r w:rsidR="00883204" w:rsidRPr="009B5995">
        <w:rPr>
          <w:rFonts w:ascii="Arial" w:hAnsi="Arial" w:cs="Arial"/>
          <w:b/>
          <w:iCs/>
          <w:sz w:val="24"/>
          <w:szCs w:val="24"/>
        </w:rPr>
        <w:t xml:space="preserve"> to l</w:t>
      </w:r>
      <w:r w:rsidRPr="009B5995">
        <w:rPr>
          <w:rFonts w:ascii="Arial" w:hAnsi="Arial" w:cs="Arial"/>
          <w:b/>
          <w:iCs/>
          <w:sz w:val="24"/>
          <w:szCs w:val="24"/>
        </w:rPr>
        <w:t>earning</w:t>
      </w:r>
      <w:r w:rsidR="00B30E07" w:rsidRPr="009B5995">
        <w:rPr>
          <w:rFonts w:ascii="Arial" w:hAnsi="Arial" w:cs="Arial"/>
          <w:b/>
          <w:iCs/>
          <w:sz w:val="24"/>
          <w:szCs w:val="24"/>
        </w:rPr>
        <w:t xml:space="preserve"> and </w:t>
      </w:r>
      <w:r w:rsidR="00883204" w:rsidRPr="009B5995">
        <w:rPr>
          <w:rFonts w:ascii="Arial" w:hAnsi="Arial" w:cs="Arial"/>
          <w:b/>
          <w:iCs/>
          <w:sz w:val="24"/>
          <w:szCs w:val="24"/>
        </w:rPr>
        <w:t>teaching m</w:t>
      </w:r>
      <w:r w:rsidR="00B30E07" w:rsidRPr="009B5995">
        <w:rPr>
          <w:rFonts w:ascii="Arial" w:hAnsi="Arial" w:cs="Arial"/>
          <w:b/>
          <w:iCs/>
          <w:sz w:val="24"/>
          <w:szCs w:val="24"/>
        </w:rPr>
        <w:t>ethods</w:t>
      </w:r>
      <w:r w:rsidRPr="009B5995">
        <w:rPr>
          <w:rFonts w:ascii="Arial" w:hAnsi="Arial" w:cs="Arial"/>
          <w:b/>
          <w:iCs/>
          <w:sz w:val="24"/>
          <w:szCs w:val="24"/>
        </w:rPr>
        <w:t xml:space="preserve"> and m</w:t>
      </w:r>
      <w:r w:rsidR="00883204" w:rsidRPr="009B5995">
        <w:rPr>
          <w:rFonts w:ascii="Arial" w:hAnsi="Arial" w:cs="Arial"/>
          <w:b/>
          <w:iCs/>
          <w:sz w:val="24"/>
          <w:szCs w:val="24"/>
        </w:rPr>
        <w:t>ethods of a</w:t>
      </w:r>
      <w:r w:rsidR="00B30E07" w:rsidRPr="009B5995">
        <w:rPr>
          <w:rFonts w:ascii="Arial" w:hAnsi="Arial" w:cs="Arial"/>
          <w:b/>
          <w:iCs/>
          <w:sz w:val="24"/>
          <w:szCs w:val="24"/>
        </w:rPr>
        <w:t>ssessment</w:t>
      </w:r>
    </w:p>
    <w:p w14:paraId="60D24D06" w14:textId="77777777" w:rsidR="009B5995" w:rsidRPr="00917DC8" w:rsidRDefault="009B5995" w:rsidP="009B5995">
      <w:pPr>
        <w:spacing w:after="120" w:line="240" w:lineRule="auto"/>
        <w:ind w:left="567" w:right="261"/>
        <w:jc w:val="both"/>
        <w:rPr>
          <w:rFonts w:ascii="Arial" w:hAnsi="Arial" w:cs="Arial"/>
          <w:b/>
          <w:i/>
          <w:iCs/>
          <w:sz w:val="24"/>
          <w:szCs w:val="24"/>
        </w:rPr>
      </w:pP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747DF" w:rsidRPr="00917DC8" w14:paraId="110B0DEB" w14:textId="77777777" w:rsidTr="00D747DF">
        <w:tc>
          <w:tcPr>
            <w:tcW w:w="2439" w:type="dxa"/>
            <w:shd w:val="clear" w:color="auto" w:fill="D9D9D9" w:themeFill="background1" w:themeFillShade="D9"/>
          </w:tcPr>
          <w:p w14:paraId="427D5A66" w14:textId="77777777" w:rsidR="00D747DF" w:rsidRPr="00917DC8" w:rsidRDefault="00D747DF" w:rsidP="00016A85">
            <w:pPr>
              <w:spacing w:after="120"/>
              <w:ind w:left="33"/>
              <w:rPr>
                <w:rFonts w:ascii="Arial" w:hAnsi="Arial" w:cs="Arial"/>
                <w:b/>
                <w:sz w:val="24"/>
                <w:szCs w:val="24"/>
              </w:rPr>
            </w:pPr>
            <w:r w:rsidRPr="00917DC8">
              <w:rPr>
                <w:rFonts w:ascii="Arial" w:hAnsi="Arial" w:cs="Arial"/>
                <w:b/>
                <w:sz w:val="24"/>
                <w:szCs w:val="24"/>
              </w:rPr>
              <w:t>Module learning outcome</w:t>
            </w:r>
          </w:p>
        </w:tc>
        <w:tc>
          <w:tcPr>
            <w:tcW w:w="567" w:type="dxa"/>
          </w:tcPr>
          <w:p w14:paraId="5E01E022"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8.1</w:t>
            </w:r>
          </w:p>
        </w:tc>
        <w:tc>
          <w:tcPr>
            <w:tcW w:w="567" w:type="dxa"/>
          </w:tcPr>
          <w:p w14:paraId="0900537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8.2</w:t>
            </w:r>
          </w:p>
        </w:tc>
        <w:tc>
          <w:tcPr>
            <w:tcW w:w="567" w:type="dxa"/>
          </w:tcPr>
          <w:p w14:paraId="6C8ED146"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8.3</w:t>
            </w:r>
          </w:p>
        </w:tc>
        <w:tc>
          <w:tcPr>
            <w:tcW w:w="567" w:type="dxa"/>
          </w:tcPr>
          <w:p w14:paraId="3DFF4A7D"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8.4</w:t>
            </w:r>
          </w:p>
        </w:tc>
        <w:tc>
          <w:tcPr>
            <w:tcW w:w="567" w:type="dxa"/>
          </w:tcPr>
          <w:p w14:paraId="05D9722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9.1</w:t>
            </w:r>
          </w:p>
        </w:tc>
        <w:tc>
          <w:tcPr>
            <w:tcW w:w="567" w:type="dxa"/>
          </w:tcPr>
          <w:p w14:paraId="01FD2CB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9.2</w:t>
            </w:r>
          </w:p>
        </w:tc>
        <w:tc>
          <w:tcPr>
            <w:tcW w:w="567" w:type="dxa"/>
          </w:tcPr>
          <w:p w14:paraId="68A94D8E"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9.3</w:t>
            </w:r>
          </w:p>
        </w:tc>
        <w:tc>
          <w:tcPr>
            <w:tcW w:w="567" w:type="dxa"/>
          </w:tcPr>
          <w:p w14:paraId="42114211"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9.4</w:t>
            </w:r>
          </w:p>
        </w:tc>
        <w:tc>
          <w:tcPr>
            <w:tcW w:w="567" w:type="dxa"/>
          </w:tcPr>
          <w:p w14:paraId="2B204BDC"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9.5</w:t>
            </w:r>
          </w:p>
        </w:tc>
      </w:tr>
      <w:tr w:rsidR="00D747DF" w:rsidRPr="00917DC8" w14:paraId="4055DC47" w14:textId="77777777" w:rsidTr="00D747DF">
        <w:tc>
          <w:tcPr>
            <w:tcW w:w="2439" w:type="dxa"/>
            <w:shd w:val="clear" w:color="auto" w:fill="D9D9D9" w:themeFill="background1" w:themeFillShade="D9"/>
          </w:tcPr>
          <w:p w14:paraId="70219F6C" w14:textId="77777777" w:rsidR="00D747DF" w:rsidRPr="00917DC8" w:rsidRDefault="00D747DF" w:rsidP="00016A85">
            <w:pPr>
              <w:spacing w:after="120"/>
              <w:rPr>
                <w:rFonts w:ascii="Arial" w:hAnsi="Arial" w:cs="Arial"/>
                <w:b/>
                <w:sz w:val="24"/>
                <w:szCs w:val="24"/>
              </w:rPr>
            </w:pPr>
            <w:r w:rsidRPr="00917DC8">
              <w:rPr>
                <w:rFonts w:ascii="Arial" w:hAnsi="Arial" w:cs="Arial"/>
                <w:b/>
                <w:sz w:val="24"/>
                <w:szCs w:val="24"/>
              </w:rPr>
              <w:t>Learning/ teaching method</w:t>
            </w:r>
          </w:p>
        </w:tc>
        <w:tc>
          <w:tcPr>
            <w:tcW w:w="567" w:type="dxa"/>
          </w:tcPr>
          <w:p w14:paraId="54EDF522" w14:textId="77777777" w:rsidR="00D747DF" w:rsidRPr="00917DC8" w:rsidRDefault="00D747DF" w:rsidP="00016A85">
            <w:pPr>
              <w:spacing w:after="120"/>
              <w:rPr>
                <w:rFonts w:ascii="Arial" w:hAnsi="Arial" w:cs="Arial"/>
                <w:b/>
                <w:sz w:val="24"/>
                <w:szCs w:val="24"/>
              </w:rPr>
            </w:pPr>
          </w:p>
        </w:tc>
        <w:tc>
          <w:tcPr>
            <w:tcW w:w="567" w:type="dxa"/>
          </w:tcPr>
          <w:p w14:paraId="47E1FFC7" w14:textId="77777777" w:rsidR="00D747DF" w:rsidRPr="00917DC8" w:rsidRDefault="00D747DF" w:rsidP="00016A85">
            <w:pPr>
              <w:spacing w:after="120"/>
              <w:rPr>
                <w:rFonts w:ascii="Arial" w:hAnsi="Arial" w:cs="Arial"/>
                <w:b/>
                <w:sz w:val="24"/>
                <w:szCs w:val="24"/>
              </w:rPr>
            </w:pPr>
          </w:p>
        </w:tc>
        <w:tc>
          <w:tcPr>
            <w:tcW w:w="567" w:type="dxa"/>
          </w:tcPr>
          <w:p w14:paraId="441E5ABF" w14:textId="77777777" w:rsidR="00D747DF" w:rsidRPr="00917DC8" w:rsidRDefault="00D747DF" w:rsidP="00016A85">
            <w:pPr>
              <w:spacing w:after="120"/>
              <w:rPr>
                <w:rFonts w:ascii="Arial" w:hAnsi="Arial" w:cs="Arial"/>
                <w:b/>
                <w:sz w:val="24"/>
                <w:szCs w:val="24"/>
              </w:rPr>
            </w:pPr>
          </w:p>
        </w:tc>
        <w:tc>
          <w:tcPr>
            <w:tcW w:w="567" w:type="dxa"/>
          </w:tcPr>
          <w:p w14:paraId="5B8C28FA" w14:textId="77777777" w:rsidR="00D747DF" w:rsidRPr="00917DC8" w:rsidRDefault="00D747DF" w:rsidP="00016A85">
            <w:pPr>
              <w:spacing w:after="120"/>
              <w:rPr>
                <w:rFonts w:ascii="Arial" w:hAnsi="Arial" w:cs="Arial"/>
                <w:b/>
                <w:sz w:val="24"/>
                <w:szCs w:val="24"/>
              </w:rPr>
            </w:pPr>
          </w:p>
        </w:tc>
        <w:tc>
          <w:tcPr>
            <w:tcW w:w="567" w:type="dxa"/>
          </w:tcPr>
          <w:p w14:paraId="2B0CE5A0" w14:textId="77777777" w:rsidR="00D747DF" w:rsidRPr="00917DC8" w:rsidRDefault="00D747DF" w:rsidP="00016A85">
            <w:pPr>
              <w:spacing w:after="120"/>
              <w:rPr>
                <w:rFonts w:ascii="Arial" w:hAnsi="Arial" w:cs="Arial"/>
                <w:b/>
                <w:sz w:val="24"/>
                <w:szCs w:val="24"/>
              </w:rPr>
            </w:pPr>
          </w:p>
        </w:tc>
        <w:tc>
          <w:tcPr>
            <w:tcW w:w="567" w:type="dxa"/>
          </w:tcPr>
          <w:p w14:paraId="28D1E6B2" w14:textId="77777777" w:rsidR="00D747DF" w:rsidRPr="00917DC8" w:rsidRDefault="00D747DF" w:rsidP="00016A85">
            <w:pPr>
              <w:spacing w:after="120"/>
              <w:rPr>
                <w:rFonts w:ascii="Arial" w:hAnsi="Arial" w:cs="Arial"/>
                <w:b/>
                <w:sz w:val="24"/>
                <w:szCs w:val="24"/>
              </w:rPr>
            </w:pPr>
          </w:p>
        </w:tc>
        <w:tc>
          <w:tcPr>
            <w:tcW w:w="567" w:type="dxa"/>
          </w:tcPr>
          <w:p w14:paraId="178BFDA7" w14:textId="77777777" w:rsidR="00D747DF" w:rsidRPr="00917DC8" w:rsidRDefault="00D747DF" w:rsidP="00016A85">
            <w:pPr>
              <w:spacing w:after="120"/>
              <w:rPr>
                <w:rFonts w:ascii="Arial" w:hAnsi="Arial" w:cs="Arial"/>
                <w:b/>
                <w:sz w:val="24"/>
                <w:szCs w:val="24"/>
              </w:rPr>
            </w:pPr>
          </w:p>
        </w:tc>
        <w:tc>
          <w:tcPr>
            <w:tcW w:w="567" w:type="dxa"/>
          </w:tcPr>
          <w:p w14:paraId="708EB1FA" w14:textId="77777777" w:rsidR="00D747DF" w:rsidRPr="00917DC8" w:rsidRDefault="00D747DF" w:rsidP="00016A85">
            <w:pPr>
              <w:spacing w:after="120"/>
              <w:rPr>
                <w:rFonts w:ascii="Arial" w:hAnsi="Arial" w:cs="Arial"/>
                <w:b/>
                <w:sz w:val="24"/>
                <w:szCs w:val="24"/>
              </w:rPr>
            </w:pPr>
          </w:p>
        </w:tc>
        <w:tc>
          <w:tcPr>
            <w:tcW w:w="567" w:type="dxa"/>
          </w:tcPr>
          <w:p w14:paraId="2D4EBA82" w14:textId="77777777" w:rsidR="00D747DF" w:rsidRPr="00917DC8" w:rsidRDefault="00D747DF" w:rsidP="00016A85">
            <w:pPr>
              <w:spacing w:after="120"/>
              <w:rPr>
                <w:rFonts w:ascii="Arial" w:hAnsi="Arial" w:cs="Arial"/>
                <w:b/>
                <w:sz w:val="24"/>
                <w:szCs w:val="24"/>
              </w:rPr>
            </w:pPr>
          </w:p>
        </w:tc>
      </w:tr>
      <w:tr w:rsidR="00D747DF" w:rsidRPr="00917DC8" w14:paraId="11973403" w14:textId="77777777" w:rsidTr="00D747DF">
        <w:tc>
          <w:tcPr>
            <w:tcW w:w="2439" w:type="dxa"/>
          </w:tcPr>
          <w:p w14:paraId="38F05B79"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Private Study</w:t>
            </w:r>
          </w:p>
        </w:tc>
        <w:tc>
          <w:tcPr>
            <w:tcW w:w="567" w:type="dxa"/>
          </w:tcPr>
          <w:p w14:paraId="77F1F5F7"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875E9B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E94A570"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79BB938"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C1D52D1"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BFEDB9E"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B3BFF0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7B2DBE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3ABD1AA"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r w:rsidR="00D747DF" w:rsidRPr="00917DC8" w14:paraId="76AA6B1C" w14:textId="77777777" w:rsidTr="00D747DF">
        <w:tc>
          <w:tcPr>
            <w:tcW w:w="2439" w:type="dxa"/>
          </w:tcPr>
          <w:p w14:paraId="70B314FA"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Lecture</w:t>
            </w:r>
          </w:p>
        </w:tc>
        <w:tc>
          <w:tcPr>
            <w:tcW w:w="567" w:type="dxa"/>
          </w:tcPr>
          <w:p w14:paraId="2138BC60"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89F649A"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35E3247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5FBA041"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013FDD7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0A1F0D3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44BF184" w14:textId="77777777" w:rsidR="00D747DF" w:rsidRPr="00917DC8" w:rsidRDefault="00D747DF" w:rsidP="00016A85">
            <w:pPr>
              <w:spacing w:after="120"/>
              <w:jc w:val="center"/>
              <w:rPr>
                <w:rFonts w:ascii="Arial" w:hAnsi="Arial" w:cs="Arial"/>
                <w:b/>
                <w:sz w:val="24"/>
                <w:szCs w:val="24"/>
              </w:rPr>
            </w:pPr>
          </w:p>
        </w:tc>
        <w:tc>
          <w:tcPr>
            <w:tcW w:w="567" w:type="dxa"/>
          </w:tcPr>
          <w:p w14:paraId="507D532B" w14:textId="77777777" w:rsidR="00D747DF" w:rsidRPr="00917DC8" w:rsidRDefault="00D747DF" w:rsidP="00016A85">
            <w:pPr>
              <w:spacing w:after="120"/>
              <w:jc w:val="center"/>
              <w:rPr>
                <w:rFonts w:ascii="Arial" w:hAnsi="Arial" w:cs="Arial"/>
                <w:b/>
                <w:sz w:val="24"/>
                <w:szCs w:val="24"/>
              </w:rPr>
            </w:pPr>
          </w:p>
        </w:tc>
        <w:tc>
          <w:tcPr>
            <w:tcW w:w="567" w:type="dxa"/>
          </w:tcPr>
          <w:p w14:paraId="72EC84AA" w14:textId="77777777" w:rsidR="00D747DF" w:rsidRPr="00917DC8" w:rsidRDefault="00D747DF" w:rsidP="00016A85">
            <w:pPr>
              <w:spacing w:after="120"/>
              <w:jc w:val="center"/>
              <w:rPr>
                <w:rFonts w:ascii="Arial" w:hAnsi="Arial" w:cs="Arial"/>
                <w:b/>
                <w:sz w:val="24"/>
                <w:szCs w:val="24"/>
              </w:rPr>
            </w:pPr>
          </w:p>
        </w:tc>
      </w:tr>
      <w:tr w:rsidR="00D747DF" w:rsidRPr="00917DC8" w14:paraId="246D6C99" w14:textId="77777777" w:rsidTr="00D747DF">
        <w:tc>
          <w:tcPr>
            <w:tcW w:w="2439" w:type="dxa"/>
          </w:tcPr>
          <w:p w14:paraId="02DC0D08"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Seminar</w:t>
            </w:r>
          </w:p>
        </w:tc>
        <w:tc>
          <w:tcPr>
            <w:tcW w:w="567" w:type="dxa"/>
          </w:tcPr>
          <w:p w14:paraId="4EECA91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820F376"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328E79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634A1B2B"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D01361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285A2D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BC4132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C208ABA"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776D244"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r w:rsidR="00D747DF" w:rsidRPr="00917DC8" w14:paraId="27BEE349" w14:textId="77777777" w:rsidTr="00D747DF">
        <w:tc>
          <w:tcPr>
            <w:tcW w:w="2439" w:type="dxa"/>
            <w:shd w:val="clear" w:color="auto" w:fill="D9D9D9" w:themeFill="background1" w:themeFillShade="D9"/>
          </w:tcPr>
          <w:p w14:paraId="14EBE0A8" w14:textId="77777777" w:rsidR="00D747DF" w:rsidRPr="00917DC8" w:rsidRDefault="00D747DF" w:rsidP="00016A85">
            <w:pPr>
              <w:spacing w:after="120"/>
              <w:rPr>
                <w:rFonts w:ascii="Arial" w:hAnsi="Arial" w:cs="Arial"/>
                <w:b/>
                <w:sz w:val="24"/>
                <w:szCs w:val="24"/>
              </w:rPr>
            </w:pPr>
            <w:r w:rsidRPr="00917DC8">
              <w:rPr>
                <w:rFonts w:ascii="Arial" w:hAnsi="Arial" w:cs="Arial"/>
                <w:b/>
                <w:sz w:val="24"/>
                <w:szCs w:val="24"/>
              </w:rPr>
              <w:t>Assessment method</w:t>
            </w:r>
          </w:p>
        </w:tc>
        <w:tc>
          <w:tcPr>
            <w:tcW w:w="567" w:type="dxa"/>
          </w:tcPr>
          <w:p w14:paraId="381653EA" w14:textId="77777777" w:rsidR="00D747DF" w:rsidRPr="00917DC8" w:rsidRDefault="00D747DF" w:rsidP="00016A85">
            <w:pPr>
              <w:spacing w:after="120"/>
              <w:rPr>
                <w:rFonts w:ascii="Arial" w:hAnsi="Arial" w:cs="Arial"/>
                <w:b/>
                <w:sz w:val="24"/>
                <w:szCs w:val="24"/>
              </w:rPr>
            </w:pPr>
          </w:p>
        </w:tc>
        <w:tc>
          <w:tcPr>
            <w:tcW w:w="567" w:type="dxa"/>
          </w:tcPr>
          <w:p w14:paraId="4B9E0B67" w14:textId="77777777" w:rsidR="00D747DF" w:rsidRPr="00917DC8" w:rsidRDefault="00D747DF" w:rsidP="00016A85">
            <w:pPr>
              <w:spacing w:after="120"/>
              <w:rPr>
                <w:rFonts w:ascii="Arial" w:hAnsi="Arial" w:cs="Arial"/>
                <w:b/>
                <w:sz w:val="24"/>
                <w:szCs w:val="24"/>
              </w:rPr>
            </w:pPr>
          </w:p>
        </w:tc>
        <w:tc>
          <w:tcPr>
            <w:tcW w:w="567" w:type="dxa"/>
          </w:tcPr>
          <w:p w14:paraId="09284EA1" w14:textId="77777777" w:rsidR="00D747DF" w:rsidRPr="00917DC8" w:rsidRDefault="00D747DF" w:rsidP="00016A85">
            <w:pPr>
              <w:spacing w:after="120"/>
              <w:rPr>
                <w:rFonts w:ascii="Arial" w:hAnsi="Arial" w:cs="Arial"/>
                <w:b/>
                <w:sz w:val="24"/>
                <w:szCs w:val="24"/>
              </w:rPr>
            </w:pPr>
          </w:p>
        </w:tc>
        <w:tc>
          <w:tcPr>
            <w:tcW w:w="567" w:type="dxa"/>
          </w:tcPr>
          <w:p w14:paraId="6A5D32A7" w14:textId="77777777" w:rsidR="00D747DF" w:rsidRPr="00917DC8" w:rsidRDefault="00D747DF" w:rsidP="00016A85">
            <w:pPr>
              <w:spacing w:after="120"/>
              <w:rPr>
                <w:rFonts w:ascii="Arial" w:hAnsi="Arial" w:cs="Arial"/>
                <w:b/>
                <w:sz w:val="24"/>
                <w:szCs w:val="24"/>
              </w:rPr>
            </w:pPr>
          </w:p>
        </w:tc>
        <w:tc>
          <w:tcPr>
            <w:tcW w:w="567" w:type="dxa"/>
          </w:tcPr>
          <w:p w14:paraId="146D2B67" w14:textId="77777777" w:rsidR="00D747DF" w:rsidRPr="00917DC8" w:rsidRDefault="00D747DF" w:rsidP="00016A85">
            <w:pPr>
              <w:spacing w:after="120"/>
              <w:rPr>
                <w:rFonts w:ascii="Arial" w:hAnsi="Arial" w:cs="Arial"/>
                <w:b/>
                <w:sz w:val="24"/>
                <w:szCs w:val="24"/>
              </w:rPr>
            </w:pPr>
          </w:p>
        </w:tc>
        <w:tc>
          <w:tcPr>
            <w:tcW w:w="567" w:type="dxa"/>
          </w:tcPr>
          <w:p w14:paraId="3B26D620" w14:textId="77777777" w:rsidR="00D747DF" w:rsidRPr="00917DC8" w:rsidRDefault="00D747DF" w:rsidP="00016A85">
            <w:pPr>
              <w:spacing w:after="120"/>
              <w:rPr>
                <w:rFonts w:ascii="Arial" w:hAnsi="Arial" w:cs="Arial"/>
                <w:b/>
                <w:sz w:val="24"/>
                <w:szCs w:val="24"/>
              </w:rPr>
            </w:pPr>
          </w:p>
        </w:tc>
        <w:tc>
          <w:tcPr>
            <w:tcW w:w="567" w:type="dxa"/>
          </w:tcPr>
          <w:p w14:paraId="5BF15CF2" w14:textId="77777777" w:rsidR="00D747DF" w:rsidRPr="00917DC8" w:rsidRDefault="00D747DF" w:rsidP="00016A85">
            <w:pPr>
              <w:spacing w:after="120"/>
              <w:rPr>
                <w:rFonts w:ascii="Arial" w:hAnsi="Arial" w:cs="Arial"/>
                <w:b/>
                <w:sz w:val="24"/>
                <w:szCs w:val="24"/>
              </w:rPr>
            </w:pPr>
          </w:p>
        </w:tc>
        <w:tc>
          <w:tcPr>
            <w:tcW w:w="567" w:type="dxa"/>
          </w:tcPr>
          <w:p w14:paraId="55878927" w14:textId="77777777" w:rsidR="00D747DF" w:rsidRPr="00917DC8" w:rsidRDefault="00D747DF" w:rsidP="00016A85">
            <w:pPr>
              <w:spacing w:after="120"/>
              <w:rPr>
                <w:rFonts w:ascii="Arial" w:hAnsi="Arial" w:cs="Arial"/>
                <w:b/>
                <w:sz w:val="24"/>
                <w:szCs w:val="24"/>
              </w:rPr>
            </w:pPr>
          </w:p>
        </w:tc>
        <w:tc>
          <w:tcPr>
            <w:tcW w:w="567" w:type="dxa"/>
          </w:tcPr>
          <w:p w14:paraId="4BA583D2" w14:textId="77777777" w:rsidR="00D747DF" w:rsidRPr="00917DC8" w:rsidRDefault="00D747DF" w:rsidP="00016A85">
            <w:pPr>
              <w:spacing w:after="120"/>
              <w:rPr>
                <w:rFonts w:ascii="Arial" w:hAnsi="Arial" w:cs="Arial"/>
                <w:b/>
                <w:sz w:val="24"/>
                <w:szCs w:val="24"/>
              </w:rPr>
            </w:pPr>
          </w:p>
        </w:tc>
      </w:tr>
      <w:tr w:rsidR="00D747DF" w:rsidRPr="00917DC8" w14:paraId="71047577" w14:textId="77777777" w:rsidTr="00D747DF">
        <w:tc>
          <w:tcPr>
            <w:tcW w:w="2439" w:type="dxa"/>
          </w:tcPr>
          <w:p w14:paraId="612232BF"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Essay 1</w:t>
            </w:r>
          </w:p>
        </w:tc>
        <w:tc>
          <w:tcPr>
            <w:tcW w:w="567" w:type="dxa"/>
          </w:tcPr>
          <w:p w14:paraId="7801B14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3FC216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A9B4B0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29961AC"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144C41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622D667"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318834F7"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164B1D5"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1F072ADF"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r w:rsidR="00D747DF" w:rsidRPr="00917DC8" w14:paraId="1C4B91DD" w14:textId="77777777" w:rsidTr="00D747DF">
        <w:tc>
          <w:tcPr>
            <w:tcW w:w="2439" w:type="dxa"/>
          </w:tcPr>
          <w:p w14:paraId="531B48DF" w14:textId="77777777" w:rsidR="00D747DF" w:rsidRPr="00917DC8" w:rsidRDefault="00D747DF" w:rsidP="00016A85">
            <w:pPr>
              <w:spacing w:after="120"/>
              <w:rPr>
                <w:rFonts w:ascii="Arial" w:hAnsi="Arial" w:cs="Arial"/>
                <w:sz w:val="24"/>
                <w:szCs w:val="24"/>
              </w:rPr>
            </w:pPr>
            <w:r w:rsidRPr="00917DC8">
              <w:rPr>
                <w:rFonts w:ascii="Arial" w:hAnsi="Arial" w:cs="Arial"/>
                <w:sz w:val="24"/>
                <w:szCs w:val="24"/>
              </w:rPr>
              <w:t>Essay 2</w:t>
            </w:r>
          </w:p>
        </w:tc>
        <w:tc>
          <w:tcPr>
            <w:tcW w:w="567" w:type="dxa"/>
          </w:tcPr>
          <w:p w14:paraId="58C7698D"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75293E8E"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4A51C2D9"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3DACE303"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C8DBE50"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4CABCD5"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00BB12F2"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23D2800B"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c>
          <w:tcPr>
            <w:tcW w:w="567" w:type="dxa"/>
          </w:tcPr>
          <w:p w14:paraId="5D86ED54" w14:textId="77777777" w:rsidR="00D747DF" w:rsidRPr="00917DC8" w:rsidRDefault="00D747DF" w:rsidP="00016A85">
            <w:pPr>
              <w:spacing w:after="120"/>
              <w:jc w:val="center"/>
              <w:rPr>
                <w:rFonts w:ascii="Arial" w:hAnsi="Arial" w:cs="Arial"/>
                <w:b/>
                <w:sz w:val="24"/>
                <w:szCs w:val="24"/>
              </w:rPr>
            </w:pPr>
            <w:r w:rsidRPr="00917DC8">
              <w:rPr>
                <w:rFonts w:ascii="Arial" w:hAnsi="Arial" w:cs="Arial"/>
                <w:b/>
                <w:sz w:val="24"/>
                <w:szCs w:val="24"/>
              </w:rPr>
              <w:t>x</w:t>
            </w:r>
          </w:p>
        </w:tc>
      </w:tr>
    </w:tbl>
    <w:p w14:paraId="1A277B18" w14:textId="77777777" w:rsidR="007A6245" w:rsidRPr="00917DC8" w:rsidRDefault="007A6245" w:rsidP="00302082">
      <w:pPr>
        <w:spacing w:after="120" w:line="240" w:lineRule="auto"/>
        <w:ind w:left="426" w:right="260"/>
        <w:rPr>
          <w:rFonts w:ascii="Arial" w:hAnsi="Arial" w:cs="Arial"/>
          <w:b/>
          <w:iCs/>
          <w:sz w:val="24"/>
          <w:szCs w:val="24"/>
        </w:rPr>
      </w:pPr>
    </w:p>
    <w:p w14:paraId="77A9F6D8" w14:textId="77777777" w:rsidR="00883204" w:rsidRPr="00917DC8" w:rsidRDefault="00883204" w:rsidP="00696FF5">
      <w:pPr>
        <w:numPr>
          <w:ilvl w:val="0"/>
          <w:numId w:val="1"/>
        </w:numPr>
        <w:spacing w:after="120" w:line="240" w:lineRule="auto"/>
        <w:ind w:left="567" w:right="260" w:hanging="567"/>
        <w:jc w:val="both"/>
        <w:rPr>
          <w:rFonts w:ascii="Arial" w:hAnsi="Arial" w:cs="Arial"/>
          <w:iCs/>
          <w:sz w:val="24"/>
          <w:szCs w:val="24"/>
        </w:rPr>
      </w:pPr>
      <w:r w:rsidRPr="00917DC8">
        <w:rPr>
          <w:rFonts w:ascii="Arial" w:hAnsi="Arial" w:cs="Arial"/>
          <w:b/>
          <w:bCs/>
          <w:sz w:val="24"/>
          <w:szCs w:val="24"/>
        </w:rPr>
        <w:t xml:space="preserve">Inclusive module design </w:t>
      </w:r>
    </w:p>
    <w:p w14:paraId="4E6FC656" w14:textId="2E136295" w:rsidR="00883204" w:rsidRPr="00917DC8" w:rsidRDefault="003B0D63" w:rsidP="00696FF5">
      <w:pPr>
        <w:autoSpaceDE w:val="0"/>
        <w:autoSpaceDN w:val="0"/>
        <w:adjustRightInd w:val="0"/>
        <w:spacing w:after="120" w:line="240" w:lineRule="auto"/>
        <w:ind w:left="567" w:right="260"/>
        <w:jc w:val="both"/>
        <w:rPr>
          <w:rFonts w:ascii="Arial" w:hAnsi="Arial" w:cs="Arial"/>
          <w:sz w:val="24"/>
          <w:szCs w:val="24"/>
        </w:rPr>
      </w:pPr>
      <w:r w:rsidRPr="00917DC8">
        <w:rPr>
          <w:rFonts w:ascii="Arial" w:hAnsi="Arial" w:cs="Arial"/>
          <w:sz w:val="24"/>
          <w:szCs w:val="24"/>
        </w:rPr>
        <w:t xml:space="preserve">The </w:t>
      </w:r>
      <w:r w:rsidR="0039187D" w:rsidRPr="00917DC8">
        <w:rPr>
          <w:rFonts w:ascii="Arial" w:hAnsi="Arial" w:cs="Arial"/>
          <w:sz w:val="24"/>
          <w:szCs w:val="24"/>
        </w:rPr>
        <w:t>Division</w:t>
      </w:r>
      <w:r w:rsidR="00883204" w:rsidRPr="00917DC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8B379" w14:textId="77777777" w:rsidR="00883204" w:rsidRPr="00917DC8" w:rsidRDefault="00883204" w:rsidP="00696FF5">
      <w:pPr>
        <w:autoSpaceDE w:val="0"/>
        <w:autoSpaceDN w:val="0"/>
        <w:adjustRightInd w:val="0"/>
        <w:spacing w:after="120" w:line="240" w:lineRule="auto"/>
        <w:ind w:left="567" w:right="260"/>
        <w:jc w:val="both"/>
        <w:rPr>
          <w:rFonts w:ascii="Arial" w:hAnsi="Arial" w:cs="Arial"/>
          <w:sz w:val="24"/>
          <w:szCs w:val="24"/>
        </w:rPr>
      </w:pPr>
      <w:r w:rsidRPr="00917DC8">
        <w:rPr>
          <w:rFonts w:ascii="Arial" w:hAnsi="Arial" w:cs="Arial"/>
          <w:sz w:val="24"/>
          <w:szCs w:val="24"/>
        </w:rPr>
        <w:t>The inclusive practices in the guidance (see Annex B Appendix A) have been considered in order to support all students in the following areas:</w:t>
      </w:r>
    </w:p>
    <w:p w14:paraId="1BAA07D2" w14:textId="77777777" w:rsidR="00883204" w:rsidRPr="00917DC8"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917DC8">
        <w:rPr>
          <w:rFonts w:ascii="Arial" w:hAnsi="Arial" w:cs="Arial"/>
          <w:sz w:val="24"/>
          <w:szCs w:val="24"/>
        </w:rPr>
        <w:t xml:space="preserve">a) </w:t>
      </w:r>
      <w:r w:rsidRPr="00917DC8">
        <w:rPr>
          <w:rFonts w:ascii="Arial" w:hAnsi="Arial" w:cs="Arial"/>
          <w:bCs/>
          <w:sz w:val="24"/>
          <w:szCs w:val="24"/>
        </w:rPr>
        <w:t>Accessible resources and curriculum</w:t>
      </w:r>
    </w:p>
    <w:p w14:paraId="64FAB51D" w14:textId="77777777" w:rsidR="00883204" w:rsidRPr="00917DC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917DC8">
        <w:rPr>
          <w:rFonts w:ascii="Arial" w:hAnsi="Arial" w:cs="Arial"/>
          <w:sz w:val="24"/>
          <w:szCs w:val="24"/>
        </w:rPr>
        <w:t xml:space="preserve">b) </w:t>
      </w:r>
      <w:r w:rsidRPr="00917DC8">
        <w:rPr>
          <w:rFonts w:ascii="Arial" w:hAnsi="Arial" w:cs="Arial"/>
          <w:bCs/>
          <w:sz w:val="24"/>
          <w:szCs w:val="24"/>
        </w:rPr>
        <w:t>Learning</w:t>
      </w:r>
      <w:r w:rsidR="00BB2045" w:rsidRPr="00917DC8">
        <w:rPr>
          <w:rFonts w:ascii="Arial" w:hAnsi="Arial" w:cs="Arial"/>
          <w:bCs/>
          <w:sz w:val="24"/>
          <w:szCs w:val="24"/>
        </w:rPr>
        <w:t>,</w:t>
      </w:r>
      <w:r w:rsidRPr="00917DC8">
        <w:rPr>
          <w:rFonts w:ascii="Arial" w:hAnsi="Arial" w:cs="Arial"/>
          <w:bCs/>
          <w:sz w:val="24"/>
          <w:szCs w:val="24"/>
        </w:rPr>
        <w:t xml:space="preserve"> teaching and assessment methods</w:t>
      </w:r>
    </w:p>
    <w:p w14:paraId="010311B9" w14:textId="77777777" w:rsidR="009A2D37" w:rsidRPr="00917DC8" w:rsidRDefault="00883204" w:rsidP="00696FF5">
      <w:pPr>
        <w:numPr>
          <w:ilvl w:val="0"/>
          <w:numId w:val="1"/>
        </w:numPr>
        <w:spacing w:after="120" w:line="240" w:lineRule="auto"/>
        <w:ind w:left="567" w:right="260" w:hanging="567"/>
        <w:jc w:val="both"/>
        <w:rPr>
          <w:rFonts w:ascii="Arial" w:hAnsi="Arial" w:cs="Arial"/>
          <w:b/>
          <w:sz w:val="24"/>
          <w:szCs w:val="24"/>
        </w:rPr>
      </w:pPr>
      <w:r w:rsidRPr="00917DC8">
        <w:rPr>
          <w:rFonts w:ascii="Arial" w:hAnsi="Arial" w:cs="Arial"/>
          <w:b/>
          <w:sz w:val="24"/>
          <w:szCs w:val="24"/>
        </w:rPr>
        <w:t>Campus(es) or c</w:t>
      </w:r>
      <w:r w:rsidR="009A2D37" w:rsidRPr="00917DC8">
        <w:rPr>
          <w:rFonts w:ascii="Arial" w:hAnsi="Arial" w:cs="Arial"/>
          <w:b/>
          <w:sz w:val="24"/>
          <w:szCs w:val="24"/>
        </w:rPr>
        <w:t>entre(s)</w:t>
      </w:r>
      <w:r w:rsidRPr="00917DC8">
        <w:rPr>
          <w:rFonts w:ascii="Arial" w:hAnsi="Arial" w:cs="Arial"/>
          <w:b/>
          <w:sz w:val="24"/>
          <w:szCs w:val="24"/>
        </w:rPr>
        <w:t xml:space="preserve"> where module will be delivered</w:t>
      </w:r>
    </w:p>
    <w:p w14:paraId="6DCBA72B" w14:textId="77777777" w:rsidR="00154D48" w:rsidRPr="00917DC8" w:rsidRDefault="003B0D63" w:rsidP="00154D48">
      <w:pPr>
        <w:spacing w:after="120" w:line="240" w:lineRule="auto"/>
        <w:ind w:left="567" w:right="260"/>
        <w:rPr>
          <w:rFonts w:ascii="Arial" w:hAnsi="Arial" w:cs="Arial"/>
          <w:iCs/>
          <w:sz w:val="24"/>
          <w:szCs w:val="24"/>
        </w:rPr>
      </w:pPr>
      <w:r w:rsidRPr="00917DC8">
        <w:rPr>
          <w:rFonts w:ascii="Arial" w:hAnsi="Arial" w:cs="Arial"/>
          <w:iCs/>
          <w:sz w:val="24"/>
          <w:szCs w:val="24"/>
        </w:rPr>
        <w:t>Canterbury</w:t>
      </w:r>
    </w:p>
    <w:p w14:paraId="38D908F8" w14:textId="77777777" w:rsidR="00883204" w:rsidRPr="00917DC8" w:rsidRDefault="00883204" w:rsidP="00696FF5">
      <w:pPr>
        <w:numPr>
          <w:ilvl w:val="0"/>
          <w:numId w:val="1"/>
        </w:numPr>
        <w:spacing w:after="120" w:line="240" w:lineRule="auto"/>
        <w:ind w:left="567" w:right="261" w:hanging="568"/>
        <w:jc w:val="both"/>
        <w:rPr>
          <w:rFonts w:ascii="Arial" w:hAnsi="Arial" w:cs="Arial"/>
          <w:b/>
          <w:sz w:val="24"/>
          <w:szCs w:val="24"/>
        </w:rPr>
      </w:pPr>
      <w:r w:rsidRPr="00917DC8">
        <w:rPr>
          <w:rFonts w:ascii="Arial" w:hAnsi="Arial" w:cs="Arial"/>
          <w:b/>
          <w:sz w:val="24"/>
          <w:szCs w:val="24"/>
        </w:rPr>
        <w:t xml:space="preserve">Internationalisation </w:t>
      </w:r>
    </w:p>
    <w:p w14:paraId="7939EA22" w14:textId="77777777" w:rsidR="00154D48" w:rsidRPr="00917DC8" w:rsidRDefault="003B0D63" w:rsidP="003B0D63">
      <w:pPr>
        <w:spacing w:after="120" w:line="240" w:lineRule="auto"/>
        <w:ind w:left="567" w:right="260"/>
        <w:jc w:val="both"/>
        <w:rPr>
          <w:rFonts w:ascii="Arial" w:hAnsi="Arial" w:cs="Arial"/>
          <w:iCs/>
          <w:sz w:val="24"/>
          <w:szCs w:val="24"/>
        </w:rPr>
      </w:pPr>
      <w:r w:rsidRPr="00917DC8">
        <w:rPr>
          <w:rFonts w:ascii="Arial" w:hAnsi="Arial" w:cs="Arial"/>
          <w:iCs/>
          <w:sz w:val="24"/>
          <w:szCs w:val="24"/>
        </w:rPr>
        <w:t>The module explores themes, issues and methods in the study of global systems of thought related to sustainability and their international context. As such, it provides the means for considering the methods, approaches, hermeneutics and practical challenges involved in considering these important ideas in a cross-cultural and international context.</w:t>
      </w:r>
    </w:p>
    <w:p w14:paraId="3DD8049A" w14:textId="77777777" w:rsidR="00641D6D" w:rsidRPr="00302082" w:rsidRDefault="00641D6D" w:rsidP="00302082">
      <w:pPr>
        <w:pBdr>
          <w:bottom w:val="single" w:sz="6" w:space="1" w:color="auto"/>
        </w:pBdr>
        <w:spacing w:after="120" w:line="240" w:lineRule="auto"/>
        <w:ind w:right="260"/>
        <w:rPr>
          <w:rFonts w:ascii="Arial" w:hAnsi="Arial" w:cs="Arial"/>
        </w:rPr>
      </w:pPr>
    </w:p>
    <w:p w14:paraId="2335514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F7CCA2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63B8C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BCC0F13" w14:textId="77777777" w:rsidTr="00154D48">
        <w:trPr>
          <w:trHeight w:val="317"/>
        </w:trPr>
        <w:tc>
          <w:tcPr>
            <w:tcW w:w="1526" w:type="dxa"/>
          </w:tcPr>
          <w:p w14:paraId="69B33F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CA7E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53A42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0CC8F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29AE83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5DC8466" w14:textId="77777777" w:rsidTr="00154D48">
        <w:trPr>
          <w:trHeight w:val="305"/>
        </w:trPr>
        <w:tc>
          <w:tcPr>
            <w:tcW w:w="1526" w:type="dxa"/>
          </w:tcPr>
          <w:p w14:paraId="5E6B3E77" w14:textId="27511084" w:rsidR="00422B69" w:rsidRPr="003B0D63" w:rsidRDefault="00BE4CCC" w:rsidP="003B0D63">
            <w:pPr>
              <w:spacing w:after="120"/>
              <w:ind w:right="-5"/>
              <w:rPr>
                <w:rFonts w:ascii="Arial" w:hAnsi="Arial" w:cs="Arial"/>
                <w:sz w:val="18"/>
                <w:szCs w:val="18"/>
              </w:rPr>
            </w:pPr>
            <w:r>
              <w:rPr>
                <w:rFonts w:ascii="Arial" w:hAnsi="Arial" w:cs="Arial"/>
                <w:sz w:val="18"/>
                <w:szCs w:val="18"/>
              </w:rPr>
              <w:lastRenderedPageBreak/>
              <w:t>25.1.19</w:t>
            </w:r>
          </w:p>
        </w:tc>
        <w:tc>
          <w:tcPr>
            <w:tcW w:w="1701" w:type="dxa"/>
          </w:tcPr>
          <w:p w14:paraId="53485118" w14:textId="42C10CCD" w:rsidR="00422B69" w:rsidRPr="003B0D63" w:rsidRDefault="00BE4CCC" w:rsidP="003B0D63">
            <w:pPr>
              <w:spacing w:after="120"/>
              <w:rPr>
                <w:rFonts w:ascii="Arial" w:hAnsi="Arial" w:cs="Arial"/>
                <w:sz w:val="18"/>
                <w:szCs w:val="18"/>
              </w:rPr>
            </w:pPr>
            <w:r>
              <w:rPr>
                <w:rFonts w:ascii="Arial" w:hAnsi="Arial" w:cs="Arial"/>
                <w:sz w:val="18"/>
                <w:szCs w:val="18"/>
              </w:rPr>
              <w:t>New (SDS code SCL505) KV code LANG5050</w:t>
            </w:r>
          </w:p>
        </w:tc>
        <w:tc>
          <w:tcPr>
            <w:tcW w:w="1871" w:type="dxa"/>
          </w:tcPr>
          <w:p w14:paraId="185BD4D9" w14:textId="078D39AF" w:rsidR="00422B69" w:rsidRPr="003B0D63" w:rsidRDefault="0070310D" w:rsidP="003B0D63">
            <w:pPr>
              <w:spacing w:after="120"/>
              <w:rPr>
                <w:rFonts w:ascii="Arial" w:hAnsi="Arial" w:cs="Arial"/>
                <w:sz w:val="18"/>
                <w:szCs w:val="18"/>
              </w:rPr>
            </w:pPr>
            <w:r>
              <w:rPr>
                <w:rFonts w:ascii="Arial" w:hAnsi="Arial" w:cs="Arial"/>
                <w:sz w:val="18"/>
                <w:szCs w:val="18"/>
              </w:rPr>
              <w:t>September 2019</w:t>
            </w:r>
          </w:p>
        </w:tc>
        <w:tc>
          <w:tcPr>
            <w:tcW w:w="2552" w:type="dxa"/>
          </w:tcPr>
          <w:p w14:paraId="1601351E" w14:textId="1A494ACF" w:rsidR="00422B69" w:rsidRPr="003B0D63" w:rsidRDefault="0070310D" w:rsidP="003B0D63">
            <w:pPr>
              <w:spacing w:after="120"/>
              <w:rPr>
                <w:rFonts w:ascii="Arial" w:hAnsi="Arial" w:cs="Arial"/>
                <w:sz w:val="18"/>
                <w:szCs w:val="18"/>
              </w:rPr>
            </w:pPr>
            <w:r>
              <w:rPr>
                <w:rFonts w:ascii="Arial" w:hAnsi="Arial" w:cs="Arial"/>
                <w:sz w:val="18"/>
                <w:szCs w:val="18"/>
              </w:rPr>
              <w:t>n/a</w:t>
            </w:r>
          </w:p>
        </w:tc>
        <w:tc>
          <w:tcPr>
            <w:tcW w:w="3032" w:type="dxa"/>
          </w:tcPr>
          <w:p w14:paraId="475F80C9" w14:textId="07F7E5E6" w:rsidR="00422B69" w:rsidRPr="003B0D63" w:rsidRDefault="0070310D" w:rsidP="003B0D63">
            <w:pPr>
              <w:spacing w:after="120"/>
              <w:rPr>
                <w:rFonts w:ascii="Arial" w:hAnsi="Arial" w:cs="Arial"/>
                <w:sz w:val="18"/>
                <w:szCs w:val="18"/>
              </w:rPr>
            </w:pPr>
            <w:r>
              <w:rPr>
                <w:rFonts w:ascii="Arial" w:hAnsi="Arial" w:cs="Arial"/>
                <w:sz w:val="18"/>
                <w:szCs w:val="18"/>
              </w:rPr>
              <w:t>no</w:t>
            </w:r>
          </w:p>
        </w:tc>
      </w:tr>
      <w:tr w:rsidR="00302082" w:rsidRPr="00302082" w14:paraId="35552D84" w14:textId="77777777" w:rsidTr="00154D48">
        <w:trPr>
          <w:trHeight w:val="305"/>
        </w:trPr>
        <w:tc>
          <w:tcPr>
            <w:tcW w:w="1526" w:type="dxa"/>
          </w:tcPr>
          <w:p w14:paraId="67D00DAD" w14:textId="77777777" w:rsidR="00422B69" w:rsidRPr="003B0D63" w:rsidRDefault="00422B69" w:rsidP="003B0D63">
            <w:pPr>
              <w:spacing w:after="120"/>
              <w:ind w:right="-5"/>
              <w:rPr>
                <w:rFonts w:ascii="Arial" w:hAnsi="Arial" w:cs="Arial"/>
                <w:sz w:val="18"/>
                <w:szCs w:val="18"/>
              </w:rPr>
            </w:pPr>
          </w:p>
        </w:tc>
        <w:tc>
          <w:tcPr>
            <w:tcW w:w="1701" w:type="dxa"/>
          </w:tcPr>
          <w:p w14:paraId="33A990C5" w14:textId="77777777" w:rsidR="00422B69" w:rsidRPr="003B0D63" w:rsidRDefault="00422B69" w:rsidP="003B0D63">
            <w:pPr>
              <w:spacing w:after="120"/>
              <w:rPr>
                <w:rFonts w:ascii="Arial" w:hAnsi="Arial" w:cs="Arial"/>
                <w:sz w:val="18"/>
                <w:szCs w:val="18"/>
              </w:rPr>
            </w:pPr>
          </w:p>
        </w:tc>
        <w:tc>
          <w:tcPr>
            <w:tcW w:w="1871" w:type="dxa"/>
          </w:tcPr>
          <w:p w14:paraId="0B23B720" w14:textId="77777777" w:rsidR="00422B69" w:rsidRPr="003B0D63" w:rsidRDefault="00422B69" w:rsidP="003B0D63">
            <w:pPr>
              <w:spacing w:after="120"/>
              <w:rPr>
                <w:rFonts w:ascii="Arial" w:hAnsi="Arial" w:cs="Arial"/>
                <w:sz w:val="18"/>
                <w:szCs w:val="18"/>
              </w:rPr>
            </w:pPr>
          </w:p>
        </w:tc>
        <w:tc>
          <w:tcPr>
            <w:tcW w:w="2552" w:type="dxa"/>
          </w:tcPr>
          <w:p w14:paraId="74350D21" w14:textId="77777777" w:rsidR="00422B69" w:rsidRPr="003B0D63" w:rsidRDefault="00422B69" w:rsidP="003B0D63">
            <w:pPr>
              <w:spacing w:after="120"/>
              <w:rPr>
                <w:rFonts w:ascii="Arial" w:hAnsi="Arial" w:cs="Arial"/>
                <w:sz w:val="18"/>
                <w:szCs w:val="18"/>
              </w:rPr>
            </w:pPr>
          </w:p>
        </w:tc>
        <w:tc>
          <w:tcPr>
            <w:tcW w:w="3032" w:type="dxa"/>
          </w:tcPr>
          <w:p w14:paraId="3245A845" w14:textId="77777777" w:rsidR="00422B69" w:rsidRPr="003B0D63" w:rsidRDefault="00422B69" w:rsidP="003B0D63">
            <w:pPr>
              <w:spacing w:after="120"/>
              <w:rPr>
                <w:rFonts w:ascii="Arial" w:hAnsi="Arial" w:cs="Arial"/>
                <w:sz w:val="18"/>
                <w:szCs w:val="18"/>
              </w:rPr>
            </w:pPr>
          </w:p>
        </w:tc>
      </w:tr>
    </w:tbl>
    <w:p w14:paraId="1FC0019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A37E" w14:textId="77777777" w:rsidR="00A63435" w:rsidRDefault="00A63435" w:rsidP="009A2D37">
      <w:pPr>
        <w:spacing w:after="0" w:line="240" w:lineRule="auto"/>
      </w:pPr>
      <w:r>
        <w:separator/>
      </w:r>
    </w:p>
  </w:endnote>
  <w:endnote w:type="continuationSeparator" w:id="0">
    <w:p w14:paraId="19878E59" w14:textId="77777777" w:rsidR="00A63435" w:rsidRDefault="00A63435" w:rsidP="009A2D37">
      <w:pPr>
        <w:spacing w:after="0" w:line="240" w:lineRule="auto"/>
      </w:pPr>
      <w:r>
        <w:continuationSeparator/>
      </w:r>
    </w:p>
  </w:endnote>
  <w:endnote w:type="continuationNotice" w:id="1">
    <w:p w14:paraId="66016E6A" w14:textId="77777777" w:rsidR="00A63435" w:rsidRDefault="00A63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EB2E8" w14:textId="77777777" w:rsidR="00917DC8" w:rsidRDefault="0091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BD841C" w14:textId="66F6B0F7" w:rsidR="008B2543" w:rsidRDefault="0019787E" w:rsidP="009A2D37">
        <w:pPr>
          <w:pStyle w:val="Footer"/>
          <w:jc w:val="center"/>
        </w:pPr>
        <w:r>
          <w:fldChar w:fldCharType="begin"/>
        </w:r>
        <w:r>
          <w:instrText xml:space="preserve"> PAGE   \* MERGEFORMAT </w:instrText>
        </w:r>
        <w:r>
          <w:fldChar w:fldCharType="separate"/>
        </w:r>
        <w:r w:rsidR="009B5995">
          <w:rPr>
            <w:noProof/>
          </w:rPr>
          <w:t>2</w:t>
        </w:r>
        <w:r>
          <w:rPr>
            <w:noProof/>
          </w:rPr>
          <w:fldChar w:fldCharType="end"/>
        </w:r>
      </w:p>
    </w:sdtContent>
  </w:sdt>
  <w:p w14:paraId="2D81D5C1" w14:textId="491014B9" w:rsidR="008B2543" w:rsidRPr="007B7724" w:rsidRDefault="00917DC8" w:rsidP="00917DC8">
    <w:pPr>
      <w:pStyle w:val="Footer"/>
      <w:spacing w:after="120"/>
      <w:ind w:right="-330"/>
      <w:jc w:val="center"/>
      <w:rPr>
        <w:rFonts w:ascii="Arial" w:hAnsi="Arial"/>
        <w:sz w:val="18"/>
      </w:rPr>
    </w:pPr>
    <w:r w:rsidRPr="00917DC8">
      <w:rPr>
        <w:rFonts w:ascii="Arial" w:hAnsi="Arial"/>
        <w:sz w:val="18"/>
      </w:rPr>
      <w:t>Cultures of Sustainability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6B3B" w14:textId="77777777" w:rsidR="00917DC8" w:rsidRDefault="0091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1293" w14:textId="77777777" w:rsidR="00A63435" w:rsidRDefault="00A63435" w:rsidP="009A2D37">
      <w:pPr>
        <w:spacing w:after="0" w:line="240" w:lineRule="auto"/>
      </w:pPr>
      <w:r>
        <w:separator/>
      </w:r>
    </w:p>
  </w:footnote>
  <w:footnote w:type="continuationSeparator" w:id="0">
    <w:p w14:paraId="4750787F" w14:textId="77777777" w:rsidR="00A63435" w:rsidRDefault="00A63435" w:rsidP="009A2D37">
      <w:pPr>
        <w:spacing w:after="0" w:line="240" w:lineRule="auto"/>
      </w:pPr>
      <w:r>
        <w:continuationSeparator/>
      </w:r>
    </w:p>
  </w:footnote>
  <w:footnote w:type="continuationNotice" w:id="1">
    <w:p w14:paraId="1F6943B4" w14:textId="77777777" w:rsidR="00A63435" w:rsidRDefault="00A63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3BBE" w14:textId="77777777" w:rsidR="00917DC8" w:rsidRDefault="00917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B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5F216C" wp14:editId="519222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428E0C" w14:textId="77777777" w:rsidR="008B2543" w:rsidRPr="008C00F8" w:rsidRDefault="008B2543" w:rsidP="005E6D38">
    <w:pPr>
      <w:pStyle w:val="Heading1"/>
      <w:spacing w:before="60" w:after="60"/>
      <w:rPr>
        <w:rFonts w:ascii="Arial" w:hAnsi="Arial" w:cs="Arial"/>
      </w:rPr>
    </w:pPr>
  </w:p>
  <w:p w14:paraId="14500F1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7BE6" w14:textId="523148C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E300855" wp14:editId="43BCA2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11E14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6C3A5F"/>
    <w:multiLevelType w:val="hybridMultilevel"/>
    <w:tmpl w:val="FB9C47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2E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4D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4021"/>
    <w:rsid w:val="0021578E"/>
    <w:rsid w:val="00223D99"/>
    <w:rsid w:val="00227582"/>
    <w:rsid w:val="002302FD"/>
    <w:rsid w:val="002308BE"/>
    <w:rsid w:val="002407C0"/>
    <w:rsid w:val="002461AF"/>
    <w:rsid w:val="002465A1"/>
    <w:rsid w:val="00264576"/>
    <w:rsid w:val="0026585A"/>
    <w:rsid w:val="00266735"/>
    <w:rsid w:val="00271E7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09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87D"/>
    <w:rsid w:val="003934D2"/>
    <w:rsid w:val="003973A1"/>
    <w:rsid w:val="003A5DA0"/>
    <w:rsid w:val="003A5EEB"/>
    <w:rsid w:val="003A6143"/>
    <w:rsid w:val="003B0D6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E83"/>
    <w:rsid w:val="00422B69"/>
    <w:rsid w:val="00423D86"/>
    <w:rsid w:val="00424C90"/>
    <w:rsid w:val="00436BE9"/>
    <w:rsid w:val="00441E76"/>
    <w:rsid w:val="004443DA"/>
    <w:rsid w:val="00446A75"/>
    <w:rsid w:val="004474A2"/>
    <w:rsid w:val="00460925"/>
    <w:rsid w:val="0046696B"/>
    <w:rsid w:val="00471C6C"/>
    <w:rsid w:val="00472023"/>
    <w:rsid w:val="00486993"/>
    <w:rsid w:val="00492DA4"/>
    <w:rsid w:val="00496AA3"/>
    <w:rsid w:val="00497C98"/>
    <w:rsid w:val="004A1F86"/>
    <w:rsid w:val="004A39D7"/>
    <w:rsid w:val="004A55FA"/>
    <w:rsid w:val="004B5D03"/>
    <w:rsid w:val="004C1EC4"/>
    <w:rsid w:val="004D035C"/>
    <w:rsid w:val="004E4BE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269C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10D"/>
    <w:rsid w:val="00703404"/>
    <w:rsid w:val="00703F92"/>
    <w:rsid w:val="00704637"/>
    <w:rsid w:val="007105E4"/>
    <w:rsid w:val="00714EE5"/>
    <w:rsid w:val="00720270"/>
    <w:rsid w:val="00724362"/>
    <w:rsid w:val="00727780"/>
    <w:rsid w:val="0073792C"/>
    <w:rsid w:val="00754069"/>
    <w:rsid w:val="007667DF"/>
    <w:rsid w:val="0077080B"/>
    <w:rsid w:val="007738A0"/>
    <w:rsid w:val="00787070"/>
    <w:rsid w:val="007906FD"/>
    <w:rsid w:val="00797197"/>
    <w:rsid w:val="007972A7"/>
    <w:rsid w:val="007A2BA2"/>
    <w:rsid w:val="007A6245"/>
    <w:rsid w:val="007B1DB2"/>
    <w:rsid w:val="007B375B"/>
    <w:rsid w:val="007B412A"/>
    <w:rsid w:val="007B635E"/>
    <w:rsid w:val="007B7724"/>
    <w:rsid w:val="007B7CDC"/>
    <w:rsid w:val="007C74B4"/>
    <w:rsid w:val="007D4887"/>
    <w:rsid w:val="007E3412"/>
    <w:rsid w:val="007F393D"/>
    <w:rsid w:val="008029AF"/>
    <w:rsid w:val="00802FFA"/>
    <w:rsid w:val="008102E5"/>
    <w:rsid w:val="008111B4"/>
    <w:rsid w:val="008133F0"/>
    <w:rsid w:val="00815880"/>
    <w:rsid w:val="0082322C"/>
    <w:rsid w:val="00823942"/>
    <w:rsid w:val="00827FFD"/>
    <w:rsid w:val="00833FC9"/>
    <w:rsid w:val="008340E5"/>
    <w:rsid w:val="00854535"/>
    <w:rsid w:val="00856EB3"/>
    <w:rsid w:val="008631AC"/>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DC8"/>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995"/>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63435"/>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444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CCC"/>
    <w:rsid w:val="00BF0E9F"/>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628"/>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2D2"/>
    <w:rsid w:val="00D02E99"/>
    <w:rsid w:val="00D13357"/>
    <w:rsid w:val="00D13A13"/>
    <w:rsid w:val="00D21873"/>
    <w:rsid w:val="00D2689A"/>
    <w:rsid w:val="00D65506"/>
    <w:rsid w:val="00D747DF"/>
    <w:rsid w:val="00D773CF"/>
    <w:rsid w:val="00D83563"/>
    <w:rsid w:val="00D8448F"/>
    <w:rsid w:val="00DA64B6"/>
    <w:rsid w:val="00DB5C9D"/>
    <w:rsid w:val="00DC15B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C3DE9"/>
    <w:rsid w:val="00FD333B"/>
    <w:rsid w:val="00FD689C"/>
    <w:rsid w:val="00FD705C"/>
    <w:rsid w:val="00FD774E"/>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3C7596"/>
  <w15:docId w15:val="{7D2C9CD3-09EA-426A-9295-6CB3416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7B43A-20BA-4755-AA39-E91F7C049744}">
  <ds:schemaRefs>
    <ds:schemaRef ds:uri="http://schemas.openxmlformats.org/officeDocument/2006/bibliography"/>
  </ds:schemaRefs>
</ds:datastoreItem>
</file>

<file path=customXml/itemProps2.xml><?xml version="1.0" encoding="utf-8"?>
<ds:datastoreItem xmlns:ds="http://schemas.openxmlformats.org/officeDocument/2006/customXml" ds:itemID="{A33C3710-08A3-4D40-A2F9-3C03B04104E0}"/>
</file>

<file path=customXml/itemProps3.xml><?xml version="1.0" encoding="utf-8"?>
<ds:datastoreItem xmlns:ds="http://schemas.openxmlformats.org/officeDocument/2006/customXml" ds:itemID="{70939AC4-970E-4D59-9F8B-E8F1E2070F26}"/>
</file>

<file path=customXml/itemProps4.xml><?xml version="1.0" encoding="utf-8"?>
<ds:datastoreItem xmlns:ds="http://schemas.openxmlformats.org/officeDocument/2006/customXml" ds:itemID="{B7DE7913-336D-4783-896A-3113667B1493}"/>
</file>

<file path=docProps/app.xml><?xml version="1.0" encoding="utf-8"?>
<Properties xmlns="http://schemas.openxmlformats.org/officeDocument/2006/extended-properties" xmlns:vt="http://schemas.openxmlformats.org/officeDocument/2006/docPropsVTypes">
  <Template>Normal.dotm</Template>
  <TotalTime>47</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9</cp:revision>
  <cp:lastPrinted>2015-09-09T08:37:00Z</cp:lastPrinted>
  <dcterms:created xsi:type="dcterms:W3CDTF">2021-10-27T10:01:00Z</dcterms:created>
  <dcterms:modified xsi:type="dcterms:W3CDTF">2022-03-07T14:32:00Z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