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6EB5BC99" w:rsidR="009A2D37" w:rsidRPr="0057557B" w:rsidRDefault="0057557B" w:rsidP="0037700C">
      <w:pPr>
        <w:spacing w:after="120" w:line="240" w:lineRule="auto"/>
        <w:ind w:left="567" w:right="543"/>
        <w:jc w:val="both"/>
        <w:rPr>
          <w:rFonts w:ascii="Arial" w:hAnsi="Arial" w:cs="Arial"/>
          <w:sz w:val="24"/>
          <w:szCs w:val="24"/>
        </w:rPr>
      </w:pPr>
      <w:r>
        <w:rPr>
          <w:rFonts w:ascii="Arial" w:hAnsi="Arial" w:cs="Arial"/>
          <w:sz w:val="24"/>
          <w:szCs w:val="24"/>
        </w:rPr>
        <w:t>HUMA</w:t>
      </w:r>
      <w:r w:rsidR="00EA3365">
        <w:rPr>
          <w:rFonts w:ascii="Arial" w:hAnsi="Arial" w:cs="Arial"/>
          <w:sz w:val="24"/>
          <w:szCs w:val="24"/>
        </w:rPr>
        <w:t>4001</w:t>
      </w:r>
      <w:r>
        <w:rPr>
          <w:rFonts w:ascii="Arial" w:hAnsi="Arial" w:cs="Arial"/>
          <w:sz w:val="24"/>
          <w:szCs w:val="24"/>
        </w:rPr>
        <w:t xml:space="preserve"> </w:t>
      </w:r>
      <w:proofErr w:type="gramStart"/>
      <w:r w:rsidR="007C4C1E" w:rsidRPr="0057557B">
        <w:rPr>
          <w:rFonts w:ascii="Arial" w:hAnsi="Arial" w:cs="Arial"/>
          <w:sz w:val="24"/>
          <w:szCs w:val="24"/>
        </w:rPr>
        <w:t>The</w:t>
      </w:r>
      <w:proofErr w:type="gramEnd"/>
      <w:r w:rsidR="007C4C1E" w:rsidRPr="0057557B">
        <w:rPr>
          <w:rFonts w:ascii="Arial" w:hAnsi="Arial" w:cs="Arial"/>
          <w:sz w:val="24"/>
          <w:szCs w:val="24"/>
        </w:rPr>
        <w:t xml:space="preserve"> Wild</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730383D" w:rsidR="009A2D37" w:rsidRDefault="00EA3365"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1523CF1"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r w:rsidR="007C4C1E">
        <w:rPr>
          <w:rFonts w:ascii="Arial" w:hAnsi="Arial" w:cs="Arial"/>
          <w:sz w:val="24"/>
          <w:szCs w:val="24"/>
        </w:rPr>
        <w:t xml:space="preserve"> </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0A6FA65" w14:textId="77777777" w:rsidR="00AB135F" w:rsidRPr="00A34E16" w:rsidRDefault="00E1736E" w:rsidP="00E1736E">
      <w:pPr>
        <w:spacing w:after="120" w:line="240" w:lineRule="auto"/>
        <w:ind w:left="567" w:right="543"/>
        <w:rPr>
          <w:rFonts w:ascii="Arial" w:hAnsi="Arial" w:cs="Arial"/>
          <w:iCs/>
          <w:sz w:val="24"/>
          <w:szCs w:val="24"/>
        </w:rPr>
      </w:pPr>
      <w:r w:rsidRPr="00A34E16">
        <w:rPr>
          <w:rFonts w:ascii="Arial" w:hAnsi="Arial" w:cs="Arial"/>
          <w:iCs/>
          <w:sz w:val="24"/>
          <w:szCs w:val="24"/>
        </w:rPr>
        <w:t>Optional to the following courses:</w:t>
      </w:r>
      <w:r w:rsidR="00AB135F" w:rsidRPr="00A34E16">
        <w:rPr>
          <w:rFonts w:ascii="Arial" w:hAnsi="Arial" w:cs="Arial"/>
          <w:iCs/>
          <w:sz w:val="24"/>
          <w:szCs w:val="24"/>
        </w:rPr>
        <w:t xml:space="preserve"> </w:t>
      </w:r>
    </w:p>
    <w:p w14:paraId="4BA11E51" w14:textId="5479A7F0" w:rsidR="00A34E16" w:rsidRDefault="00A34E16" w:rsidP="00AB135F">
      <w:pPr>
        <w:pStyle w:val="ListParagraph"/>
        <w:numPr>
          <w:ilvl w:val="0"/>
          <w:numId w:val="11"/>
        </w:numPr>
        <w:spacing w:after="120" w:line="240" w:lineRule="auto"/>
        <w:ind w:right="543"/>
        <w:rPr>
          <w:rFonts w:ascii="Arial" w:hAnsi="Arial" w:cs="Arial"/>
          <w:iCs/>
          <w:sz w:val="24"/>
          <w:szCs w:val="24"/>
        </w:rPr>
      </w:pPr>
      <w:r w:rsidRPr="00E441B8">
        <w:rPr>
          <w:rFonts w:ascii="Arial" w:hAnsi="Arial" w:cs="Arial"/>
          <w:iCs/>
          <w:sz w:val="24"/>
          <w:szCs w:val="24"/>
        </w:rPr>
        <w:t>Classical Studies – BA (Hons)</w:t>
      </w:r>
    </w:p>
    <w:p w14:paraId="29942D5D" w14:textId="3C1218F6" w:rsidR="007F22A2" w:rsidRPr="007F22A2" w:rsidRDefault="007F22A2" w:rsidP="00AB135F">
      <w:pPr>
        <w:pStyle w:val="ListParagraph"/>
        <w:numPr>
          <w:ilvl w:val="0"/>
          <w:numId w:val="11"/>
        </w:numPr>
        <w:spacing w:after="120" w:line="240" w:lineRule="auto"/>
        <w:ind w:right="543"/>
        <w:rPr>
          <w:rFonts w:ascii="Arial" w:hAnsi="Arial" w:cs="Arial"/>
          <w:iCs/>
          <w:sz w:val="24"/>
          <w:szCs w:val="24"/>
        </w:rPr>
      </w:pPr>
      <w:r w:rsidRPr="007F22A2">
        <w:rPr>
          <w:rFonts w:ascii="Arial" w:hAnsi="Arial" w:cs="Arial"/>
          <w:iCs/>
          <w:sz w:val="24"/>
          <w:szCs w:val="24"/>
        </w:rPr>
        <w:t>Classical and Archaeological Studies – BA (Hons)</w:t>
      </w:r>
    </w:p>
    <w:p w14:paraId="00C99FE2" w14:textId="208E06B0" w:rsidR="007F22A2" w:rsidRPr="007F22A2" w:rsidRDefault="007F22A2" w:rsidP="00AB135F">
      <w:pPr>
        <w:pStyle w:val="ListParagraph"/>
        <w:numPr>
          <w:ilvl w:val="0"/>
          <w:numId w:val="11"/>
        </w:numPr>
        <w:spacing w:after="120" w:line="240" w:lineRule="auto"/>
        <w:ind w:right="543"/>
        <w:rPr>
          <w:rFonts w:ascii="Arial" w:hAnsi="Arial" w:cs="Arial"/>
          <w:iCs/>
          <w:sz w:val="24"/>
          <w:szCs w:val="24"/>
        </w:rPr>
      </w:pPr>
      <w:r w:rsidRPr="007F22A2">
        <w:rPr>
          <w:rFonts w:ascii="Arial" w:hAnsi="Arial" w:cs="Arial"/>
          <w:iCs/>
          <w:sz w:val="24"/>
          <w:szCs w:val="24"/>
        </w:rPr>
        <w:t>Ancient History – BA (Hons)</w:t>
      </w:r>
    </w:p>
    <w:p w14:paraId="5A2C914E" w14:textId="36A19E92" w:rsidR="007F22A2" w:rsidRPr="00E441B8" w:rsidRDefault="007F22A2" w:rsidP="00AB135F">
      <w:pPr>
        <w:pStyle w:val="ListParagraph"/>
        <w:numPr>
          <w:ilvl w:val="0"/>
          <w:numId w:val="11"/>
        </w:numPr>
        <w:spacing w:after="120" w:line="240" w:lineRule="auto"/>
        <w:ind w:right="543"/>
        <w:rPr>
          <w:rFonts w:ascii="Arial" w:hAnsi="Arial" w:cs="Arial"/>
          <w:iCs/>
          <w:sz w:val="24"/>
          <w:szCs w:val="24"/>
        </w:rPr>
      </w:pPr>
      <w:r w:rsidRPr="007F22A2">
        <w:rPr>
          <w:rFonts w:ascii="Arial" w:hAnsi="Arial" w:cs="Arial"/>
          <w:iCs/>
          <w:sz w:val="24"/>
          <w:szCs w:val="24"/>
        </w:rPr>
        <w:t>Ancient, Medieval and Modern History – BA (Hons)</w:t>
      </w:r>
    </w:p>
    <w:p w14:paraId="089C3B7A" w14:textId="6985F1DE" w:rsidR="00AB135F" w:rsidRPr="00A34E16" w:rsidRDefault="00AB135F" w:rsidP="00AB135F">
      <w:pPr>
        <w:pStyle w:val="ListParagraph"/>
        <w:numPr>
          <w:ilvl w:val="0"/>
          <w:numId w:val="11"/>
        </w:numPr>
        <w:spacing w:after="120" w:line="240" w:lineRule="auto"/>
        <w:ind w:right="543"/>
        <w:rPr>
          <w:rFonts w:ascii="Arial" w:hAnsi="Arial" w:cs="Arial"/>
          <w:iCs/>
          <w:sz w:val="24"/>
          <w:szCs w:val="24"/>
        </w:rPr>
      </w:pPr>
      <w:r w:rsidRPr="00A34E16">
        <w:rPr>
          <w:rFonts w:ascii="Arial" w:hAnsi="Arial" w:cs="Arial"/>
          <w:iCs/>
          <w:sz w:val="24"/>
          <w:szCs w:val="24"/>
        </w:rPr>
        <w:t>Modern Languages</w:t>
      </w:r>
      <w:r w:rsidR="00A34E16" w:rsidRPr="00A34E16">
        <w:rPr>
          <w:rFonts w:ascii="Arial" w:hAnsi="Arial" w:cs="Arial"/>
          <w:iCs/>
          <w:sz w:val="24"/>
          <w:szCs w:val="24"/>
        </w:rPr>
        <w:t xml:space="preserve"> – BA (Hons)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409FC94" w14:textId="5281B964" w:rsidR="0037700C" w:rsidRPr="00A34E16" w:rsidRDefault="00392963" w:rsidP="0037700C">
      <w:pPr>
        <w:spacing w:after="120" w:line="240" w:lineRule="auto"/>
        <w:ind w:left="1430" w:right="260" w:hanging="550"/>
        <w:jc w:val="both"/>
        <w:rPr>
          <w:rFonts w:ascii="Arial" w:hAnsi="Arial" w:cs="Arial"/>
          <w:sz w:val="24"/>
          <w:szCs w:val="24"/>
        </w:rPr>
      </w:pPr>
      <w:r w:rsidRPr="00A34E16">
        <w:rPr>
          <w:rFonts w:ascii="Arial" w:hAnsi="Arial" w:cs="Arial"/>
          <w:sz w:val="24"/>
          <w:szCs w:val="24"/>
        </w:rPr>
        <w:t xml:space="preserve">8.1 </w:t>
      </w:r>
      <w:r w:rsidRPr="00A34E16">
        <w:rPr>
          <w:rFonts w:ascii="Arial" w:hAnsi="Arial" w:cs="Arial"/>
          <w:sz w:val="24"/>
          <w:szCs w:val="24"/>
        </w:rPr>
        <w:tab/>
      </w:r>
      <w:r w:rsidR="0037700C" w:rsidRPr="00A34E16">
        <w:rPr>
          <w:rFonts w:ascii="Arial" w:hAnsi="Arial" w:cs="Arial"/>
          <w:sz w:val="24"/>
          <w:szCs w:val="24"/>
        </w:rPr>
        <w:t xml:space="preserve">Engage with multiple and complex meanings of the term </w:t>
      </w:r>
      <w:r w:rsidR="007C4C1E">
        <w:rPr>
          <w:rFonts w:ascii="Arial" w:hAnsi="Arial" w:cs="Arial"/>
          <w:sz w:val="24"/>
          <w:szCs w:val="24"/>
        </w:rPr>
        <w:t>Wild, Wildness, Wilderness, Wilding and Rewilding;</w:t>
      </w:r>
    </w:p>
    <w:p w14:paraId="2E2B7137" w14:textId="1529882C" w:rsidR="0037700C" w:rsidRPr="00A34E16" w:rsidRDefault="0037700C" w:rsidP="0037700C">
      <w:pPr>
        <w:spacing w:after="120" w:line="240" w:lineRule="auto"/>
        <w:ind w:left="1430" w:right="260" w:hanging="550"/>
        <w:jc w:val="both"/>
        <w:rPr>
          <w:rFonts w:ascii="Arial" w:hAnsi="Arial" w:cs="Arial"/>
          <w:sz w:val="24"/>
          <w:szCs w:val="24"/>
        </w:rPr>
      </w:pPr>
      <w:r w:rsidRPr="00A34E16">
        <w:rPr>
          <w:rFonts w:ascii="Arial" w:hAnsi="Arial" w:cs="Arial"/>
          <w:sz w:val="24"/>
          <w:szCs w:val="24"/>
        </w:rPr>
        <w:t>8.2</w:t>
      </w:r>
      <w:r w:rsidRPr="00A34E16">
        <w:rPr>
          <w:rFonts w:ascii="Arial" w:hAnsi="Arial" w:cs="Arial"/>
          <w:sz w:val="24"/>
          <w:szCs w:val="24"/>
        </w:rPr>
        <w:tab/>
        <w:t>Demonstrate a</w:t>
      </w:r>
      <w:r w:rsidR="009F7ED6" w:rsidRPr="00A34E16">
        <w:rPr>
          <w:rFonts w:ascii="Arial" w:hAnsi="Arial" w:cs="Arial"/>
          <w:sz w:val="24"/>
          <w:szCs w:val="24"/>
        </w:rPr>
        <w:t>n</w:t>
      </w:r>
      <w:r w:rsidRPr="00A34E16">
        <w:rPr>
          <w:rFonts w:ascii="Arial" w:hAnsi="Arial" w:cs="Arial"/>
          <w:sz w:val="24"/>
          <w:szCs w:val="24"/>
        </w:rPr>
        <w:t xml:space="preserve"> understanding of </w:t>
      </w:r>
      <w:r w:rsidR="009F7ED6" w:rsidRPr="00A34E16">
        <w:rPr>
          <w:rFonts w:ascii="Arial" w:hAnsi="Arial" w:cs="Arial"/>
          <w:sz w:val="24"/>
          <w:szCs w:val="24"/>
        </w:rPr>
        <w:t xml:space="preserve">various disciplinary and interdisciplinary approaches </w:t>
      </w:r>
      <w:r w:rsidR="00341B98" w:rsidRPr="00A34E16">
        <w:rPr>
          <w:rFonts w:ascii="Arial" w:hAnsi="Arial" w:cs="Arial"/>
          <w:sz w:val="24"/>
          <w:szCs w:val="24"/>
        </w:rPr>
        <w:t xml:space="preserve">across the arts and humanities </w:t>
      </w:r>
      <w:r w:rsidR="009F7ED6" w:rsidRPr="00A34E16">
        <w:rPr>
          <w:rFonts w:ascii="Arial" w:hAnsi="Arial" w:cs="Arial"/>
          <w:sz w:val="24"/>
          <w:szCs w:val="24"/>
        </w:rPr>
        <w:t xml:space="preserve">to </w:t>
      </w:r>
      <w:r w:rsidR="00341B98" w:rsidRPr="00A34E16">
        <w:rPr>
          <w:rFonts w:ascii="Arial" w:hAnsi="Arial" w:cs="Arial"/>
          <w:sz w:val="24"/>
          <w:szCs w:val="24"/>
        </w:rPr>
        <w:t>concept</w:t>
      </w:r>
      <w:r w:rsidR="00672B6A">
        <w:rPr>
          <w:rFonts w:ascii="Arial" w:hAnsi="Arial" w:cs="Arial"/>
          <w:sz w:val="24"/>
          <w:szCs w:val="24"/>
        </w:rPr>
        <w:t>s</w:t>
      </w:r>
      <w:r w:rsidR="009F7ED6" w:rsidRPr="00A34E16">
        <w:rPr>
          <w:rFonts w:ascii="Arial" w:hAnsi="Arial" w:cs="Arial"/>
          <w:sz w:val="24"/>
          <w:szCs w:val="24"/>
        </w:rPr>
        <w:t xml:space="preserve"> of </w:t>
      </w:r>
      <w:r w:rsidR="007C4C1E">
        <w:rPr>
          <w:rFonts w:ascii="Arial" w:hAnsi="Arial" w:cs="Arial"/>
          <w:sz w:val="24"/>
          <w:szCs w:val="24"/>
        </w:rPr>
        <w:t>the wild</w:t>
      </w:r>
      <w:r w:rsidRPr="00A34E16">
        <w:rPr>
          <w:rFonts w:ascii="Arial" w:hAnsi="Arial" w:cs="Arial"/>
          <w:sz w:val="24"/>
          <w:szCs w:val="24"/>
        </w:rPr>
        <w:t>;</w:t>
      </w:r>
    </w:p>
    <w:p w14:paraId="53A30E57" w14:textId="4F61765B" w:rsidR="0037700C" w:rsidRPr="00A34E16" w:rsidRDefault="0037700C" w:rsidP="0037700C">
      <w:pPr>
        <w:spacing w:after="120" w:line="240" w:lineRule="auto"/>
        <w:ind w:left="1430" w:right="260" w:hanging="550"/>
        <w:jc w:val="both"/>
        <w:rPr>
          <w:rFonts w:ascii="Arial" w:hAnsi="Arial" w:cs="Arial"/>
          <w:sz w:val="24"/>
          <w:szCs w:val="24"/>
        </w:rPr>
      </w:pPr>
      <w:r w:rsidRPr="00A34E16">
        <w:rPr>
          <w:rFonts w:ascii="Arial" w:hAnsi="Arial" w:cs="Arial"/>
          <w:sz w:val="24"/>
          <w:szCs w:val="24"/>
        </w:rPr>
        <w:t>8.3</w:t>
      </w:r>
      <w:r w:rsidRPr="00A34E16">
        <w:rPr>
          <w:rFonts w:ascii="Arial" w:hAnsi="Arial" w:cs="Arial"/>
          <w:sz w:val="24"/>
          <w:szCs w:val="24"/>
        </w:rPr>
        <w:tab/>
      </w:r>
      <w:r w:rsidR="00A659C2" w:rsidRPr="00A34E16">
        <w:rPr>
          <w:rFonts w:ascii="Arial" w:hAnsi="Arial" w:cs="Arial"/>
          <w:sz w:val="24"/>
          <w:szCs w:val="24"/>
        </w:rPr>
        <w:t>Demonstrate an awareness for the ways in which interdisciplinary thinking expands and deepens our understanding and appreciation of cultural phenomena in relation to notion</w:t>
      </w:r>
      <w:r w:rsidR="007C4C1E">
        <w:rPr>
          <w:rFonts w:ascii="Arial" w:hAnsi="Arial" w:cs="Arial"/>
          <w:sz w:val="24"/>
          <w:szCs w:val="24"/>
        </w:rPr>
        <w:t>s</w:t>
      </w:r>
      <w:r w:rsidR="00A659C2" w:rsidRPr="00A34E16">
        <w:rPr>
          <w:rFonts w:ascii="Arial" w:hAnsi="Arial" w:cs="Arial"/>
          <w:sz w:val="24"/>
          <w:szCs w:val="24"/>
        </w:rPr>
        <w:t xml:space="preserve"> of </w:t>
      </w:r>
      <w:r w:rsidR="007C4C1E">
        <w:rPr>
          <w:rFonts w:ascii="Arial" w:hAnsi="Arial" w:cs="Arial"/>
          <w:sz w:val="24"/>
          <w:szCs w:val="24"/>
        </w:rPr>
        <w:t>the wild;</w:t>
      </w:r>
    </w:p>
    <w:p w14:paraId="256A8AC3" w14:textId="1E67CEE4" w:rsidR="008D4447" w:rsidRPr="00A34E16" w:rsidRDefault="0037700C" w:rsidP="007C4C1E">
      <w:pPr>
        <w:spacing w:after="120" w:line="240" w:lineRule="auto"/>
        <w:ind w:left="1430" w:right="260" w:hanging="550"/>
        <w:jc w:val="both"/>
        <w:rPr>
          <w:rFonts w:ascii="Arial" w:hAnsi="Arial" w:cs="Arial"/>
          <w:b/>
          <w:sz w:val="24"/>
          <w:szCs w:val="24"/>
        </w:rPr>
      </w:pPr>
      <w:r w:rsidRPr="00A34E16">
        <w:rPr>
          <w:rFonts w:ascii="Arial" w:hAnsi="Arial" w:cs="Arial"/>
          <w:sz w:val="24"/>
          <w:szCs w:val="24"/>
        </w:rPr>
        <w:lastRenderedPageBreak/>
        <w:t>8.4</w:t>
      </w:r>
      <w:r w:rsidRPr="00A34E16">
        <w:rPr>
          <w:rFonts w:ascii="Arial" w:hAnsi="Arial" w:cs="Arial"/>
          <w:sz w:val="24"/>
          <w:szCs w:val="24"/>
        </w:rPr>
        <w:tab/>
      </w:r>
      <w:r w:rsidR="00A659C2" w:rsidRPr="00A34E16">
        <w:rPr>
          <w:rFonts w:ascii="Arial" w:hAnsi="Arial" w:cs="Arial"/>
          <w:sz w:val="24"/>
          <w:szCs w:val="24"/>
        </w:rPr>
        <w:t xml:space="preserve">Think critically about the meaning of </w:t>
      </w:r>
      <w:r w:rsidR="007C4C1E">
        <w:rPr>
          <w:rFonts w:ascii="Arial" w:hAnsi="Arial" w:cs="Arial"/>
          <w:sz w:val="24"/>
          <w:szCs w:val="24"/>
        </w:rPr>
        <w:t>the wild</w:t>
      </w:r>
      <w:r w:rsidR="00672B6A">
        <w:rPr>
          <w:rFonts w:ascii="Arial" w:hAnsi="Arial" w:cs="Arial"/>
          <w:sz w:val="24"/>
          <w:szCs w:val="24"/>
        </w:rPr>
        <w:t xml:space="preserve"> from historical, </w:t>
      </w:r>
      <w:r w:rsidR="00A659C2" w:rsidRPr="00A34E16">
        <w:rPr>
          <w:rFonts w:ascii="Arial" w:hAnsi="Arial" w:cs="Arial"/>
          <w:sz w:val="24"/>
          <w:szCs w:val="24"/>
        </w:rPr>
        <w:t>contemporary, interdisciplinary and transcultural perspectives</w:t>
      </w:r>
      <w:r w:rsidR="00672B6A">
        <w:rPr>
          <w:rFonts w:ascii="Arial" w:hAnsi="Arial" w:cs="Arial"/>
          <w:sz w:val="24"/>
          <w:szCs w:val="24"/>
        </w:rPr>
        <w:t>,</w:t>
      </w:r>
      <w:r w:rsidR="00A659C2" w:rsidRPr="00A34E16">
        <w:rPr>
          <w:rFonts w:ascii="Arial" w:hAnsi="Arial" w:cs="Arial"/>
          <w:sz w:val="24"/>
          <w:szCs w:val="24"/>
        </w:rPr>
        <w:t xml:space="preserve"> </w:t>
      </w:r>
      <w:r w:rsidR="00A659C2" w:rsidRPr="00E441B8">
        <w:rPr>
          <w:rFonts w:ascii="Arial" w:hAnsi="Arial" w:cs="Arial"/>
          <w:sz w:val="24"/>
          <w:szCs w:val="24"/>
        </w:rPr>
        <w:t>and communicate ideas to a</w:t>
      </w:r>
      <w:r w:rsidR="009B79AA">
        <w:rPr>
          <w:rFonts w:ascii="Arial" w:hAnsi="Arial" w:cs="Arial"/>
          <w:sz w:val="24"/>
          <w:szCs w:val="24"/>
        </w:rPr>
        <w:t xml:space="preserve">n </w:t>
      </w:r>
      <w:r w:rsidR="00A659C2" w:rsidRPr="00E441B8">
        <w:rPr>
          <w:rFonts w:ascii="Arial" w:hAnsi="Arial" w:cs="Arial"/>
          <w:sz w:val="24"/>
          <w:szCs w:val="24"/>
        </w:rPr>
        <w:t>audience.</w:t>
      </w:r>
    </w:p>
    <w:p w14:paraId="035A14B0" w14:textId="77777777" w:rsidR="00C729D7" w:rsidRPr="00A34E16" w:rsidRDefault="009A2D37" w:rsidP="00072357">
      <w:pPr>
        <w:pStyle w:val="Heading2"/>
        <w:jc w:val="left"/>
      </w:pPr>
      <w:r w:rsidRPr="00A34E16">
        <w:t>The intended generic learning outcomes</w:t>
      </w:r>
      <w:r w:rsidR="00C729D7" w:rsidRPr="00A34E16">
        <w:t>.</w:t>
      </w:r>
      <w:r w:rsidR="00C729D7" w:rsidRPr="00A34E16">
        <w:br/>
        <w:t>On successfully completing the module students will be able to:</w:t>
      </w:r>
    </w:p>
    <w:p w14:paraId="089933F3" w14:textId="70851F7F" w:rsidR="00AB58E9" w:rsidRPr="00A34E16"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9.1</w:t>
      </w:r>
      <w:r w:rsidRPr="00A34E16">
        <w:rPr>
          <w:rFonts w:ascii="Arial" w:hAnsi="Arial" w:cs="Arial"/>
          <w:sz w:val="24"/>
          <w:szCs w:val="24"/>
        </w:rPr>
        <w:tab/>
        <w:t xml:space="preserve">Analyse </w:t>
      </w:r>
      <w:r w:rsidR="002D22BA" w:rsidRPr="00A34E16">
        <w:rPr>
          <w:rFonts w:ascii="Arial" w:hAnsi="Arial" w:cs="Arial"/>
          <w:sz w:val="24"/>
          <w:szCs w:val="24"/>
        </w:rPr>
        <w:t>cultural phenomena</w:t>
      </w:r>
      <w:r w:rsidRPr="00A34E16">
        <w:rPr>
          <w:rFonts w:ascii="Arial" w:hAnsi="Arial" w:cs="Arial"/>
          <w:sz w:val="24"/>
          <w:szCs w:val="24"/>
        </w:rPr>
        <w:t xml:space="preserve"> as appropriate, using up-to-date theoretical frameworks and relating works to the re</w:t>
      </w:r>
      <w:r w:rsidR="004F49E4" w:rsidRPr="00A34E16">
        <w:rPr>
          <w:rFonts w:ascii="Arial" w:hAnsi="Arial" w:cs="Arial"/>
          <w:sz w:val="24"/>
          <w:szCs w:val="24"/>
        </w:rPr>
        <w:t>levant socio-historical context</w:t>
      </w:r>
      <w:r w:rsidR="0057557B">
        <w:rPr>
          <w:rFonts w:ascii="Arial" w:hAnsi="Arial" w:cs="Arial"/>
          <w:sz w:val="24"/>
          <w:szCs w:val="24"/>
        </w:rPr>
        <w:t>;</w:t>
      </w:r>
    </w:p>
    <w:p w14:paraId="786AA98C" w14:textId="22C2A9E4" w:rsidR="00AB58E9" w:rsidRPr="00A34E16"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9.2</w:t>
      </w:r>
      <w:r w:rsidRPr="00A34E16">
        <w:rPr>
          <w:rFonts w:ascii="Arial" w:hAnsi="Arial" w:cs="Arial"/>
          <w:sz w:val="24"/>
          <w:szCs w:val="24"/>
        </w:rPr>
        <w:tab/>
        <w:t xml:space="preserve">Use a range of established techniques to carry out independent analysis and research on cultural </w:t>
      </w:r>
      <w:r w:rsidR="002D22BA" w:rsidRPr="00A34E16">
        <w:rPr>
          <w:rFonts w:ascii="Arial" w:hAnsi="Arial" w:cs="Arial"/>
          <w:sz w:val="24"/>
          <w:szCs w:val="24"/>
        </w:rPr>
        <w:t>phenomena</w:t>
      </w:r>
      <w:r w:rsidR="004F49E4" w:rsidRPr="00A34E16">
        <w:rPr>
          <w:rFonts w:ascii="Arial" w:hAnsi="Arial" w:cs="Arial"/>
          <w:sz w:val="24"/>
          <w:szCs w:val="24"/>
        </w:rPr>
        <w:t xml:space="preserve"> and present their findings</w:t>
      </w:r>
      <w:r w:rsidR="0057557B">
        <w:rPr>
          <w:rFonts w:ascii="Arial" w:hAnsi="Arial" w:cs="Arial"/>
          <w:sz w:val="24"/>
          <w:szCs w:val="24"/>
        </w:rPr>
        <w:t>;</w:t>
      </w:r>
    </w:p>
    <w:p w14:paraId="2EF74982" w14:textId="566CD259" w:rsidR="00AB58E9" w:rsidRPr="00A34E16"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9.3</w:t>
      </w:r>
      <w:r w:rsidRPr="00A34E16">
        <w:rPr>
          <w:rFonts w:ascii="Arial" w:hAnsi="Arial" w:cs="Arial"/>
          <w:sz w:val="24"/>
          <w:szCs w:val="24"/>
        </w:rPr>
        <w:tab/>
        <w:t>Demon</w:t>
      </w:r>
      <w:r w:rsidR="004F49E4" w:rsidRPr="00A34E16">
        <w:rPr>
          <w:rFonts w:ascii="Arial" w:hAnsi="Arial" w:cs="Arial"/>
          <w:sz w:val="24"/>
          <w:szCs w:val="24"/>
        </w:rPr>
        <w:t>strate critical thinking skills</w:t>
      </w:r>
      <w:r w:rsidR="0057557B">
        <w:rPr>
          <w:rFonts w:ascii="Arial" w:hAnsi="Arial" w:cs="Arial"/>
          <w:sz w:val="24"/>
          <w:szCs w:val="24"/>
        </w:rPr>
        <w:t>;</w:t>
      </w:r>
    </w:p>
    <w:p w14:paraId="5FCBDE8F" w14:textId="0134ABDE" w:rsidR="00AB58E9" w:rsidRPr="00A34E16"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9.4</w:t>
      </w:r>
      <w:r w:rsidRPr="00A34E16">
        <w:rPr>
          <w:rFonts w:ascii="Arial" w:hAnsi="Arial" w:cs="Arial"/>
          <w:sz w:val="24"/>
          <w:szCs w:val="24"/>
        </w:rPr>
        <w:tab/>
        <w:t>Undertake independent research in the library, using approp</w:t>
      </w:r>
      <w:r w:rsidR="004F49E4" w:rsidRPr="00A34E16">
        <w:rPr>
          <w:rFonts w:ascii="Arial" w:hAnsi="Arial" w:cs="Arial"/>
          <w:sz w:val="24"/>
          <w:szCs w:val="24"/>
        </w:rPr>
        <w:t>riate academic databases online</w:t>
      </w:r>
      <w:r w:rsidR="0057557B">
        <w:rPr>
          <w:rFonts w:ascii="Arial" w:hAnsi="Arial" w:cs="Arial"/>
          <w:sz w:val="24"/>
          <w:szCs w:val="24"/>
        </w:rPr>
        <w:t>;</w:t>
      </w:r>
    </w:p>
    <w:p w14:paraId="2B260817" w14:textId="55295F40" w:rsidR="00AB58E9" w:rsidRPr="007911DD" w:rsidRDefault="00AB58E9" w:rsidP="00AB58E9">
      <w:pPr>
        <w:spacing w:after="120" w:line="240" w:lineRule="auto"/>
        <w:ind w:left="1430" w:right="543" w:hanging="550"/>
        <w:jc w:val="both"/>
        <w:rPr>
          <w:rFonts w:ascii="Arial" w:hAnsi="Arial" w:cs="Arial"/>
          <w:sz w:val="24"/>
          <w:szCs w:val="24"/>
        </w:rPr>
      </w:pPr>
      <w:r w:rsidRPr="00A34E16">
        <w:rPr>
          <w:rFonts w:ascii="Arial" w:hAnsi="Arial" w:cs="Arial"/>
          <w:sz w:val="24"/>
          <w:szCs w:val="24"/>
        </w:rPr>
        <w:t>9.5</w:t>
      </w:r>
      <w:r w:rsidRPr="00A34E16">
        <w:rPr>
          <w:rFonts w:ascii="Arial" w:hAnsi="Arial" w:cs="Arial"/>
          <w:sz w:val="24"/>
          <w:szCs w:val="24"/>
        </w:rPr>
        <w:tab/>
        <w:t xml:space="preserve">Synthesise and evaluate information from a number of sources, deploying key techniques from </w:t>
      </w:r>
      <w:r w:rsidR="002D22BA" w:rsidRPr="00A34E16">
        <w:rPr>
          <w:rFonts w:ascii="Arial" w:hAnsi="Arial" w:cs="Arial"/>
          <w:sz w:val="24"/>
          <w:szCs w:val="24"/>
        </w:rPr>
        <w:t>their own and neighbouring</w:t>
      </w:r>
      <w:r w:rsidRPr="00A34E16">
        <w:rPr>
          <w:rFonts w:ascii="Arial" w:hAnsi="Arial" w:cs="Arial"/>
          <w:sz w:val="24"/>
          <w:szCs w:val="24"/>
        </w:rPr>
        <w:t xml:space="preserve"> discipline</w:t>
      </w:r>
      <w:r w:rsidR="002D22BA" w:rsidRPr="00A34E16">
        <w:rPr>
          <w:rFonts w:ascii="Arial" w:hAnsi="Arial" w:cs="Arial"/>
          <w:sz w:val="24"/>
          <w:szCs w:val="24"/>
        </w:rPr>
        <w:t>s</w:t>
      </w:r>
      <w:r w:rsidR="007911DD">
        <w:rPr>
          <w:rFonts w:ascii="Arial" w:hAnsi="Arial" w:cs="Arial"/>
          <w:sz w:val="24"/>
          <w:szCs w:val="24"/>
        </w:rPr>
        <w:t>.</w:t>
      </w:r>
    </w:p>
    <w:p w14:paraId="54EBC02D" w14:textId="77777777" w:rsidR="008D4447" w:rsidRPr="007911DD" w:rsidRDefault="008D4447" w:rsidP="009D52D0">
      <w:pPr>
        <w:spacing w:after="120" w:line="240" w:lineRule="auto"/>
        <w:ind w:left="567" w:right="543"/>
        <w:rPr>
          <w:rFonts w:ascii="Arial" w:hAnsi="Arial" w:cs="Arial"/>
          <w:sz w:val="24"/>
          <w:szCs w:val="24"/>
        </w:rPr>
      </w:pPr>
    </w:p>
    <w:p w14:paraId="73386C6A" w14:textId="77777777" w:rsidR="009A2D37" w:rsidRPr="00A34E16" w:rsidRDefault="009A2D37" w:rsidP="00072357">
      <w:pPr>
        <w:pStyle w:val="Heading2"/>
      </w:pPr>
      <w:r w:rsidRPr="00A34E16">
        <w:t>A synopsis of the curriculum</w:t>
      </w:r>
    </w:p>
    <w:p w14:paraId="0514FC2C" w14:textId="5969A034" w:rsidR="00672B6A" w:rsidRDefault="00792861" w:rsidP="00B00875">
      <w:pPr>
        <w:pStyle w:val="header2"/>
        <w:numPr>
          <w:ilvl w:val="0"/>
          <w:numId w:val="0"/>
        </w:numPr>
        <w:ind w:left="567"/>
        <w:rPr>
          <w:b w:val="0"/>
          <w:bCs/>
        </w:rPr>
      </w:pPr>
      <w:r>
        <w:rPr>
          <w:b w:val="0"/>
          <w:bCs/>
        </w:rPr>
        <w:t xml:space="preserve">This module is a companion to </w:t>
      </w:r>
      <w:r w:rsidR="00EA3365">
        <w:rPr>
          <w:b w:val="0"/>
          <w:bCs/>
        </w:rPr>
        <w:t>HUMA4000</w:t>
      </w:r>
      <w:r>
        <w:rPr>
          <w:b w:val="0"/>
          <w:bCs/>
        </w:rPr>
        <w:t xml:space="preserve"> </w:t>
      </w:r>
      <w:proofErr w:type="gramStart"/>
      <w:r w:rsidR="00E441B8">
        <w:rPr>
          <w:b w:val="0"/>
          <w:bCs/>
        </w:rPr>
        <w:t>The</w:t>
      </w:r>
      <w:proofErr w:type="gramEnd"/>
      <w:r w:rsidR="00E441B8">
        <w:rPr>
          <w:b w:val="0"/>
          <w:bCs/>
        </w:rPr>
        <w:t xml:space="preserve"> </w:t>
      </w:r>
      <w:r>
        <w:rPr>
          <w:b w:val="0"/>
          <w:bCs/>
        </w:rPr>
        <w:t xml:space="preserve">Home as it explores complementary </w:t>
      </w:r>
      <w:r w:rsidR="00CA07E1">
        <w:rPr>
          <w:b w:val="0"/>
          <w:bCs/>
        </w:rPr>
        <w:t xml:space="preserve">ideas and </w:t>
      </w:r>
      <w:r>
        <w:rPr>
          <w:b w:val="0"/>
          <w:bCs/>
        </w:rPr>
        <w:t>concepts</w:t>
      </w:r>
      <w:r w:rsidR="00CA07E1">
        <w:rPr>
          <w:b w:val="0"/>
          <w:bCs/>
        </w:rPr>
        <w:t xml:space="preserve"> of the relationship between the home and the wild. They can be taken individually or together.</w:t>
      </w:r>
    </w:p>
    <w:p w14:paraId="071B01FE" w14:textId="26701F15" w:rsidR="00672B6A" w:rsidRPr="00672B6A" w:rsidRDefault="00672B6A" w:rsidP="00672B6A">
      <w:pPr>
        <w:pStyle w:val="header2"/>
        <w:numPr>
          <w:ilvl w:val="0"/>
          <w:numId w:val="0"/>
        </w:numPr>
        <w:ind w:left="567"/>
        <w:rPr>
          <w:b w:val="0"/>
          <w:bCs/>
        </w:rPr>
      </w:pPr>
      <w:r>
        <w:rPr>
          <w:b w:val="0"/>
          <w:bCs/>
        </w:rPr>
        <w:t>In this module w</w:t>
      </w:r>
      <w:r w:rsidRPr="00672B6A">
        <w:rPr>
          <w:b w:val="0"/>
          <w:bCs/>
        </w:rPr>
        <w:t xml:space="preserve">e interrogate notions of the wild, how human relationship with the wild is encoded deep into the cultural matrix, how the wild is </w:t>
      </w:r>
      <w:r>
        <w:rPr>
          <w:b w:val="0"/>
          <w:bCs/>
        </w:rPr>
        <w:t xml:space="preserve">perceived as beyond the borders of the home, the domestic and the domesticated. </w:t>
      </w:r>
      <w:r w:rsidRPr="00672B6A">
        <w:rPr>
          <w:b w:val="0"/>
          <w:bCs/>
        </w:rPr>
        <w:t xml:space="preserve">We follow the fault-lines between </w:t>
      </w:r>
      <w:r w:rsidR="003F22DD">
        <w:rPr>
          <w:b w:val="0"/>
          <w:bCs/>
        </w:rPr>
        <w:t xml:space="preserve">the </w:t>
      </w:r>
      <w:r w:rsidR="003F22DD" w:rsidRPr="00672B6A">
        <w:rPr>
          <w:b w:val="0"/>
          <w:bCs/>
        </w:rPr>
        <w:t xml:space="preserve">tame and </w:t>
      </w:r>
      <w:r w:rsidR="003F22DD">
        <w:rPr>
          <w:b w:val="0"/>
          <w:bCs/>
        </w:rPr>
        <w:t xml:space="preserve">the </w:t>
      </w:r>
      <w:r w:rsidR="003F22DD" w:rsidRPr="00672B6A">
        <w:rPr>
          <w:b w:val="0"/>
          <w:bCs/>
        </w:rPr>
        <w:t>wild</w:t>
      </w:r>
      <w:r w:rsidR="003F22DD">
        <w:rPr>
          <w:b w:val="0"/>
          <w:bCs/>
        </w:rPr>
        <w:t>,</w:t>
      </w:r>
      <w:r w:rsidR="003F22DD" w:rsidRPr="00672B6A">
        <w:rPr>
          <w:b w:val="0"/>
          <w:bCs/>
        </w:rPr>
        <w:t xml:space="preserve"> </w:t>
      </w:r>
      <w:r w:rsidRPr="00672B6A">
        <w:rPr>
          <w:b w:val="0"/>
          <w:bCs/>
        </w:rPr>
        <w:t xml:space="preserve">landscape and wilderness, </w:t>
      </w:r>
      <w:r w:rsidR="007911DD">
        <w:rPr>
          <w:b w:val="0"/>
          <w:bCs/>
        </w:rPr>
        <w:t xml:space="preserve">the human and the natural, </w:t>
      </w:r>
      <w:r w:rsidRPr="00672B6A">
        <w:rPr>
          <w:b w:val="0"/>
          <w:bCs/>
        </w:rPr>
        <w:t>wildness and wasteland.</w:t>
      </w:r>
      <w:r w:rsidR="003F22DD">
        <w:rPr>
          <w:b w:val="0"/>
          <w:bCs/>
        </w:rPr>
        <w:t xml:space="preserve"> We explore diverse linguistic pathways of the wild, its roots in the </w:t>
      </w:r>
      <w:r w:rsidR="003F22DD" w:rsidRPr="003F22DD">
        <w:rPr>
          <w:b w:val="0"/>
          <w:bCs/>
        </w:rPr>
        <w:t xml:space="preserve">old Teutonic </w:t>
      </w:r>
      <w:proofErr w:type="spellStart"/>
      <w:r w:rsidR="003F22DD" w:rsidRPr="003F22DD">
        <w:rPr>
          <w:b w:val="0"/>
          <w:bCs/>
          <w:i/>
        </w:rPr>
        <w:t>walthus</w:t>
      </w:r>
      <w:proofErr w:type="spellEnd"/>
      <w:r w:rsidR="003F22DD" w:rsidRPr="003F22DD">
        <w:rPr>
          <w:b w:val="0"/>
          <w:bCs/>
        </w:rPr>
        <w:t>, forest</w:t>
      </w:r>
      <w:r w:rsidR="003F22DD">
        <w:rPr>
          <w:b w:val="0"/>
          <w:bCs/>
        </w:rPr>
        <w:t xml:space="preserve">, </w:t>
      </w:r>
      <w:proofErr w:type="gramStart"/>
      <w:r w:rsidR="003F22DD">
        <w:rPr>
          <w:b w:val="0"/>
          <w:bCs/>
        </w:rPr>
        <w:t>its</w:t>
      </w:r>
      <w:proofErr w:type="gramEnd"/>
      <w:r w:rsidR="003F22DD">
        <w:rPr>
          <w:b w:val="0"/>
          <w:bCs/>
        </w:rPr>
        <w:t xml:space="preserve"> associated terms of sylvan, savage, feral, and beastly. We explore the tension at the heart of colonialism between the civilised and the savage, civilisation and barbar</w:t>
      </w:r>
      <w:r w:rsidR="007C5AB7">
        <w:rPr>
          <w:b w:val="0"/>
          <w:bCs/>
        </w:rPr>
        <w:t>ism</w:t>
      </w:r>
      <w:r w:rsidR="003F22DD">
        <w:rPr>
          <w:b w:val="0"/>
          <w:bCs/>
        </w:rPr>
        <w:t>, and</w:t>
      </w:r>
      <w:r w:rsidR="007C5AB7">
        <w:rPr>
          <w:b w:val="0"/>
          <w:bCs/>
        </w:rPr>
        <w:t xml:space="preserve"> the</w:t>
      </w:r>
      <w:r w:rsidR="003F22DD">
        <w:rPr>
          <w:b w:val="0"/>
          <w:bCs/>
        </w:rPr>
        <w:t xml:space="preserve"> long shadow cast by this dichotomy over culture</w:t>
      </w:r>
      <w:r w:rsidR="007911DD">
        <w:rPr>
          <w:b w:val="0"/>
          <w:bCs/>
        </w:rPr>
        <w:t>, geopolitics and the environment</w:t>
      </w:r>
      <w:r w:rsidR="003F22DD">
        <w:rPr>
          <w:b w:val="0"/>
          <w:bCs/>
        </w:rPr>
        <w:t>.</w:t>
      </w:r>
    </w:p>
    <w:p w14:paraId="4817D689" w14:textId="66A9C439" w:rsidR="007C5AB7" w:rsidRDefault="003F22DD" w:rsidP="007911DD">
      <w:pPr>
        <w:pStyle w:val="header2"/>
        <w:numPr>
          <w:ilvl w:val="0"/>
          <w:numId w:val="0"/>
        </w:numPr>
        <w:ind w:left="567"/>
        <w:rPr>
          <w:b w:val="0"/>
          <w:bCs/>
        </w:rPr>
      </w:pPr>
      <w:r>
        <w:rPr>
          <w:b w:val="0"/>
          <w:bCs/>
        </w:rPr>
        <w:t xml:space="preserve">We explore contemporary notions of Wilding and Rewilding, which, although </w:t>
      </w:r>
      <w:r w:rsidRPr="00672B6A">
        <w:rPr>
          <w:b w:val="0"/>
          <w:bCs/>
        </w:rPr>
        <w:t>grow</w:t>
      </w:r>
      <w:r>
        <w:rPr>
          <w:b w:val="0"/>
          <w:bCs/>
        </w:rPr>
        <w:t>ing</w:t>
      </w:r>
      <w:r w:rsidRPr="00672B6A">
        <w:rPr>
          <w:b w:val="0"/>
          <w:bCs/>
        </w:rPr>
        <w:t xml:space="preserve"> from </w:t>
      </w:r>
      <w:r w:rsidR="007C5AB7">
        <w:rPr>
          <w:b w:val="0"/>
          <w:bCs/>
        </w:rPr>
        <w:t>the disciplines</w:t>
      </w:r>
      <w:r w:rsidRPr="00672B6A">
        <w:rPr>
          <w:b w:val="0"/>
          <w:bCs/>
        </w:rPr>
        <w:t xml:space="preserve"> of conservation, ecology, environmentalism and environmental management</w:t>
      </w:r>
      <w:r>
        <w:rPr>
          <w:b w:val="0"/>
          <w:bCs/>
        </w:rPr>
        <w:t xml:space="preserve">, are of great importance to the many </w:t>
      </w:r>
      <w:r w:rsidRPr="00672B6A">
        <w:rPr>
          <w:b w:val="0"/>
          <w:bCs/>
        </w:rPr>
        <w:t xml:space="preserve">disciplines of </w:t>
      </w:r>
      <w:r>
        <w:rPr>
          <w:b w:val="0"/>
          <w:bCs/>
        </w:rPr>
        <w:t xml:space="preserve">Arts and </w:t>
      </w:r>
      <w:r w:rsidRPr="00672B6A">
        <w:rPr>
          <w:b w:val="0"/>
          <w:bCs/>
        </w:rPr>
        <w:t>Humanities</w:t>
      </w:r>
      <w:r>
        <w:rPr>
          <w:b w:val="0"/>
          <w:bCs/>
        </w:rPr>
        <w:t>:</w:t>
      </w:r>
      <w:r w:rsidRPr="003F22DD">
        <w:rPr>
          <w:b w:val="0"/>
          <w:bCs/>
        </w:rPr>
        <w:t xml:space="preserve"> </w:t>
      </w:r>
      <w:r w:rsidRPr="00672B6A">
        <w:rPr>
          <w:b w:val="0"/>
          <w:bCs/>
        </w:rPr>
        <w:t xml:space="preserve">languages, texts, </w:t>
      </w:r>
      <w:r w:rsidR="00792861">
        <w:rPr>
          <w:b w:val="0"/>
          <w:bCs/>
        </w:rPr>
        <w:t xml:space="preserve">performing and visual </w:t>
      </w:r>
      <w:r w:rsidRPr="00672B6A">
        <w:rPr>
          <w:b w:val="0"/>
          <w:bCs/>
        </w:rPr>
        <w:t>art</w:t>
      </w:r>
      <w:r w:rsidR="00792861">
        <w:rPr>
          <w:b w:val="0"/>
          <w:bCs/>
        </w:rPr>
        <w:t>s</w:t>
      </w:r>
      <w:r w:rsidRPr="00672B6A">
        <w:rPr>
          <w:b w:val="0"/>
          <w:bCs/>
        </w:rPr>
        <w:t xml:space="preserve">, </w:t>
      </w:r>
      <w:r>
        <w:rPr>
          <w:b w:val="0"/>
          <w:bCs/>
        </w:rPr>
        <w:t xml:space="preserve">architecture and urban planning, </w:t>
      </w:r>
      <w:r w:rsidRPr="00672B6A">
        <w:rPr>
          <w:b w:val="0"/>
          <w:bCs/>
        </w:rPr>
        <w:t>poetics</w:t>
      </w:r>
      <w:r w:rsidR="00792861">
        <w:rPr>
          <w:b w:val="0"/>
          <w:bCs/>
        </w:rPr>
        <w:t xml:space="preserve">, </w:t>
      </w:r>
      <w:r>
        <w:rPr>
          <w:b w:val="0"/>
          <w:bCs/>
        </w:rPr>
        <w:t xml:space="preserve">and </w:t>
      </w:r>
      <w:r w:rsidRPr="00672B6A">
        <w:rPr>
          <w:b w:val="0"/>
          <w:bCs/>
        </w:rPr>
        <w:t xml:space="preserve">culture. </w:t>
      </w:r>
      <w:r>
        <w:rPr>
          <w:b w:val="0"/>
          <w:bCs/>
        </w:rPr>
        <w:t>We</w:t>
      </w:r>
      <w:r w:rsidRPr="00672B6A">
        <w:rPr>
          <w:b w:val="0"/>
          <w:bCs/>
        </w:rPr>
        <w:t xml:space="preserve"> trace the </w:t>
      </w:r>
      <w:r>
        <w:rPr>
          <w:b w:val="0"/>
          <w:bCs/>
        </w:rPr>
        <w:t xml:space="preserve">tangled </w:t>
      </w:r>
      <w:r w:rsidRPr="00672B6A">
        <w:rPr>
          <w:b w:val="0"/>
          <w:bCs/>
        </w:rPr>
        <w:t xml:space="preserve">borders between discourses, exploring how dynamics of wilding may </w:t>
      </w:r>
      <w:r w:rsidR="007911DD">
        <w:rPr>
          <w:b w:val="0"/>
          <w:bCs/>
        </w:rPr>
        <w:t>operate to increase connectivity between disciplinary fields and enrich the educational experience.</w:t>
      </w:r>
    </w:p>
    <w:p w14:paraId="76233B15" w14:textId="56CE3E34" w:rsidR="007911DD" w:rsidRDefault="007911DD" w:rsidP="007911DD">
      <w:pPr>
        <w:pStyle w:val="header2"/>
        <w:numPr>
          <w:ilvl w:val="0"/>
          <w:numId w:val="0"/>
        </w:numPr>
        <w:ind w:left="567"/>
        <w:rPr>
          <w:b w:val="0"/>
          <w:bCs/>
        </w:rPr>
      </w:pPr>
      <w:r w:rsidRPr="00672B6A">
        <w:rPr>
          <w:b w:val="0"/>
          <w:bCs/>
        </w:rPr>
        <w:t xml:space="preserve">We consider the Wild in relation to the crises of the present. We pay particular attention to the fear of the Wild and the destruction of the Wild as operational factors in the creation of crisis. We discuss the Wild and projects of Wilding as strategies of hope for fostering resilience in the face of </w:t>
      </w:r>
      <w:r w:rsidR="007C5AB7">
        <w:rPr>
          <w:b w:val="0"/>
          <w:bCs/>
        </w:rPr>
        <w:t>crisis</w:t>
      </w:r>
      <w:r w:rsidRPr="00672B6A">
        <w:rPr>
          <w:b w:val="0"/>
          <w:bCs/>
        </w:rPr>
        <w:t>.</w:t>
      </w:r>
    </w:p>
    <w:p w14:paraId="7680E44B" w14:textId="77777777" w:rsidR="00672B6A" w:rsidRDefault="00672B6A" w:rsidP="00B00875">
      <w:pPr>
        <w:pStyle w:val="header2"/>
        <w:numPr>
          <w:ilvl w:val="0"/>
          <w:numId w:val="0"/>
        </w:numPr>
        <w:ind w:left="567"/>
        <w:rPr>
          <w:b w:val="0"/>
          <w:bCs/>
        </w:rPr>
      </w:pPr>
    </w:p>
    <w:p w14:paraId="05E3877E" w14:textId="77777777" w:rsidR="00636058" w:rsidRDefault="00883204" w:rsidP="007C5AB7">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lastRenderedPageBreak/>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272CF0DC" w14:textId="66D8E07B" w:rsidR="00321EC5" w:rsidRDefault="00321EC5" w:rsidP="00321EC5">
      <w:pPr>
        <w:spacing w:after="120" w:line="240" w:lineRule="auto"/>
        <w:ind w:right="543"/>
        <w:jc w:val="both"/>
        <w:rPr>
          <w:rFonts w:ascii="Arial" w:hAnsi="Arial" w:cs="Arial"/>
          <w:sz w:val="24"/>
          <w:szCs w:val="24"/>
        </w:rPr>
      </w:pPr>
    </w:p>
    <w:p w14:paraId="1AF8D7F0" w14:textId="3465F5B6" w:rsidR="007911DD" w:rsidRPr="007911DD" w:rsidRDefault="007911DD" w:rsidP="007911DD">
      <w:pPr>
        <w:spacing w:after="120" w:line="240" w:lineRule="auto"/>
        <w:ind w:left="567" w:right="543"/>
        <w:jc w:val="both"/>
        <w:rPr>
          <w:rFonts w:ascii="Arial" w:hAnsi="Arial" w:cs="Arial"/>
          <w:sz w:val="24"/>
          <w:szCs w:val="24"/>
        </w:rPr>
      </w:pPr>
      <w:r w:rsidRPr="007911DD">
        <w:rPr>
          <w:rFonts w:ascii="Arial" w:hAnsi="Arial" w:cs="Arial"/>
          <w:sz w:val="24"/>
          <w:szCs w:val="24"/>
        </w:rPr>
        <w:t>Snyder, Gary</w:t>
      </w:r>
      <w:r w:rsidR="007C5AB7">
        <w:rPr>
          <w:rFonts w:ascii="Arial" w:hAnsi="Arial" w:cs="Arial"/>
          <w:sz w:val="24"/>
          <w:szCs w:val="24"/>
        </w:rPr>
        <w:t xml:space="preserve">. </w:t>
      </w:r>
      <w:r>
        <w:rPr>
          <w:rFonts w:ascii="Arial" w:hAnsi="Arial" w:cs="Arial"/>
          <w:i/>
          <w:sz w:val="24"/>
          <w:szCs w:val="24"/>
        </w:rPr>
        <w:t xml:space="preserve">The </w:t>
      </w:r>
      <w:r w:rsidR="00792861">
        <w:rPr>
          <w:rFonts w:ascii="Arial" w:hAnsi="Arial" w:cs="Arial"/>
          <w:i/>
          <w:sz w:val="24"/>
          <w:szCs w:val="24"/>
        </w:rPr>
        <w:t xml:space="preserve">Practice </w:t>
      </w:r>
      <w:r>
        <w:rPr>
          <w:rFonts w:ascii="Arial" w:hAnsi="Arial" w:cs="Arial"/>
          <w:i/>
          <w:sz w:val="24"/>
          <w:szCs w:val="24"/>
        </w:rPr>
        <w:t xml:space="preserve">of the </w:t>
      </w:r>
      <w:r w:rsidR="00792861">
        <w:rPr>
          <w:rFonts w:ascii="Arial" w:hAnsi="Arial" w:cs="Arial"/>
          <w:i/>
          <w:sz w:val="24"/>
          <w:szCs w:val="24"/>
        </w:rPr>
        <w:t>Wild</w:t>
      </w:r>
      <w:r w:rsidRPr="007911DD">
        <w:rPr>
          <w:rFonts w:ascii="Arial" w:hAnsi="Arial" w:cs="Arial"/>
          <w:i/>
          <w:sz w:val="24"/>
          <w:szCs w:val="24"/>
        </w:rPr>
        <w:t xml:space="preserve">: </w:t>
      </w:r>
      <w:r w:rsidR="00792861" w:rsidRPr="007911DD">
        <w:rPr>
          <w:rFonts w:ascii="Arial" w:hAnsi="Arial" w:cs="Arial"/>
          <w:i/>
          <w:sz w:val="24"/>
          <w:szCs w:val="24"/>
        </w:rPr>
        <w:t>Essays</w:t>
      </w:r>
      <w:r w:rsidR="00792861">
        <w:rPr>
          <w:rFonts w:ascii="Arial" w:hAnsi="Arial" w:cs="Arial"/>
          <w:sz w:val="24"/>
          <w:szCs w:val="24"/>
        </w:rPr>
        <w:t xml:space="preserve"> </w:t>
      </w:r>
      <w:r>
        <w:rPr>
          <w:rFonts w:ascii="Arial" w:hAnsi="Arial" w:cs="Arial"/>
          <w:sz w:val="24"/>
          <w:szCs w:val="24"/>
        </w:rPr>
        <w:t>(</w:t>
      </w:r>
      <w:r w:rsidRPr="007911DD">
        <w:rPr>
          <w:rFonts w:ascii="Arial" w:hAnsi="Arial" w:cs="Arial"/>
          <w:sz w:val="24"/>
          <w:szCs w:val="24"/>
        </w:rPr>
        <w:t xml:space="preserve">San </w:t>
      </w:r>
      <w:proofErr w:type="gramStart"/>
      <w:r w:rsidRPr="007911DD">
        <w:rPr>
          <w:rFonts w:ascii="Arial" w:hAnsi="Arial" w:cs="Arial"/>
          <w:sz w:val="24"/>
          <w:szCs w:val="24"/>
        </w:rPr>
        <w:t>Francisco :</w:t>
      </w:r>
      <w:proofErr w:type="gramEnd"/>
      <w:r w:rsidRPr="007911DD">
        <w:rPr>
          <w:rFonts w:ascii="Arial" w:hAnsi="Arial" w:cs="Arial"/>
          <w:sz w:val="24"/>
          <w:szCs w:val="24"/>
        </w:rPr>
        <w:t xml:space="preserve"> North Point Press</w:t>
      </w:r>
      <w:r w:rsidR="007C5AB7">
        <w:rPr>
          <w:rFonts w:ascii="Arial" w:hAnsi="Arial" w:cs="Arial"/>
          <w:sz w:val="24"/>
          <w:szCs w:val="24"/>
        </w:rPr>
        <w:t xml:space="preserve">, </w:t>
      </w:r>
      <w:r w:rsidR="007C5AB7" w:rsidRPr="007911DD">
        <w:rPr>
          <w:rFonts w:ascii="Arial" w:hAnsi="Arial" w:cs="Arial"/>
          <w:sz w:val="24"/>
          <w:szCs w:val="24"/>
        </w:rPr>
        <w:t>1990</w:t>
      </w:r>
      <w:r>
        <w:rPr>
          <w:rFonts w:ascii="Arial" w:hAnsi="Arial" w:cs="Arial"/>
          <w:sz w:val="24"/>
          <w:szCs w:val="24"/>
        </w:rPr>
        <w:t>)</w:t>
      </w:r>
    </w:p>
    <w:p w14:paraId="65AE72AA" w14:textId="04812973" w:rsidR="007C5AB7" w:rsidRDefault="007C5AB7" w:rsidP="007C5AB7">
      <w:pPr>
        <w:spacing w:after="120" w:line="240" w:lineRule="auto"/>
        <w:ind w:left="567" w:right="543"/>
        <w:jc w:val="both"/>
        <w:rPr>
          <w:rFonts w:ascii="Arial" w:hAnsi="Arial" w:cs="Arial"/>
          <w:sz w:val="24"/>
          <w:szCs w:val="24"/>
        </w:rPr>
      </w:pPr>
      <w:r w:rsidRPr="007C5AB7">
        <w:rPr>
          <w:rFonts w:ascii="Arial" w:hAnsi="Arial" w:cs="Arial"/>
          <w:sz w:val="24"/>
          <w:szCs w:val="24"/>
        </w:rPr>
        <w:t xml:space="preserve">Sarmiento, Domingo Faustino </w:t>
      </w:r>
      <w:r>
        <w:rPr>
          <w:rFonts w:ascii="Arial" w:hAnsi="Arial" w:cs="Arial"/>
          <w:sz w:val="24"/>
          <w:szCs w:val="24"/>
        </w:rPr>
        <w:t>(</w:t>
      </w:r>
      <w:r w:rsidRPr="007C5AB7">
        <w:rPr>
          <w:rFonts w:ascii="Arial" w:hAnsi="Arial" w:cs="Arial"/>
          <w:sz w:val="24"/>
          <w:szCs w:val="24"/>
        </w:rPr>
        <w:t>1845)</w:t>
      </w:r>
      <w:r>
        <w:rPr>
          <w:rFonts w:ascii="Arial" w:hAnsi="Arial" w:cs="Arial"/>
          <w:sz w:val="24"/>
          <w:szCs w:val="24"/>
        </w:rPr>
        <w:t>.</w:t>
      </w:r>
      <w:r w:rsidRPr="007C5AB7">
        <w:rPr>
          <w:rFonts w:ascii="Arial" w:hAnsi="Arial" w:cs="Arial"/>
          <w:sz w:val="24"/>
          <w:szCs w:val="24"/>
        </w:rPr>
        <w:t xml:space="preserve"> </w:t>
      </w:r>
      <w:proofErr w:type="spellStart"/>
      <w:r w:rsidRPr="007C5AB7">
        <w:rPr>
          <w:rFonts w:ascii="Arial" w:hAnsi="Arial" w:cs="Arial"/>
          <w:i/>
          <w:sz w:val="24"/>
          <w:szCs w:val="24"/>
        </w:rPr>
        <w:t>Facundo</w:t>
      </w:r>
      <w:proofErr w:type="spellEnd"/>
      <w:r w:rsidRPr="007C5AB7">
        <w:rPr>
          <w:rFonts w:ascii="Arial" w:hAnsi="Arial" w:cs="Arial"/>
          <w:i/>
          <w:sz w:val="24"/>
          <w:szCs w:val="24"/>
        </w:rPr>
        <w:t>, or, Civilization and Barbarism</w:t>
      </w:r>
      <w:r w:rsidRPr="007C5AB7">
        <w:rPr>
          <w:rFonts w:ascii="Arial" w:hAnsi="Arial" w:cs="Arial"/>
          <w:sz w:val="24"/>
          <w:szCs w:val="24"/>
        </w:rPr>
        <w:t xml:space="preserve"> </w:t>
      </w:r>
      <w:r>
        <w:rPr>
          <w:rFonts w:ascii="Arial" w:hAnsi="Arial" w:cs="Arial"/>
          <w:sz w:val="24"/>
          <w:szCs w:val="24"/>
        </w:rPr>
        <w:t>(</w:t>
      </w:r>
      <w:r w:rsidRPr="007C5AB7">
        <w:rPr>
          <w:rFonts w:ascii="Arial" w:hAnsi="Arial" w:cs="Arial"/>
          <w:sz w:val="24"/>
          <w:szCs w:val="24"/>
        </w:rPr>
        <w:t>N</w:t>
      </w:r>
      <w:r>
        <w:rPr>
          <w:rFonts w:ascii="Arial" w:hAnsi="Arial" w:cs="Arial"/>
          <w:sz w:val="24"/>
          <w:szCs w:val="24"/>
        </w:rPr>
        <w:t xml:space="preserve">ew </w:t>
      </w:r>
      <w:r w:rsidRPr="007C5AB7">
        <w:rPr>
          <w:rFonts w:ascii="Arial" w:hAnsi="Arial" w:cs="Arial"/>
          <w:sz w:val="24"/>
          <w:szCs w:val="24"/>
        </w:rPr>
        <w:t>Y</w:t>
      </w:r>
      <w:r>
        <w:rPr>
          <w:rFonts w:ascii="Arial" w:hAnsi="Arial" w:cs="Arial"/>
          <w:sz w:val="24"/>
          <w:szCs w:val="24"/>
        </w:rPr>
        <w:t>ork</w:t>
      </w:r>
      <w:r w:rsidRPr="007C5AB7">
        <w:rPr>
          <w:rFonts w:ascii="Arial" w:hAnsi="Arial" w:cs="Arial"/>
          <w:sz w:val="24"/>
          <w:szCs w:val="24"/>
        </w:rPr>
        <w:t>: Penguin Books</w:t>
      </w:r>
      <w:r>
        <w:rPr>
          <w:rFonts w:ascii="Arial" w:hAnsi="Arial" w:cs="Arial"/>
          <w:sz w:val="24"/>
          <w:szCs w:val="24"/>
        </w:rPr>
        <w:t xml:space="preserve">, </w:t>
      </w:r>
      <w:r w:rsidRPr="007C5AB7">
        <w:rPr>
          <w:rFonts w:ascii="Arial" w:hAnsi="Arial" w:cs="Arial"/>
          <w:sz w:val="24"/>
          <w:szCs w:val="24"/>
        </w:rPr>
        <w:t>1998</w:t>
      </w:r>
      <w:r>
        <w:rPr>
          <w:rFonts w:ascii="Arial" w:hAnsi="Arial" w:cs="Arial"/>
          <w:sz w:val="24"/>
          <w:szCs w:val="24"/>
        </w:rPr>
        <w:t>)</w:t>
      </w:r>
    </w:p>
    <w:p w14:paraId="44C17658" w14:textId="5A5770A3" w:rsidR="002D22BA" w:rsidRPr="007C5AB7" w:rsidRDefault="007C5AB7" w:rsidP="007911DD">
      <w:pPr>
        <w:spacing w:after="120" w:line="240" w:lineRule="auto"/>
        <w:ind w:left="567" w:right="543"/>
        <w:jc w:val="both"/>
        <w:rPr>
          <w:rFonts w:ascii="Arial" w:hAnsi="Arial" w:cs="Arial"/>
          <w:sz w:val="24"/>
          <w:szCs w:val="24"/>
        </w:rPr>
      </w:pPr>
      <w:r w:rsidRPr="007C5AB7">
        <w:rPr>
          <w:rFonts w:ascii="Arial" w:hAnsi="Arial" w:cs="Arial"/>
          <w:sz w:val="24"/>
          <w:szCs w:val="24"/>
        </w:rPr>
        <w:t>Leopold, Aldo</w:t>
      </w:r>
      <w:r>
        <w:rPr>
          <w:rFonts w:ascii="Arial" w:hAnsi="Arial" w:cs="Arial"/>
          <w:sz w:val="24"/>
          <w:szCs w:val="24"/>
        </w:rPr>
        <w:t xml:space="preserve">, </w:t>
      </w:r>
      <w:r w:rsidRPr="007C5AB7">
        <w:rPr>
          <w:rFonts w:ascii="Arial" w:hAnsi="Arial" w:cs="Arial"/>
          <w:i/>
          <w:sz w:val="24"/>
          <w:szCs w:val="24"/>
        </w:rPr>
        <w:t>A Sand County Almanac, and Sketches Here and There</w:t>
      </w:r>
      <w:r>
        <w:rPr>
          <w:rFonts w:ascii="Arial" w:hAnsi="Arial" w:cs="Arial"/>
          <w:sz w:val="24"/>
          <w:szCs w:val="24"/>
        </w:rPr>
        <w:t xml:space="preserve"> (</w:t>
      </w:r>
      <w:r w:rsidRPr="007C5AB7">
        <w:rPr>
          <w:rFonts w:ascii="Arial" w:hAnsi="Arial" w:cs="Arial"/>
          <w:sz w:val="24"/>
          <w:szCs w:val="24"/>
        </w:rPr>
        <w:t>New York</w:t>
      </w:r>
      <w:r>
        <w:rPr>
          <w:rFonts w:ascii="Arial" w:hAnsi="Arial" w:cs="Arial"/>
          <w:sz w:val="24"/>
          <w:szCs w:val="24"/>
        </w:rPr>
        <w:t xml:space="preserve"> &amp; Oxford: Oxford University Press, 1989).</w:t>
      </w:r>
    </w:p>
    <w:p w14:paraId="251F3A03" w14:textId="7CC7494A" w:rsidR="007911DD" w:rsidRDefault="00792861" w:rsidP="00A34E16">
      <w:pPr>
        <w:spacing w:after="120" w:line="240" w:lineRule="auto"/>
        <w:ind w:left="567" w:right="543"/>
        <w:jc w:val="both"/>
        <w:rPr>
          <w:rFonts w:ascii="Arial" w:hAnsi="Arial" w:cs="Arial"/>
          <w:sz w:val="24"/>
          <w:szCs w:val="24"/>
        </w:rPr>
      </w:pPr>
      <w:proofErr w:type="spellStart"/>
      <w:r>
        <w:rPr>
          <w:rFonts w:ascii="Arial" w:hAnsi="Arial" w:cs="Arial"/>
          <w:sz w:val="24"/>
          <w:szCs w:val="24"/>
        </w:rPr>
        <w:t>Pettorelli</w:t>
      </w:r>
      <w:proofErr w:type="spellEnd"/>
      <w:r>
        <w:rPr>
          <w:rFonts w:ascii="Arial" w:hAnsi="Arial" w:cs="Arial"/>
          <w:sz w:val="24"/>
          <w:szCs w:val="24"/>
        </w:rPr>
        <w:t>, Nathalie</w:t>
      </w:r>
      <w:r w:rsidRPr="00792861">
        <w:rPr>
          <w:rFonts w:ascii="Arial" w:hAnsi="Arial" w:cs="Arial"/>
          <w:sz w:val="24"/>
          <w:szCs w:val="24"/>
        </w:rPr>
        <w:t xml:space="preserve"> </w:t>
      </w:r>
      <w:r>
        <w:rPr>
          <w:rFonts w:ascii="Arial" w:hAnsi="Arial" w:cs="Arial"/>
          <w:sz w:val="24"/>
          <w:szCs w:val="24"/>
        </w:rPr>
        <w:t>(</w:t>
      </w:r>
      <w:r w:rsidRPr="00792861">
        <w:rPr>
          <w:rFonts w:ascii="Arial" w:hAnsi="Arial" w:cs="Arial"/>
          <w:sz w:val="24"/>
          <w:szCs w:val="24"/>
        </w:rPr>
        <w:t>ed.</w:t>
      </w:r>
      <w:r>
        <w:rPr>
          <w:rFonts w:ascii="Arial" w:hAnsi="Arial" w:cs="Arial"/>
          <w:sz w:val="24"/>
          <w:szCs w:val="24"/>
        </w:rPr>
        <w:t xml:space="preserve">) </w:t>
      </w:r>
      <w:r>
        <w:rPr>
          <w:rFonts w:ascii="Arial" w:hAnsi="Arial" w:cs="Arial"/>
          <w:i/>
          <w:sz w:val="24"/>
          <w:szCs w:val="24"/>
        </w:rPr>
        <w:t>Rewilding</w:t>
      </w:r>
      <w:r>
        <w:rPr>
          <w:rFonts w:ascii="Arial" w:hAnsi="Arial" w:cs="Arial"/>
          <w:sz w:val="24"/>
          <w:szCs w:val="24"/>
        </w:rPr>
        <w:t xml:space="preserve"> (</w:t>
      </w:r>
      <w:r w:rsidRPr="00792861">
        <w:rPr>
          <w:rFonts w:ascii="Arial" w:hAnsi="Arial" w:cs="Arial"/>
          <w:sz w:val="24"/>
          <w:szCs w:val="24"/>
        </w:rPr>
        <w:t>Cambridge University Press, 2019</w:t>
      </w:r>
      <w:r>
        <w:rPr>
          <w:rFonts w:ascii="Arial" w:hAnsi="Arial" w:cs="Arial"/>
          <w:sz w:val="24"/>
          <w:szCs w:val="24"/>
        </w:rPr>
        <w:t>)</w:t>
      </w:r>
      <w:r w:rsidRPr="00792861">
        <w:rPr>
          <w:rFonts w:ascii="Arial" w:hAnsi="Arial" w:cs="Arial"/>
          <w:sz w:val="24"/>
          <w:szCs w:val="24"/>
        </w:rPr>
        <w:t>.</w:t>
      </w:r>
    </w:p>
    <w:p w14:paraId="32523C76" w14:textId="0E077D55" w:rsidR="007F22A2" w:rsidRPr="007F22A2" w:rsidRDefault="007F22A2" w:rsidP="007F22A2">
      <w:pPr>
        <w:ind w:firstLine="567"/>
        <w:rPr>
          <w:rFonts w:ascii="Arial" w:eastAsia="Times New Roman" w:hAnsi="Arial" w:cs="Arial"/>
          <w:sz w:val="24"/>
          <w:szCs w:val="24"/>
          <w:lang w:eastAsia="zh-CN"/>
        </w:rPr>
      </w:pPr>
      <w:proofErr w:type="spellStart"/>
      <w:r w:rsidRPr="007F22A2">
        <w:rPr>
          <w:rFonts w:ascii="Arial" w:eastAsia="Times New Roman" w:hAnsi="Arial" w:cs="Arial"/>
          <w:sz w:val="24"/>
          <w:szCs w:val="24"/>
        </w:rPr>
        <w:t>Federici</w:t>
      </w:r>
      <w:proofErr w:type="spellEnd"/>
      <w:r>
        <w:rPr>
          <w:rFonts w:ascii="Arial" w:eastAsia="Times New Roman" w:hAnsi="Arial" w:cs="Arial"/>
          <w:sz w:val="24"/>
          <w:szCs w:val="24"/>
        </w:rPr>
        <w:t>,</w:t>
      </w:r>
      <w:r w:rsidRPr="007F22A2">
        <w:rPr>
          <w:rFonts w:ascii="Arial" w:eastAsia="Times New Roman" w:hAnsi="Arial" w:cs="Arial"/>
          <w:sz w:val="24"/>
          <w:szCs w:val="24"/>
        </w:rPr>
        <w:t xml:space="preserve"> Silvia, </w:t>
      </w:r>
      <w:r w:rsidRPr="007F22A2">
        <w:rPr>
          <w:rFonts w:ascii="Arial" w:eastAsia="Times New Roman" w:hAnsi="Arial" w:cs="Arial"/>
          <w:i/>
          <w:iCs/>
          <w:sz w:val="24"/>
          <w:szCs w:val="24"/>
        </w:rPr>
        <w:t xml:space="preserve">Caliban and the Witch </w:t>
      </w:r>
      <w:r w:rsidRPr="007F22A2">
        <w:rPr>
          <w:rFonts w:ascii="Arial" w:eastAsia="Times New Roman" w:hAnsi="Arial" w:cs="Arial"/>
          <w:sz w:val="24"/>
          <w:szCs w:val="24"/>
        </w:rPr>
        <w:t xml:space="preserve">(New York: </w:t>
      </w:r>
      <w:proofErr w:type="spellStart"/>
      <w:r w:rsidRPr="007F22A2">
        <w:rPr>
          <w:rFonts w:ascii="Arial" w:eastAsia="Times New Roman" w:hAnsi="Arial" w:cs="Arial"/>
          <w:sz w:val="24"/>
          <w:szCs w:val="24"/>
        </w:rPr>
        <w:t>Autonomedia</w:t>
      </w:r>
      <w:proofErr w:type="spellEnd"/>
      <w:r w:rsidRPr="007F22A2">
        <w:rPr>
          <w:rFonts w:ascii="Arial" w:eastAsia="Times New Roman" w:hAnsi="Arial" w:cs="Arial"/>
          <w:sz w:val="24"/>
          <w:szCs w:val="24"/>
        </w:rPr>
        <w:t>, 2014)</w:t>
      </w:r>
    </w:p>
    <w:p w14:paraId="17E64952" w14:textId="3A42FB84" w:rsidR="007F22A2" w:rsidRPr="007F22A2" w:rsidRDefault="007F22A2" w:rsidP="007F22A2">
      <w:pPr>
        <w:ind w:left="567"/>
        <w:rPr>
          <w:rFonts w:ascii="Arial" w:eastAsia="Times New Roman" w:hAnsi="Arial" w:cs="Arial"/>
          <w:sz w:val="24"/>
          <w:szCs w:val="24"/>
        </w:rPr>
      </w:pPr>
      <w:r w:rsidRPr="007F22A2">
        <w:rPr>
          <w:rFonts w:ascii="Arial" w:eastAsia="Times New Roman" w:hAnsi="Arial" w:cs="Arial"/>
          <w:sz w:val="24"/>
          <w:szCs w:val="24"/>
        </w:rPr>
        <w:t>Nussbaum</w:t>
      </w:r>
      <w:r>
        <w:rPr>
          <w:rFonts w:ascii="Arial" w:eastAsia="Times New Roman" w:hAnsi="Arial" w:cs="Arial"/>
          <w:sz w:val="24"/>
          <w:szCs w:val="24"/>
        </w:rPr>
        <w:t>,</w:t>
      </w:r>
      <w:r w:rsidRPr="007F22A2">
        <w:rPr>
          <w:rFonts w:ascii="Arial" w:eastAsia="Times New Roman" w:hAnsi="Arial" w:cs="Arial"/>
          <w:sz w:val="24"/>
          <w:szCs w:val="24"/>
        </w:rPr>
        <w:t xml:space="preserve"> Martha “Secret Sewers of Vice: Disgust, Bodies, and the Law”, in Susan </w:t>
      </w:r>
      <w:proofErr w:type="spellStart"/>
      <w:r w:rsidRPr="007F22A2">
        <w:rPr>
          <w:rFonts w:ascii="Arial" w:eastAsia="Times New Roman" w:hAnsi="Arial" w:cs="Arial"/>
          <w:sz w:val="24"/>
          <w:szCs w:val="24"/>
        </w:rPr>
        <w:t>Bandes</w:t>
      </w:r>
      <w:proofErr w:type="spellEnd"/>
      <w:r w:rsidRPr="007F22A2">
        <w:rPr>
          <w:rFonts w:ascii="Arial" w:eastAsia="Times New Roman" w:hAnsi="Arial" w:cs="Arial"/>
          <w:sz w:val="24"/>
          <w:szCs w:val="24"/>
        </w:rPr>
        <w:t xml:space="preserve"> </w:t>
      </w:r>
      <w:proofErr w:type="gramStart"/>
      <w:r w:rsidRPr="007F22A2">
        <w:rPr>
          <w:rFonts w:ascii="Arial" w:eastAsia="Times New Roman" w:hAnsi="Arial" w:cs="Arial"/>
          <w:i/>
          <w:iCs/>
          <w:sz w:val="24"/>
          <w:szCs w:val="24"/>
        </w:rPr>
        <w:t>The</w:t>
      </w:r>
      <w:proofErr w:type="gramEnd"/>
      <w:r w:rsidRPr="007F22A2">
        <w:rPr>
          <w:rFonts w:ascii="Arial" w:eastAsia="Times New Roman" w:hAnsi="Arial" w:cs="Arial"/>
          <w:i/>
          <w:iCs/>
          <w:sz w:val="24"/>
          <w:szCs w:val="24"/>
        </w:rPr>
        <w:t xml:space="preserve"> Passions of Law</w:t>
      </w:r>
      <w:r w:rsidRPr="007F22A2">
        <w:rPr>
          <w:rFonts w:ascii="Arial" w:eastAsia="Times New Roman" w:hAnsi="Arial" w:cs="Arial"/>
          <w:sz w:val="24"/>
          <w:szCs w:val="24"/>
        </w:rPr>
        <w:t xml:space="preserve"> (New York: New York University Press, 1999), 19-62</w:t>
      </w:r>
    </w:p>
    <w:p w14:paraId="52BECECD" w14:textId="77777777" w:rsidR="00A34E16" w:rsidRPr="000D3250" w:rsidRDefault="00A34E16" w:rsidP="000D3250">
      <w:pPr>
        <w:spacing w:after="120" w:line="240" w:lineRule="auto"/>
        <w:ind w:left="567"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D71043F" w:rsidR="00696FF5" w:rsidRDefault="007A172B" w:rsidP="007A172B">
      <w:pPr>
        <w:pStyle w:val="header2"/>
        <w:numPr>
          <w:ilvl w:val="1"/>
          <w:numId w:val="12"/>
        </w:numPr>
        <w:rPr>
          <w:b w:val="0"/>
          <w:bCs/>
          <w:iCs/>
        </w:rPr>
      </w:pPr>
      <w:r>
        <w:rPr>
          <w:b w:val="0"/>
          <w:bCs/>
          <w:iCs/>
        </w:rPr>
        <w:t xml:space="preserve">  </w:t>
      </w:r>
      <w:r w:rsidR="00696FF5" w:rsidRPr="00B2615D">
        <w:rPr>
          <w:b w:val="0"/>
          <w:bCs/>
          <w:iCs/>
        </w:rPr>
        <w:t>Main assessment methods</w:t>
      </w:r>
    </w:p>
    <w:p w14:paraId="28A61715" w14:textId="0816E1D2" w:rsidR="00680769" w:rsidRPr="00A34E16" w:rsidRDefault="007A172B" w:rsidP="0047297A">
      <w:pPr>
        <w:pStyle w:val="Heading2"/>
        <w:numPr>
          <w:ilvl w:val="0"/>
          <w:numId w:val="0"/>
        </w:numPr>
        <w:ind w:left="567"/>
        <w:rPr>
          <w:b w:val="0"/>
        </w:rPr>
      </w:pPr>
      <w:r>
        <w:rPr>
          <w:b w:val="0"/>
        </w:rPr>
        <w:t xml:space="preserve"> </w:t>
      </w:r>
      <w:r w:rsidR="00341B98" w:rsidRPr="00A34E16">
        <w:rPr>
          <w:b w:val="0"/>
        </w:rPr>
        <w:t>Public engagement project</w:t>
      </w:r>
      <w:r w:rsidR="00680769" w:rsidRPr="00A34E16">
        <w:rPr>
          <w:b w:val="0"/>
        </w:rPr>
        <w:t xml:space="preserve"> (1</w:t>
      </w:r>
      <w:r>
        <w:rPr>
          <w:b w:val="0"/>
        </w:rPr>
        <w:t>,</w:t>
      </w:r>
      <w:r w:rsidR="00680769" w:rsidRPr="00A34E16">
        <w:rPr>
          <w:b w:val="0"/>
        </w:rPr>
        <w:t xml:space="preserve">000 word equivalent) </w:t>
      </w:r>
      <w:r w:rsidR="00341B98" w:rsidRPr="00A34E16">
        <w:rPr>
          <w:b w:val="0"/>
        </w:rPr>
        <w:t>40</w:t>
      </w:r>
      <w:r w:rsidR="00680769" w:rsidRPr="00A34E16">
        <w:rPr>
          <w:b w:val="0"/>
        </w:rPr>
        <w:t>%</w:t>
      </w:r>
    </w:p>
    <w:p w14:paraId="286C5F07" w14:textId="097C0697" w:rsidR="0047297A" w:rsidRDefault="007A172B" w:rsidP="0047297A">
      <w:pPr>
        <w:pStyle w:val="Heading2"/>
        <w:numPr>
          <w:ilvl w:val="0"/>
          <w:numId w:val="0"/>
        </w:numPr>
        <w:ind w:left="567"/>
        <w:rPr>
          <w:b w:val="0"/>
        </w:rPr>
      </w:pPr>
      <w:r>
        <w:rPr>
          <w:b w:val="0"/>
        </w:rPr>
        <w:t xml:space="preserve"> </w:t>
      </w:r>
      <w:r w:rsidR="0047297A" w:rsidRPr="00A34E16">
        <w:rPr>
          <w:b w:val="0"/>
        </w:rPr>
        <w:t>Essay (2</w:t>
      </w:r>
      <w:r>
        <w:rPr>
          <w:b w:val="0"/>
        </w:rPr>
        <w:t>,</w:t>
      </w:r>
      <w:r w:rsidR="0047297A" w:rsidRPr="00A34E16">
        <w:rPr>
          <w:b w:val="0"/>
        </w:rPr>
        <w:t>000 words)</w:t>
      </w:r>
      <w:r w:rsidR="00680769" w:rsidRPr="00A34E16">
        <w:rPr>
          <w:b w:val="0"/>
        </w:rPr>
        <w:t xml:space="preserve"> 6</w:t>
      </w:r>
      <w:r w:rsidR="00341B98" w:rsidRPr="00A34E16">
        <w:rPr>
          <w:b w:val="0"/>
        </w:rPr>
        <w:t>0</w:t>
      </w:r>
      <w:r w:rsidR="00680769" w:rsidRPr="00A34E16">
        <w:rPr>
          <w:b w:val="0"/>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42B2A64" w:rsidR="00696FF5" w:rsidRPr="009D52D0" w:rsidRDefault="007A172B"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DD732AE" w:rsidR="00B72470" w:rsidRDefault="00D964D9" w:rsidP="007A172B">
      <w:pPr>
        <w:spacing w:after="120" w:line="240" w:lineRule="auto"/>
        <w:ind w:left="720" w:right="543"/>
        <w:rPr>
          <w:rFonts w:ascii="Arial" w:hAnsi="Arial" w:cs="Arial"/>
          <w:iCs/>
          <w:sz w:val="24"/>
          <w:szCs w:val="24"/>
        </w:rPr>
      </w:pPr>
      <w:r w:rsidRPr="008C7C03">
        <w:rPr>
          <w:rFonts w:ascii="Arial" w:hAnsi="Arial" w:cs="Arial"/>
          <w:iCs/>
          <w:sz w:val="24"/>
          <w:szCs w:val="24"/>
        </w:rPr>
        <w:t>100% coursework</w:t>
      </w:r>
      <w:r w:rsidR="00680769">
        <w:rPr>
          <w:rFonts w:ascii="Arial" w:hAnsi="Arial" w:cs="Arial"/>
          <w:iCs/>
          <w:sz w:val="24"/>
          <w:szCs w:val="24"/>
        </w:rPr>
        <w:t xml:space="preserve"> (2,000 words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1EAEB3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7557B">
        <w:t>8</w:t>
      </w:r>
      <w:r w:rsidR="00B30E07" w:rsidRPr="009D52D0">
        <w:t xml:space="preserve"> &amp; </w:t>
      </w:r>
      <w:r w:rsidR="0057557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57557B">
        <w:t xml:space="preserve">ethods </w:t>
      </w:r>
      <w:r w:rsidRPr="009D52D0">
        <w:t>and m</w:t>
      </w:r>
      <w:r w:rsidR="00883204" w:rsidRPr="009D52D0">
        <w:t>ethods of a</w:t>
      </w:r>
      <w:r w:rsidR="00B30E07" w:rsidRPr="009D52D0">
        <w:t>ssessment (section 1</w:t>
      </w:r>
      <w:r w:rsidR="0057557B">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34E16" w:rsidRPr="00A34E16" w14:paraId="5413EC92" w14:textId="77777777" w:rsidTr="00A34E16">
        <w:trPr>
          <w:cantSplit/>
          <w:tblHeader/>
        </w:trPr>
        <w:tc>
          <w:tcPr>
            <w:tcW w:w="2439" w:type="dxa"/>
            <w:shd w:val="clear" w:color="auto" w:fill="D9D9D9" w:themeFill="background1" w:themeFillShade="D9"/>
          </w:tcPr>
          <w:p w14:paraId="140365DD" w14:textId="77777777" w:rsidR="00A34E16" w:rsidRPr="00A34E16" w:rsidRDefault="00A34E16" w:rsidP="007C5AB7">
            <w:pPr>
              <w:spacing w:after="120"/>
              <w:ind w:left="33" w:right="543"/>
              <w:rPr>
                <w:rFonts w:ascii="Arial" w:hAnsi="Arial" w:cs="Arial"/>
                <w:b/>
                <w:sz w:val="20"/>
                <w:szCs w:val="20"/>
              </w:rPr>
            </w:pPr>
            <w:r w:rsidRPr="00A34E16">
              <w:rPr>
                <w:rFonts w:ascii="Arial" w:hAnsi="Arial" w:cs="Arial"/>
                <w:b/>
                <w:sz w:val="20"/>
                <w:szCs w:val="20"/>
              </w:rPr>
              <w:lastRenderedPageBreak/>
              <w:t>Module learning outcome</w:t>
            </w:r>
          </w:p>
        </w:tc>
        <w:tc>
          <w:tcPr>
            <w:tcW w:w="567" w:type="dxa"/>
          </w:tcPr>
          <w:p w14:paraId="6167848F" w14:textId="77777777"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8.1</w:t>
            </w:r>
          </w:p>
        </w:tc>
        <w:tc>
          <w:tcPr>
            <w:tcW w:w="567" w:type="dxa"/>
          </w:tcPr>
          <w:p w14:paraId="5B554168" w14:textId="3DE1366E"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8.2</w:t>
            </w:r>
          </w:p>
        </w:tc>
        <w:tc>
          <w:tcPr>
            <w:tcW w:w="567" w:type="dxa"/>
          </w:tcPr>
          <w:p w14:paraId="70BB1C5A" w14:textId="4671325D"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8.3</w:t>
            </w:r>
          </w:p>
        </w:tc>
        <w:tc>
          <w:tcPr>
            <w:tcW w:w="567" w:type="dxa"/>
          </w:tcPr>
          <w:p w14:paraId="553BA646" w14:textId="2E783C25"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8.4</w:t>
            </w:r>
          </w:p>
        </w:tc>
        <w:tc>
          <w:tcPr>
            <w:tcW w:w="567" w:type="dxa"/>
          </w:tcPr>
          <w:p w14:paraId="6C66B5C0" w14:textId="04A1BD0E"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9.1</w:t>
            </w:r>
          </w:p>
        </w:tc>
        <w:tc>
          <w:tcPr>
            <w:tcW w:w="567" w:type="dxa"/>
          </w:tcPr>
          <w:p w14:paraId="3B577D4A" w14:textId="0C9EE387"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9.2</w:t>
            </w:r>
          </w:p>
        </w:tc>
        <w:tc>
          <w:tcPr>
            <w:tcW w:w="567" w:type="dxa"/>
          </w:tcPr>
          <w:p w14:paraId="266E4126" w14:textId="1ECDCBA0"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9.3</w:t>
            </w:r>
          </w:p>
        </w:tc>
        <w:tc>
          <w:tcPr>
            <w:tcW w:w="567" w:type="dxa"/>
          </w:tcPr>
          <w:p w14:paraId="6EC60A4C" w14:textId="4BF0D4FD"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9.4</w:t>
            </w:r>
          </w:p>
        </w:tc>
        <w:tc>
          <w:tcPr>
            <w:tcW w:w="567" w:type="dxa"/>
          </w:tcPr>
          <w:p w14:paraId="3E85E7FE" w14:textId="497BF3EF" w:rsidR="00A34E16" w:rsidRPr="00A34E16" w:rsidRDefault="00A34E16" w:rsidP="007C5AB7">
            <w:pPr>
              <w:spacing w:after="120"/>
              <w:ind w:right="543"/>
              <w:rPr>
                <w:rFonts w:ascii="Arial" w:hAnsi="Arial" w:cs="Arial"/>
                <w:sz w:val="20"/>
                <w:szCs w:val="20"/>
              </w:rPr>
            </w:pPr>
            <w:r w:rsidRPr="00A34E16">
              <w:rPr>
                <w:rFonts w:ascii="Arial" w:hAnsi="Arial" w:cs="Arial"/>
                <w:sz w:val="20"/>
                <w:szCs w:val="20"/>
              </w:rPr>
              <w:t>9.5</w:t>
            </w:r>
          </w:p>
        </w:tc>
      </w:tr>
      <w:tr w:rsidR="00A34E16" w:rsidRPr="00A34E16" w14:paraId="780DC4A5" w14:textId="77777777" w:rsidTr="00A34E16">
        <w:tc>
          <w:tcPr>
            <w:tcW w:w="2439" w:type="dxa"/>
          </w:tcPr>
          <w:p w14:paraId="16F79E00" w14:textId="77777777"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Private Study</w:t>
            </w:r>
          </w:p>
        </w:tc>
        <w:tc>
          <w:tcPr>
            <w:tcW w:w="567" w:type="dxa"/>
          </w:tcPr>
          <w:p w14:paraId="34752F0E" w14:textId="16F14CC1"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E9B09C0" w14:textId="568759D1"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CD1C02C" w14:textId="3BA0CF9E"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5C64561" w14:textId="155F4412"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2607B91" w14:textId="4EE8B542"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A716802" w14:textId="6DF79976"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5BAFD1A4" w14:textId="763BFC66"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30A7445" w14:textId="2B8867F9"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31B3FED" w14:textId="7293238B"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r>
      <w:tr w:rsidR="00A34E16" w:rsidRPr="00A34E16" w14:paraId="5C50A519" w14:textId="77777777" w:rsidTr="00A34E16">
        <w:tc>
          <w:tcPr>
            <w:tcW w:w="2439" w:type="dxa"/>
          </w:tcPr>
          <w:p w14:paraId="433DE3A7" w14:textId="2372CC53" w:rsidR="00A34E16" w:rsidRPr="0057557B" w:rsidRDefault="0057557B" w:rsidP="007C5AB7">
            <w:pPr>
              <w:spacing w:after="120"/>
              <w:ind w:right="543"/>
              <w:rPr>
                <w:rFonts w:ascii="Arial" w:hAnsi="Arial" w:cs="Arial"/>
                <w:sz w:val="20"/>
                <w:szCs w:val="20"/>
              </w:rPr>
            </w:pPr>
            <w:r>
              <w:rPr>
                <w:rFonts w:ascii="Arial" w:hAnsi="Arial" w:cs="Arial"/>
                <w:sz w:val="20"/>
                <w:szCs w:val="20"/>
              </w:rPr>
              <w:t>L</w:t>
            </w:r>
            <w:r w:rsidR="00A34E16" w:rsidRPr="0057557B">
              <w:rPr>
                <w:rFonts w:ascii="Arial" w:hAnsi="Arial" w:cs="Arial"/>
                <w:sz w:val="20"/>
                <w:szCs w:val="20"/>
              </w:rPr>
              <w:t>ecture</w:t>
            </w:r>
          </w:p>
        </w:tc>
        <w:tc>
          <w:tcPr>
            <w:tcW w:w="567" w:type="dxa"/>
          </w:tcPr>
          <w:p w14:paraId="3853654B" w14:textId="25D17552"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261D01A" w14:textId="67DCF0B6"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D7957D4" w14:textId="0189361F"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32B2686" w14:textId="0F78BE46" w:rsidR="00A34E16" w:rsidRPr="00A34E16" w:rsidRDefault="009B79AA" w:rsidP="007C5AB7">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B60EE3E"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AE9F109" w14:textId="7D15688C" w:rsidR="00A34E16" w:rsidRPr="00A34E16" w:rsidRDefault="00A34E16" w:rsidP="007C5AB7">
            <w:pPr>
              <w:spacing w:after="120"/>
              <w:ind w:right="543"/>
              <w:rPr>
                <w:rFonts w:ascii="Arial" w:hAnsi="Arial" w:cs="Arial"/>
                <w:b/>
                <w:sz w:val="20"/>
                <w:szCs w:val="20"/>
              </w:rPr>
            </w:pPr>
          </w:p>
        </w:tc>
        <w:tc>
          <w:tcPr>
            <w:tcW w:w="567" w:type="dxa"/>
          </w:tcPr>
          <w:p w14:paraId="6BD0A090" w14:textId="390E851C" w:rsidR="00A34E16" w:rsidRPr="00A34E16" w:rsidRDefault="00A34E16" w:rsidP="007C5AB7">
            <w:pPr>
              <w:spacing w:after="120"/>
              <w:ind w:right="543"/>
              <w:rPr>
                <w:rFonts w:ascii="Arial" w:hAnsi="Arial" w:cs="Arial"/>
                <w:b/>
                <w:sz w:val="20"/>
                <w:szCs w:val="20"/>
              </w:rPr>
            </w:pPr>
          </w:p>
        </w:tc>
        <w:tc>
          <w:tcPr>
            <w:tcW w:w="567" w:type="dxa"/>
          </w:tcPr>
          <w:p w14:paraId="3DAC9A4A" w14:textId="2F2EFF8D" w:rsidR="00A34E16" w:rsidRPr="00A34E16" w:rsidRDefault="00A34E16" w:rsidP="007C5AB7">
            <w:pPr>
              <w:spacing w:after="120"/>
              <w:ind w:right="543"/>
              <w:rPr>
                <w:rFonts w:ascii="Arial" w:hAnsi="Arial" w:cs="Arial"/>
                <w:b/>
                <w:sz w:val="20"/>
                <w:szCs w:val="20"/>
              </w:rPr>
            </w:pPr>
          </w:p>
        </w:tc>
        <w:tc>
          <w:tcPr>
            <w:tcW w:w="567" w:type="dxa"/>
          </w:tcPr>
          <w:p w14:paraId="21A7EAF7" w14:textId="45131B64"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r>
      <w:tr w:rsidR="00A34E16" w:rsidRPr="00B00875" w14:paraId="460BDA99" w14:textId="77777777" w:rsidTr="00A34E16">
        <w:tc>
          <w:tcPr>
            <w:tcW w:w="2439" w:type="dxa"/>
          </w:tcPr>
          <w:p w14:paraId="1CDAA785" w14:textId="48783032" w:rsidR="00A34E16" w:rsidRPr="0057557B" w:rsidRDefault="0057557B" w:rsidP="007C5AB7">
            <w:pPr>
              <w:spacing w:after="120"/>
              <w:ind w:right="543"/>
              <w:rPr>
                <w:rFonts w:ascii="Arial" w:hAnsi="Arial" w:cs="Arial"/>
                <w:sz w:val="20"/>
                <w:szCs w:val="20"/>
              </w:rPr>
            </w:pPr>
            <w:r w:rsidRPr="0057557B">
              <w:rPr>
                <w:rFonts w:ascii="Arial" w:hAnsi="Arial" w:cs="Arial"/>
                <w:sz w:val="20"/>
                <w:szCs w:val="20"/>
              </w:rPr>
              <w:t>S</w:t>
            </w:r>
            <w:r w:rsidR="00A34E16" w:rsidRPr="0057557B">
              <w:rPr>
                <w:rFonts w:ascii="Arial" w:hAnsi="Arial" w:cs="Arial"/>
                <w:sz w:val="20"/>
                <w:szCs w:val="20"/>
              </w:rPr>
              <w:t>eminar</w:t>
            </w:r>
          </w:p>
        </w:tc>
        <w:tc>
          <w:tcPr>
            <w:tcW w:w="567" w:type="dxa"/>
          </w:tcPr>
          <w:p w14:paraId="0B596153" w14:textId="1091818F"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EF775FB" w14:textId="4DE15341"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6760D4D" w14:textId="5B016887"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9E92B33" w14:textId="6113292C"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12B107A" w14:textId="6EA4A243"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1C240711" w14:textId="6F664818" w:rsidR="00A34E16" w:rsidRPr="00A34E16" w:rsidRDefault="00A34E16" w:rsidP="007C5AB7">
            <w:pPr>
              <w:spacing w:after="120"/>
              <w:ind w:right="543"/>
              <w:rPr>
                <w:rFonts w:ascii="Arial" w:hAnsi="Arial" w:cs="Arial"/>
                <w:b/>
                <w:sz w:val="20"/>
                <w:szCs w:val="20"/>
              </w:rPr>
            </w:pPr>
          </w:p>
        </w:tc>
        <w:tc>
          <w:tcPr>
            <w:tcW w:w="567" w:type="dxa"/>
          </w:tcPr>
          <w:p w14:paraId="2D2FDCA3" w14:textId="4AB040CE"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0301B4E" w14:textId="5852C1CF" w:rsidR="00A34E16" w:rsidRPr="00A34E16" w:rsidRDefault="00A34E16" w:rsidP="007C5AB7">
            <w:pPr>
              <w:spacing w:after="120"/>
              <w:ind w:right="543"/>
              <w:rPr>
                <w:rFonts w:ascii="Arial" w:hAnsi="Arial" w:cs="Arial"/>
                <w:b/>
                <w:sz w:val="20"/>
                <w:szCs w:val="20"/>
              </w:rPr>
            </w:pPr>
          </w:p>
        </w:tc>
        <w:tc>
          <w:tcPr>
            <w:tcW w:w="567" w:type="dxa"/>
          </w:tcPr>
          <w:p w14:paraId="70943AC0" w14:textId="18CA134B" w:rsidR="00A34E16" w:rsidRPr="00A34E16" w:rsidRDefault="00A34E16" w:rsidP="007C5AB7">
            <w:pPr>
              <w:spacing w:after="120"/>
              <w:ind w:right="543"/>
              <w:rPr>
                <w:rFonts w:ascii="Arial" w:hAnsi="Arial" w:cs="Arial"/>
                <w:b/>
                <w:sz w:val="20"/>
                <w:szCs w:val="20"/>
              </w:rPr>
            </w:pPr>
            <w:r w:rsidRPr="00A34E16">
              <w:rPr>
                <w:rFonts w:ascii="Arial" w:hAnsi="Arial" w:cs="Arial"/>
                <w:b/>
                <w:sz w:val="20"/>
                <w:szCs w:val="20"/>
              </w:rPr>
              <w:t>x</w:t>
            </w:r>
          </w:p>
        </w:tc>
      </w:tr>
    </w:tbl>
    <w:p w14:paraId="64533D41" w14:textId="07624F80" w:rsidR="00636058" w:rsidRPr="00B00875" w:rsidRDefault="00636058" w:rsidP="004F49E4">
      <w:pPr>
        <w:spacing w:after="120" w:line="240" w:lineRule="auto"/>
        <w:ind w:right="543"/>
        <w:rPr>
          <w:rFonts w:ascii="Arial" w:hAnsi="Arial" w:cs="Arial"/>
          <w:b/>
          <w:iCs/>
          <w:sz w:val="24"/>
          <w:szCs w:val="24"/>
          <w:highlight w:val="yellow"/>
        </w:rPr>
      </w:pPr>
    </w:p>
    <w:p w14:paraId="1DF2B576" w14:textId="6861D79A" w:rsidR="007A6245" w:rsidRPr="00A34E16" w:rsidRDefault="00636058" w:rsidP="00636058">
      <w:pPr>
        <w:spacing w:after="120" w:line="240" w:lineRule="auto"/>
        <w:ind w:left="426" w:right="543" w:firstLine="294"/>
        <w:rPr>
          <w:rFonts w:ascii="Arial" w:hAnsi="Arial" w:cs="Arial"/>
          <w:b/>
          <w:iCs/>
          <w:sz w:val="24"/>
          <w:szCs w:val="24"/>
        </w:rPr>
      </w:pPr>
      <w:r w:rsidRPr="00A34E16">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A34E16" w:rsidRPr="00B00875" w14:paraId="7367825C" w14:textId="77777777" w:rsidTr="00A34E16">
        <w:trPr>
          <w:tblHeader/>
        </w:trPr>
        <w:tc>
          <w:tcPr>
            <w:tcW w:w="2405" w:type="dxa"/>
            <w:shd w:val="clear" w:color="auto" w:fill="D9D9D9" w:themeFill="background1" w:themeFillShade="D9"/>
          </w:tcPr>
          <w:p w14:paraId="4E99BFB5" w14:textId="77777777" w:rsidR="00A34E16" w:rsidRPr="00A34E16" w:rsidRDefault="00A34E16" w:rsidP="00A34E16">
            <w:pPr>
              <w:spacing w:after="120"/>
              <w:ind w:left="33" w:right="543"/>
              <w:rPr>
                <w:rFonts w:ascii="Arial" w:hAnsi="Arial" w:cs="Arial"/>
                <w:b/>
                <w:sz w:val="20"/>
                <w:szCs w:val="20"/>
              </w:rPr>
            </w:pPr>
            <w:r w:rsidRPr="00A34E16">
              <w:rPr>
                <w:rFonts w:ascii="Arial" w:hAnsi="Arial" w:cs="Arial"/>
                <w:b/>
                <w:sz w:val="20"/>
                <w:szCs w:val="20"/>
              </w:rPr>
              <w:t>Module learning outcome</w:t>
            </w:r>
          </w:p>
        </w:tc>
        <w:tc>
          <w:tcPr>
            <w:tcW w:w="567" w:type="dxa"/>
          </w:tcPr>
          <w:p w14:paraId="7B5C6163" w14:textId="20810267"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8.1</w:t>
            </w:r>
          </w:p>
        </w:tc>
        <w:tc>
          <w:tcPr>
            <w:tcW w:w="567" w:type="dxa"/>
          </w:tcPr>
          <w:p w14:paraId="2210FC9E" w14:textId="1045F6D3"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8.2</w:t>
            </w:r>
          </w:p>
        </w:tc>
        <w:tc>
          <w:tcPr>
            <w:tcW w:w="709" w:type="dxa"/>
          </w:tcPr>
          <w:p w14:paraId="00B7F160" w14:textId="671AAD9E"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8.3</w:t>
            </w:r>
          </w:p>
        </w:tc>
        <w:tc>
          <w:tcPr>
            <w:tcW w:w="567" w:type="dxa"/>
          </w:tcPr>
          <w:p w14:paraId="2BB3974A" w14:textId="058367FF"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8.4</w:t>
            </w:r>
          </w:p>
        </w:tc>
        <w:tc>
          <w:tcPr>
            <w:tcW w:w="567" w:type="dxa"/>
          </w:tcPr>
          <w:p w14:paraId="23BFBA31" w14:textId="1D39587D"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9.1</w:t>
            </w:r>
          </w:p>
        </w:tc>
        <w:tc>
          <w:tcPr>
            <w:tcW w:w="567" w:type="dxa"/>
          </w:tcPr>
          <w:p w14:paraId="0D56B3A5" w14:textId="3C046563"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9.2</w:t>
            </w:r>
          </w:p>
        </w:tc>
        <w:tc>
          <w:tcPr>
            <w:tcW w:w="567" w:type="dxa"/>
          </w:tcPr>
          <w:p w14:paraId="523687DC" w14:textId="0FB266BA"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9.3</w:t>
            </w:r>
          </w:p>
        </w:tc>
        <w:tc>
          <w:tcPr>
            <w:tcW w:w="567" w:type="dxa"/>
          </w:tcPr>
          <w:p w14:paraId="1106ECFC" w14:textId="4A1BA64A"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9.4</w:t>
            </w:r>
          </w:p>
        </w:tc>
        <w:tc>
          <w:tcPr>
            <w:tcW w:w="567" w:type="dxa"/>
          </w:tcPr>
          <w:p w14:paraId="51BE4A79" w14:textId="21C751FB" w:rsidR="00A34E16" w:rsidRPr="00A34E16" w:rsidRDefault="00A34E16" w:rsidP="00A34E16">
            <w:pPr>
              <w:spacing w:after="120"/>
              <w:ind w:right="543"/>
              <w:rPr>
                <w:rFonts w:ascii="Arial" w:hAnsi="Arial" w:cs="Arial"/>
                <w:sz w:val="20"/>
                <w:szCs w:val="20"/>
              </w:rPr>
            </w:pPr>
            <w:r w:rsidRPr="00A34E16">
              <w:rPr>
                <w:rFonts w:ascii="Arial" w:hAnsi="Arial" w:cs="Arial"/>
                <w:sz w:val="20"/>
                <w:szCs w:val="20"/>
              </w:rPr>
              <w:t>9.5</w:t>
            </w:r>
          </w:p>
        </w:tc>
      </w:tr>
      <w:tr w:rsidR="00A34E16" w:rsidRPr="00B00875" w14:paraId="6D8FD37D" w14:textId="77777777" w:rsidTr="00A34E16">
        <w:trPr>
          <w:tblHeader/>
        </w:trPr>
        <w:tc>
          <w:tcPr>
            <w:tcW w:w="2405" w:type="dxa"/>
          </w:tcPr>
          <w:p w14:paraId="6500FA2E" w14:textId="462E8F14" w:rsidR="00A34E16" w:rsidRPr="0057557B" w:rsidRDefault="00A34E16" w:rsidP="00A34E16">
            <w:pPr>
              <w:spacing w:after="120"/>
              <w:ind w:right="543"/>
              <w:rPr>
                <w:rFonts w:ascii="Arial" w:hAnsi="Arial" w:cs="Arial"/>
                <w:sz w:val="20"/>
                <w:szCs w:val="20"/>
              </w:rPr>
            </w:pPr>
            <w:r w:rsidRPr="0057557B">
              <w:rPr>
                <w:rFonts w:ascii="Arial" w:hAnsi="Arial" w:cs="Arial"/>
                <w:sz w:val="20"/>
                <w:szCs w:val="20"/>
              </w:rPr>
              <w:t>Public engagement project (40%)</w:t>
            </w:r>
          </w:p>
        </w:tc>
        <w:tc>
          <w:tcPr>
            <w:tcW w:w="567" w:type="dxa"/>
          </w:tcPr>
          <w:p w14:paraId="718AB32A" w14:textId="124AAF08"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1084725" w14:textId="56298179"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709" w:type="dxa"/>
          </w:tcPr>
          <w:p w14:paraId="659E3E11" w14:textId="1158E84F"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2BFF41C" w14:textId="1AD4E103"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19049929" w14:textId="73C90069"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0747C35" w14:textId="0121B190"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FCDE494" w14:textId="04A586B5"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8C6EE1D" w14:textId="03220D47" w:rsidR="00A34E16" w:rsidRPr="00A34E16" w:rsidRDefault="00A34E16"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3AFC987"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r>
      <w:tr w:rsidR="00A34E16" w:rsidRPr="009D52D0" w14:paraId="33EAAC8E" w14:textId="77777777" w:rsidTr="00A34E16">
        <w:trPr>
          <w:tblHeader/>
        </w:trPr>
        <w:tc>
          <w:tcPr>
            <w:tcW w:w="2405" w:type="dxa"/>
          </w:tcPr>
          <w:p w14:paraId="41B161CA" w14:textId="0DCD3D41" w:rsidR="00A34E16" w:rsidRPr="0057557B" w:rsidRDefault="00A34E16" w:rsidP="00A34E16">
            <w:pPr>
              <w:spacing w:after="120"/>
              <w:ind w:right="543"/>
              <w:rPr>
                <w:rFonts w:ascii="Arial" w:hAnsi="Arial" w:cs="Arial"/>
                <w:sz w:val="20"/>
                <w:szCs w:val="20"/>
              </w:rPr>
            </w:pPr>
            <w:r w:rsidRPr="0057557B">
              <w:rPr>
                <w:rFonts w:ascii="Arial" w:hAnsi="Arial" w:cs="Arial"/>
                <w:sz w:val="20"/>
                <w:szCs w:val="20"/>
              </w:rPr>
              <w:t>Essay (60%)</w:t>
            </w:r>
          </w:p>
        </w:tc>
        <w:tc>
          <w:tcPr>
            <w:tcW w:w="567" w:type="dxa"/>
          </w:tcPr>
          <w:p w14:paraId="4D015421" w14:textId="32D6E1CD"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7055659" w14:textId="78A13CE0"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709" w:type="dxa"/>
          </w:tcPr>
          <w:p w14:paraId="32CE5E70" w14:textId="5CA9618C"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3209BAD1" w14:textId="483E7F8D" w:rsidR="00A34E16" w:rsidRPr="00A34E16" w:rsidRDefault="00EA3365"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69102195"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3F1F7E1" w14:textId="0E22C990" w:rsidR="00A34E16" w:rsidRPr="00A34E16" w:rsidRDefault="00A34E16"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127C98E4" w:rsidR="00A34E16" w:rsidRPr="00A34E16" w:rsidRDefault="00A34E16"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BF72C77" w:rsidR="00A34E16" w:rsidRPr="00A34E16" w:rsidRDefault="00A34E16" w:rsidP="00A34E16">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2AE53649" w:rsidR="00A34E16" w:rsidRPr="00A34E16" w:rsidRDefault="00A34E16" w:rsidP="00A34E16">
            <w:pPr>
              <w:spacing w:after="120"/>
              <w:ind w:right="543"/>
              <w:rPr>
                <w:rFonts w:ascii="Arial" w:hAnsi="Arial" w:cs="Arial"/>
                <w:b/>
                <w:sz w:val="20"/>
                <w:szCs w:val="20"/>
              </w:rPr>
            </w:pPr>
            <w:r w:rsidRPr="00A34E16">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bookmarkStart w:id="0" w:name="_GoBack"/>
      <w:bookmarkEnd w:id="0"/>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3B26257E" w:rsidR="008D4447" w:rsidRPr="008D4447" w:rsidRDefault="00D964D9" w:rsidP="000D3250">
      <w:pPr>
        <w:spacing w:after="120" w:line="240" w:lineRule="auto"/>
        <w:ind w:right="543" w:firstLine="567"/>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3F5B9073" w14:textId="4EA71CC6" w:rsidR="009D52D0" w:rsidRPr="008C36B0" w:rsidRDefault="00392963" w:rsidP="0057557B">
      <w:pPr>
        <w:spacing w:after="120" w:line="240" w:lineRule="auto"/>
        <w:ind w:left="567" w:right="543"/>
        <w:rPr>
          <w:rFonts w:ascii="Arial" w:hAnsi="Arial" w:cs="Arial"/>
          <w:sz w:val="24"/>
          <w:szCs w:val="24"/>
        </w:rPr>
      </w:pPr>
      <w:r w:rsidRPr="008C36B0">
        <w:rPr>
          <w:rFonts w:ascii="Arial" w:hAnsi="Arial" w:cs="Arial"/>
          <w:sz w:val="24"/>
          <w:szCs w:val="24"/>
        </w:rPr>
        <w:t xml:space="preserve">This module will explore cultural </w:t>
      </w:r>
      <w:r w:rsidR="000D3250" w:rsidRPr="008C36B0">
        <w:rPr>
          <w:rFonts w:ascii="Arial" w:hAnsi="Arial" w:cs="Arial"/>
          <w:sz w:val="24"/>
          <w:szCs w:val="24"/>
        </w:rPr>
        <w:t>phenomena from a range of cultural perspectives, both historic and contemporary.</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240738C" w:rsidR="00422B69" w:rsidRPr="009D52D0" w:rsidRDefault="007A172B"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5BD3FC3D" w:rsidR="00422B69" w:rsidRPr="009D52D0" w:rsidRDefault="0057557B"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7C43140C" w:rsidR="00422B69" w:rsidRPr="009D52D0" w:rsidRDefault="007A172B"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6CC4E428" w:rsidR="00422B69" w:rsidRPr="009D52D0" w:rsidRDefault="007A172B"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7B43D58B" w:rsidR="00422B69" w:rsidRPr="009D52D0" w:rsidRDefault="007A172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7A172B">
      <w:pPr>
        <w:tabs>
          <w:tab w:val="left" w:pos="5245"/>
        </w:tabs>
        <w:spacing w:after="120" w:line="240" w:lineRule="auto"/>
        <w:ind w:right="543"/>
        <w:rPr>
          <w:rFonts w:ascii="Arial" w:hAnsi="Arial" w:cs="Arial"/>
          <w:sz w:val="24"/>
          <w:szCs w:val="24"/>
        </w:rPr>
      </w:pPr>
    </w:p>
    <w:sectPr w:rsidR="00D83563" w:rsidRPr="009D52D0" w:rsidSect="007A172B">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14CE" w14:textId="77777777" w:rsidR="00AB75B2" w:rsidRDefault="00AB75B2" w:rsidP="009A2D37">
      <w:pPr>
        <w:spacing w:after="0" w:line="240" w:lineRule="auto"/>
      </w:pPr>
      <w:r>
        <w:separator/>
      </w:r>
    </w:p>
  </w:endnote>
  <w:endnote w:type="continuationSeparator" w:id="0">
    <w:p w14:paraId="1F698DD4" w14:textId="77777777" w:rsidR="00AB75B2" w:rsidRDefault="00AB75B2" w:rsidP="009A2D37">
      <w:pPr>
        <w:spacing w:after="0" w:line="240" w:lineRule="auto"/>
      </w:pPr>
      <w:r>
        <w:continuationSeparator/>
      </w:r>
    </w:p>
  </w:endnote>
  <w:endnote w:type="continuationNotice" w:id="1">
    <w:p w14:paraId="5FDECB9F" w14:textId="77777777" w:rsidR="00AB75B2" w:rsidRDefault="00AB7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1E80BD5" w:rsidR="007C5AB7" w:rsidRDefault="007C5AB7" w:rsidP="009A2D37">
        <w:pPr>
          <w:pStyle w:val="Footer"/>
          <w:jc w:val="center"/>
        </w:pPr>
        <w:r>
          <w:fldChar w:fldCharType="begin"/>
        </w:r>
        <w:r>
          <w:instrText xml:space="preserve"> PAGE   \* MERGEFORMAT </w:instrText>
        </w:r>
        <w:r>
          <w:fldChar w:fldCharType="separate"/>
        </w:r>
        <w:r w:rsidR="007A172B">
          <w:rPr>
            <w:noProof/>
          </w:rPr>
          <w:t>5</w:t>
        </w:r>
        <w:r>
          <w:rPr>
            <w:noProof/>
          </w:rPr>
          <w:fldChar w:fldCharType="end"/>
        </w:r>
      </w:p>
    </w:sdtContent>
  </w:sdt>
  <w:p w14:paraId="632077E0" w14:textId="77777777" w:rsidR="00EA3365" w:rsidRPr="00EA3365" w:rsidRDefault="00EA3365" w:rsidP="00EA3365">
    <w:pPr>
      <w:pStyle w:val="Footer"/>
      <w:jc w:val="center"/>
      <w:rPr>
        <w:sz w:val="18"/>
        <w:szCs w:val="18"/>
      </w:rPr>
    </w:pPr>
    <w:r w:rsidRPr="00EA3365">
      <w:rPr>
        <w:rFonts w:ascii="Arial" w:hAnsi="Arial" w:cs="Arial"/>
        <w:sz w:val="18"/>
        <w:szCs w:val="18"/>
      </w:rPr>
      <w:t>The Wild</w:t>
    </w:r>
  </w:p>
  <w:p w14:paraId="26569854" w14:textId="650DF297" w:rsidR="007C5AB7" w:rsidRPr="007B7724" w:rsidRDefault="007C5AB7" w:rsidP="00EA336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B635EF5" w:rsidR="007C5AB7" w:rsidRDefault="007C5AB7" w:rsidP="00EB41D1">
        <w:pPr>
          <w:pStyle w:val="Footer"/>
          <w:jc w:val="center"/>
        </w:pPr>
        <w:r>
          <w:fldChar w:fldCharType="begin"/>
        </w:r>
        <w:r>
          <w:instrText xml:space="preserve"> PAGE   \* MERGEFORMAT </w:instrText>
        </w:r>
        <w:r>
          <w:fldChar w:fldCharType="separate"/>
        </w:r>
        <w:r w:rsidR="007A172B">
          <w:rPr>
            <w:noProof/>
          </w:rPr>
          <w:t>1</w:t>
        </w:r>
        <w:r>
          <w:rPr>
            <w:noProof/>
          </w:rPr>
          <w:fldChar w:fldCharType="end"/>
        </w:r>
      </w:p>
    </w:sdtContent>
  </w:sdt>
  <w:p w14:paraId="24F79DDC" w14:textId="09741F66" w:rsidR="007C5AB7" w:rsidRPr="00EA3365" w:rsidRDefault="00EA3365" w:rsidP="00EA3365">
    <w:pPr>
      <w:pStyle w:val="Footer"/>
      <w:jc w:val="center"/>
      <w:rPr>
        <w:sz w:val="18"/>
        <w:szCs w:val="18"/>
      </w:rPr>
    </w:pPr>
    <w:r w:rsidRPr="00EA3365">
      <w:rPr>
        <w:rFonts w:ascii="Arial" w:hAnsi="Arial" w:cs="Arial"/>
        <w:sz w:val="18"/>
        <w:szCs w:val="18"/>
      </w:rPr>
      <w:t>The 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29AAB" w14:textId="77777777" w:rsidR="00AB75B2" w:rsidRDefault="00AB75B2" w:rsidP="009A2D37">
      <w:pPr>
        <w:spacing w:after="0" w:line="240" w:lineRule="auto"/>
      </w:pPr>
      <w:r>
        <w:separator/>
      </w:r>
    </w:p>
  </w:footnote>
  <w:footnote w:type="continuationSeparator" w:id="0">
    <w:p w14:paraId="2F31E437" w14:textId="77777777" w:rsidR="00AB75B2" w:rsidRDefault="00AB75B2" w:rsidP="009A2D37">
      <w:pPr>
        <w:spacing w:after="0" w:line="240" w:lineRule="auto"/>
      </w:pPr>
      <w:r>
        <w:continuationSeparator/>
      </w:r>
    </w:p>
  </w:footnote>
  <w:footnote w:type="continuationNotice" w:id="1">
    <w:p w14:paraId="0F1972FF" w14:textId="77777777" w:rsidR="00AB75B2" w:rsidRDefault="00AB7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7C5AB7" w:rsidRPr="00B2615D" w:rsidRDefault="007C5AB7"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7C5AB7" w:rsidRPr="008C00F8" w:rsidRDefault="007C5AB7" w:rsidP="005E6D38">
    <w:pPr>
      <w:pStyle w:val="Heading1"/>
      <w:spacing w:before="60" w:after="60"/>
      <w:rPr>
        <w:rFonts w:ascii="Arial" w:hAnsi="Arial" w:cs="Arial"/>
      </w:rPr>
    </w:pPr>
  </w:p>
  <w:p w14:paraId="7298FF51" w14:textId="77777777" w:rsidR="007C5AB7" w:rsidRDefault="007C5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7C5AB7" w:rsidRPr="0075408A" w:rsidRDefault="007C5AB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7C5AB7" w:rsidRPr="000F7FBF" w:rsidRDefault="007C5AB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DA7953"/>
    <w:multiLevelType w:val="hybridMultilevel"/>
    <w:tmpl w:val="579C5F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4C3075"/>
    <w:multiLevelType w:val="multilevel"/>
    <w:tmpl w:val="6B02903E"/>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29A"/>
    <w:rsid w:val="00063A2F"/>
    <w:rsid w:val="000674E0"/>
    <w:rsid w:val="000678D3"/>
    <w:rsid w:val="00072357"/>
    <w:rsid w:val="00094810"/>
    <w:rsid w:val="00096DA4"/>
    <w:rsid w:val="000A0E79"/>
    <w:rsid w:val="000C0294"/>
    <w:rsid w:val="000C3A7E"/>
    <w:rsid w:val="000C7A1C"/>
    <w:rsid w:val="000D2A8A"/>
    <w:rsid w:val="000D3250"/>
    <w:rsid w:val="000D32AC"/>
    <w:rsid w:val="000E20C1"/>
    <w:rsid w:val="000E3B73"/>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22BA"/>
    <w:rsid w:val="002D5847"/>
    <w:rsid w:val="002E71C0"/>
    <w:rsid w:val="002F05F4"/>
    <w:rsid w:val="002F0CE4"/>
    <w:rsid w:val="002F23EF"/>
    <w:rsid w:val="002F2626"/>
    <w:rsid w:val="00302082"/>
    <w:rsid w:val="00306620"/>
    <w:rsid w:val="00321EC5"/>
    <w:rsid w:val="003262B9"/>
    <w:rsid w:val="00334A02"/>
    <w:rsid w:val="00335875"/>
    <w:rsid w:val="00335FBE"/>
    <w:rsid w:val="00341B98"/>
    <w:rsid w:val="00351D4F"/>
    <w:rsid w:val="00352D8E"/>
    <w:rsid w:val="00356B68"/>
    <w:rsid w:val="0035702D"/>
    <w:rsid w:val="003604D4"/>
    <w:rsid w:val="003627B0"/>
    <w:rsid w:val="00374DF6"/>
    <w:rsid w:val="003759B0"/>
    <w:rsid w:val="00375F84"/>
    <w:rsid w:val="00376E34"/>
    <w:rsid w:val="0037700C"/>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22DD"/>
    <w:rsid w:val="003F3578"/>
    <w:rsid w:val="003F4470"/>
    <w:rsid w:val="003F5A04"/>
    <w:rsid w:val="003F67CD"/>
    <w:rsid w:val="003F6D26"/>
    <w:rsid w:val="00402ED7"/>
    <w:rsid w:val="004114F8"/>
    <w:rsid w:val="00422B69"/>
    <w:rsid w:val="00423D86"/>
    <w:rsid w:val="00424C90"/>
    <w:rsid w:val="00426833"/>
    <w:rsid w:val="004323FD"/>
    <w:rsid w:val="00436BE9"/>
    <w:rsid w:val="004418A2"/>
    <w:rsid w:val="00441E76"/>
    <w:rsid w:val="004443DA"/>
    <w:rsid w:val="00445E36"/>
    <w:rsid w:val="00446A75"/>
    <w:rsid w:val="004474A2"/>
    <w:rsid w:val="00460925"/>
    <w:rsid w:val="00471C6C"/>
    <w:rsid w:val="00472023"/>
    <w:rsid w:val="004723E1"/>
    <w:rsid w:val="0047297A"/>
    <w:rsid w:val="00476167"/>
    <w:rsid w:val="004804AB"/>
    <w:rsid w:val="00486993"/>
    <w:rsid w:val="00490B7C"/>
    <w:rsid w:val="00492DA4"/>
    <w:rsid w:val="00496AA3"/>
    <w:rsid w:val="00497C98"/>
    <w:rsid w:val="004A120C"/>
    <w:rsid w:val="004A39D7"/>
    <w:rsid w:val="004A3C23"/>
    <w:rsid w:val="004A55FA"/>
    <w:rsid w:val="004B27B4"/>
    <w:rsid w:val="004B5D03"/>
    <w:rsid w:val="004C1EC4"/>
    <w:rsid w:val="004D035C"/>
    <w:rsid w:val="004D5085"/>
    <w:rsid w:val="004E23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57B"/>
    <w:rsid w:val="005759F4"/>
    <w:rsid w:val="005779D1"/>
    <w:rsid w:val="0058041A"/>
    <w:rsid w:val="0058303D"/>
    <w:rsid w:val="0058743D"/>
    <w:rsid w:val="00587BF7"/>
    <w:rsid w:val="00592034"/>
    <w:rsid w:val="0059477B"/>
    <w:rsid w:val="00596884"/>
    <w:rsid w:val="005A14B5"/>
    <w:rsid w:val="005B2F01"/>
    <w:rsid w:val="005B5A98"/>
    <w:rsid w:val="005B70CD"/>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1DC"/>
    <w:rsid w:val="0066747B"/>
    <w:rsid w:val="006725EC"/>
    <w:rsid w:val="00672B6A"/>
    <w:rsid w:val="00674ED0"/>
    <w:rsid w:val="00680769"/>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20270"/>
    <w:rsid w:val="00724362"/>
    <w:rsid w:val="00727780"/>
    <w:rsid w:val="00733AD2"/>
    <w:rsid w:val="0073792C"/>
    <w:rsid w:val="00754069"/>
    <w:rsid w:val="00765ED0"/>
    <w:rsid w:val="007667DF"/>
    <w:rsid w:val="0077080B"/>
    <w:rsid w:val="00787070"/>
    <w:rsid w:val="007906FD"/>
    <w:rsid w:val="007911DD"/>
    <w:rsid w:val="00792861"/>
    <w:rsid w:val="00797197"/>
    <w:rsid w:val="007972A7"/>
    <w:rsid w:val="007A172B"/>
    <w:rsid w:val="007A2BA2"/>
    <w:rsid w:val="007A3F31"/>
    <w:rsid w:val="007A49C1"/>
    <w:rsid w:val="007A6245"/>
    <w:rsid w:val="007B1DB2"/>
    <w:rsid w:val="007B375B"/>
    <w:rsid w:val="007B412A"/>
    <w:rsid w:val="007B635E"/>
    <w:rsid w:val="007B7724"/>
    <w:rsid w:val="007B7CDC"/>
    <w:rsid w:val="007C4C1E"/>
    <w:rsid w:val="007C5AB7"/>
    <w:rsid w:val="007C74B4"/>
    <w:rsid w:val="007E3412"/>
    <w:rsid w:val="007F22A2"/>
    <w:rsid w:val="007F393D"/>
    <w:rsid w:val="00801BF5"/>
    <w:rsid w:val="008029AF"/>
    <w:rsid w:val="00802FFA"/>
    <w:rsid w:val="0080384B"/>
    <w:rsid w:val="008102E5"/>
    <w:rsid w:val="008111B4"/>
    <w:rsid w:val="008133F0"/>
    <w:rsid w:val="00815880"/>
    <w:rsid w:val="0082322C"/>
    <w:rsid w:val="00823942"/>
    <w:rsid w:val="00827FFD"/>
    <w:rsid w:val="00843178"/>
    <w:rsid w:val="00854535"/>
    <w:rsid w:val="00856EB3"/>
    <w:rsid w:val="0086181D"/>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C36B0"/>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B79AA"/>
    <w:rsid w:val="009C2474"/>
    <w:rsid w:val="009C7082"/>
    <w:rsid w:val="009D0006"/>
    <w:rsid w:val="009D068C"/>
    <w:rsid w:val="009D52D0"/>
    <w:rsid w:val="009F058B"/>
    <w:rsid w:val="009F3A2A"/>
    <w:rsid w:val="009F5EA4"/>
    <w:rsid w:val="009F731F"/>
    <w:rsid w:val="009F7D33"/>
    <w:rsid w:val="009F7ED6"/>
    <w:rsid w:val="00A021FE"/>
    <w:rsid w:val="00A02654"/>
    <w:rsid w:val="00A1270E"/>
    <w:rsid w:val="00A13526"/>
    <w:rsid w:val="00A15342"/>
    <w:rsid w:val="00A15EC7"/>
    <w:rsid w:val="00A3007E"/>
    <w:rsid w:val="00A32048"/>
    <w:rsid w:val="00A34E16"/>
    <w:rsid w:val="00A41F06"/>
    <w:rsid w:val="00A50FD4"/>
    <w:rsid w:val="00A52DB4"/>
    <w:rsid w:val="00A618E1"/>
    <w:rsid w:val="00A629B9"/>
    <w:rsid w:val="00A659C2"/>
    <w:rsid w:val="00A70C20"/>
    <w:rsid w:val="00A74292"/>
    <w:rsid w:val="00A76BB7"/>
    <w:rsid w:val="00A776DE"/>
    <w:rsid w:val="00A80640"/>
    <w:rsid w:val="00A87FFD"/>
    <w:rsid w:val="00A97038"/>
    <w:rsid w:val="00A97CB8"/>
    <w:rsid w:val="00AA3C15"/>
    <w:rsid w:val="00AA6330"/>
    <w:rsid w:val="00AB135F"/>
    <w:rsid w:val="00AB58E9"/>
    <w:rsid w:val="00AB75B2"/>
    <w:rsid w:val="00AC7501"/>
    <w:rsid w:val="00AD748B"/>
    <w:rsid w:val="00AE4865"/>
    <w:rsid w:val="00AE6FC7"/>
    <w:rsid w:val="00AF50EE"/>
    <w:rsid w:val="00B00875"/>
    <w:rsid w:val="00B0591D"/>
    <w:rsid w:val="00B13402"/>
    <w:rsid w:val="00B14BC2"/>
    <w:rsid w:val="00B17024"/>
    <w:rsid w:val="00B17CD2"/>
    <w:rsid w:val="00B213D2"/>
    <w:rsid w:val="00B248BA"/>
    <w:rsid w:val="00B24B56"/>
    <w:rsid w:val="00B24DF8"/>
    <w:rsid w:val="00B24E53"/>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7E1"/>
    <w:rsid w:val="00CA3254"/>
    <w:rsid w:val="00CB11CE"/>
    <w:rsid w:val="00CC25A2"/>
    <w:rsid w:val="00CD7F07"/>
    <w:rsid w:val="00CE04F3"/>
    <w:rsid w:val="00CE12D8"/>
    <w:rsid w:val="00CE4574"/>
    <w:rsid w:val="00CE70E6"/>
    <w:rsid w:val="00CE7E60"/>
    <w:rsid w:val="00CF0BCA"/>
    <w:rsid w:val="00CF2E1E"/>
    <w:rsid w:val="00D02E99"/>
    <w:rsid w:val="00D13357"/>
    <w:rsid w:val="00D13A13"/>
    <w:rsid w:val="00D2689A"/>
    <w:rsid w:val="00D65506"/>
    <w:rsid w:val="00D72F9B"/>
    <w:rsid w:val="00D759F9"/>
    <w:rsid w:val="00D773CF"/>
    <w:rsid w:val="00D83563"/>
    <w:rsid w:val="00D8448F"/>
    <w:rsid w:val="00D964D9"/>
    <w:rsid w:val="00DA64B6"/>
    <w:rsid w:val="00DB2B91"/>
    <w:rsid w:val="00DB5C9D"/>
    <w:rsid w:val="00DC6B2F"/>
    <w:rsid w:val="00DD02E6"/>
    <w:rsid w:val="00DD2E74"/>
    <w:rsid w:val="00DF665B"/>
    <w:rsid w:val="00E0152A"/>
    <w:rsid w:val="00E03394"/>
    <w:rsid w:val="00E066E5"/>
    <w:rsid w:val="00E1736E"/>
    <w:rsid w:val="00E21923"/>
    <w:rsid w:val="00E22F03"/>
    <w:rsid w:val="00E233C1"/>
    <w:rsid w:val="00E441B8"/>
    <w:rsid w:val="00E51404"/>
    <w:rsid w:val="00E54D75"/>
    <w:rsid w:val="00E570C1"/>
    <w:rsid w:val="00E574C9"/>
    <w:rsid w:val="00E610DE"/>
    <w:rsid w:val="00E66167"/>
    <w:rsid w:val="00E67590"/>
    <w:rsid w:val="00E71F2F"/>
    <w:rsid w:val="00E77786"/>
    <w:rsid w:val="00E806FB"/>
    <w:rsid w:val="00EA3365"/>
    <w:rsid w:val="00EB0365"/>
    <w:rsid w:val="00EB1C2D"/>
    <w:rsid w:val="00EB41D1"/>
    <w:rsid w:val="00EC1810"/>
    <w:rsid w:val="00EC3FCC"/>
    <w:rsid w:val="00ED32FF"/>
    <w:rsid w:val="00EF039B"/>
    <w:rsid w:val="00EF4933"/>
    <w:rsid w:val="00EF5044"/>
    <w:rsid w:val="00EF5DCE"/>
    <w:rsid w:val="00F01956"/>
    <w:rsid w:val="00F03E6F"/>
    <w:rsid w:val="00F04D2D"/>
    <w:rsid w:val="00F0648D"/>
    <w:rsid w:val="00F06728"/>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5874055">
      <w:bodyDiv w:val="1"/>
      <w:marLeft w:val="0"/>
      <w:marRight w:val="0"/>
      <w:marTop w:val="0"/>
      <w:marBottom w:val="0"/>
      <w:divBdr>
        <w:top w:val="none" w:sz="0" w:space="0" w:color="auto"/>
        <w:left w:val="none" w:sz="0" w:space="0" w:color="auto"/>
        <w:bottom w:val="none" w:sz="0" w:space="0" w:color="auto"/>
        <w:right w:val="none" w:sz="0" w:space="0" w:color="auto"/>
      </w:divBdr>
      <w:divsChild>
        <w:div w:id="1431659671">
          <w:marLeft w:val="0"/>
          <w:marRight w:val="0"/>
          <w:marTop w:val="0"/>
          <w:marBottom w:val="0"/>
          <w:divBdr>
            <w:top w:val="none" w:sz="0" w:space="0" w:color="auto"/>
            <w:left w:val="none" w:sz="0" w:space="0" w:color="auto"/>
            <w:bottom w:val="none" w:sz="0" w:space="0" w:color="auto"/>
            <w:right w:val="none" w:sz="0" w:space="0" w:color="auto"/>
          </w:divBdr>
          <w:divsChild>
            <w:div w:id="2023972799">
              <w:marLeft w:val="0"/>
              <w:marRight w:val="0"/>
              <w:marTop w:val="0"/>
              <w:marBottom w:val="0"/>
              <w:divBdr>
                <w:top w:val="none" w:sz="0" w:space="0" w:color="auto"/>
                <w:left w:val="none" w:sz="0" w:space="0" w:color="auto"/>
                <w:bottom w:val="none" w:sz="0" w:space="0" w:color="auto"/>
                <w:right w:val="none" w:sz="0" w:space="0" w:color="auto"/>
              </w:divBdr>
              <w:divsChild>
                <w:div w:id="1636908430">
                  <w:marLeft w:val="0"/>
                  <w:marRight w:val="0"/>
                  <w:marTop w:val="0"/>
                  <w:marBottom w:val="0"/>
                  <w:divBdr>
                    <w:top w:val="none" w:sz="0" w:space="0" w:color="auto"/>
                    <w:left w:val="none" w:sz="0" w:space="0" w:color="auto"/>
                    <w:bottom w:val="none" w:sz="0" w:space="0" w:color="auto"/>
                    <w:right w:val="none" w:sz="0" w:space="0" w:color="auto"/>
                  </w:divBdr>
                  <w:divsChild>
                    <w:div w:id="2286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6548">
          <w:marLeft w:val="0"/>
          <w:marRight w:val="0"/>
          <w:marTop w:val="0"/>
          <w:marBottom w:val="0"/>
          <w:divBdr>
            <w:top w:val="none" w:sz="0" w:space="0" w:color="auto"/>
            <w:left w:val="none" w:sz="0" w:space="0" w:color="auto"/>
            <w:bottom w:val="none" w:sz="0" w:space="0" w:color="auto"/>
            <w:right w:val="none" w:sz="0" w:space="0" w:color="auto"/>
          </w:divBdr>
          <w:divsChild>
            <w:div w:id="836531267">
              <w:marLeft w:val="0"/>
              <w:marRight w:val="0"/>
              <w:marTop w:val="0"/>
              <w:marBottom w:val="0"/>
              <w:divBdr>
                <w:top w:val="none" w:sz="0" w:space="0" w:color="auto"/>
                <w:left w:val="none" w:sz="0" w:space="0" w:color="auto"/>
                <w:bottom w:val="none" w:sz="0" w:space="0" w:color="auto"/>
                <w:right w:val="none" w:sz="0" w:space="0" w:color="auto"/>
              </w:divBdr>
              <w:divsChild>
                <w:div w:id="318463494">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
                    <w:div w:id="1774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824">
          <w:marLeft w:val="0"/>
          <w:marRight w:val="0"/>
          <w:marTop w:val="0"/>
          <w:marBottom w:val="0"/>
          <w:divBdr>
            <w:top w:val="none" w:sz="0" w:space="0" w:color="auto"/>
            <w:left w:val="none" w:sz="0" w:space="0" w:color="auto"/>
            <w:bottom w:val="none" w:sz="0" w:space="0" w:color="auto"/>
            <w:right w:val="none" w:sz="0" w:space="0" w:color="auto"/>
          </w:divBdr>
          <w:divsChild>
            <w:div w:id="2070377524">
              <w:marLeft w:val="0"/>
              <w:marRight w:val="0"/>
              <w:marTop w:val="0"/>
              <w:marBottom w:val="0"/>
              <w:divBdr>
                <w:top w:val="none" w:sz="0" w:space="0" w:color="auto"/>
                <w:left w:val="none" w:sz="0" w:space="0" w:color="auto"/>
                <w:bottom w:val="none" w:sz="0" w:space="0" w:color="auto"/>
                <w:right w:val="none" w:sz="0" w:space="0" w:color="auto"/>
              </w:divBdr>
              <w:divsChild>
                <w:div w:id="462313384">
                  <w:marLeft w:val="0"/>
                  <w:marRight w:val="0"/>
                  <w:marTop w:val="0"/>
                  <w:marBottom w:val="0"/>
                  <w:divBdr>
                    <w:top w:val="none" w:sz="0" w:space="0" w:color="auto"/>
                    <w:left w:val="none" w:sz="0" w:space="0" w:color="auto"/>
                    <w:bottom w:val="none" w:sz="0" w:space="0" w:color="auto"/>
                    <w:right w:val="none" w:sz="0" w:space="0" w:color="auto"/>
                  </w:divBdr>
                  <w:divsChild>
                    <w:div w:id="30343797">
                      <w:marLeft w:val="0"/>
                      <w:marRight w:val="0"/>
                      <w:marTop w:val="0"/>
                      <w:marBottom w:val="0"/>
                      <w:divBdr>
                        <w:top w:val="none" w:sz="0" w:space="0" w:color="auto"/>
                        <w:left w:val="none" w:sz="0" w:space="0" w:color="auto"/>
                        <w:bottom w:val="none" w:sz="0" w:space="0" w:color="auto"/>
                        <w:right w:val="none" w:sz="0" w:space="0" w:color="auto"/>
                      </w:divBdr>
                    </w:div>
                    <w:div w:id="11370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459">
          <w:marLeft w:val="0"/>
          <w:marRight w:val="0"/>
          <w:marTop w:val="0"/>
          <w:marBottom w:val="0"/>
          <w:divBdr>
            <w:top w:val="none" w:sz="0" w:space="0" w:color="auto"/>
            <w:left w:val="none" w:sz="0" w:space="0" w:color="auto"/>
            <w:bottom w:val="none" w:sz="0" w:space="0" w:color="auto"/>
            <w:right w:val="none" w:sz="0" w:space="0" w:color="auto"/>
          </w:divBdr>
          <w:divsChild>
            <w:div w:id="1442457613">
              <w:marLeft w:val="0"/>
              <w:marRight w:val="0"/>
              <w:marTop w:val="0"/>
              <w:marBottom w:val="0"/>
              <w:divBdr>
                <w:top w:val="none" w:sz="0" w:space="0" w:color="auto"/>
                <w:left w:val="none" w:sz="0" w:space="0" w:color="auto"/>
                <w:bottom w:val="none" w:sz="0" w:space="0" w:color="auto"/>
                <w:right w:val="none" w:sz="0" w:space="0" w:color="auto"/>
              </w:divBdr>
              <w:divsChild>
                <w:div w:id="1789932593">
                  <w:marLeft w:val="0"/>
                  <w:marRight w:val="0"/>
                  <w:marTop w:val="0"/>
                  <w:marBottom w:val="0"/>
                  <w:divBdr>
                    <w:top w:val="none" w:sz="0" w:space="0" w:color="auto"/>
                    <w:left w:val="none" w:sz="0" w:space="0" w:color="auto"/>
                    <w:bottom w:val="none" w:sz="0" w:space="0" w:color="auto"/>
                    <w:right w:val="none" w:sz="0" w:space="0" w:color="auto"/>
                  </w:divBdr>
                  <w:divsChild>
                    <w:div w:id="532233983">
                      <w:marLeft w:val="0"/>
                      <w:marRight w:val="0"/>
                      <w:marTop w:val="0"/>
                      <w:marBottom w:val="0"/>
                      <w:divBdr>
                        <w:top w:val="none" w:sz="0" w:space="0" w:color="auto"/>
                        <w:left w:val="none" w:sz="0" w:space="0" w:color="auto"/>
                        <w:bottom w:val="none" w:sz="0" w:space="0" w:color="auto"/>
                        <w:right w:val="none" w:sz="0" w:space="0" w:color="auto"/>
                      </w:divBdr>
                    </w:div>
                    <w:div w:id="13861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2320">
          <w:marLeft w:val="0"/>
          <w:marRight w:val="0"/>
          <w:marTop w:val="0"/>
          <w:marBottom w:val="0"/>
          <w:divBdr>
            <w:top w:val="none" w:sz="0" w:space="0" w:color="auto"/>
            <w:left w:val="none" w:sz="0" w:space="0" w:color="auto"/>
            <w:bottom w:val="none" w:sz="0" w:space="0" w:color="auto"/>
            <w:right w:val="none" w:sz="0" w:space="0" w:color="auto"/>
          </w:divBdr>
          <w:divsChild>
            <w:div w:id="1784303074">
              <w:marLeft w:val="0"/>
              <w:marRight w:val="0"/>
              <w:marTop w:val="0"/>
              <w:marBottom w:val="0"/>
              <w:divBdr>
                <w:top w:val="none" w:sz="0" w:space="0" w:color="auto"/>
                <w:left w:val="none" w:sz="0" w:space="0" w:color="auto"/>
                <w:bottom w:val="none" w:sz="0" w:space="0" w:color="auto"/>
                <w:right w:val="none" w:sz="0" w:space="0" w:color="auto"/>
              </w:divBdr>
              <w:divsChild>
                <w:div w:id="1630937897">
                  <w:marLeft w:val="0"/>
                  <w:marRight w:val="0"/>
                  <w:marTop w:val="0"/>
                  <w:marBottom w:val="0"/>
                  <w:divBdr>
                    <w:top w:val="none" w:sz="0" w:space="0" w:color="auto"/>
                    <w:left w:val="none" w:sz="0" w:space="0" w:color="auto"/>
                    <w:bottom w:val="none" w:sz="0" w:space="0" w:color="auto"/>
                    <w:right w:val="none" w:sz="0" w:space="0" w:color="auto"/>
                  </w:divBdr>
                  <w:divsChild>
                    <w:div w:id="1606770329">
                      <w:marLeft w:val="0"/>
                      <w:marRight w:val="0"/>
                      <w:marTop w:val="0"/>
                      <w:marBottom w:val="0"/>
                      <w:divBdr>
                        <w:top w:val="none" w:sz="0" w:space="0" w:color="auto"/>
                        <w:left w:val="none" w:sz="0" w:space="0" w:color="auto"/>
                        <w:bottom w:val="none" w:sz="0" w:space="0" w:color="auto"/>
                        <w:right w:val="none" w:sz="0" w:space="0" w:color="auto"/>
                      </w:divBdr>
                    </w:div>
                    <w:div w:id="7469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1594">
          <w:marLeft w:val="0"/>
          <w:marRight w:val="0"/>
          <w:marTop w:val="0"/>
          <w:marBottom w:val="0"/>
          <w:divBdr>
            <w:top w:val="none" w:sz="0" w:space="0" w:color="auto"/>
            <w:left w:val="none" w:sz="0" w:space="0" w:color="auto"/>
            <w:bottom w:val="none" w:sz="0" w:space="0" w:color="auto"/>
            <w:right w:val="none" w:sz="0" w:space="0" w:color="auto"/>
          </w:divBdr>
          <w:divsChild>
            <w:div w:id="1048259660">
              <w:marLeft w:val="0"/>
              <w:marRight w:val="0"/>
              <w:marTop w:val="0"/>
              <w:marBottom w:val="0"/>
              <w:divBdr>
                <w:top w:val="none" w:sz="0" w:space="0" w:color="auto"/>
                <w:left w:val="none" w:sz="0" w:space="0" w:color="auto"/>
                <w:bottom w:val="none" w:sz="0" w:space="0" w:color="auto"/>
                <w:right w:val="none" w:sz="0" w:space="0" w:color="auto"/>
              </w:divBdr>
              <w:divsChild>
                <w:div w:id="2013995192">
                  <w:marLeft w:val="0"/>
                  <w:marRight w:val="0"/>
                  <w:marTop w:val="0"/>
                  <w:marBottom w:val="0"/>
                  <w:divBdr>
                    <w:top w:val="none" w:sz="0" w:space="0" w:color="auto"/>
                    <w:left w:val="none" w:sz="0" w:space="0" w:color="auto"/>
                    <w:bottom w:val="none" w:sz="0" w:space="0" w:color="auto"/>
                    <w:right w:val="none" w:sz="0" w:space="0" w:color="auto"/>
                  </w:divBdr>
                  <w:divsChild>
                    <w:div w:id="464666225">
                      <w:marLeft w:val="0"/>
                      <w:marRight w:val="0"/>
                      <w:marTop w:val="0"/>
                      <w:marBottom w:val="0"/>
                      <w:divBdr>
                        <w:top w:val="none" w:sz="0" w:space="0" w:color="auto"/>
                        <w:left w:val="none" w:sz="0" w:space="0" w:color="auto"/>
                        <w:bottom w:val="none" w:sz="0" w:space="0" w:color="auto"/>
                        <w:right w:val="none" w:sz="0" w:space="0" w:color="auto"/>
                      </w:divBdr>
                    </w:div>
                    <w:div w:id="5830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387142051">
      <w:bodyDiv w:val="1"/>
      <w:marLeft w:val="0"/>
      <w:marRight w:val="0"/>
      <w:marTop w:val="0"/>
      <w:marBottom w:val="0"/>
      <w:divBdr>
        <w:top w:val="none" w:sz="0" w:space="0" w:color="auto"/>
        <w:left w:val="none" w:sz="0" w:space="0" w:color="auto"/>
        <w:bottom w:val="none" w:sz="0" w:space="0" w:color="auto"/>
        <w:right w:val="none" w:sz="0" w:space="0" w:color="auto"/>
      </w:divBdr>
    </w:div>
    <w:div w:id="1848867124">
      <w:bodyDiv w:val="1"/>
      <w:marLeft w:val="0"/>
      <w:marRight w:val="0"/>
      <w:marTop w:val="0"/>
      <w:marBottom w:val="0"/>
      <w:divBdr>
        <w:top w:val="none" w:sz="0" w:space="0" w:color="auto"/>
        <w:left w:val="none" w:sz="0" w:space="0" w:color="auto"/>
        <w:bottom w:val="none" w:sz="0" w:space="0" w:color="auto"/>
        <w:right w:val="none" w:sz="0" w:space="0" w:color="auto"/>
      </w:divBdr>
      <w:divsChild>
        <w:div w:id="1098479285">
          <w:marLeft w:val="0"/>
          <w:marRight w:val="0"/>
          <w:marTop w:val="0"/>
          <w:marBottom w:val="0"/>
          <w:divBdr>
            <w:top w:val="none" w:sz="0" w:space="0" w:color="auto"/>
            <w:left w:val="none" w:sz="0" w:space="0" w:color="auto"/>
            <w:bottom w:val="none" w:sz="0" w:space="0" w:color="auto"/>
            <w:right w:val="none" w:sz="0" w:space="0" w:color="auto"/>
          </w:divBdr>
          <w:divsChild>
            <w:div w:id="1728217008">
              <w:marLeft w:val="0"/>
              <w:marRight w:val="0"/>
              <w:marTop w:val="0"/>
              <w:marBottom w:val="0"/>
              <w:divBdr>
                <w:top w:val="none" w:sz="0" w:space="0" w:color="auto"/>
                <w:left w:val="none" w:sz="0" w:space="0" w:color="auto"/>
                <w:bottom w:val="none" w:sz="0" w:space="0" w:color="auto"/>
                <w:right w:val="none" w:sz="0" w:space="0" w:color="auto"/>
              </w:divBdr>
              <w:divsChild>
                <w:div w:id="1810399070">
                  <w:marLeft w:val="0"/>
                  <w:marRight w:val="0"/>
                  <w:marTop w:val="0"/>
                  <w:marBottom w:val="0"/>
                  <w:divBdr>
                    <w:top w:val="none" w:sz="0" w:space="0" w:color="auto"/>
                    <w:left w:val="none" w:sz="0" w:space="0" w:color="auto"/>
                    <w:bottom w:val="none" w:sz="0" w:space="0" w:color="auto"/>
                    <w:right w:val="none" w:sz="0" w:space="0" w:color="auto"/>
                  </w:divBdr>
                  <w:divsChild>
                    <w:div w:id="6425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39173">
          <w:marLeft w:val="0"/>
          <w:marRight w:val="0"/>
          <w:marTop w:val="0"/>
          <w:marBottom w:val="0"/>
          <w:divBdr>
            <w:top w:val="none" w:sz="0" w:space="0" w:color="auto"/>
            <w:left w:val="none" w:sz="0" w:space="0" w:color="auto"/>
            <w:bottom w:val="none" w:sz="0" w:space="0" w:color="auto"/>
            <w:right w:val="none" w:sz="0" w:space="0" w:color="auto"/>
          </w:divBdr>
          <w:divsChild>
            <w:div w:id="1023747862">
              <w:marLeft w:val="0"/>
              <w:marRight w:val="0"/>
              <w:marTop w:val="0"/>
              <w:marBottom w:val="0"/>
              <w:divBdr>
                <w:top w:val="none" w:sz="0" w:space="0" w:color="auto"/>
                <w:left w:val="none" w:sz="0" w:space="0" w:color="auto"/>
                <w:bottom w:val="none" w:sz="0" w:space="0" w:color="auto"/>
                <w:right w:val="none" w:sz="0" w:space="0" w:color="auto"/>
              </w:divBdr>
              <w:divsChild>
                <w:div w:id="283465732">
                  <w:marLeft w:val="0"/>
                  <w:marRight w:val="0"/>
                  <w:marTop w:val="0"/>
                  <w:marBottom w:val="0"/>
                  <w:divBdr>
                    <w:top w:val="none" w:sz="0" w:space="0" w:color="auto"/>
                    <w:left w:val="none" w:sz="0" w:space="0" w:color="auto"/>
                    <w:bottom w:val="none" w:sz="0" w:space="0" w:color="auto"/>
                    <w:right w:val="none" w:sz="0" w:space="0" w:color="auto"/>
                  </w:divBdr>
                  <w:divsChild>
                    <w:div w:id="741606053">
                      <w:marLeft w:val="0"/>
                      <w:marRight w:val="0"/>
                      <w:marTop w:val="0"/>
                      <w:marBottom w:val="0"/>
                      <w:divBdr>
                        <w:top w:val="none" w:sz="0" w:space="0" w:color="auto"/>
                        <w:left w:val="none" w:sz="0" w:space="0" w:color="auto"/>
                        <w:bottom w:val="none" w:sz="0" w:space="0" w:color="auto"/>
                        <w:right w:val="none" w:sz="0" w:space="0" w:color="auto"/>
                      </w:divBdr>
                    </w:div>
                    <w:div w:id="2060736495">
                      <w:marLeft w:val="0"/>
                      <w:marRight w:val="0"/>
                      <w:marTop w:val="0"/>
                      <w:marBottom w:val="0"/>
                      <w:divBdr>
                        <w:top w:val="none" w:sz="0" w:space="0" w:color="auto"/>
                        <w:left w:val="none" w:sz="0" w:space="0" w:color="auto"/>
                        <w:bottom w:val="none" w:sz="0" w:space="0" w:color="auto"/>
                        <w:right w:val="none" w:sz="0" w:space="0" w:color="auto"/>
                      </w:divBdr>
                    </w:div>
                    <w:div w:id="5155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320">
          <w:marLeft w:val="0"/>
          <w:marRight w:val="0"/>
          <w:marTop w:val="0"/>
          <w:marBottom w:val="0"/>
          <w:divBdr>
            <w:top w:val="none" w:sz="0" w:space="0" w:color="auto"/>
            <w:left w:val="none" w:sz="0" w:space="0" w:color="auto"/>
            <w:bottom w:val="none" w:sz="0" w:space="0" w:color="auto"/>
            <w:right w:val="none" w:sz="0" w:space="0" w:color="auto"/>
          </w:divBdr>
          <w:divsChild>
            <w:div w:id="178128586">
              <w:marLeft w:val="0"/>
              <w:marRight w:val="0"/>
              <w:marTop w:val="0"/>
              <w:marBottom w:val="0"/>
              <w:divBdr>
                <w:top w:val="none" w:sz="0" w:space="0" w:color="auto"/>
                <w:left w:val="none" w:sz="0" w:space="0" w:color="auto"/>
                <w:bottom w:val="none" w:sz="0" w:space="0" w:color="auto"/>
                <w:right w:val="none" w:sz="0" w:space="0" w:color="auto"/>
              </w:divBdr>
              <w:divsChild>
                <w:div w:id="1025322975">
                  <w:marLeft w:val="0"/>
                  <w:marRight w:val="0"/>
                  <w:marTop w:val="0"/>
                  <w:marBottom w:val="0"/>
                  <w:divBdr>
                    <w:top w:val="none" w:sz="0" w:space="0" w:color="auto"/>
                    <w:left w:val="none" w:sz="0" w:space="0" w:color="auto"/>
                    <w:bottom w:val="none" w:sz="0" w:space="0" w:color="auto"/>
                    <w:right w:val="none" w:sz="0" w:space="0" w:color="auto"/>
                  </w:divBdr>
                  <w:divsChild>
                    <w:div w:id="1006052128">
                      <w:marLeft w:val="0"/>
                      <w:marRight w:val="0"/>
                      <w:marTop w:val="0"/>
                      <w:marBottom w:val="0"/>
                      <w:divBdr>
                        <w:top w:val="none" w:sz="0" w:space="0" w:color="auto"/>
                        <w:left w:val="none" w:sz="0" w:space="0" w:color="auto"/>
                        <w:bottom w:val="none" w:sz="0" w:space="0" w:color="auto"/>
                        <w:right w:val="none" w:sz="0" w:space="0" w:color="auto"/>
                      </w:divBdr>
                    </w:div>
                    <w:div w:id="1665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8689">
          <w:marLeft w:val="0"/>
          <w:marRight w:val="0"/>
          <w:marTop w:val="0"/>
          <w:marBottom w:val="0"/>
          <w:divBdr>
            <w:top w:val="none" w:sz="0" w:space="0" w:color="auto"/>
            <w:left w:val="none" w:sz="0" w:space="0" w:color="auto"/>
            <w:bottom w:val="none" w:sz="0" w:space="0" w:color="auto"/>
            <w:right w:val="none" w:sz="0" w:space="0" w:color="auto"/>
          </w:divBdr>
          <w:divsChild>
            <w:div w:id="1161391156">
              <w:marLeft w:val="0"/>
              <w:marRight w:val="0"/>
              <w:marTop w:val="0"/>
              <w:marBottom w:val="0"/>
              <w:divBdr>
                <w:top w:val="none" w:sz="0" w:space="0" w:color="auto"/>
                <w:left w:val="none" w:sz="0" w:space="0" w:color="auto"/>
                <w:bottom w:val="none" w:sz="0" w:space="0" w:color="auto"/>
                <w:right w:val="none" w:sz="0" w:space="0" w:color="auto"/>
              </w:divBdr>
              <w:divsChild>
                <w:div w:id="795953432">
                  <w:marLeft w:val="0"/>
                  <w:marRight w:val="0"/>
                  <w:marTop w:val="0"/>
                  <w:marBottom w:val="0"/>
                  <w:divBdr>
                    <w:top w:val="none" w:sz="0" w:space="0" w:color="auto"/>
                    <w:left w:val="none" w:sz="0" w:space="0" w:color="auto"/>
                    <w:bottom w:val="none" w:sz="0" w:space="0" w:color="auto"/>
                    <w:right w:val="none" w:sz="0" w:space="0" w:color="auto"/>
                  </w:divBdr>
                  <w:divsChild>
                    <w:div w:id="1253470019">
                      <w:marLeft w:val="0"/>
                      <w:marRight w:val="0"/>
                      <w:marTop w:val="0"/>
                      <w:marBottom w:val="0"/>
                      <w:divBdr>
                        <w:top w:val="none" w:sz="0" w:space="0" w:color="auto"/>
                        <w:left w:val="none" w:sz="0" w:space="0" w:color="auto"/>
                        <w:bottom w:val="none" w:sz="0" w:space="0" w:color="auto"/>
                        <w:right w:val="none" w:sz="0" w:space="0" w:color="auto"/>
                      </w:divBdr>
                    </w:div>
                    <w:div w:id="20271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http://schemas.microsoft.com/office/infopath/2007/PartnerControls"/>
    <ds:schemaRef ds:uri="http://purl.org/dc/elements/1.1/"/>
    <ds:schemaRef ds:uri="http://schemas.microsoft.com/office/2006/documentManagement/types"/>
    <ds:schemaRef ds:uri="0f061cf8-965b-41d1-b73f-08c05eb051be"/>
    <ds:schemaRef ds:uri="fe6ac463-7d16-4f7e-a9c7-d94014c384ed"/>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3.xml><?xml version="1.0" encoding="utf-8"?>
<ds:datastoreItem xmlns:ds="http://schemas.openxmlformats.org/officeDocument/2006/customXml" ds:itemID="{0CF42A96-3562-44BA-85BC-140A74FA9360}"/>
</file>

<file path=customXml/itemProps4.xml><?xml version="1.0" encoding="utf-8"?>
<ds:datastoreItem xmlns:ds="http://schemas.openxmlformats.org/officeDocument/2006/customXml" ds:itemID="{2CF94086-6330-4548-AC5F-EB7A6C95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2022-01-04T14:45:00Z</dcterms:created>
  <dcterms:modified xsi:type="dcterms:W3CDTF">2022-01-04T14:53:00Z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