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783DA4">
      <w:pPr>
        <w:pStyle w:val="Heading2"/>
        <w:spacing w:before="0"/>
      </w:pPr>
      <w:r>
        <w:t>KentVision Code and t</w:t>
      </w:r>
      <w:r w:rsidR="009A2D37" w:rsidRPr="00072357">
        <w:t>itle of the module</w:t>
      </w:r>
    </w:p>
    <w:p w14:paraId="4AE52586" w14:textId="0149D669" w:rsidR="009A2D37" w:rsidRPr="00694B52" w:rsidRDefault="000731D8" w:rsidP="00783DA4">
      <w:pPr>
        <w:pStyle w:val="BodyText"/>
        <w:rPr>
          <w:szCs w:val="24"/>
        </w:rPr>
      </w:pPr>
      <w:bookmarkStart w:id="0" w:name="_Hlk121232128"/>
      <w:r>
        <w:rPr>
          <w:szCs w:val="24"/>
        </w:rPr>
        <w:t xml:space="preserve">GEOG5005 </w:t>
      </w:r>
      <w:r w:rsidR="00716814" w:rsidRPr="000731D8">
        <w:rPr>
          <w:lang w:eastAsia="en-US"/>
        </w:rPr>
        <w:t>The Politics of Climate Change</w:t>
      </w:r>
      <w:bookmarkEnd w:id="0"/>
      <w:r w:rsidR="00716814" w:rsidDel="00716814">
        <w:rPr>
          <w:szCs w:val="24"/>
        </w:rPr>
        <w:t xml:space="preserve"> </w:t>
      </w:r>
    </w:p>
    <w:p w14:paraId="71554414" w14:textId="2EDE4863"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290E7F8" w:rsidR="00694B52" w:rsidRPr="00795FBF" w:rsidRDefault="000731D8" w:rsidP="00783DA4">
      <w:pPr>
        <w:pStyle w:val="BodyText"/>
      </w:pPr>
      <w:r w:rsidRPr="00795FBF">
        <w:t>Division of Human and Social Sciences</w:t>
      </w:r>
      <w:r w:rsidR="00717F2A">
        <w:t xml:space="preserve">, </w:t>
      </w:r>
      <w:r w:rsidRPr="00795FBF">
        <w:t xml:space="preserve">School of Anthropology and Conversation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1ECD3B3" w:rsidR="009A2D37" w:rsidRDefault="00795FBF" w:rsidP="00783DA4">
      <w:pPr>
        <w:pStyle w:val="BodyText"/>
      </w:pPr>
      <w:r>
        <w:t xml:space="preserve">Level </w:t>
      </w:r>
      <w:r w:rsidR="000731D8">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4B457C2F" w14:textId="77777777" w:rsidR="005D429D" w:rsidRPr="005D429D" w:rsidRDefault="005D429D" w:rsidP="00783DA4">
      <w:pPr>
        <w:pStyle w:val="BodyText"/>
        <w:rPr>
          <w:b/>
        </w:rPr>
      </w:pPr>
      <w:r w:rsidRPr="005D429D">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B5D8D84" w:rsidR="009A2D37" w:rsidRDefault="005D429D" w:rsidP="00783DA4">
      <w:pPr>
        <w:pStyle w:val="BodyText"/>
      </w:pPr>
      <w:r>
        <w:t xml:space="preserve">Autumn or Spring </w:t>
      </w:r>
    </w:p>
    <w:p w14:paraId="3EABD14E" w14:textId="0C50A616" w:rsidR="00687284" w:rsidRPr="005D429D" w:rsidRDefault="009A2D37" w:rsidP="005D429D">
      <w:pPr>
        <w:pStyle w:val="Heading2"/>
      </w:pPr>
      <w:r w:rsidRPr="009D52D0">
        <w:t>Prerequisite and co-requisite modules</w:t>
      </w:r>
      <w:r w:rsidR="00E1736E">
        <w:t xml:space="preserve"> and/or any module restrictions</w:t>
      </w:r>
    </w:p>
    <w:p w14:paraId="5AE02DAF" w14:textId="45824628" w:rsidR="00694B52" w:rsidRPr="00795FBF" w:rsidRDefault="005D429D" w:rsidP="00783DA4">
      <w:pPr>
        <w:pStyle w:val="BodyText"/>
      </w:pPr>
      <w:r w:rsidRPr="00795FBF">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857C0E4" w:rsidR="009A2D37" w:rsidRPr="00783DA4" w:rsidRDefault="00E1736E" w:rsidP="00783DA4">
      <w:pPr>
        <w:pStyle w:val="BodyText"/>
        <w:rPr>
          <w:b/>
          <w:bCs/>
          <w:i/>
          <w:iCs/>
          <w:sz w:val="22"/>
        </w:rPr>
      </w:pPr>
      <w:r w:rsidRPr="00783DA4">
        <w:rPr>
          <w:b/>
          <w:bCs/>
          <w:i/>
          <w:iCs/>
          <w:sz w:val="22"/>
        </w:rPr>
        <w:t>Compulsory to the following courses:</w:t>
      </w:r>
    </w:p>
    <w:p w14:paraId="798FA1AC" w14:textId="11AC0A58" w:rsidR="005D429D" w:rsidRDefault="005C0218" w:rsidP="00783DA4">
      <w:pPr>
        <w:pStyle w:val="ListBullet"/>
      </w:pPr>
      <w:r w:rsidRPr="00110DEC">
        <w:t xml:space="preserve">BA in Environmental Social Sciences </w:t>
      </w:r>
    </w:p>
    <w:p w14:paraId="49396994" w14:textId="49CD0DDC" w:rsidR="00E1736E" w:rsidRPr="00783DA4" w:rsidRDefault="00E1736E" w:rsidP="00783DA4">
      <w:pPr>
        <w:pStyle w:val="BodyText"/>
        <w:spacing w:before="360"/>
        <w:rPr>
          <w:b/>
          <w:bCs/>
          <w:i/>
          <w:iCs/>
          <w:sz w:val="22"/>
        </w:rPr>
      </w:pPr>
      <w:r w:rsidRPr="00783DA4">
        <w:rPr>
          <w:b/>
          <w:bCs/>
          <w:i/>
          <w:iCs/>
          <w:sz w:val="22"/>
        </w:rPr>
        <w:t>Optional to the following courses:</w:t>
      </w:r>
    </w:p>
    <w:p w14:paraId="41B4D954" w14:textId="77777777" w:rsidR="005C0218" w:rsidRPr="00110DEC" w:rsidRDefault="005C0218" w:rsidP="00783DA4">
      <w:pPr>
        <w:pStyle w:val="ListBullet"/>
      </w:pPr>
      <w:r w:rsidRPr="00110DEC">
        <w:t xml:space="preserve">BSc in Human Geography </w:t>
      </w:r>
    </w:p>
    <w:p w14:paraId="52023E29" w14:textId="77777777" w:rsidR="005C0218" w:rsidRDefault="005C0218" w:rsidP="00783DA4">
      <w:pPr>
        <w:pStyle w:val="ListBullet"/>
      </w:pPr>
      <w:r w:rsidRPr="00110DEC">
        <w:t xml:space="preserve">BSc in Wildlife Conservation </w:t>
      </w:r>
    </w:p>
    <w:p w14:paraId="3C6C6D66" w14:textId="77777777" w:rsidR="00EC6AF8" w:rsidRPr="00783DA4" w:rsidRDefault="00EC6AF8" w:rsidP="00783DA4">
      <w:pPr>
        <w:pStyle w:val="ListBullet"/>
      </w:pPr>
      <w:r w:rsidRPr="00783DA4">
        <w:lastRenderedPageBreak/>
        <w:t>BA in Politics and International Relations</w:t>
      </w:r>
    </w:p>
    <w:p w14:paraId="119D9EC5" w14:textId="0C3EA782" w:rsidR="00E1736E" w:rsidRDefault="00E1736E" w:rsidP="00783DA4">
      <w:pPr>
        <w:pStyle w:val="BodyText"/>
        <w:spacing w:before="360"/>
      </w:pPr>
      <w:r>
        <w:t>Also available as an elective module</w:t>
      </w:r>
      <w:r w:rsidR="0095452E">
        <w:t xml:space="preserve"> and to short 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A4B008" w14:textId="68856266" w:rsidR="00E1669B" w:rsidRPr="00783DA4" w:rsidRDefault="005C0218" w:rsidP="00783DA4">
      <w:pPr>
        <w:pStyle w:val="ListNumber2"/>
        <w:rPr>
          <w:b/>
        </w:rPr>
      </w:pPr>
      <w:r w:rsidRPr="00783DA4">
        <w:t xml:space="preserve">8.1 </w:t>
      </w:r>
      <w:r w:rsidRPr="00783DA4">
        <w:tab/>
        <w:t>Understand the</w:t>
      </w:r>
      <w:r w:rsidR="00E1669B" w:rsidRPr="00783DA4">
        <w:t xml:space="preserve"> emergence, operation, and effectiveness of international institutions and how </w:t>
      </w:r>
      <w:r w:rsidRPr="00783DA4">
        <w:t>they impact the politics of climate change.</w:t>
      </w:r>
    </w:p>
    <w:p w14:paraId="07B7AAAD" w14:textId="2592C970" w:rsidR="005C0218" w:rsidRPr="00783DA4" w:rsidRDefault="005C0218" w:rsidP="00783DA4">
      <w:pPr>
        <w:pStyle w:val="ListNumber2"/>
        <w:rPr>
          <w:b/>
        </w:rPr>
      </w:pPr>
      <w:r w:rsidRPr="00783DA4">
        <w:t>8.</w:t>
      </w:r>
      <w:r w:rsidR="00383533" w:rsidRPr="00783DA4">
        <w:t>2</w:t>
      </w:r>
      <w:r w:rsidRPr="00783DA4">
        <w:t xml:space="preserve"> </w:t>
      </w:r>
      <w:r w:rsidRPr="00783DA4">
        <w:tab/>
        <w:t>Evaluate the key drivers of the climate change debate in the context of globalisation.</w:t>
      </w:r>
    </w:p>
    <w:p w14:paraId="306449AA" w14:textId="7C642D6A" w:rsidR="005C0218" w:rsidRPr="00783DA4" w:rsidRDefault="005C0218" w:rsidP="00783DA4">
      <w:pPr>
        <w:pStyle w:val="ListNumber2"/>
        <w:rPr>
          <w:b/>
          <w:lang w:val="en-US"/>
        </w:rPr>
      </w:pPr>
      <w:r w:rsidRPr="00783DA4">
        <w:t>8.</w:t>
      </w:r>
      <w:r w:rsidR="00383533" w:rsidRPr="00783DA4">
        <w:t>3</w:t>
      </w:r>
      <w:r w:rsidRPr="00783DA4">
        <w:t xml:space="preserve"> </w:t>
      </w:r>
      <w:r w:rsidRPr="00783DA4">
        <w:tab/>
        <w:t>Understand the</w:t>
      </w:r>
      <w:r w:rsidRPr="00783DA4">
        <w:rPr>
          <w:lang w:val="en-US"/>
        </w:rPr>
        <w:t xml:space="preserve"> broader theoretical and methodological overview of the </w:t>
      </w:r>
      <w:r w:rsidR="00364026" w:rsidRPr="00783DA4">
        <w:rPr>
          <w:lang w:val="en-US"/>
        </w:rPr>
        <w:t>‘</w:t>
      </w:r>
      <w:r w:rsidRPr="00783DA4">
        <w:rPr>
          <w:lang w:val="en-US"/>
        </w:rPr>
        <w:t xml:space="preserve">climate change’ discourse from a social sciences perspective allowing for new viewpoints to emerge. </w:t>
      </w:r>
    </w:p>
    <w:p w14:paraId="250A7987" w14:textId="786C5E42" w:rsidR="005C0218" w:rsidRPr="00783DA4" w:rsidRDefault="005C0218" w:rsidP="00783DA4">
      <w:pPr>
        <w:pStyle w:val="ListNumber2"/>
        <w:rPr>
          <w:lang w:val="en-US"/>
        </w:rPr>
      </w:pPr>
      <w:r w:rsidRPr="00783DA4">
        <w:t>8.</w:t>
      </w:r>
      <w:r w:rsidR="00383533" w:rsidRPr="00783DA4">
        <w:t>4</w:t>
      </w:r>
      <w:r w:rsidRPr="00783DA4">
        <w:t xml:space="preserve"> </w:t>
      </w:r>
      <w:r w:rsidRPr="00783DA4">
        <w:tab/>
      </w:r>
      <w:r w:rsidRPr="00783DA4">
        <w:rPr>
          <w:lang w:val="en-US"/>
        </w:rPr>
        <w:t xml:space="preserve">Reevaluate critically the ‘climate </w:t>
      </w:r>
      <w:r w:rsidR="00364026" w:rsidRPr="00783DA4">
        <w:rPr>
          <w:lang w:val="en-US"/>
        </w:rPr>
        <w:t xml:space="preserve">emergency’ </w:t>
      </w:r>
      <w:r w:rsidRPr="00783DA4">
        <w:rPr>
          <w:lang w:val="en-US"/>
        </w:rPr>
        <w:t xml:space="preserve">discourse and the extent to which </w:t>
      </w:r>
      <w:r w:rsidR="00364026" w:rsidRPr="00783DA4">
        <w:rPr>
          <w:lang w:val="en-US"/>
        </w:rPr>
        <w:t xml:space="preserve">it relates to political </w:t>
      </w:r>
      <w:r w:rsidRPr="00783DA4">
        <w:rPr>
          <w:lang w:val="en-US"/>
        </w:rPr>
        <w:t xml:space="preserve">debates </w:t>
      </w:r>
      <w:r w:rsidR="00272B0D" w:rsidRPr="00783DA4">
        <w:rPr>
          <w:lang w:val="en-US"/>
        </w:rPr>
        <w:t>at local and global scales</w:t>
      </w:r>
      <w:r w:rsidRPr="00783DA4">
        <w:rPr>
          <w:lang w:val="en-US"/>
        </w:rPr>
        <w:t xml:space="preserve">. </w:t>
      </w:r>
    </w:p>
    <w:p w14:paraId="22B8C501" w14:textId="7068F75F" w:rsidR="00273CF0" w:rsidRPr="00783DA4" w:rsidRDefault="005C0218" w:rsidP="00783DA4">
      <w:pPr>
        <w:pStyle w:val="ListNumber2"/>
        <w:rPr>
          <w:b/>
          <w:lang w:val="en-US"/>
        </w:rPr>
      </w:pPr>
      <w:r w:rsidRPr="00783DA4">
        <w:t>8.</w:t>
      </w:r>
      <w:r w:rsidR="00383533" w:rsidRPr="00783DA4">
        <w:t>5</w:t>
      </w:r>
      <w:r w:rsidRPr="00783DA4">
        <w:t xml:space="preserve"> </w:t>
      </w:r>
      <w:r w:rsidRPr="00783DA4">
        <w:tab/>
      </w:r>
      <w:r w:rsidRPr="00783DA4">
        <w:rPr>
          <w:lang w:val="en-US"/>
        </w:rPr>
        <w:t xml:space="preserve">Critically analyse adaptation </w:t>
      </w:r>
      <w:r w:rsidR="00272B0D" w:rsidRPr="00783DA4">
        <w:rPr>
          <w:lang w:val="en-US"/>
        </w:rPr>
        <w:t xml:space="preserve">and mitigations </w:t>
      </w:r>
      <w:r w:rsidRPr="00783DA4">
        <w:rPr>
          <w:lang w:val="en-US"/>
        </w:rPr>
        <w:t xml:space="preserve">plans </w:t>
      </w:r>
      <w:r w:rsidR="00272B0D" w:rsidRPr="00783DA4">
        <w:rPr>
          <w:lang w:val="en-US"/>
        </w:rPr>
        <w:t>and policies</w:t>
      </w:r>
      <w:r w:rsidR="00383533" w:rsidRPr="00783DA4">
        <w:rPr>
          <w:lang w:val="en-US"/>
        </w:rPr>
        <w:t>.</w:t>
      </w:r>
    </w:p>
    <w:p w14:paraId="4EB5D764" w14:textId="77777777" w:rsidR="00EC6AF8" w:rsidRPr="00783DA4" w:rsidRDefault="00EC6AF8" w:rsidP="00783DA4">
      <w:pPr>
        <w:pStyle w:val="ListNumber2"/>
        <w:rPr>
          <w:b/>
        </w:rPr>
      </w:pPr>
      <w:r w:rsidRPr="00783DA4">
        <w:t>8.6</w:t>
      </w:r>
      <w:r w:rsidRPr="00783DA4">
        <w:tab/>
        <w:t>Understand and critically evaluate the key driver of international and domestic processes related to the politics of climate change.</w:t>
      </w:r>
    </w:p>
    <w:p w14:paraId="035A14B0" w14:textId="047B2CAE" w:rsidR="00C729D7" w:rsidRPr="009D52D0" w:rsidRDefault="009A2D37" w:rsidP="00783DA4">
      <w:pPr>
        <w:pStyle w:val="Heading2"/>
      </w:pPr>
      <w:r w:rsidRPr="009D52D0">
        <w:t xml:space="preserve">The intended </w:t>
      </w:r>
      <w:r w:rsidRPr="00783DA4">
        <w:t>generic</w:t>
      </w:r>
      <w:r w:rsidRPr="009D52D0">
        <w:t xml:space="preserve"> learning outcomes</w:t>
      </w:r>
      <w:r w:rsidR="00C729D7" w:rsidRPr="009D52D0">
        <w:t>.</w:t>
      </w:r>
      <w:r w:rsidR="00C729D7" w:rsidRPr="009D52D0">
        <w:br/>
        <w:t>On successfully completing the module students will be able to:</w:t>
      </w:r>
    </w:p>
    <w:p w14:paraId="0011FC91" w14:textId="01CFCBBE" w:rsidR="005C0218" w:rsidRPr="00783DA4" w:rsidRDefault="005C0218" w:rsidP="00783DA4">
      <w:pPr>
        <w:pStyle w:val="ListNumber2"/>
        <w:rPr>
          <w:b/>
          <w:lang w:val="en-US"/>
        </w:rPr>
      </w:pPr>
      <w:r w:rsidRPr="00783DA4">
        <w:rPr>
          <w:lang w:val="en-US"/>
        </w:rPr>
        <w:t xml:space="preserve">9.1 </w:t>
      </w:r>
      <w:r w:rsidR="00783DA4">
        <w:rPr>
          <w:lang w:val="en-US"/>
        </w:rPr>
        <w:tab/>
      </w:r>
      <w:r w:rsidRPr="00783DA4">
        <w:rPr>
          <w:lang w:val="en-US"/>
        </w:rPr>
        <w:t>Demonstrate their critical thinking and communication skills</w:t>
      </w:r>
    </w:p>
    <w:p w14:paraId="0791EBD8" w14:textId="77777777" w:rsidR="00795FBF" w:rsidRPr="00783DA4" w:rsidRDefault="005C0218" w:rsidP="00783DA4">
      <w:pPr>
        <w:pStyle w:val="ListNumber2"/>
        <w:rPr>
          <w:b/>
          <w:lang w:val="en-US"/>
        </w:rPr>
      </w:pPr>
      <w:r w:rsidRPr="00783DA4">
        <w:rPr>
          <w:lang w:val="en-US"/>
        </w:rPr>
        <w:t xml:space="preserve">9.2 </w:t>
      </w:r>
      <w:r w:rsidRPr="00783DA4">
        <w:rPr>
          <w:lang w:val="en-US"/>
        </w:rPr>
        <w:tab/>
        <w:t>Articulate and defend arguments and work towards critically understanding problems</w:t>
      </w:r>
    </w:p>
    <w:p w14:paraId="6D6C6C52" w14:textId="602F38D6" w:rsidR="005C0218" w:rsidRPr="00783DA4" w:rsidRDefault="00795FBF" w:rsidP="00783DA4">
      <w:pPr>
        <w:pStyle w:val="ListNumber2"/>
        <w:rPr>
          <w:b/>
          <w:lang w:val="en-US"/>
        </w:rPr>
      </w:pPr>
      <w:r w:rsidRPr="00783DA4">
        <w:rPr>
          <w:lang w:val="en-US"/>
        </w:rPr>
        <w:lastRenderedPageBreak/>
        <w:t>9.3</w:t>
      </w:r>
      <w:r w:rsidR="00783DA4">
        <w:rPr>
          <w:lang w:val="en-US"/>
        </w:rPr>
        <w:tab/>
      </w:r>
      <w:r w:rsidR="005C0218" w:rsidRPr="00783DA4">
        <w:rPr>
          <w:lang w:val="en-US"/>
        </w:rPr>
        <w:t xml:space="preserve">Organise information in a clear and coherent manner </w:t>
      </w:r>
    </w:p>
    <w:p w14:paraId="54EBC02D" w14:textId="718647B6" w:rsidR="008D4447" w:rsidRPr="00783DA4" w:rsidRDefault="00795FBF" w:rsidP="00783DA4">
      <w:pPr>
        <w:pStyle w:val="ListNumber2"/>
        <w:rPr>
          <w:b/>
          <w:lang w:val="en-US"/>
        </w:rPr>
      </w:pPr>
      <w:r w:rsidRPr="00783DA4">
        <w:rPr>
          <w:lang w:val="en-US"/>
        </w:rPr>
        <w:t>9.4</w:t>
      </w:r>
      <w:r w:rsidR="00783DA4">
        <w:rPr>
          <w:lang w:val="en-US"/>
        </w:rPr>
        <w:tab/>
      </w:r>
      <w:r w:rsidR="005C0218" w:rsidRPr="00783DA4">
        <w:rPr>
          <w:lang w:val="en-US"/>
        </w:rPr>
        <w:t>Analyse and utilise data drawn from grey and academic literature</w:t>
      </w:r>
      <w:r w:rsidR="00783DA4">
        <w:rPr>
          <w:lang w:val="en-US"/>
        </w:rPr>
        <w:t>.</w:t>
      </w:r>
    </w:p>
    <w:p w14:paraId="73386C6A" w14:textId="77777777" w:rsidR="009A2D37" w:rsidRPr="009D52D0" w:rsidRDefault="009A2D37" w:rsidP="00072357">
      <w:pPr>
        <w:pStyle w:val="Heading2"/>
      </w:pPr>
      <w:r w:rsidRPr="009D52D0">
        <w:t>A synopsis of the curriculum</w:t>
      </w:r>
    </w:p>
    <w:p w14:paraId="61686710" w14:textId="77777777" w:rsidR="0073646B" w:rsidRPr="0073646B" w:rsidRDefault="0073646B" w:rsidP="00783DA4">
      <w:pPr>
        <w:pStyle w:val="BodyText"/>
        <w:rPr>
          <w:b/>
          <w:color w:val="000000" w:themeColor="text1"/>
          <w:lang w:val="en-US"/>
        </w:rPr>
      </w:pPr>
      <w:r w:rsidRPr="0073646B">
        <w:t xml:space="preserve">This module looks at the </w:t>
      </w:r>
      <w:r w:rsidRPr="0073646B">
        <w:rPr>
          <w:i/>
        </w:rPr>
        <w:t>politics</w:t>
      </w:r>
      <w:r w:rsidRPr="0073646B">
        <w:t xml:space="preserve"> of the global climate crisis at the international, national and local level. Whether it is global climate change governance, national or local climate adaptation policy making and plans, or individual attitudes and behaviour, we need to understand what motivates actors and how a combination of motivations and structure translate into climate action in various contexts and societies. This module provides you with the tools to explain the politics of the global climate crisis at the international, national and local level. The module </w:t>
      </w:r>
      <w:r w:rsidRPr="0073646B">
        <w:rPr>
          <w:lang w:val="en-US"/>
        </w:rPr>
        <w:t>draws on a variety of debates from political science, international relations, human geography and urban studies. In addition to an overview of key policy documents driving the discourse, we will explore interdisciplinary theorisations across the social and natural sciences that help rethink the arguments in renewed wa</w:t>
      </w:r>
      <w:r w:rsidRPr="0073646B">
        <w:rPr>
          <w:color w:val="000000" w:themeColor="text1"/>
          <w:lang w:val="en-US"/>
        </w:rPr>
        <w:t xml:space="preserve">ys. This includes the critical role of cities </w:t>
      </w:r>
      <w:r w:rsidRPr="0073646B">
        <w:rPr>
          <w:lang w:val="en-US"/>
        </w:rPr>
        <w:t>and an understanding of how key concepts such as the Anthropocene and adaptation and mitigation shape the</w:t>
      </w:r>
      <w:r w:rsidRPr="0073646B">
        <w:rPr>
          <w:color w:val="000000" w:themeColor="text1"/>
          <w:lang w:val="en-US"/>
        </w:rPr>
        <w:t xml:space="preserve"> global climate emergency agenda</w:t>
      </w:r>
      <w:r w:rsidRPr="0073646B">
        <w:rPr>
          <w:lang w:val="en-US"/>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783DA4">
      <w:pPr>
        <w:pStyle w:val="BodyText"/>
        <w:rPr>
          <w:b/>
        </w:rPr>
      </w:pPr>
      <w:r w:rsidRPr="00636058">
        <w:t xml:space="preserve">The University is committed to ensuring that core reading materials are in accessible electronic format in line with the Kent Inclusive Practices. </w:t>
      </w:r>
    </w:p>
    <w:p w14:paraId="65C929EC" w14:textId="71DA3376" w:rsidR="008D4447" w:rsidRDefault="00636058" w:rsidP="00783DA4">
      <w:pPr>
        <w:pStyle w:val="BodyText"/>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5AF52163" w14:textId="090EC5FC" w:rsidR="00232793" w:rsidRDefault="00232793" w:rsidP="00783DA4">
      <w:pPr>
        <w:pStyle w:val="BodyText"/>
      </w:pPr>
    </w:p>
    <w:p w14:paraId="16CE010F" w14:textId="780B4BE0" w:rsidR="00232793" w:rsidRDefault="00232793" w:rsidP="00783DA4">
      <w:pPr>
        <w:pStyle w:val="BodyText"/>
      </w:pPr>
    </w:p>
    <w:p w14:paraId="646ACFC0" w14:textId="77777777" w:rsidR="00232793" w:rsidRPr="00783DA4" w:rsidRDefault="00232793" w:rsidP="00783DA4">
      <w:pPr>
        <w:pStyle w:val="BodyText"/>
        <w:rPr>
          <w:b/>
        </w:rPr>
      </w:pPr>
    </w:p>
    <w:p w14:paraId="715A2291" w14:textId="15D7BD54" w:rsidR="00883204" w:rsidRDefault="00636058" w:rsidP="00072357">
      <w:pPr>
        <w:pStyle w:val="Heading2"/>
      </w:pPr>
      <w:r>
        <w:t>Contact Hours</w:t>
      </w:r>
    </w:p>
    <w:p w14:paraId="1086FCCF" w14:textId="08505886" w:rsidR="00636058" w:rsidRPr="007103E7" w:rsidRDefault="00636058" w:rsidP="00783DA4">
      <w:pPr>
        <w:pStyle w:val="BodyText"/>
      </w:pPr>
      <w:r w:rsidRPr="007103E7">
        <w:t>Private Study</w:t>
      </w:r>
      <w:r w:rsidR="007A3F31" w:rsidRPr="007103E7">
        <w:t>:</w:t>
      </w:r>
      <w:r w:rsidR="00232793">
        <w:tab/>
      </w:r>
      <w:r w:rsidR="00232793">
        <w:tab/>
      </w:r>
      <w:r w:rsidR="000C3A76" w:rsidRPr="007103E7">
        <w:t>128 hours</w:t>
      </w:r>
    </w:p>
    <w:p w14:paraId="3BE5E6D9" w14:textId="0BF6667C" w:rsidR="00636058" w:rsidRPr="00636058" w:rsidRDefault="00636058" w:rsidP="00783DA4">
      <w:pPr>
        <w:pStyle w:val="BodyText"/>
      </w:pPr>
      <w:r w:rsidRPr="007103E7">
        <w:t>Contact Hours</w:t>
      </w:r>
      <w:r w:rsidR="007A3F31" w:rsidRPr="007103E7">
        <w:t>:</w:t>
      </w:r>
      <w:r w:rsidR="00232793">
        <w:tab/>
        <w:t xml:space="preserve">  </w:t>
      </w:r>
      <w:r w:rsidR="000C3A76" w:rsidRPr="007103E7">
        <w:t>22 hours</w:t>
      </w:r>
    </w:p>
    <w:p w14:paraId="260000FF" w14:textId="6AFFC94B" w:rsidR="00636058" w:rsidRPr="00636058" w:rsidRDefault="00636058" w:rsidP="00783DA4">
      <w:pPr>
        <w:pStyle w:val="BodyText"/>
      </w:pPr>
      <w:r w:rsidRPr="00636058">
        <w:t>Total</w:t>
      </w:r>
      <w:r w:rsidR="007A3F31">
        <w:t>:</w:t>
      </w:r>
      <w:r w:rsidR="00232793">
        <w:tab/>
      </w:r>
      <w:r w:rsidR="00232793">
        <w:tab/>
      </w:r>
      <w:r w:rsidR="00232793">
        <w:tab/>
      </w:r>
      <w:r w:rsidR="005C0218">
        <w:t>150</w:t>
      </w:r>
      <w:r w:rsidR="00232793">
        <w:t xml:space="preserve"> hours</w:t>
      </w: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232793">
      <w:pPr>
        <w:pStyle w:val="header2"/>
        <w:numPr>
          <w:ilvl w:val="1"/>
          <w:numId w:val="11"/>
        </w:numPr>
        <w:spacing w:before="0"/>
        <w:ind w:left="567" w:hanging="567"/>
        <w:rPr>
          <w:b w:val="0"/>
          <w:bCs/>
          <w:i/>
          <w:iCs/>
        </w:rPr>
      </w:pPr>
      <w:r w:rsidRPr="00B2615D">
        <w:rPr>
          <w:b w:val="0"/>
          <w:bCs/>
          <w:iCs/>
        </w:rPr>
        <w:t>Main assessment methods</w:t>
      </w:r>
    </w:p>
    <w:p w14:paraId="3862B908" w14:textId="65F86DD1" w:rsidR="005C0218" w:rsidRPr="005C0218" w:rsidRDefault="005C0218" w:rsidP="00783DA4">
      <w:pPr>
        <w:pStyle w:val="BodyText"/>
      </w:pPr>
      <w:r w:rsidRPr="00D55796">
        <w:t>Essay (</w:t>
      </w:r>
      <w:r w:rsidR="00F46C90">
        <w:t>20</w:t>
      </w:r>
      <w:r w:rsidR="00F46C90" w:rsidRPr="00D55796">
        <w:t xml:space="preserve">00 </w:t>
      </w:r>
      <w:r w:rsidRPr="00D55796">
        <w:t>words)</w:t>
      </w:r>
      <w:r w:rsidR="00232793">
        <w:tab/>
      </w:r>
      <w:r w:rsidR="00232793">
        <w:tab/>
      </w:r>
      <w:r w:rsidR="00D55796" w:rsidRPr="00EC6AF8">
        <w:t>(50%)</w:t>
      </w:r>
    </w:p>
    <w:p w14:paraId="74F6DDA3" w14:textId="55045A87" w:rsidR="008D4447" w:rsidRDefault="00EC6AF8" w:rsidP="00783DA4">
      <w:pPr>
        <w:pStyle w:val="BodyText"/>
      </w:pPr>
      <w:r>
        <w:t xml:space="preserve">Essay 2 </w:t>
      </w:r>
      <w:r w:rsidRPr="00D55796">
        <w:t>(</w:t>
      </w:r>
      <w:r w:rsidR="00F46C90">
        <w:t>20</w:t>
      </w:r>
      <w:r w:rsidRPr="00D55796">
        <w:t>00 words)</w:t>
      </w:r>
      <w:r w:rsidR="00232793">
        <w:tab/>
      </w:r>
      <w:r>
        <w:t>(50%)</w:t>
      </w:r>
    </w:p>
    <w:p w14:paraId="0D32DD67" w14:textId="77777777" w:rsidR="00795FBF" w:rsidRPr="005C0218" w:rsidRDefault="00795FBF" w:rsidP="005C0218">
      <w:pPr>
        <w:pStyle w:val="ListParagraph"/>
        <w:spacing w:after="120"/>
        <w:ind w:left="465"/>
        <w:rPr>
          <w:rFonts w:ascii="Arial" w:hAnsi="Arial" w:cs="Arial"/>
          <w:iCs/>
        </w:rPr>
      </w:pPr>
    </w:p>
    <w:p w14:paraId="3DA1BBE3" w14:textId="0B16444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B28E66" w:rsidR="00B72470" w:rsidRDefault="005C0218" w:rsidP="00783DA4">
      <w:pPr>
        <w:pStyle w:val="BodyText"/>
        <w:rPr>
          <w:szCs w:val="24"/>
        </w:rPr>
      </w:pPr>
      <w:r w:rsidRPr="00B11AB2">
        <w:t xml:space="preserve">Reassessment instrument: </w:t>
      </w:r>
      <w:r w:rsidR="0095452E">
        <w:t>Like for Like</w:t>
      </w:r>
    </w:p>
    <w:p w14:paraId="2FCD427F" w14:textId="68BD0F48" w:rsidR="00274ED7"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5D69F7A5" w14:textId="4DA8E12F" w:rsidR="00232793" w:rsidRPr="00636058" w:rsidRDefault="00232793" w:rsidP="00232793">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84EFE" w:rsidRPr="009D52D0" w14:paraId="37E21C55" w14:textId="77777777" w:rsidTr="0046700E">
        <w:trPr>
          <w:cantSplit/>
          <w:tblHeader/>
        </w:trPr>
        <w:tc>
          <w:tcPr>
            <w:tcW w:w="2439" w:type="dxa"/>
            <w:shd w:val="clear" w:color="auto" w:fill="D9D9D9" w:themeFill="background1" w:themeFillShade="D9"/>
          </w:tcPr>
          <w:p w14:paraId="454E6DF3" w14:textId="77777777" w:rsidR="00084EFE" w:rsidRPr="009D52D0" w:rsidRDefault="00084EFE" w:rsidP="00084EFE">
            <w:pPr>
              <w:pStyle w:val="Tableoutcomesideheadings"/>
            </w:pPr>
            <w:bookmarkStart w:id="1" w:name="_Hlk121226359"/>
            <w:r w:rsidRPr="009D52D0">
              <w:t>Module learning outcome</w:t>
            </w:r>
          </w:p>
        </w:tc>
        <w:tc>
          <w:tcPr>
            <w:tcW w:w="567" w:type="dxa"/>
          </w:tcPr>
          <w:p w14:paraId="6CDCEA87" w14:textId="77777777" w:rsidR="00084EFE" w:rsidRPr="009D52D0" w:rsidRDefault="00084EFE" w:rsidP="00084EFE">
            <w:pPr>
              <w:pStyle w:val="Tableoutcomeshead"/>
            </w:pPr>
            <w:r w:rsidRPr="009D52D0">
              <w:t>8.1</w:t>
            </w:r>
          </w:p>
        </w:tc>
        <w:tc>
          <w:tcPr>
            <w:tcW w:w="567" w:type="dxa"/>
          </w:tcPr>
          <w:p w14:paraId="721E226B" w14:textId="77777777" w:rsidR="00084EFE" w:rsidRPr="009D52D0" w:rsidRDefault="00084EFE" w:rsidP="00084EFE">
            <w:pPr>
              <w:pStyle w:val="Tableoutcomeshead"/>
            </w:pPr>
            <w:r w:rsidRPr="009D52D0">
              <w:t>8.2</w:t>
            </w:r>
          </w:p>
        </w:tc>
        <w:tc>
          <w:tcPr>
            <w:tcW w:w="567" w:type="dxa"/>
          </w:tcPr>
          <w:p w14:paraId="091B59F0" w14:textId="77777777" w:rsidR="00084EFE" w:rsidRPr="009D52D0" w:rsidRDefault="00084EFE" w:rsidP="00084EFE">
            <w:pPr>
              <w:pStyle w:val="Tableoutcomeshead"/>
            </w:pPr>
            <w:r w:rsidRPr="009D52D0">
              <w:t>8.3</w:t>
            </w:r>
          </w:p>
        </w:tc>
        <w:tc>
          <w:tcPr>
            <w:tcW w:w="567" w:type="dxa"/>
          </w:tcPr>
          <w:p w14:paraId="7955F16C" w14:textId="77777777" w:rsidR="00084EFE" w:rsidRPr="009D52D0" w:rsidRDefault="00084EFE" w:rsidP="00084EFE">
            <w:pPr>
              <w:pStyle w:val="Tableoutcomeshead"/>
            </w:pPr>
            <w:r w:rsidRPr="009D52D0">
              <w:t>8.4</w:t>
            </w:r>
          </w:p>
        </w:tc>
        <w:tc>
          <w:tcPr>
            <w:tcW w:w="567" w:type="dxa"/>
          </w:tcPr>
          <w:p w14:paraId="711BC700" w14:textId="77777777" w:rsidR="00084EFE" w:rsidRPr="009D52D0" w:rsidRDefault="00084EFE" w:rsidP="00084EFE">
            <w:pPr>
              <w:pStyle w:val="Tableoutcomeshead"/>
            </w:pPr>
            <w:r w:rsidRPr="009D52D0">
              <w:t>8.5</w:t>
            </w:r>
          </w:p>
        </w:tc>
        <w:tc>
          <w:tcPr>
            <w:tcW w:w="567" w:type="dxa"/>
          </w:tcPr>
          <w:p w14:paraId="51AE3420" w14:textId="33F7EF5D" w:rsidR="00084EFE" w:rsidRPr="009D52D0" w:rsidRDefault="00084EFE" w:rsidP="00084EFE">
            <w:pPr>
              <w:pStyle w:val="Tableoutcomeshead"/>
            </w:pPr>
            <w:r>
              <w:t>8.6</w:t>
            </w:r>
          </w:p>
        </w:tc>
        <w:tc>
          <w:tcPr>
            <w:tcW w:w="567" w:type="dxa"/>
          </w:tcPr>
          <w:p w14:paraId="23128379" w14:textId="18B018D5" w:rsidR="00084EFE" w:rsidRPr="009D52D0" w:rsidRDefault="00084EFE" w:rsidP="00084EFE">
            <w:pPr>
              <w:pStyle w:val="Tableoutcomeshead"/>
            </w:pPr>
            <w:r w:rsidRPr="009D52D0">
              <w:t>9.1</w:t>
            </w:r>
          </w:p>
        </w:tc>
        <w:tc>
          <w:tcPr>
            <w:tcW w:w="567" w:type="dxa"/>
          </w:tcPr>
          <w:p w14:paraId="184A7640" w14:textId="6A584D1C" w:rsidR="00084EFE" w:rsidRPr="009D52D0" w:rsidRDefault="00084EFE" w:rsidP="00084EFE">
            <w:pPr>
              <w:pStyle w:val="Tableoutcomeshead"/>
            </w:pPr>
            <w:r w:rsidRPr="009D52D0">
              <w:t>9.2</w:t>
            </w:r>
          </w:p>
        </w:tc>
        <w:tc>
          <w:tcPr>
            <w:tcW w:w="567" w:type="dxa"/>
          </w:tcPr>
          <w:p w14:paraId="7BA73F0D" w14:textId="1F364798" w:rsidR="00084EFE" w:rsidRPr="009D52D0" w:rsidRDefault="00084EFE" w:rsidP="00084EFE">
            <w:pPr>
              <w:pStyle w:val="Tableoutcomeshead"/>
            </w:pPr>
            <w:r w:rsidRPr="009D52D0">
              <w:t>9.3</w:t>
            </w:r>
          </w:p>
        </w:tc>
        <w:tc>
          <w:tcPr>
            <w:tcW w:w="567" w:type="dxa"/>
          </w:tcPr>
          <w:p w14:paraId="5A2AD2B4" w14:textId="4BDB850C" w:rsidR="00084EFE" w:rsidRPr="009D52D0" w:rsidRDefault="00084EFE" w:rsidP="00084EFE">
            <w:pPr>
              <w:pStyle w:val="Tableoutcomeshead"/>
            </w:pPr>
            <w:r w:rsidRPr="009D52D0">
              <w:t>9.4</w:t>
            </w:r>
          </w:p>
        </w:tc>
      </w:tr>
      <w:tr w:rsidR="00084EFE" w:rsidRPr="009D52D0" w14:paraId="1DA9B973" w14:textId="77777777" w:rsidTr="0046700E">
        <w:tc>
          <w:tcPr>
            <w:tcW w:w="2439" w:type="dxa"/>
          </w:tcPr>
          <w:p w14:paraId="7865B3A7" w14:textId="77777777" w:rsidR="00084EFE" w:rsidRPr="009D52D0" w:rsidRDefault="00084EFE" w:rsidP="00084EFE">
            <w:pPr>
              <w:pStyle w:val="Tableoutcomesideheadings"/>
            </w:pPr>
            <w:r w:rsidRPr="009D52D0">
              <w:t>Private Study</w:t>
            </w:r>
          </w:p>
        </w:tc>
        <w:tc>
          <w:tcPr>
            <w:tcW w:w="567" w:type="dxa"/>
          </w:tcPr>
          <w:p w14:paraId="70AA1882" w14:textId="041514B5" w:rsidR="00084EFE" w:rsidRPr="00084EFE" w:rsidRDefault="00084EFE" w:rsidP="00084EFE">
            <w:pPr>
              <w:pStyle w:val="Tableoutcomecrosses"/>
              <w:rPr>
                <w:b/>
                <w:bCs/>
              </w:rPr>
            </w:pPr>
            <w:r w:rsidRPr="00084EFE">
              <w:rPr>
                <w:b/>
                <w:bCs/>
              </w:rPr>
              <w:t>x</w:t>
            </w:r>
          </w:p>
        </w:tc>
        <w:tc>
          <w:tcPr>
            <w:tcW w:w="567" w:type="dxa"/>
          </w:tcPr>
          <w:p w14:paraId="487B2365" w14:textId="37C8241E" w:rsidR="00084EFE" w:rsidRPr="00084EFE" w:rsidRDefault="00084EFE" w:rsidP="00084EFE">
            <w:pPr>
              <w:pStyle w:val="Tableoutcomecrosses"/>
              <w:rPr>
                <w:b/>
                <w:bCs/>
              </w:rPr>
            </w:pPr>
            <w:r w:rsidRPr="00084EFE">
              <w:rPr>
                <w:b/>
                <w:bCs/>
              </w:rPr>
              <w:t>x</w:t>
            </w:r>
          </w:p>
        </w:tc>
        <w:tc>
          <w:tcPr>
            <w:tcW w:w="567" w:type="dxa"/>
          </w:tcPr>
          <w:p w14:paraId="3709B062" w14:textId="141E6DDD" w:rsidR="00084EFE" w:rsidRPr="00084EFE" w:rsidRDefault="00084EFE" w:rsidP="00084EFE">
            <w:pPr>
              <w:pStyle w:val="Tableoutcomecrosses"/>
              <w:rPr>
                <w:b/>
                <w:bCs/>
              </w:rPr>
            </w:pPr>
            <w:r w:rsidRPr="00084EFE">
              <w:rPr>
                <w:b/>
                <w:bCs/>
              </w:rPr>
              <w:t>x</w:t>
            </w:r>
          </w:p>
        </w:tc>
        <w:tc>
          <w:tcPr>
            <w:tcW w:w="567" w:type="dxa"/>
          </w:tcPr>
          <w:p w14:paraId="09C07F83" w14:textId="6E697E64" w:rsidR="00084EFE" w:rsidRPr="00084EFE" w:rsidRDefault="00084EFE" w:rsidP="00084EFE">
            <w:pPr>
              <w:pStyle w:val="Tableoutcomecrosses"/>
              <w:rPr>
                <w:b/>
                <w:bCs/>
              </w:rPr>
            </w:pPr>
            <w:r w:rsidRPr="00084EFE">
              <w:rPr>
                <w:b/>
                <w:bCs/>
              </w:rPr>
              <w:t>x</w:t>
            </w:r>
          </w:p>
        </w:tc>
        <w:tc>
          <w:tcPr>
            <w:tcW w:w="567" w:type="dxa"/>
          </w:tcPr>
          <w:p w14:paraId="38E88B3F" w14:textId="6022AAA0" w:rsidR="00084EFE" w:rsidRPr="00084EFE" w:rsidRDefault="00084EFE" w:rsidP="00084EFE">
            <w:pPr>
              <w:pStyle w:val="Tableoutcomecrosses"/>
              <w:rPr>
                <w:b/>
                <w:bCs/>
              </w:rPr>
            </w:pPr>
            <w:r w:rsidRPr="00084EFE">
              <w:rPr>
                <w:b/>
                <w:bCs/>
              </w:rPr>
              <w:t>x</w:t>
            </w:r>
          </w:p>
        </w:tc>
        <w:tc>
          <w:tcPr>
            <w:tcW w:w="567" w:type="dxa"/>
          </w:tcPr>
          <w:p w14:paraId="4C32D4BD" w14:textId="2CF8B656" w:rsidR="00084EFE" w:rsidRPr="00084EFE" w:rsidRDefault="00084EFE" w:rsidP="00084EFE">
            <w:pPr>
              <w:pStyle w:val="Tableoutcomecrosses"/>
              <w:rPr>
                <w:b/>
                <w:bCs/>
              </w:rPr>
            </w:pPr>
            <w:r w:rsidRPr="00084EFE">
              <w:rPr>
                <w:b/>
                <w:bCs/>
              </w:rPr>
              <w:t>x</w:t>
            </w:r>
          </w:p>
        </w:tc>
        <w:tc>
          <w:tcPr>
            <w:tcW w:w="567" w:type="dxa"/>
          </w:tcPr>
          <w:p w14:paraId="5518433B" w14:textId="5C77BE88" w:rsidR="00084EFE" w:rsidRPr="00084EFE" w:rsidRDefault="00084EFE" w:rsidP="00084EFE">
            <w:pPr>
              <w:pStyle w:val="Tableoutcomecrosses"/>
              <w:rPr>
                <w:b/>
                <w:bCs/>
              </w:rPr>
            </w:pPr>
            <w:r w:rsidRPr="00084EFE">
              <w:rPr>
                <w:b/>
                <w:bCs/>
              </w:rPr>
              <w:t>x</w:t>
            </w:r>
          </w:p>
        </w:tc>
        <w:tc>
          <w:tcPr>
            <w:tcW w:w="567" w:type="dxa"/>
          </w:tcPr>
          <w:p w14:paraId="1ED80FD8" w14:textId="77777777" w:rsidR="00084EFE" w:rsidRPr="00084EFE" w:rsidRDefault="00084EFE" w:rsidP="00084EFE">
            <w:pPr>
              <w:pStyle w:val="Tableoutcomecrosses"/>
              <w:rPr>
                <w:b/>
                <w:bCs/>
              </w:rPr>
            </w:pPr>
          </w:p>
        </w:tc>
        <w:tc>
          <w:tcPr>
            <w:tcW w:w="567" w:type="dxa"/>
          </w:tcPr>
          <w:p w14:paraId="61E48A0A" w14:textId="78D55792" w:rsidR="00084EFE" w:rsidRPr="00084EFE" w:rsidRDefault="00084EFE" w:rsidP="00084EFE">
            <w:pPr>
              <w:pStyle w:val="Tableoutcomecrosses"/>
              <w:rPr>
                <w:b/>
                <w:bCs/>
              </w:rPr>
            </w:pPr>
            <w:r w:rsidRPr="00084EFE">
              <w:rPr>
                <w:b/>
                <w:bCs/>
              </w:rPr>
              <w:t>x</w:t>
            </w:r>
          </w:p>
        </w:tc>
        <w:tc>
          <w:tcPr>
            <w:tcW w:w="567" w:type="dxa"/>
          </w:tcPr>
          <w:p w14:paraId="179080CB" w14:textId="2B8D7905" w:rsidR="00084EFE" w:rsidRPr="00084EFE" w:rsidRDefault="00084EFE" w:rsidP="00084EFE">
            <w:pPr>
              <w:pStyle w:val="Tableoutcomecrosses"/>
              <w:rPr>
                <w:b/>
                <w:bCs/>
              </w:rPr>
            </w:pPr>
            <w:r w:rsidRPr="00084EFE">
              <w:rPr>
                <w:b/>
                <w:bCs/>
              </w:rPr>
              <w:t>x</w:t>
            </w:r>
          </w:p>
        </w:tc>
      </w:tr>
      <w:tr w:rsidR="00084EFE" w:rsidRPr="009D52D0" w14:paraId="37A9E6A7" w14:textId="77777777" w:rsidTr="0046700E">
        <w:tc>
          <w:tcPr>
            <w:tcW w:w="2439" w:type="dxa"/>
          </w:tcPr>
          <w:p w14:paraId="43804419" w14:textId="62DE0E96" w:rsidR="00084EFE" w:rsidRPr="00AD1300" w:rsidRDefault="00084EFE" w:rsidP="00084EFE">
            <w:pPr>
              <w:pStyle w:val="Tableoutcomesideheadings"/>
              <w:rPr>
                <w:iCs/>
              </w:rPr>
            </w:pPr>
            <w:r>
              <w:rPr>
                <w:iCs/>
              </w:rPr>
              <w:t>Lectures</w:t>
            </w:r>
          </w:p>
        </w:tc>
        <w:tc>
          <w:tcPr>
            <w:tcW w:w="567" w:type="dxa"/>
          </w:tcPr>
          <w:p w14:paraId="2AC14D26" w14:textId="6D688DC1" w:rsidR="00084EFE" w:rsidRPr="00084EFE" w:rsidRDefault="00084EFE" w:rsidP="00084EFE">
            <w:pPr>
              <w:pStyle w:val="Tableoutcomecrosses"/>
              <w:rPr>
                <w:b/>
                <w:bCs/>
              </w:rPr>
            </w:pPr>
            <w:r w:rsidRPr="00084EFE">
              <w:rPr>
                <w:b/>
                <w:bCs/>
              </w:rPr>
              <w:t>x</w:t>
            </w:r>
          </w:p>
        </w:tc>
        <w:tc>
          <w:tcPr>
            <w:tcW w:w="567" w:type="dxa"/>
          </w:tcPr>
          <w:p w14:paraId="54B96B04" w14:textId="5F131641" w:rsidR="00084EFE" w:rsidRPr="00084EFE" w:rsidRDefault="00084EFE" w:rsidP="00084EFE">
            <w:pPr>
              <w:pStyle w:val="Tableoutcomecrosses"/>
              <w:rPr>
                <w:b/>
                <w:bCs/>
              </w:rPr>
            </w:pPr>
            <w:r w:rsidRPr="00084EFE">
              <w:rPr>
                <w:b/>
                <w:bCs/>
              </w:rPr>
              <w:t>x</w:t>
            </w:r>
          </w:p>
        </w:tc>
        <w:tc>
          <w:tcPr>
            <w:tcW w:w="567" w:type="dxa"/>
          </w:tcPr>
          <w:p w14:paraId="684B6BD7" w14:textId="7A49A03D" w:rsidR="00084EFE" w:rsidRPr="00084EFE" w:rsidRDefault="00084EFE" w:rsidP="00084EFE">
            <w:pPr>
              <w:pStyle w:val="Tableoutcomecrosses"/>
              <w:rPr>
                <w:b/>
                <w:bCs/>
              </w:rPr>
            </w:pPr>
            <w:r w:rsidRPr="00084EFE">
              <w:rPr>
                <w:b/>
                <w:bCs/>
              </w:rPr>
              <w:t>x</w:t>
            </w:r>
          </w:p>
        </w:tc>
        <w:tc>
          <w:tcPr>
            <w:tcW w:w="567" w:type="dxa"/>
          </w:tcPr>
          <w:p w14:paraId="30750CD2" w14:textId="75954230" w:rsidR="00084EFE" w:rsidRPr="00084EFE" w:rsidRDefault="00084EFE" w:rsidP="00084EFE">
            <w:pPr>
              <w:pStyle w:val="Tableoutcomecrosses"/>
              <w:rPr>
                <w:b/>
                <w:bCs/>
              </w:rPr>
            </w:pPr>
            <w:r w:rsidRPr="00084EFE">
              <w:rPr>
                <w:b/>
                <w:bCs/>
              </w:rPr>
              <w:t>x</w:t>
            </w:r>
          </w:p>
        </w:tc>
        <w:tc>
          <w:tcPr>
            <w:tcW w:w="567" w:type="dxa"/>
          </w:tcPr>
          <w:p w14:paraId="1579957B" w14:textId="7A19195B" w:rsidR="00084EFE" w:rsidRPr="00084EFE" w:rsidRDefault="00084EFE" w:rsidP="00084EFE">
            <w:pPr>
              <w:pStyle w:val="Tableoutcomecrosses"/>
              <w:rPr>
                <w:b/>
                <w:bCs/>
              </w:rPr>
            </w:pPr>
            <w:r w:rsidRPr="00084EFE">
              <w:rPr>
                <w:b/>
                <w:bCs/>
              </w:rPr>
              <w:t>x</w:t>
            </w:r>
          </w:p>
        </w:tc>
        <w:tc>
          <w:tcPr>
            <w:tcW w:w="567" w:type="dxa"/>
          </w:tcPr>
          <w:p w14:paraId="74684435" w14:textId="2FEEA3E2" w:rsidR="00084EFE" w:rsidRPr="00084EFE" w:rsidRDefault="00084EFE" w:rsidP="00084EFE">
            <w:pPr>
              <w:pStyle w:val="Tableoutcomecrosses"/>
              <w:rPr>
                <w:b/>
                <w:bCs/>
              </w:rPr>
            </w:pPr>
            <w:r w:rsidRPr="00084EFE">
              <w:rPr>
                <w:b/>
                <w:bCs/>
              </w:rPr>
              <w:t>x</w:t>
            </w:r>
          </w:p>
        </w:tc>
        <w:tc>
          <w:tcPr>
            <w:tcW w:w="567" w:type="dxa"/>
          </w:tcPr>
          <w:p w14:paraId="5F0D8BC1" w14:textId="7111D743" w:rsidR="00084EFE" w:rsidRPr="00084EFE" w:rsidRDefault="00084EFE" w:rsidP="00084EFE">
            <w:pPr>
              <w:pStyle w:val="Tableoutcomecrosses"/>
              <w:rPr>
                <w:b/>
                <w:bCs/>
              </w:rPr>
            </w:pPr>
            <w:r w:rsidRPr="00084EFE">
              <w:rPr>
                <w:b/>
                <w:bCs/>
              </w:rPr>
              <w:t>x</w:t>
            </w:r>
          </w:p>
        </w:tc>
        <w:tc>
          <w:tcPr>
            <w:tcW w:w="567" w:type="dxa"/>
          </w:tcPr>
          <w:p w14:paraId="25B75789" w14:textId="77777777" w:rsidR="00084EFE" w:rsidRPr="00084EFE" w:rsidRDefault="00084EFE" w:rsidP="00084EFE">
            <w:pPr>
              <w:pStyle w:val="Tableoutcomecrosses"/>
              <w:rPr>
                <w:b/>
                <w:bCs/>
              </w:rPr>
            </w:pPr>
          </w:p>
        </w:tc>
        <w:tc>
          <w:tcPr>
            <w:tcW w:w="567" w:type="dxa"/>
          </w:tcPr>
          <w:p w14:paraId="05A5F63E" w14:textId="547C0E17" w:rsidR="00084EFE" w:rsidRPr="00084EFE" w:rsidRDefault="00084EFE" w:rsidP="00084EFE">
            <w:pPr>
              <w:pStyle w:val="Tableoutcomecrosses"/>
              <w:rPr>
                <w:b/>
                <w:bCs/>
              </w:rPr>
            </w:pPr>
            <w:r w:rsidRPr="00084EFE">
              <w:rPr>
                <w:b/>
                <w:bCs/>
              </w:rPr>
              <w:t>x</w:t>
            </w:r>
          </w:p>
        </w:tc>
        <w:tc>
          <w:tcPr>
            <w:tcW w:w="567" w:type="dxa"/>
          </w:tcPr>
          <w:p w14:paraId="4AE46956" w14:textId="36355FCC" w:rsidR="00084EFE" w:rsidRPr="00084EFE" w:rsidRDefault="00084EFE" w:rsidP="00084EFE">
            <w:pPr>
              <w:pStyle w:val="Tableoutcomecrosses"/>
              <w:rPr>
                <w:b/>
                <w:bCs/>
              </w:rPr>
            </w:pPr>
            <w:r w:rsidRPr="00084EFE">
              <w:rPr>
                <w:b/>
                <w:bCs/>
              </w:rPr>
              <w:t>x</w:t>
            </w:r>
          </w:p>
        </w:tc>
      </w:tr>
      <w:tr w:rsidR="00084EFE" w:rsidRPr="009D52D0" w14:paraId="3AA9B891" w14:textId="77777777" w:rsidTr="0046700E">
        <w:tc>
          <w:tcPr>
            <w:tcW w:w="2439" w:type="dxa"/>
          </w:tcPr>
          <w:p w14:paraId="0C02696A" w14:textId="53E9CA7F" w:rsidR="00084EFE" w:rsidRPr="00AD1300" w:rsidRDefault="00084EFE" w:rsidP="00084EFE">
            <w:pPr>
              <w:pStyle w:val="Tableoutcomesideheadings"/>
              <w:rPr>
                <w:iCs/>
              </w:rPr>
            </w:pPr>
            <w:r>
              <w:rPr>
                <w:iCs/>
              </w:rPr>
              <w:t>Seminars</w:t>
            </w:r>
          </w:p>
        </w:tc>
        <w:tc>
          <w:tcPr>
            <w:tcW w:w="567" w:type="dxa"/>
          </w:tcPr>
          <w:p w14:paraId="5392CBB1" w14:textId="38A8EDFA" w:rsidR="00084EFE" w:rsidRPr="00084EFE" w:rsidRDefault="00084EFE" w:rsidP="00084EFE">
            <w:pPr>
              <w:pStyle w:val="Tableoutcomecrosses"/>
              <w:rPr>
                <w:b/>
                <w:bCs/>
              </w:rPr>
            </w:pPr>
            <w:r w:rsidRPr="00084EFE">
              <w:rPr>
                <w:b/>
                <w:bCs/>
              </w:rPr>
              <w:t>x</w:t>
            </w:r>
          </w:p>
        </w:tc>
        <w:tc>
          <w:tcPr>
            <w:tcW w:w="567" w:type="dxa"/>
          </w:tcPr>
          <w:p w14:paraId="419D2A61" w14:textId="43BE53A1" w:rsidR="00084EFE" w:rsidRPr="00084EFE" w:rsidRDefault="00084EFE" w:rsidP="00084EFE">
            <w:pPr>
              <w:pStyle w:val="Tableoutcomecrosses"/>
              <w:rPr>
                <w:b/>
                <w:bCs/>
              </w:rPr>
            </w:pPr>
            <w:r w:rsidRPr="00084EFE">
              <w:rPr>
                <w:b/>
                <w:bCs/>
              </w:rPr>
              <w:t>x</w:t>
            </w:r>
          </w:p>
        </w:tc>
        <w:tc>
          <w:tcPr>
            <w:tcW w:w="567" w:type="dxa"/>
          </w:tcPr>
          <w:p w14:paraId="456FA65A" w14:textId="779B3016" w:rsidR="00084EFE" w:rsidRPr="00084EFE" w:rsidRDefault="00084EFE" w:rsidP="00084EFE">
            <w:pPr>
              <w:pStyle w:val="Tableoutcomecrosses"/>
              <w:rPr>
                <w:b/>
                <w:bCs/>
              </w:rPr>
            </w:pPr>
            <w:r w:rsidRPr="00084EFE">
              <w:rPr>
                <w:b/>
                <w:bCs/>
              </w:rPr>
              <w:t>x</w:t>
            </w:r>
          </w:p>
        </w:tc>
        <w:tc>
          <w:tcPr>
            <w:tcW w:w="567" w:type="dxa"/>
          </w:tcPr>
          <w:p w14:paraId="674D9FBD" w14:textId="1790ABB7" w:rsidR="00084EFE" w:rsidRPr="00084EFE" w:rsidRDefault="00084EFE" w:rsidP="00084EFE">
            <w:pPr>
              <w:pStyle w:val="Tableoutcomecrosses"/>
              <w:rPr>
                <w:b/>
                <w:bCs/>
              </w:rPr>
            </w:pPr>
            <w:r w:rsidRPr="00084EFE">
              <w:rPr>
                <w:b/>
                <w:bCs/>
              </w:rPr>
              <w:t>x</w:t>
            </w:r>
          </w:p>
        </w:tc>
        <w:tc>
          <w:tcPr>
            <w:tcW w:w="567" w:type="dxa"/>
          </w:tcPr>
          <w:p w14:paraId="27F5F5B8" w14:textId="2418385D" w:rsidR="00084EFE" w:rsidRPr="00084EFE" w:rsidRDefault="00084EFE" w:rsidP="00084EFE">
            <w:pPr>
              <w:pStyle w:val="Tableoutcomecrosses"/>
              <w:rPr>
                <w:b/>
                <w:bCs/>
              </w:rPr>
            </w:pPr>
            <w:r w:rsidRPr="00084EFE">
              <w:rPr>
                <w:b/>
                <w:bCs/>
              </w:rPr>
              <w:t>x</w:t>
            </w:r>
          </w:p>
        </w:tc>
        <w:tc>
          <w:tcPr>
            <w:tcW w:w="567" w:type="dxa"/>
          </w:tcPr>
          <w:p w14:paraId="21E06871" w14:textId="50371A0E" w:rsidR="00084EFE" w:rsidRPr="00084EFE" w:rsidRDefault="00084EFE" w:rsidP="00084EFE">
            <w:pPr>
              <w:pStyle w:val="Tableoutcomecrosses"/>
              <w:rPr>
                <w:b/>
                <w:bCs/>
              </w:rPr>
            </w:pPr>
            <w:r w:rsidRPr="00084EFE">
              <w:rPr>
                <w:b/>
                <w:bCs/>
              </w:rPr>
              <w:t>x</w:t>
            </w:r>
          </w:p>
        </w:tc>
        <w:tc>
          <w:tcPr>
            <w:tcW w:w="567" w:type="dxa"/>
          </w:tcPr>
          <w:p w14:paraId="39136D4D" w14:textId="6CEF75DB" w:rsidR="00084EFE" w:rsidRPr="00084EFE" w:rsidRDefault="00084EFE" w:rsidP="00084EFE">
            <w:pPr>
              <w:pStyle w:val="Tableoutcomecrosses"/>
              <w:rPr>
                <w:b/>
                <w:bCs/>
              </w:rPr>
            </w:pPr>
            <w:r w:rsidRPr="00084EFE">
              <w:rPr>
                <w:b/>
                <w:bCs/>
              </w:rPr>
              <w:t>x</w:t>
            </w:r>
          </w:p>
        </w:tc>
        <w:tc>
          <w:tcPr>
            <w:tcW w:w="567" w:type="dxa"/>
          </w:tcPr>
          <w:p w14:paraId="3954E9EE" w14:textId="39894C8B" w:rsidR="00084EFE" w:rsidRPr="00084EFE" w:rsidRDefault="00084EFE" w:rsidP="00084EFE">
            <w:pPr>
              <w:pStyle w:val="Tableoutcomecrosses"/>
              <w:rPr>
                <w:b/>
                <w:bCs/>
              </w:rPr>
            </w:pPr>
            <w:r w:rsidRPr="00084EFE">
              <w:rPr>
                <w:b/>
                <w:bCs/>
              </w:rPr>
              <w:t>x</w:t>
            </w:r>
          </w:p>
        </w:tc>
        <w:tc>
          <w:tcPr>
            <w:tcW w:w="567" w:type="dxa"/>
          </w:tcPr>
          <w:p w14:paraId="099F29D4" w14:textId="634A3F3E" w:rsidR="00084EFE" w:rsidRPr="00084EFE" w:rsidRDefault="00084EFE" w:rsidP="00084EFE">
            <w:pPr>
              <w:pStyle w:val="Tableoutcomecrosses"/>
              <w:rPr>
                <w:b/>
                <w:bCs/>
              </w:rPr>
            </w:pPr>
            <w:r w:rsidRPr="00084EFE">
              <w:rPr>
                <w:b/>
                <w:bCs/>
              </w:rPr>
              <w:t>x</w:t>
            </w:r>
          </w:p>
        </w:tc>
        <w:tc>
          <w:tcPr>
            <w:tcW w:w="567" w:type="dxa"/>
          </w:tcPr>
          <w:p w14:paraId="3A145FBD" w14:textId="32692A0E" w:rsidR="00084EFE" w:rsidRPr="00084EFE" w:rsidRDefault="00084EFE" w:rsidP="00084EFE">
            <w:pPr>
              <w:pStyle w:val="Tableoutcomecrosses"/>
              <w:rPr>
                <w:b/>
                <w:bCs/>
              </w:rPr>
            </w:pPr>
            <w:r w:rsidRPr="00084EFE">
              <w:rPr>
                <w:b/>
                <w:bCs/>
              </w:rPr>
              <w:t>x</w:t>
            </w:r>
          </w:p>
        </w:tc>
      </w:tr>
    </w:tbl>
    <w:p w14:paraId="422B91A3" w14:textId="77777777" w:rsidR="00232793" w:rsidRDefault="00232793" w:rsidP="00232793">
      <w:pPr>
        <w:spacing w:before="600" w:after="240" w:line="240" w:lineRule="auto"/>
        <w:ind w:left="567"/>
        <w:rPr>
          <w:rFonts w:ascii="Arial" w:hAnsi="Arial" w:cs="Arial"/>
          <w:b/>
          <w:iCs/>
          <w:sz w:val="24"/>
          <w:szCs w:val="24"/>
        </w:rPr>
      </w:pPr>
      <w:bookmarkStart w:id="2" w:name="_Hlk94692647"/>
      <w:bookmarkEnd w:id="1"/>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084EFE" w:rsidRPr="009D52D0" w14:paraId="3A1B5347" w14:textId="77777777" w:rsidTr="0046700E">
        <w:trPr>
          <w:tblHeader/>
        </w:trPr>
        <w:tc>
          <w:tcPr>
            <w:tcW w:w="2405" w:type="dxa"/>
            <w:shd w:val="clear" w:color="auto" w:fill="D9D9D9" w:themeFill="background1" w:themeFillShade="D9"/>
          </w:tcPr>
          <w:bookmarkEnd w:id="2"/>
          <w:p w14:paraId="1C7EE1D9" w14:textId="77777777" w:rsidR="00084EFE" w:rsidRPr="009D52D0" w:rsidRDefault="00084EFE" w:rsidP="00084EFE">
            <w:pPr>
              <w:pStyle w:val="Tableoutcomesideheadings"/>
            </w:pPr>
            <w:r w:rsidRPr="009D52D0">
              <w:t>Module learning outcome</w:t>
            </w:r>
          </w:p>
        </w:tc>
        <w:tc>
          <w:tcPr>
            <w:tcW w:w="567" w:type="dxa"/>
          </w:tcPr>
          <w:p w14:paraId="4AAB0E2F" w14:textId="03FA74C6" w:rsidR="00084EFE" w:rsidRPr="009D52D0" w:rsidRDefault="00084EFE" w:rsidP="00084EFE">
            <w:pPr>
              <w:pStyle w:val="Tableoutcomeshead"/>
            </w:pPr>
            <w:r w:rsidRPr="009D52D0">
              <w:t>8.1</w:t>
            </w:r>
          </w:p>
        </w:tc>
        <w:tc>
          <w:tcPr>
            <w:tcW w:w="567" w:type="dxa"/>
          </w:tcPr>
          <w:p w14:paraId="1F4BFE70" w14:textId="576DF83F" w:rsidR="00084EFE" w:rsidRPr="009D52D0" w:rsidRDefault="00084EFE" w:rsidP="00084EFE">
            <w:pPr>
              <w:pStyle w:val="Tableoutcomeshead"/>
            </w:pPr>
            <w:r w:rsidRPr="009D52D0">
              <w:t>8.2</w:t>
            </w:r>
          </w:p>
        </w:tc>
        <w:tc>
          <w:tcPr>
            <w:tcW w:w="709" w:type="dxa"/>
          </w:tcPr>
          <w:p w14:paraId="416CCE9A" w14:textId="1DB6165E" w:rsidR="00084EFE" w:rsidRPr="009D52D0" w:rsidRDefault="00084EFE" w:rsidP="00084EFE">
            <w:pPr>
              <w:pStyle w:val="Tableoutcomeshead"/>
            </w:pPr>
            <w:r w:rsidRPr="009D52D0">
              <w:t>8.3</w:t>
            </w:r>
          </w:p>
        </w:tc>
        <w:tc>
          <w:tcPr>
            <w:tcW w:w="567" w:type="dxa"/>
          </w:tcPr>
          <w:p w14:paraId="063EC177" w14:textId="1B3887CC" w:rsidR="00084EFE" w:rsidRPr="009D52D0" w:rsidRDefault="00084EFE" w:rsidP="00084EFE">
            <w:pPr>
              <w:pStyle w:val="Tableoutcomeshead"/>
            </w:pPr>
            <w:r w:rsidRPr="009D52D0">
              <w:t>8.4</w:t>
            </w:r>
          </w:p>
        </w:tc>
        <w:tc>
          <w:tcPr>
            <w:tcW w:w="567" w:type="dxa"/>
          </w:tcPr>
          <w:p w14:paraId="3090ABB4" w14:textId="3D3438FD" w:rsidR="00084EFE" w:rsidRPr="009D52D0" w:rsidRDefault="00084EFE" w:rsidP="00084EFE">
            <w:pPr>
              <w:pStyle w:val="Tableoutcomeshead"/>
            </w:pPr>
            <w:r w:rsidRPr="009D52D0">
              <w:t>8.5</w:t>
            </w:r>
          </w:p>
        </w:tc>
        <w:tc>
          <w:tcPr>
            <w:tcW w:w="567" w:type="dxa"/>
          </w:tcPr>
          <w:p w14:paraId="3917D815" w14:textId="679135AE" w:rsidR="00084EFE" w:rsidRPr="009D52D0" w:rsidRDefault="00084EFE" w:rsidP="00084EFE">
            <w:pPr>
              <w:pStyle w:val="Tableoutcomeshead"/>
            </w:pPr>
            <w:r>
              <w:t>8.6</w:t>
            </w:r>
          </w:p>
        </w:tc>
        <w:tc>
          <w:tcPr>
            <w:tcW w:w="567" w:type="dxa"/>
          </w:tcPr>
          <w:p w14:paraId="62C9603D" w14:textId="5355CE6C" w:rsidR="00084EFE" w:rsidRPr="009D52D0" w:rsidRDefault="00084EFE" w:rsidP="00084EFE">
            <w:pPr>
              <w:pStyle w:val="Tableoutcomeshead"/>
            </w:pPr>
            <w:r w:rsidRPr="009D52D0">
              <w:t>9.1</w:t>
            </w:r>
          </w:p>
        </w:tc>
        <w:tc>
          <w:tcPr>
            <w:tcW w:w="567" w:type="dxa"/>
          </w:tcPr>
          <w:p w14:paraId="627DF05B" w14:textId="4012CECC" w:rsidR="00084EFE" w:rsidRPr="009D52D0" w:rsidRDefault="00084EFE" w:rsidP="00084EFE">
            <w:pPr>
              <w:pStyle w:val="Tableoutcomeshead"/>
            </w:pPr>
            <w:r w:rsidRPr="009D52D0">
              <w:t>9.2</w:t>
            </w:r>
          </w:p>
        </w:tc>
        <w:tc>
          <w:tcPr>
            <w:tcW w:w="567" w:type="dxa"/>
          </w:tcPr>
          <w:p w14:paraId="147AB7FD" w14:textId="4B5FFF3B" w:rsidR="00084EFE" w:rsidRPr="009D52D0" w:rsidRDefault="00084EFE" w:rsidP="00084EFE">
            <w:pPr>
              <w:pStyle w:val="Tableoutcomeshead"/>
            </w:pPr>
            <w:r w:rsidRPr="009D52D0">
              <w:t>9.3</w:t>
            </w:r>
          </w:p>
        </w:tc>
        <w:tc>
          <w:tcPr>
            <w:tcW w:w="567" w:type="dxa"/>
          </w:tcPr>
          <w:p w14:paraId="42F13216" w14:textId="77A4A153" w:rsidR="00084EFE" w:rsidRPr="009D52D0" w:rsidRDefault="00084EFE" w:rsidP="00084EFE">
            <w:pPr>
              <w:pStyle w:val="Tableoutcomeshead"/>
            </w:pPr>
            <w:r w:rsidRPr="009D52D0">
              <w:t>9.4</w:t>
            </w:r>
          </w:p>
        </w:tc>
      </w:tr>
      <w:tr w:rsidR="00084EFE" w:rsidRPr="009D52D0" w14:paraId="08C3D4CD" w14:textId="77777777" w:rsidTr="0046700E">
        <w:trPr>
          <w:tblHeader/>
        </w:trPr>
        <w:tc>
          <w:tcPr>
            <w:tcW w:w="2405" w:type="dxa"/>
          </w:tcPr>
          <w:p w14:paraId="4556AA1A" w14:textId="0D6F7764" w:rsidR="00084EFE" w:rsidRPr="00AD1300" w:rsidRDefault="00084EFE" w:rsidP="00084EFE">
            <w:pPr>
              <w:pStyle w:val="Tableoutcomesideheadings"/>
              <w:rPr>
                <w:iCs/>
              </w:rPr>
            </w:pPr>
            <w:r w:rsidRPr="003C28BF">
              <w:t>Essay (2000 words in length)</w:t>
            </w:r>
          </w:p>
        </w:tc>
        <w:tc>
          <w:tcPr>
            <w:tcW w:w="567" w:type="dxa"/>
          </w:tcPr>
          <w:p w14:paraId="28C88316" w14:textId="288DCA90" w:rsidR="00084EFE" w:rsidRPr="00084EFE" w:rsidRDefault="00084EFE" w:rsidP="00084EFE">
            <w:pPr>
              <w:pStyle w:val="Tableoutcomecrosses"/>
              <w:rPr>
                <w:b/>
                <w:bCs/>
              </w:rPr>
            </w:pPr>
            <w:r w:rsidRPr="00084EFE">
              <w:rPr>
                <w:b/>
                <w:bCs/>
              </w:rPr>
              <w:t>x</w:t>
            </w:r>
          </w:p>
        </w:tc>
        <w:tc>
          <w:tcPr>
            <w:tcW w:w="567" w:type="dxa"/>
          </w:tcPr>
          <w:p w14:paraId="2F599C17" w14:textId="62A0B3C0" w:rsidR="00084EFE" w:rsidRPr="00084EFE" w:rsidRDefault="00084EFE" w:rsidP="00084EFE">
            <w:pPr>
              <w:pStyle w:val="Tableoutcomecrosses"/>
              <w:rPr>
                <w:b/>
                <w:bCs/>
              </w:rPr>
            </w:pPr>
            <w:r w:rsidRPr="00084EFE">
              <w:rPr>
                <w:b/>
                <w:bCs/>
              </w:rPr>
              <w:t>x</w:t>
            </w:r>
          </w:p>
        </w:tc>
        <w:tc>
          <w:tcPr>
            <w:tcW w:w="709" w:type="dxa"/>
          </w:tcPr>
          <w:p w14:paraId="1BC5E192" w14:textId="4A1CCADB" w:rsidR="00084EFE" w:rsidRPr="00084EFE" w:rsidRDefault="00084EFE" w:rsidP="00084EFE">
            <w:pPr>
              <w:pStyle w:val="Tableoutcomecrosses"/>
              <w:rPr>
                <w:b/>
                <w:bCs/>
              </w:rPr>
            </w:pPr>
            <w:r w:rsidRPr="00084EFE">
              <w:rPr>
                <w:b/>
                <w:bCs/>
              </w:rPr>
              <w:t>x</w:t>
            </w:r>
          </w:p>
        </w:tc>
        <w:tc>
          <w:tcPr>
            <w:tcW w:w="567" w:type="dxa"/>
          </w:tcPr>
          <w:p w14:paraId="116B4EE5" w14:textId="4D9F01EF" w:rsidR="00084EFE" w:rsidRPr="00084EFE" w:rsidRDefault="00084EFE" w:rsidP="00084EFE">
            <w:pPr>
              <w:pStyle w:val="Tableoutcomecrosses"/>
              <w:rPr>
                <w:b/>
                <w:bCs/>
              </w:rPr>
            </w:pPr>
            <w:r w:rsidRPr="00084EFE">
              <w:rPr>
                <w:b/>
                <w:bCs/>
              </w:rPr>
              <w:t>x</w:t>
            </w:r>
          </w:p>
        </w:tc>
        <w:tc>
          <w:tcPr>
            <w:tcW w:w="567" w:type="dxa"/>
          </w:tcPr>
          <w:p w14:paraId="5CBE6B26" w14:textId="681A0783" w:rsidR="00084EFE" w:rsidRPr="00084EFE" w:rsidRDefault="00084EFE" w:rsidP="00084EFE">
            <w:pPr>
              <w:pStyle w:val="Tableoutcomecrosses"/>
              <w:rPr>
                <w:b/>
                <w:bCs/>
              </w:rPr>
            </w:pPr>
            <w:r w:rsidRPr="00084EFE">
              <w:rPr>
                <w:b/>
                <w:bCs/>
              </w:rPr>
              <w:t>x</w:t>
            </w:r>
          </w:p>
        </w:tc>
        <w:tc>
          <w:tcPr>
            <w:tcW w:w="567" w:type="dxa"/>
          </w:tcPr>
          <w:p w14:paraId="10218758" w14:textId="499F16B0" w:rsidR="00084EFE" w:rsidRPr="00084EFE" w:rsidRDefault="00084EFE" w:rsidP="00084EFE">
            <w:pPr>
              <w:pStyle w:val="Tableoutcomecrosses"/>
              <w:rPr>
                <w:b/>
                <w:bCs/>
              </w:rPr>
            </w:pPr>
            <w:r w:rsidRPr="00084EFE">
              <w:rPr>
                <w:b/>
                <w:bCs/>
              </w:rPr>
              <w:t>x</w:t>
            </w:r>
          </w:p>
        </w:tc>
        <w:tc>
          <w:tcPr>
            <w:tcW w:w="567" w:type="dxa"/>
          </w:tcPr>
          <w:p w14:paraId="7151FC14" w14:textId="77363F91" w:rsidR="00084EFE" w:rsidRPr="00084EFE" w:rsidRDefault="00084EFE" w:rsidP="00084EFE">
            <w:pPr>
              <w:pStyle w:val="Tableoutcomecrosses"/>
              <w:rPr>
                <w:b/>
                <w:bCs/>
              </w:rPr>
            </w:pPr>
            <w:r w:rsidRPr="00084EFE">
              <w:rPr>
                <w:b/>
                <w:bCs/>
              </w:rPr>
              <w:t>x</w:t>
            </w:r>
          </w:p>
        </w:tc>
        <w:tc>
          <w:tcPr>
            <w:tcW w:w="567" w:type="dxa"/>
          </w:tcPr>
          <w:p w14:paraId="7140858C" w14:textId="77319183" w:rsidR="00084EFE" w:rsidRPr="00084EFE" w:rsidRDefault="00084EFE" w:rsidP="00084EFE">
            <w:pPr>
              <w:pStyle w:val="Tableoutcomecrosses"/>
              <w:rPr>
                <w:b/>
                <w:bCs/>
              </w:rPr>
            </w:pPr>
            <w:r w:rsidRPr="00084EFE">
              <w:rPr>
                <w:b/>
                <w:bCs/>
              </w:rPr>
              <w:t>x</w:t>
            </w:r>
          </w:p>
        </w:tc>
        <w:tc>
          <w:tcPr>
            <w:tcW w:w="567" w:type="dxa"/>
          </w:tcPr>
          <w:p w14:paraId="5350367B" w14:textId="43A847E6" w:rsidR="00084EFE" w:rsidRPr="00084EFE" w:rsidRDefault="00084EFE" w:rsidP="00084EFE">
            <w:pPr>
              <w:pStyle w:val="Tableoutcomecrosses"/>
              <w:rPr>
                <w:b/>
                <w:bCs/>
              </w:rPr>
            </w:pPr>
            <w:r w:rsidRPr="00084EFE">
              <w:rPr>
                <w:b/>
                <w:bCs/>
              </w:rPr>
              <w:t>x</w:t>
            </w:r>
          </w:p>
        </w:tc>
        <w:tc>
          <w:tcPr>
            <w:tcW w:w="567" w:type="dxa"/>
          </w:tcPr>
          <w:p w14:paraId="4746F8CE" w14:textId="29DB1F64" w:rsidR="00084EFE" w:rsidRPr="00084EFE" w:rsidRDefault="00084EFE" w:rsidP="00084EFE">
            <w:pPr>
              <w:pStyle w:val="Tableoutcomecrosses"/>
              <w:rPr>
                <w:b/>
                <w:bCs/>
              </w:rPr>
            </w:pPr>
            <w:r w:rsidRPr="00084EFE">
              <w:rPr>
                <w:b/>
                <w:bCs/>
              </w:rPr>
              <w:t>x</w:t>
            </w:r>
          </w:p>
        </w:tc>
      </w:tr>
      <w:tr w:rsidR="00084EFE" w:rsidRPr="009D52D0" w14:paraId="67E9244D" w14:textId="77777777" w:rsidTr="0046700E">
        <w:trPr>
          <w:tblHeader/>
        </w:trPr>
        <w:tc>
          <w:tcPr>
            <w:tcW w:w="2405" w:type="dxa"/>
          </w:tcPr>
          <w:p w14:paraId="5BC76768" w14:textId="6EEF3E61" w:rsidR="00084EFE" w:rsidRPr="00AD1300" w:rsidRDefault="00084EFE" w:rsidP="00084EFE">
            <w:pPr>
              <w:pStyle w:val="Tableoutcomesideheadings"/>
              <w:rPr>
                <w:iCs/>
              </w:rPr>
            </w:pPr>
            <w:r w:rsidRPr="003C28BF">
              <w:t xml:space="preserve">Essay </w:t>
            </w:r>
            <w:r>
              <w:t xml:space="preserve">2 </w:t>
            </w:r>
            <w:r w:rsidRPr="003C28BF">
              <w:t>(2000 words in length)</w:t>
            </w:r>
          </w:p>
        </w:tc>
        <w:tc>
          <w:tcPr>
            <w:tcW w:w="567" w:type="dxa"/>
          </w:tcPr>
          <w:p w14:paraId="0BD6DDB2" w14:textId="56501B30" w:rsidR="00084EFE" w:rsidRPr="00084EFE" w:rsidRDefault="00084EFE" w:rsidP="00084EFE">
            <w:pPr>
              <w:pStyle w:val="Tableoutcomecrosses"/>
              <w:rPr>
                <w:b/>
                <w:bCs/>
              </w:rPr>
            </w:pPr>
            <w:r w:rsidRPr="00084EFE">
              <w:rPr>
                <w:b/>
                <w:bCs/>
              </w:rPr>
              <w:t>x</w:t>
            </w:r>
          </w:p>
        </w:tc>
        <w:tc>
          <w:tcPr>
            <w:tcW w:w="567" w:type="dxa"/>
          </w:tcPr>
          <w:p w14:paraId="4D03B221" w14:textId="5A2FF4CD" w:rsidR="00084EFE" w:rsidRPr="00084EFE" w:rsidRDefault="00084EFE" w:rsidP="00084EFE">
            <w:pPr>
              <w:pStyle w:val="Tableoutcomecrosses"/>
              <w:rPr>
                <w:b/>
                <w:bCs/>
              </w:rPr>
            </w:pPr>
            <w:r w:rsidRPr="00084EFE">
              <w:rPr>
                <w:b/>
                <w:bCs/>
              </w:rPr>
              <w:t>x</w:t>
            </w:r>
          </w:p>
        </w:tc>
        <w:tc>
          <w:tcPr>
            <w:tcW w:w="709" w:type="dxa"/>
          </w:tcPr>
          <w:p w14:paraId="21D58C3C" w14:textId="7CCF39AE" w:rsidR="00084EFE" w:rsidRPr="00084EFE" w:rsidRDefault="00084EFE" w:rsidP="00084EFE">
            <w:pPr>
              <w:pStyle w:val="Tableoutcomecrosses"/>
              <w:rPr>
                <w:b/>
                <w:bCs/>
              </w:rPr>
            </w:pPr>
            <w:r w:rsidRPr="00084EFE">
              <w:rPr>
                <w:b/>
                <w:bCs/>
              </w:rPr>
              <w:t>x</w:t>
            </w:r>
          </w:p>
        </w:tc>
        <w:tc>
          <w:tcPr>
            <w:tcW w:w="567" w:type="dxa"/>
          </w:tcPr>
          <w:p w14:paraId="18719106" w14:textId="34E4C6EA" w:rsidR="00084EFE" w:rsidRPr="00084EFE" w:rsidRDefault="00084EFE" w:rsidP="00084EFE">
            <w:pPr>
              <w:pStyle w:val="Tableoutcomecrosses"/>
              <w:rPr>
                <w:b/>
                <w:bCs/>
              </w:rPr>
            </w:pPr>
            <w:r w:rsidRPr="00084EFE">
              <w:rPr>
                <w:b/>
                <w:bCs/>
              </w:rPr>
              <w:t>x</w:t>
            </w:r>
          </w:p>
        </w:tc>
        <w:tc>
          <w:tcPr>
            <w:tcW w:w="567" w:type="dxa"/>
          </w:tcPr>
          <w:p w14:paraId="57D541A2" w14:textId="47AFDED7" w:rsidR="00084EFE" w:rsidRPr="00084EFE" w:rsidRDefault="00084EFE" w:rsidP="00084EFE">
            <w:pPr>
              <w:pStyle w:val="Tableoutcomecrosses"/>
              <w:rPr>
                <w:b/>
                <w:bCs/>
              </w:rPr>
            </w:pPr>
            <w:r w:rsidRPr="00084EFE">
              <w:rPr>
                <w:b/>
                <w:bCs/>
              </w:rPr>
              <w:t>x</w:t>
            </w:r>
          </w:p>
        </w:tc>
        <w:tc>
          <w:tcPr>
            <w:tcW w:w="567" w:type="dxa"/>
          </w:tcPr>
          <w:p w14:paraId="2B43D55F" w14:textId="4104C428" w:rsidR="00084EFE" w:rsidRPr="00084EFE" w:rsidRDefault="00084EFE" w:rsidP="00084EFE">
            <w:pPr>
              <w:pStyle w:val="Tableoutcomecrosses"/>
              <w:rPr>
                <w:b/>
                <w:bCs/>
              </w:rPr>
            </w:pPr>
            <w:r w:rsidRPr="00084EFE">
              <w:rPr>
                <w:b/>
                <w:bCs/>
              </w:rPr>
              <w:t>x</w:t>
            </w:r>
          </w:p>
        </w:tc>
        <w:tc>
          <w:tcPr>
            <w:tcW w:w="567" w:type="dxa"/>
          </w:tcPr>
          <w:p w14:paraId="645D581B" w14:textId="6EE61B81" w:rsidR="00084EFE" w:rsidRPr="00084EFE" w:rsidRDefault="00084EFE" w:rsidP="00084EFE">
            <w:pPr>
              <w:pStyle w:val="Tableoutcomecrosses"/>
              <w:rPr>
                <w:b/>
                <w:bCs/>
              </w:rPr>
            </w:pPr>
            <w:r w:rsidRPr="00084EFE">
              <w:rPr>
                <w:b/>
                <w:bCs/>
              </w:rPr>
              <w:t>x</w:t>
            </w:r>
          </w:p>
        </w:tc>
        <w:tc>
          <w:tcPr>
            <w:tcW w:w="567" w:type="dxa"/>
          </w:tcPr>
          <w:p w14:paraId="6C09DF4B" w14:textId="0CBA1010" w:rsidR="00084EFE" w:rsidRPr="00084EFE" w:rsidRDefault="00084EFE" w:rsidP="00084EFE">
            <w:pPr>
              <w:pStyle w:val="Tableoutcomecrosses"/>
              <w:rPr>
                <w:b/>
                <w:bCs/>
              </w:rPr>
            </w:pPr>
            <w:r w:rsidRPr="00084EFE">
              <w:rPr>
                <w:b/>
                <w:bCs/>
              </w:rPr>
              <w:t>x</w:t>
            </w:r>
          </w:p>
        </w:tc>
        <w:tc>
          <w:tcPr>
            <w:tcW w:w="567" w:type="dxa"/>
          </w:tcPr>
          <w:p w14:paraId="51C83821" w14:textId="5906F460" w:rsidR="00084EFE" w:rsidRPr="00084EFE" w:rsidRDefault="00084EFE" w:rsidP="00084EFE">
            <w:pPr>
              <w:pStyle w:val="Tableoutcomecrosses"/>
              <w:rPr>
                <w:b/>
                <w:bCs/>
              </w:rPr>
            </w:pPr>
            <w:r w:rsidRPr="00084EFE">
              <w:rPr>
                <w:b/>
                <w:bCs/>
              </w:rPr>
              <w:t>x</w:t>
            </w:r>
          </w:p>
        </w:tc>
        <w:tc>
          <w:tcPr>
            <w:tcW w:w="567" w:type="dxa"/>
          </w:tcPr>
          <w:p w14:paraId="091E3BCF" w14:textId="7AD9FA69" w:rsidR="00084EFE" w:rsidRPr="00084EFE" w:rsidRDefault="00084EFE" w:rsidP="00084EFE">
            <w:pPr>
              <w:pStyle w:val="Tableoutcomecrosses"/>
              <w:rPr>
                <w:b/>
                <w:bCs/>
              </w:rPr>
            </w:pPr>
            <w:r w:rsidRPr="00084EFE">
              <w:rPr>
                <w:b/>
                <w:bCs/>
              </w:rPr>
              <w:t>x</w:t>
            </w:r>
          </w:p>
        </w:tc>
      </w:tr>
    </w:tbl>
    <w:p w14:paraId="23B7DAB5" w14:textId="77777777" w:rsidR="00232793" w:rsidRDefault="00232793" w:rsidP="00232793">
      <w:pPr>
        <w:spacing w:after="120" w:line="240" w:lineRule="auto"/>
        <w:ind w:left="426" w:right="543"/>
        <w:rPr>
          <w:rFonts w:ascii="Arial" w:hAnsi="Arial" w:cs="Arial"/>
          <w:b/>
          <w:iCs/>
          <w:sz w:val="24"/>
          <w:szCs w:val="24"/>
        </w:rPr>
      </w:pPr>
    </w:p>
    <w:p w14:paraId="5F4E1616" w14:textId="77777777" w:rsidR="00232793" w:rsidRDefault="00232793" w:rsidP="00232793">
      <w:pPr>
        <w:spacing w:after="120" w:line="240" w:lineRule="auto"/>
        <w:ind w:left="426" w:right="543"/>
        <w:rPr>
          <w:rFonts w:ascii="Arial" w:hAnsi="Arial" w:cs="Arial"/>
          <w:b/>
          <w:iCs/>
          <w:sz w:val="24"/>
          <w:szCs w:val="24"/>
        </w:rPr>
      </w:pPr>
    </w:p>
    <w:p w14:paraId="51B23D02" w14:textId="77777777" w:rsidR="00232793" w:rsidRDefault="00232793" w:rsidP="00232793">
      <w:pPr>
        <w:spacing w:after="120" w:line="240" w:lineRule="auto"/>
        <w:ind w:left="426" w:right="543"/>
        <w:rPr>
          <w:rFonts w:ascii="Arial" w:hAnsi="Arial" w:cs="Arial"/>
          <w:b/>
          <w:iCs/>
          <w:sz w:val="24"/>
          <w:szCs w:val="24"/>
        </w:rPr>
      </w:pPr>
    </w:p>
    <w:p w14:paraId="3DDB4899" w14:textId="77777777" w:rsidR="00232793" w:rsidRDefault="00232793" w:rsidP="00232793">
      <w:pPr>
        <w:spacing w:after="120" w:line="240" w:lineRule="auto"/>
        <w:ind w:left="426" w:right="543"/>
        <w:rPr>
          <w:rFonts w:ascii="Arial" w:hAnsi="Arial" w:cs="Arial"/>
          <w:b/>
          <w:iCs/>
          <w:sz w:val="24"/>
          <w:szCs w:val="24"/>
        </w:rPr>
      </w:pPr>
    </w:p>
    <w:p w14:paraId="207CEB61" w14:textId="77777777" w:rsidR="00232793" w:rsidRDefault="00232793" w:rsidP="00232793">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9EC8454" w:rsidR="00883204" w:rsidRPr="009D52D0" w:rsidRDefault="00883204" w:rsidP="00783DA4">
      <w:pPr>
        <w:pStyle w:val="BodyText"/>
      </w:pPr>
      <w:r w:rsidRPr="009D52D0">
        <w:t xml:space="preserve">The </w:t>
      </w:r>
      <w:r w:rsidR="007A49C1" w:rsidRPr="009D52D0">
        <w:t>Division</w:t>
      </w:r>
      <w:r w:rsidR="00716814">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83DA4">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783DA4">
      <w:pPr>
        <w:pStyle w:val="BodyText"/>
        <w:rPr>
          <w:bCs/>
        </w:rPr>
      </w:pPr>
      <w:r w:rsidRPr="009D52D0">
        <w:t xml:space="preserve">a) </w:t>
      </w:r>
      <w:r w:rsidRPr="009D52D0">
        <w:rPr>
          <w:bCs/>
        </w:rPr>
        <w:t>Accessible resources and curriculum</w:t>
      </w:r>
    </w:p>
    <w:p w14:paraId="5F2DDA76" w14:textId="77777777" w:rsidR="00883204" w:rsidRPr="009D52D0" w:rsidRDefault="00883204" w:rsidP="00783DA4">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FC55E8E" w:rsidR="009A2D37" w:rsidRDefault="00716814" w:rsidP="00783DA4">
      <w:pPr>
        <w:pStyle w:val="BodyText"/>
      </w:pPr>
      <w:r>
        <w:t xml:space="preserve">Canterbury </w:t>
      </w:r>
    </w:p>
    <w:p w14:paraId="654C7CE7" w14:textId="77777777" w:rsidR="00883204" w:rsidRPr="009D52D0" w:rsidRDefault="00883204" w:rsidP="00072357">
      <w:pPr>
        <w:pStyle w:val="Heading2"/>
      </w:pPr>
      <w:r w:rsidRPr="009D52D0">
        <w:t xml:space="preserve">Internationalisation </w:t>
      </w:r>
    </w:p>
    <w:p w14:paraId="137DDEF6" w14:textId="52E5964B" w:rsidR="00716814" w:rsidRPr="00716814" w:rsidRDefault="00716814" w:rsidP="00783DA4">
      <w:pPr>
        <w:pStyle w:val="BodyText"/>
        <w:rPr>
          <w:b/>
        </w:rPr>
      </w:pPr>
      <w:r w:rsidRPr="00716814">
        <w:t xml:space="preserve">The focus of this </w:t>
      </w:r>
      <w:r w:rsidR="00EC6AF8" w:rsidRPr="00EC6AF8">
        <w:t>module, global institutions, domestic political processes in countries around the globe, worldwide</w:t>
      </w:r>
      <w:r w:rsidR="00EC6AF8" w:rsidRPr="00716814">
        <w:t xml:space="preserve"> </w:t>
      </w:r>
      <w:r w:rsidRPr="00716814">
        <w:t xml:space="preserve">urban development and how it impacts climate change, by definition, </w:t>
      </w:r>
      <w:r w:rsidR="000C3A76">
        <w:t>are</w:t>
      </w:r>
      <w:r w:rsidRPr="00716814">
        <w:t xml:space="preserve"> global in its concern and thus the scope of this module is international throughout. In terms of its subject, content case studies will be presented from across the globe. Regarding assessment tasks, although some students may opt to analyse British examples in their written assignment, it is very likely that many may opt focus their analysis upon case studies from overseas, especially on those located in the global south.</w:t>
      </w:r>
    </w:p>
    <w:p w14:paraId="4260A45A" w14:textId="77777777" w:rsidR="00922E9E" w:rsidRDefault="00922E9E" w:rsidP="009D52D0">
      <w:pPr>
        <w:spacing w:after="120" w:line="240" w:lineRule="auto"/>
        <w:ind w:left="426" w:right="543"/>
        <w:rPr>
          <w:rFonts w:ascii="Arial" w:hAnsi="Arial" w:cs="Arial"/>
          <w:sz w:val="24"/>
          <w:szCs w:val="24"/>
        </w:rPr>
      </w:pPr>
    </w:p>
    <w:p w14:paraId="243E50B1" w14:textId="77777777" w:rsidR="00084EFE" w:rsidRDefault="00084EFE" w:rsidP="00084EFE">
      <w:pPr>
        <w:rPr>
          <w:rFonts w:ascii="Arial" w:hAnsi="Arial" w:cs="Arial"/>
          <w:sz w:val="24"/>
          <w:szCs w:val="24"/>
        </w:rPr>
      </w:pPr>
      <w:bookmarkStart w:id="3" w:name="_Hlk110347234"/>
      <w:bookmarkStart w:id="4" w:name="_Hlk121209876"/>
    </w:p>
    <w:p w14:paraId="05AA620F" w14:textId="77777777" w:rsidR="00084EFE" w:rsidRPr="009D52D0" w:rsidRDefault="00084EFE" w:rsidP="00084EFE">
      <w:pPr>
        <w:pBdr>
          <w:bottom w:val="single" w:sz="6" w:space="1" w:color="auto"/>
        </w:pBdr>
        <w:spacing w:after="120" w:line="240" w:lineRule="auto"/>
        <w:ind w:right="543"/>
        <w:rPr>
          <w:rFonts w:ascii="Arial" w:hAnsi="Arial" w:cs="Arial"/>
          <w:sz w:val="24"/>
          <w:szCs w:val="24"/>
        </w:rPr>
      </w:pPr>
      <w:bookmarkStart w:id="5" w:name="_Hlk118801091"/>
    </w:p>
    <w:p w14:paraId="74807F0F" w14:textId="77777777" w:rsidR="00084EFE" w:rsidRPr="005E5282" w:rsidRDefault="00084EFE" w:rsidP="00084EFE">
      <w:pPr>
        <w:spacing w:after="120" w:line="240" w:lineRule="auto"/>
        <w:ind w:right="543"/>
        <w:rPr>
          <w:rFonts w:ascii="Arial" w:hAnsi="Arial" w:cs="Arial"/>
          <w:b/>
        </w:rPr>
      </w:pPr>
      <w:r w:rsidRPr="005E5282">
        <w:rPr>
          <w:rFonts w:ascii="Arial" w:hAnsi="Arial" w:cs="Arial"/>
          <w:b/>
        </w:rPr>
        <w:t xml:space="preserve">DIVISIONAL USE ONLY </w:t>
      </w:r>
    </w:p>
    <w:bookmarkEnd w:id="5"/>
    <w:p w14:paraId="009769B3" w14:textId="77777777" w:rsidR="00084EFE" w:rsidRPr="005E5282" w:rsidRDefault="00084EFE" w:rsidP="00084EF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BBEA642" w14:textId="77777777" w:rsidR="00084EFE" w:rsidRPr="005E5282" w:rsidRDefault="00084EFE" w:rsidP="00084EFE">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268"/>
        <w:gridCol w:w="1985"/>
      </w:tblGrid>
      <w:tr w:rsidR="00084EFE" w:rsidRPr="009D52D0" w14:paraId="3143C47D" w14:textId="77777777" w:rsidTr="008D0065">
        <w:trPr>
          <w:trHeight w:val="317"/>
          <w:tblHeader/>
        </w:trPr>
        <w:tc>
          <w:tcPr>
            <w:tcW w:w="1592" w:type="dxa"/>
            <w:shd w:val="clear" w:color="auto" w:fill="F2F2F2" w:themeFill="background1" w:themeFillShade="F2"/>
          </w:tcPr>
          <w:p w14:paraId="6BFD0E96" w14:textId="77777777" w:rsidR="00084EFE" w:rsidRPr="009D52D0" w:rsidRDefault="00084EFE" w:rsidP="0046700E">
            <w:pPr>
              <w:pStyle w:val="Tableoutcomeshead"/>
            </w:pPr>
            <w:r w:rsidRPr="009D52D0">
              <w:t>Date approved</w:t>
            </w:r>
          </w:p>
        </w:tc>
        <w:tc>
          <w:tcPr>
            <w:tcW w:w="1817" w:type="dxa"/>
            <w:shd w:val="clear" w:color="auto" w:fill="F2F2F2" w:themeFill="background1" w:themeFillShade="F2"/>
          </w:tcPr>
          <w:p w14:paraId="66258946" w14:textId="77777777" w:rsidR="00084EFE" w:rsidRPr="009D52D0" w:rsidRDefault="00084EFE"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49103B24" w14:textId="77777777" w:rsidR="00084EFE" w:rsidRPr="009D52D0" w:rsidRDefault="00084EFE" w:rsidP="0046700E">
            <w:pPr>
              <w:pStyle w:val="Tableoutcomeshead"/>
            </w:pPr>
            <w:r w:rsidRPr="009D52D0">
              <w:t xml:space="preserve">Start date of delivery of </w:t>
            </w:r>
            <w:r>
              <w:t>(</w:t>
            </w:r>
            <w:r w:rsidRPr="009D52D0">
              <w:t>revised</w:t>
            </w:r>
            <w:r>
              <w:t>)</w:t>
            </w:r>
            <w:r w:rsidRPr="009D52D0">
              <w:t xml:space="preserve"> version</w:t>
            </w:r>
          </w:p>
        </w:tc>
        <w:tc>
          <w:tcPr>
            <w:tcW w:w="2268" w:type="dxa"/>
            <w:shd w:val="clear" w:color="auto" w:fill="F2F2F2" w:themeFill="background1" w:themeFillShade="F2"/>
          </w:tcPr>
          <w:p w14:paraId="0EB99F76" w14:textId="77777777" w:rsidR="00084EFE" w:rsidRPr="009D52D0" w:rsidRDefault="00084EFE" w:rsidP="0046700E">
            <w:pPr>
              <w:pStyle w:val="Tableoutcomeshead"/>
            </w:pPr>
            <w:r w:rsidRPr="009D52D0">
              <w:t>Section revised</w:t>
            </w:r>
            <w:r>
              <w:t xml:space="preserve"> (if applicable)</w:t>
            </w:r>
          </w:p>
        </w:tc>
        <w:tc>
          <w:tcPr>
            <w:tcW w:w="1985" w:type="dxa"/>
            <w:shd w:val="clear" w:color="auto" w:fill="F2F2F2" w:themeFill="background1" w:themeFillShade="F2"/>
          </w:tcPr>
          <w:p w14:paraId="02271B02" w14:textId="77777777" w:rsidR="00084EFE" w:rsidRPr="009D52D0" w:rsidRDefault="00084EFE" w:rsidP="0046700E">
            <w:pPr>
              <w:pStyle w:val="Tableoutcomeshead"/>
            </w:pPr>
            <w:r w:rsidRPr="009D52D0">
              <w:t>Impacts PLOs (Q6</w:t>
            </w:r>
            <w:r>
              <w:t xml:space="preserve"> </w:t>
            </w:r>
            <w:r w:rsidRPr="009D52D0">
              <w:t>&amp;</w:t>
            </w:r>
            <w:r>
              <w:t xml:space="preserve"> </w:t>
            </w:r>
            <w:r w:rsidRPr="009D52D0">
              <w:t>7 cover sheet)</w:t>
            </w:r>
          </w:p>
        </w:tc>
      </w:tr>
      <w:tr w:rsidR="00084EFE" w:rsidRPr="009D52D0" w14:paraId="5C1B7484" w14:textId="77777777" w:rsidTr="008D0065">
        <w:trPr>
          <w:trHeight w:val="305"/>
        </w:trPr>
        <w:tc>
          <w:tcPr>
            <w:tcW w:w="1592" w:type="dxa"/>
          </w:tcPr>
          <w:p w14:paraId="0FD5C210" w14:textId="17FD401B" w:rsidR="00084EFE" w:rsidRPr="009D52D0" w:rsidRDefault="00084EFE" w:rsidP="0046700E">
            <w:pPr>
              <w:pStyle w:val="Tabledivuseonly"/>
            </w:pPr>
            <w:r>
              <w:t>05.12.22</w:t>
            </w:r>
          </w:p>
        </w:tc>
        <w:tc>
          <w:tcPr>
            <w:tcW w:w="1817" w:type="dxa"/>
          </w:tcPr>
          <w:p w14:paraId="16829158" w14:textId="1ABB5501" w:rsidR="00084EFE" w:rsidRPr="009D52D0" w:rsidRDefault="00084EFE" w:rsidP="0046700E">
            <w:pPr>
              <w:pStyle w:val="Tabledivuseonly"/>
            </w:pPr>
            <w:r>
              <w:t>Major</w:t>
            </w:r>
          </w:p>
        </w:tc>
        <w:tc>
          <w:tcPr>
            <w:tcW w:w="2256" w:type="dxa"/>
          </w:tcPr>
          <w:p w14:paraId="2A0E92EB" w14:textId="1BB9DCC9" w:rsidR="00084EFE" w:rsidRPr="009D52D0" w:rsidRDefault="00084EFE" w:rsidP="0046700E">
            <w:pPr>
              <w:pStyle w:val="Tabledivuseonly"/>
            </w:pPr>
            <w:r>
              <w:t>September 2023</w:t>
            </w:r>
          </w:p>
        </w:tc>
        <w:tc>
          <w:tcPr>
            <w:tcW w:w="2268" w:type="dxa"/>
          </w:tcPr>
          <w:p w14:paraId="0C2712D2" w14:textId="1BC89F7A" w:rsidR="00084EFE" w:rsidRPr="009D52D0" w:rsidRDefault="00084EFE" w:rsidP="0046700E">
            <w:pPr>
              <w:pStyle w:val="Tabledivuseonly"/>
            </w:pPr>
            <w:r w:rsidRPr="00084EFE">
              <w:t>1, 7, 8, 10, 13, 14, 17</w:t>
            </w:r>
          </w:p>
        </w:tc>
        <w:tc>
          <w:tcPr>
            <w:tcW w:w="1985" w:type="dxa"/>
          </w:tcPr>
          <w:p w14:paraId="5209C6C6" w14:textId="77777777" w:rsidR="00084EFE" w:rsidRPr="009D52D0" w:rsidRDefault="00084EFE" w:rsidP="0046700E">
            <w:pPr>
              <w:pStyle w:val="Tabledivuseonly"/>
            </w:pPr>
          </w:p>
        </w:tc>
      </w:tr>
      <w:tr w:rsidR="00084EFE" w:rsidRPr="009D52D0" w14:paraId="4546BBF6" w14:textId="77777777" w:rsidTr="008D0065">
        <w:trPr>
          <w:trHeight w:val="305"/>
        </w:trPr>
        <w:tc>
          <w:tcPr>
            <w:tcW w:w="1592" w:type="dxa"/>
          </w:tcPr>
          <w:p w14:paraId="2451DCF2" w14:textId="77777777" w:rsidR="00084EFE" w:rsidRPr="009D52D0" w:rsidRDefault="00084EFE" w:rsidP="0046700E">
            <w:pPr>
              <w:pStyle w:val="Tabledivuseonly"/>
            </w:pPr>
          </w:p>
        </w:tc>
        <w:tc>
          <w:tcPr>
            <w:tcW w:w="1817" w:type="dxa"/>
          </w:tcPr>
          <w:p w14:paraId="73960674" w14:textId="77777777" w:rsidR="00084EFE" w:rsidRPr="009D52D0" w:rsidRDefault="00084EFE" w:rsidP="0046700E">
            <w:pPr>
              <w:pStyle w:val="Tabledivuseonly"/>
            </w:pPr>
          </w:p>
        </w:tc>
        <w:tc>
          <w:tcPr>
            <w:tcW w:w="2256" w:type="dxa"/>
          </w:tcPr>
          <w:p w14:paraId="5D828879" w14:textId="77777777" w:rsidR="00084EFE" w:rsidRPr="009D52D0" w:rsidRDefault="00084EFE" w:rsidP="0046700E">
            <w:pPr>
              <w:pStyle w:val="Tabledivuseonly"/>
            </w:pPr>
          </w:p>
        </w:tc>
        <w:tc>
          <w:tcPr>
            <w:tcW w:w="2268" w:type="dxa"/>
          </w:tcPr>
          <w:p w14:paraId="73BA7F5E" w14:textId="77777777" w:rsidR="00084EFE" w:rsidRPr="009D52D0" w:rsidRDefault="00084EFE" w:rsidP="0046700E">
            <w:pPr>
              <w:pStyle w:val="Tabledivuseonly"/>
            </w:pPr>
          </w:p>
        </w:tc>
        <w:tc>
          <w:tcPr>
            <w:tcW w:w="1985" w:type="dxa"/>
          </w:tcPr>
          <w:p w14:paraId="54B52B30" w14:textId="77777777" w:rsidR="00084EFE" w:rsidRPr="009D52D0" w:rsidRDefault="00084EFE" w:rsidP="0046700E">
            <w:pPr>
              <w:pStyle w:val="Tabledivuseonly"/>
            </w:pPr>
          </w:p>
        </w:tc>
      </w:tr>
    </w:tbl>
    <w:p w14:paraId="45A598F2" w14:textId="77777777" w:rsidR="00084EFE" w:rsidRDefault="00084EFE" w:rsidP="00084EFE">
      <w:pPr>
        <w:spacing w:after="120" w:line="240" w:lineRule="auto"/>
        <w:ind w:right="543"/>
        <w:rPr>
          <w:rFonts w:ascii="Arial" w:hAnsi="Arial" w:cs="Arial"/>
          <w:sz w:val="24"/>
          <w:szCs w:val="24"/>
        </w:rPr>
      </w:pPr>
    </w:p>
    <w:bookmarkEnd w:id="3"/>
    <w:p w14:paraId="7CE947D0" w14:textId="77777777" w:rsidR="00084EFE" w:rsidRPr="00FC217A" w:rsidRDefault="00084EFE" w:rsidP="00084EFE">
      <w:pPr>
        <w:rPr>
          <w:rFonts w:ascii="Arial" w:hAnsi="Arial" w:cs="Arial"/>
          <w:sz w:val="24"/>
          <w:szCs w:val="24"/>
        </w:rPr>
      </w:pPr>
    </w:p>
    <w:bookmarkEnd w:id="4"/>
    <w:sectPr w:rsidR="00084EFE" w:rsidRPr="00FC217A" w:rsidSect="00783DA4">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18AF" w14:textId="77777777" w:rsidR="000F72F4" w:rsidRDefault="000F72F4" w:rsidP="009A2D37">
      <w:pPr>
        <w:spacing w:after="0" w:line="240" w:lineRule="auto"/>
      </w:pPr>
      <w:r>
        <w:separator/>
      </w:r>
    </w:p>
  </w:endnote>
  <w:endnote w:type="continuationSeparator" w:id="0">
    <w:p w14:paraId="696749A0" w14:textId="77777777" w:rsidR="000F72F4" w:rsidRDefault="000F72F4" w:rsidP="009A2D37">
      <w:pPr>
        <w:spacing w:after="0" w:line="240" w:lineRule="auto"/>
      </w:pPr>
      <w:r>
        <w:continuationSeparator/>
      </w:r>
    </w:p>
  </w:endnote>
  <w:endnote w:type="continuationNotice" w:id="1">
    <w:p w14:paraId="6A1DFF2D" w14:textId="77777777" w:rsidR="000F72F4" w:rsidRDefault="000F7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532BF89" w:rsidR="008B2543" w:rsidRPr="007B7724" w:rsidRDefault="008B2543" w:rsidP="00783DA4">
    <w:pPr>
      <w:pStyle w:val="Footer"/>
      <w:spacing w:before="0" w:after="0"/>
      <w:ind w:right="-329"/>
      <w:rPr>
        <w:sz w:val="18"/>
      </w:rPr>
    </w:pPr>
    <w:r w:rsidRPr="007B7724">
      <w:rPr>
        <w:sz w:val="18"/>
      </w:rPr>
      <w:t>Module Specification</w:t>
    </w:r>
    <w:r w:rsidR="00783DA4">
      <w:rPr>
        <w:sz w:val="18"/>
      </w:rPr>
      <w:t xml:space="preserve">: </w:t>
    </w:r>
    <w:r w:rsidR="00783DA4" w:rsidRPr="00783DA4">
      <w:rPr>
        <w:sz w:val="18"/>
      </w:rPr>
      <w:t>GEOG5005 The Politics of Climate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53D" w14:textId="77777777" w:rsidR="000F72F4" w:rsidRDefault="000F72F4" w:rsidP="009A2D37">
      <w:pPr>
        <w:spacing w:after="0" w:line="240" w:lineRule="auto"/>
      </w:pPr>
      <w:r>
        <w:separator/>
      </w:r>
    </w:p>
  </w:footnote>
  <w:footnote w:type="continuationSeparator" w:id="0">
    <w:p w14:paraId="72C2ECE0" w14:textId="77777777" w:rsidR="000F72F4" w:rsidRDefault="000F72F4" w:rsidP="009A2D37">
      <w:pPr>
        <w:spacing w:after="0" w:line="240" w:lineRule="auto"/>
      </w:pPr>
      <w:r>
        <w:continuationSeparator/>
      </w:r>
    </w:p>
  </w:footnote>
  <w:footnote w:type="continuationNotice" w:id="1">
    <w:p w14:paraId="7762EBFB" w14:textId="77777777" w:rsidR="000F72F4" w:rsidRDefault="000F7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C28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A0A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18526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66D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621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2EE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A8B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4C2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B0C4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F437FDE"/>
    <w:multiLevelType w:val="multilevel"/>
    <w:tmpl w:val="78224FCA"/>
    <w:lvl w:ilvl="0">
      <w:start w:val="9"/>
      <w:numFmt w:val="decimal"/>
      <w:lvlText w:val="%1"/>
      <w:lvlJc w:val="left"/>
      <w:pPr>
        <w:ind w:left="360" w:hanging="360"/>
      </w:pPr>
      <w:rPr>
        <w:rFonts w:hint="default"/>
        <w:i w:val="0"/>
      </w:rPr>
    </w:lvl>
    <w:lvl w:ilvl="1">
      <w:start w:val="3"/>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8"/>
  </w:num>
  <w:num w:numId="6" w16cid:durableId="2048873839">
    <w:abstractNumId w:val="16"/>
  </w:num>
  <w:num w:numId="7" w16cid:durableId="1966422319">
    <w:abstractNumId w:val="19"/>
  </w:num>
  <w:num w:numId="8" w16cid:durableId="86853343">
    <w:abstractNumId w:val="17"/>
  </w:num>
  <w:num w:numId="9" w16cid:durableId="866991654">
    <w:abstractNumId w:val="13"/>
  </w:num>
  <w:num w:numId="10" w16cid:durableId="1310285383">
    <w:abstractNumId w:val="14"/>
  </w:num>
  <w:num w:numId="11" w16cid:durableId="1419400807">
    <w:abstractNumId w:val="20"/>
  </w:num>
  <w:num w:numId="12" w16cid:durableId="1799109148">
    <w:abstractNumId w:val="15"/>
  </w:num>
  <w:num w:numId="13" w16cid:durableId="1289554880">
    <w:abstractNumId w:val="11"/>
  </w:num>
  <w:num w:numId="14" w16cid:durableId="2045599088">
    <w:abstractNumId w:val="7"/>
  </w:num>
  <w:num w:numId="15" w16cid:durableId="1611274138">
    <w:abstractNumId w:val="6"/>
  </w:num>
  <w:num w:numId="16" w16cid:durableId="641929114">
    <w:abstractNumId w:val="5"/>
  </w:num>
  <w:num w:numId="17" w16cid:durableId="1845625021">
    <w:abstractNumId w:val="4"/>
  </w:num>
  <w:num w:numId="18" w16cid:durableId="1909655071">
    <w:abstractNumId w:val="8"/>
  </w:num>
  <w:num w:numId="19" w16cid:durableId="1920940915">
    <w:abstractNumId w:val="3"/>
  </w:num>
  <w:num w:numId="20" w16cid:durableId="1221554629">
    <w:abstractNumId w:val="2"/>
  </w:num>
  <w:num w:numId="21" w16cid:durableId="1887908890">
    <w:abstractNumId w:val="1"/>
  </w:num>
  <w:num w:numId="22" w16cid:durableId="274363077">
    <w:abstractNumId w:val="0"/>
  </w:num>
  <w:num w:numId="23" w16cid:durableId="752967304">
    <w:abstractNumId w:val="11"/>
  </w:num>
  <w:num w:numId="24" w16cid:durableId="562758687">
    <w:abstractNumId w:val="11"/>
  </w:num>
  <w:num w:numId="25" w16cid:durableId="1436249919">
    <w:abstractNumId w:val="9"/>
  </w:num>
  <w:num w:numId="26" w16cid:durableId="204944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265"/>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31D8"/>
    <w:rsid w:val="000760BF"/>
    <w:rsid w:val="00084EFE"/>
    <w:rsid w:val="00092BB6"/>
    <w:rsid w:val="00094810"/>
    <w:rsid w:val="00094825"/>
    <w:rsid w:val="00096DA4"/>
    <w:rsid w:val="000A0E79"/>
    <w:rsid w:val="000C0294"/>
    <w:rsid w:val="000C3A76"/>
    <w:rsid w:val="000C3A7E"/>
    <w:rsid w:val="000C7A1C"/>
    <w:rsid w:val="000D2A8A"/>
    <w:rsid w:val="000D32AC"/>
    <w:rsid w:val="000E20C1"/>
    <w:rsid w:val="000E3B73"/>
    <w:rsid w:val="000F6C56"/>
    <w:rsid w:val="000F72F4"/>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32793"/>
    <w:rsid w:val="002407C0"/>
    <w:rsid w:val="00243FFB"/>
    <w:rsid w:val="002461AF"/>
    <w:rsid w:val="002465A1"/>
    <w:rsid w:val="00264576"/>
    <w:rsid w:val="0026585A"/>
    <w:rsid w:val="00266735"/>
    <w:rsid w:val="00272B0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0517"/>
    <w:rsid w:val="003262B9"/>
    <w:rsid w:val="00334A02"/>
    <w:rsid w:val="00335875"/>
    <w:rsid w:val="00335FBE"/>
    <w:rsid w:val="00351D4F"/>
    <w:rsid w:val="00352D8E"/>
    <w:rsid w:val="00356B68"/>
    <w:rsid w:val="0035702D"/>
    <w:rsid w:val="003604D4"/>
    <w:rsid w:val="003627B0"/>
    <w:rsid w:val="00364026"/>
    <w:rsid w:val="00374DF6"/>
    <w:rsid w:val="003759B0"/>
    <w:rsid w:val="00375F84"/>
    <w:rsid w:val="00376E34"/>
    <w:rsid w:val="003804E7"/>
    <w:rsid w:val="0038353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2DB"/>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218"/>
    <w:rsid w:val="005C1A4F"/>
    <w:rsid w:val="005C27D7"/>
    <w:rsid w:val="005D429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3E7"/>
    <w:rsid w:val="007105E4"/>
    <w:rsid w:val="00710647"/>
    <w:rsid w:val="00714EE5"/>
    <w:rsid w:val="00716814"/>
    <w:rsid w:val="00717F2A"/>
    <w:rsid w:val="00720270"/>
    <w:rsid w:val="00724362"/>
    <w:rsid w:val="00727780"/>
    <w:rsid w:val="0073646B"/>
    <w:rsid w:val="0073792C"/>
    <w:rsid w:val="00754069"/>
    <w:rsid w:val="00765ED0"/>
    <w:rsid w:val="007667DF"/>
    <w:rsid w:val="0077080B"/>
    <w:rsid w:val="00783DA4"/>
    <w:rsid w:val="00787070"/>
    <w:rsid w:val="007906FD"/>
    <w:rsid w:val="00795FBF"/>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0065"/>
    <w:rsid w:val="008D4447"/>
    <w:rsid w:val="008D7401"/>
    <w:rsid w:val="00903DF6"/>
    <w:rsid w:val="00921CF6"/>
    <w:rsid w:val="00922E9E"/>
    <w:rsid w:val="00924EF0"/>
    <w:rsid w:val="00934D7B"/>
    <w:rsid w:val="00947180"/>
    <w:rsid w:val="0095452E"/>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AE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0A0"/>
    <w:rsid w:val="00AA3C15"/>
    <w:rsid w:val="00AA6330"/>
    <w:rsid w:val="00AB5F55"/>
    <w:rsid w:val="00AC7501"/>
    <w:rsid w:val="00AD748B"/>
    <w:rsid w:val="00AE4865"/>
    <w:rsid w:val="00AE6FC7"/>
    <w:rsid w:val="00AF272F"/>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22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13EE"/>
    <w:rsid w:val="00D13357"/>
    <w:rsid w:val="00D13A13"/>
    <w:rsid w:val="00D2689A"/>
    <w:rsid w:val="00D55796"/>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669B"/>
    <w:rsid w:val="00E1736E"/>
    <w:rsid w:val="00E21923"/>
    <w:rsid w:val="00E22F03"/>
    <w:rsid w:val="00E233C1"/>
    <w:rsid w:val="00E478FF"/>
    <w:rsid w:val="00E51404"/>
    <w:rsid w:val="00E574C9"/>
    <w:rsid w:val="00E57562"/>
    <w:rsid w:val="00E610DE"/>
    <w:rsid w:val="00E66167"/>
    <w:rsid w:val="00E71F2F"/>
    <w:rsid w:val="00E77786"/>
    <w:rsid w:val="00E806FB"/>
    <w:rsid w:val="00EA46E3"/>
    <w:rsid w:val="00EB0365"/>
    <w:rsid w:val="00EB1C2D"/>
    <w:rsid w:val="00EB21C8"/>
    <w:rsid w:val="00EB41D1"/>
    <w:rsid w:val="00EC1810"/>
    <w:rsid w:val="00EC3FCC"/>
    <w:rsid w:val="00EC6AF8"/>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C90"/>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A4"/>
    <w:rPr>
      <w:rFonts w:eastAsiaTheme="minorEastAsia"/>
      <w:lang w:eastAsia="en-GB"/>
    </w:rPr>
  </w:style>
  <w:style w:type="paragraph" w:styleId="Heading1">
    <w:name w:val="heading 1"/>
    <w:basedOn w:val="Normal"/>
    <w:next w:val="Normal"/>
    <w:link w:val="Heading1Char"/>
    <w:qFormat/>
    <w:rsid w:val="00783DA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83DA4"/>
    <w:pPr>
      <w:ind w:left="567" w:hanging="567"/>
      <w:outlineLvl w:val="1"/>
    </w:pPr>
  </w:style>
  <w:style w:type="paragraph" w:styleId="Heading3">
    <w:name w:val="heading 3"/>
    <w:basedOn w:val="Normal"/>
    <w:next w:val="Normal"/>
    <w:link w:val="Heading3Char"/>
    <w:uiPriority w:val="9"/>
    <w:unhideWhenUsed/>
    <w:qFormat/>
    <w:rsid w:val="00783D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83DA4"/>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783D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3DA4"/>
  </w:style>
  <w:style w:type="character" w:styleId="Hyperlink">
    <w:name w:val="Hyperlink"/>
    <w:rsid w:val="00783DA4"/>
    <w:rPr>
      <w:color w:val="0000FF"/>
      <w:u w:val="single"/>
    </w:rPr>
  </w:style>
  <w:style w:type="paragraph" w:customStyle="1" w:styleId="Default">
    <w:name w:val="Default"/>
    <w:rsid w:val="00783DA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78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DA4"/>
    <w:pPr>
      <w:ind w:left="720"/>
      <w:contextualSpacing/>
    </w:pPr>
  </w:style>
  <w:style w:type="paragraph" w:styleId="Header">
    <w:name w:val="header"/>
    <w:basedOn w:val="Normal"/>
    <w:link w:val="HeaderChar"/>
    <w:uiPriority w:val="99"/>
    <w:unhideWhenUsed/>
    <w:rsid w:val="00783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A4"/>
    <w:rPr>
      <w:rFonts w:eastAsiaTheme="minorEastAsia"/>
      <w:lang w:eastAsia="en-GB"/>
    </w:rPr>
  </w:style>
  <w:style w:type="paragraph" w:styleId="Footer">
    <w:name w:val="footer"/>
    <w:basedOn w:val="Normal"/>
    <w:link w:val="FooterChar"/>
    <w:uiPriority w:val="99"/>
    <w:unhideWhenUsed/>
    <w:rsid w:val="00783DA4"/>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783DA4"/>
    <w:rPr>
      <w:rFonts w:ascii="Arial" w:eastAsiaTheme="minorEastAsia" w:hAnsi="Arial"/>
      <w:sz w:val="20"/>
      <w:lang w:eastAsia="en-GB"/>
    </w:rPr>
  </w:style>
  <w:style w:type="character" w:customStyle="1" w:styleId="Heading1Char">
    <w:name w:val="Heading 1 Char"/>
    <w:basedOn w:val="DefaultParagraphFont"/>
    <w:link w:val="Heading1"/>
    <w:rsid w:val="00783DA4"/>
    <w:rPr>
      <w:rFonts w:ascii="Plantin" w:eastAsia="Times New Roman" w:hAnsi="Plantin" w:cs="Times New Roman"/>
      <w:b/>
      <w:sz w:val="24"/>
      <w:szCs w:val="20"/>
    </w:rPr>
  </w:style>
  <w:style w:type="paragraph" w:styleId="ListBullet">
    <w:name w:val="List Bullet"/>
    <w:basedOn w:val="Normal"/>
    <w:uiPriority w:val="99"/>
    <w:unhideWhenUsed/>
    <w:rsid w:val="00783DA4"/>
    <w:pPr>
      <w:numPr>
        <w:numId w:val="25"/>
      </w:numPr>
      <w:spacing w:before="120" w:after="120" w:line="240" w:lineRule="auto"/>
      <w:ind w:left="1066" w:hanging="357"/>
    </w:pPr>
    <w:rPr>
      <w:rFonts w:ascii="Arial" w:hAnsi="Arial"/>
      <w:sz w:val="24"/>
    </w:rPr>
  </w:style>
  <w:style w:type="table" w:styleId="TableGrid">
    <w:name w:val="Table Grid"/>
    <w:basedOn w:val="TableNormal"/>
    <w:uiPriority w:val="59"/>
    <w:rsid w:val="00783DA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83DA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783DA4"/>
    <w:rPr>
      <w:rFonts w:ascii="Plantin" w:eastAsia="Times New Roman" w:hAnsi="Plantin" w:cs="Times New Roman"/>
      <w:b/>
      <w:sz w:val="24"/>
      <w:szCs w:val="20"/>
    </w:rPr>
  </w:style>
  <w:style w:type="paragraph" w:styleId="FootnoteText">
    <w:name w:val="footnote text"/>
    <w:basedOn w:val="Normal"/>
    <w:link w:val="FootnoteTextChar"/>
    <w:semiHidden/>
    <w:rsid w:val="00783DA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783DA4"/>
    <w:rPr>
      <w:rFonts w:ascii="Times New Roman" w:eastAsia="Times New Roman" w:hAnsi="Times New Roman" w:cs="Times New Roman"/>
      <w:sz w:val="20"/>
      <w:szCs w:val="20"/>
    </w:rPr>
  </w:style>
  <w:style w:type="character" w:styleId="FootnoteReference">
    <w:name w:val="footnote reference"/>
    <w:semiHidden/>
    <w:rsid w:val="00783DA4"/>
    <w:rPr>
      <w:vertAlign w:val="superscript"/>
    </w:rPr>
  </w:style>
  <w:style w:type="paragraph" w:styleId="BalloonText">
    <w:name w:val="Balloon Text"/>
    <w:basedOn w:val="Normal"/>
    <w:link w:val="BalloonTextChar"/>
    <w:uiPriority w:val="99"/>
    <w:semiHidden/>
    <w:unhideWhenUsed/>
    <w:rsid w:val="0078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A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783DA4"/>
    <w:rPr>
      <w:color w:val="800080" w:themeColor="followedHyperlink"/>
      <w:u w:val="single"/>
    </w:rPr>
  </w:style>
  <w:style w:type="character" w:styleId="CommentReference">
    <w:name w:val="annotation reference"/>
    <w:basedOn w:val="DefaultParagraphFont"/>
    <w:uiPriority w:val="99"/>
    <w:semiHidden/>
    <w:unhideWhenUsed/>
    <w:rsid w:val="00783DA4"/>
    <w:rPr>
      <w:sz w:val="16"/>
      <w:szCs w:val="16"/>
    </w:rPr>
  </w:style>
  <w:style w:type="paragraph" w:styleId="CommentText">
    <w:name w:val="annotation text"/>
    <w:basedOn w:val="Normal"/>
    <w:link w:val="CommentTextChar"/>
    <w:uiPriority w:val="99"/>
    <w:unhideWhenUsed/>
    <w:rsid w:val="00783DA4"/>
    <w:pPr>
      <w:spacing w:line="240" w:lineRule="auto"/>
    </w:pPr>
    <w:rPr>
      <w:sz w:val="20"/>
      <w:szCs w:val="20"/>
    </w:rPr>
  </w:style>
  <w:style w:type="character" w:customStyle="1" w:styleId="CommentTextChar">
    <w:name w:val="Comment Text Char"/>
    <w:basedOn w:val="DefaultParagraphFont"/>
    <w:link w:val="CommentText"/>
    <w:uiPriority w:val="99"/>
    <w:rsid w:val="00783DA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83DA4"/>
    <w:rPr>
      <w:b/>
      <w:bCs/>
    </w:rPr>
  </w:style>
  <w:style w:type="character" w:customStyle="1" w:styleId="CommentSubjectChar">
    <w:name w:val="Comment Subject Char"/>
    <w:basedOn w:val="CommentTextChar"/>
    <w:link w:val="CommentSubject"/>
    <w:uiPriority w:val="99"/>
    <w:semiHidden/>
    <w:rsid w:val="00783DA4"/>
    <w:rPr>
      <w:rFonts w:eastAsiaTheme="minorEastAsia"/>
      <w:b/>
      <w:bCs/>
      <w:sz w:val="20"/>
      <w:szCs w:val="20"/>
      <w:lang w:eastAsia="en-GB"/>
    </w:rPr>
  </w:style>
  <w:style w:type="table" w:customStyle="1" w:styleId="TableGrid1">
    <w:name w:val="Table Grid1"/>
    <w:basedOn w:val="TableNormal"/>
    <w:next w:val="TableGrid"/>
    <w:uiPriority w:val="59"/>
    <w:rsid w:val="0078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783DA4"/>
  </w:style>
  <w:style w:type="paragraph" w:styleId="PlainText">
    <w:name w:val="Plain Text"/>
    <w:basedOn w:val="Normal"/>
    <w:link w:val="PlainTextChar"/>
    <w:uiPriority w:val="99"/>
    <w:unhideWhenUsed/>
    <w:rsid w:val="00783DA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83DA4"/>
    <w:rPr>
      <w:rFonts w:ascii="Calibri" w:hAnsi="Calibri"/>
      <w:szCs w:val="21"/>
    </w:rPr>
  </w:style>
  <w:style w:type="table" w:styleId="LightList">
    <w:name w:val="Light List"/>
    <w:basedOn w:val="TableNormal"/>
    <w:uiPriority w:val="61"/>
    <w:rsid w:val="00783D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83DA4"/>
    <w:rPr>
      <w:b/>
      <w:bCs/>
    </w:rPr>
  </w:style>
  <w:style w:type="character" w:customStyle="1" w:styleId="UnresolvedMention1">
    <w:name w:val="Unresolved Mention1"/>
    <w:basedOn w:val="DefaultParagraphFont"/>
    <w:uiPriority w:val="99"/>
    <w:semiHidden/>
    <w:unhideWhenUsed/>
    <w:rsid w:val="00783DA4"/>
    <w:rPr>
      <w:color w:val="605E5C"/>
      <w:shd w:val="clear" w:color="auto" w:fill="E1DFDD"/>
    </w:rPr>
  </w:style>
  <w:style w:type="table" w:customStyle="1" w:styleId="TableGrid11">
    <w:name w:val="Table Grid11"/>
    <w:basedOn w:val="TableNormal"/>
    <w:next w:val="TableGrid"/>
    <w:uiPriority w:val="59"/>
    <w:rsid w:val="0078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783DA4"/>
    <w:pPr>
      <w:numPr>
        <w:numId w:val="24"/>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783DA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83DA4"/>
    <w:rPr>
      <w:rFonts w:ascii="Arial" w:eastAsiaTheme="minorEastAsia" w:hAnsi="Arial" w:cs="Arial"/>
      <w:b/>
      <w:sz w:val="24"/>
      <w:szCs w:val="24"/>
      <w:lang w:eastAsia="en-GB"/>
    </w:rPr>
  </w:style>
  <w:style w:type="paragraph" w:styleId="Revision">
    <w:name w:val="Revision"/>
    <w:hidden/>
    <w:uiPriority w:val="99"/>
    <w:semiHidden/>
    <w:rsid w:val="005C0218"/>
    <w:pPr>
      <w:spacing w:after="0" w:line="240" w:lineRule="auto"/>
    </w:pPr>
    <w:rPr>
      <w:rFonts w:eastAsiaTheme="minorEastAsia"/>
      <w:lang w:eastAsia="en-GB"/>
    </w:rPr>
  </w:style>
  <w:style w:type="paragraph" w:styleId="BodyText">
    <w:name w:val="Body Text"/>
    <w:basedOn w:val="Normal"/>
    <w:link w:val="BodyTextChar"/>
    <w:uiPriority w:val="99"/>
    <w:unhideWhenUsed/>
    <w:rsid w:val="00783DA4"/>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83DA4"/>
    <w:rPr>
      <w:rFonts w:ascii="Arial" w:eastAsiaTheme="minorEastAsia" w:hAnsi="Arial"/>
      <w:sz w:val="24"/>
      <w:lang w:eastAsia="en-GB"/>
    </w:rPr>
  </w:style>
  <w:style w:type="character" w:customStyle="1" w:styleId="Heading3Char">
    <w:name w:val="Heading 3 Char"/>
    <w:basedOn w:val="DefaultParagraphFont"/>
    <w:link w:val="Heading3"/>
    <w:uiPriority w:val="9"/>
    <w:rsid w:val="00783DA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783DA4"/>
    <w:rPr>
      <w:rFonts w:ascii="Arial" w:eastAsiaTheme="majorEastAsia" w:hAnsi="Arial" w:cstheme="majorBidi"/>
      <w:b/>
      <w:i/>
      <w:iCs/>
      <w:lang w:eastAsia="en-GB"/>
    </w:rPr>
  </w:style>
  <w:style w:type="paragraph" w:styleId="ListNumber2">
    <w:name w:val="List Number 2"/>
    <w:basedOn w:val="BodyText"/>
    <w:uiPriority w:val="99"/>
    <w:unhideWhenUsed/>
    <w:rsid w:val="00783DA4"/>
    <w:pPr>
      <w:ind w:left="1021" w:hanging="454"/>
    </w:pPr>
  </w:style>
  <w:style w:type="paragraph" w:styleId="ListNumber3">
    <w:name w:val="List Number 3"/>
    <w:basedOn w:val="Normal"/>
    <w:uiPriority w:val="99"/>
    <w:unhideWhenUsed/>
    <w:rsid w:val="00783DA4"/>
    <w:pPr>
      <w:numPr>
        <w:numId w:val="26"/>
      </w:numPr>
      <w:spacing w:before="120" w:after="240" w:line="240" w:lineRule="auto"/>
    </w:pPr>
    <w:rPr>
      <w:rFonts w:ascii="Arial" w:hAnsi="Arial"/>
      <w:sz w:val="24"/>
    </w:rPr>
  </w:style>
  <w:style w:type="paragraph" w:customStyle="1" w:styleId="Tableanswer">
    <w:name w:val="Table answer"/>
    <w:basedOn w:val="Normal"/>
    <w:qFormat/>
    <w:rsid w:val="00783DA4"/>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783DA4"/>
    <w:pPr>
      <w:spacing w:after="120" w:line="240" w:lineRule="auto"/>
    </w:pPr>
    <w:rPr>
      <w:rFonts w:ascii="Arial" w:hAnsi="Arial" w:cs="Arial"/>
      <w:sz w:val="20"/>
      <w:szCs w:val="20"/>
    </w:rPr>
  </w:style>
  <w:style w:type="paragraph" w:customStyle="1" w:styleId="Tableoutcomecrosses">
    <w:name w:val="Table outcome crosses"/>
    <w:basedOn w:val="Normal"/>
    <w:qFormat/>
    <w:rsid w:val="00783DA4"/>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783DA4"/>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783DA4"/>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78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2C0D67DE-C8C5-4476-A339-5B84F4C84F51}"/>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2022-12-06T15:06:00Z</dcterms:created>
  <dcterms:modified xsi:type="dcterms:W3CDTF">2022-12-06T15:33:00Z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