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7B30DE4D" w:rsidR="009A2D37" w:rsidRPr="00BC05F1" w:rsidRDefault="00BC05F1" w:rsidP="002E6D07">
      <w:pPr>
        <w:pStyle w:val="header2"/>
        <w:numPr>
          <w:ilvl w:val="0"/>
          <w:numId w:val="0"/>
        </w:numPr>
        <w:ind w:firstLine="567"/>
        <w:rPr>
          <w:b w:val="0"/>
        </w:rPr>
      </w:pPr>
      <w:r w:rsidRPr="00BC05F1">
        <w:rPr>
          <w:b w:val="0"/>
          <w:bCs/>
        </w:rPr>
        <w:t xml:space="preserve">ENGL8450 </w:t>
      </w:r>
      <w:r w:rsidR="00AA61DB">
        <w:rPr>
          <w:rFonts w:eastAsiaTheme="minorHAnsi"/>
          <w:b w:val="0"/>
          <w:bCs/>
          <w:lang w:eastAsia="en-US"/>
        </w:rPr>
        <w:t>Nineteenth-Century World Literatures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D9B7264" w:rsidR="009A2D37" w:rsidRDefault="00AA61DB" w:rsidP="00BC05F1">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56CD58E" w:rsidR="009A2D37" w:rsidRDefault="00BC05F1" w:rsidP="00BC05F1">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B16C086" w:rsidR="00694B52" w:rsidRDefault="00BC05F1" w:rsidP="00BC05F1">
      <w:pPr>
        <w:spacing w:after="120" w:line="240" w:lineRule="auto"/>
        <w:ind w:left="567" w:right="543"/>
        <w:rPr>
          <w:rFonts w:ascii="Arial" w:hAnsi="Arial" w:cs="Arial"/>
          <w:sz w:val="24"/>
          <w:szCs w:val="24"/>
        </w:rPr>
      </w:pPr>
      <w:r>
        <w:rPr>
          <w:rFonts w:ascii="Arial" w:hAnsi="Arial" w:cs="Arial"/>
          <w:sz w:val="24"/>
          <w:szCs w:val="24"/>
        </w:rPr>
        <w:t>30 credits (15 ECTS).</w:t>
      </w:r>
    </w:p>
    <w:p w14:paraId="18522401" w14:textId="77777777" w:rsidR="00BC05F1" w:rsidRPr="00694B52" w:rsidRDefault="00BC05F1" w:rsidP="00BC05F1">
      <w:pPr>
        <w:spacing w:after="120" w:line="240" w:lineRule="auto"/>
        <w:ind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63B5F0ED" w:rsidR="00694B52" w:rsidRDefault="00BC05F1" w:rsidP="00AA61DB">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55E8A0D1" w14:textId="77777777" w:rsidR="00AA61DB" w:rsidRPr="00694B52" w:rsidRDefault="00AA61DB" w:rsidP="00AA61DB">
      <w:pPr>
        <w:spacing w:after="120" w:line="240" w:lineRule="auto"/>
        <w:ind w:left="426" w:right="543" w:firstLine="141"/>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5166456B" w:rsidR="009A2D37" w:rsidRDefault="00BC05F1" w:rsidP="00BC05F1">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FFE7CDD" w14:textId="77777777" w:rsidR="00BC05F1" w:rsidRDefault="00BC05F1" w:rsidP="00BC05F1">
      <w:pPr>
        <w:spacing w:after="120" w:line="240" w:lineRule="auto"/>
        <w:ind w:left="567" w:right="260"/>
        <w:rPr>
          <w:rFonts w:ascii="Arial" w:hAnsi="Arial" w:cs="Arial"/>
        </w:rPr>
      </w:pPr>
      <w:r w:rsidRPr="005F7B32">
        <w:rPr>
          <w:rFonts w:ascii="Arial" w:hAnsi="Arial" w:cs="Arial"/>
        </w:rPr>
        <w:t>Optional to the following courses:</w:t>
      </w:r>
    </w:p>
    <w:p w14:paraId="3108DB11" w14:textId="77777777" w:rsidR="00BC05F1" w:rsidRDefault="00BC05F1" w:rsidP="00BC05F1">
      <w:pPr>
        <w:spacing w:after="120" w:line="240" w:lineRule="auto"/>
        <w:ind w:left="567" w:right="260"/>
        <w:rPr>
          <w:rFonts w:ascii="Arial" w:hAnsi="Arial" w:cs="Arial"/>
        </w:rPr>
      </w:pPr>
      <w:r>
        <w:rPr>
          <w:rFonts w:ascii="Arial" w:hAnsi="Arial" w:cs="Arial"/>
        </w:rPr>
        <w:t>MA Postcolonial Studies;</w:t>
      </w:r>
    </w:p>
    <w:p w14:paraId="3BC8D82B" w14:textId="77777777" w:rsidR="00BC05F1" w:rsidRDefault="00BC05F1" w:rsidP="00BC05F1">
      <w:pPr>
        <w:spacing w:after="120" w:line="240" w:lineRule="auto"/>
        <w:ind w:left="567" w:right="260"/>
        <w:rPr>
          <w:rFonts w:ascii="Arial" w:hAnsi="Arial" w:cs="Arial"/>
        </w:rPr>
      </w:pPr>
      <w:r>
        <w:rPr>
          <w:rFonts w:ascii="Arial" w:hAnsi="Arial" w:cs="Arial"/>
        </w:rPr>
        <w:t>MA English and American Literature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C79572B" w14:textId="77777777" w:rsidR="00AA61DB" w:rsidRPr="00513DB6" w:rsidRDefault="00BC05F1" w:rsidP="00AA61DB">
      <w:pPr>
        <w:pStyle w:val="ListParagraph"/>
        <w:numPr>
          <w:ilvl w:val="1"/>
          <w:numId w:val="12"/>
        </w:numPr>
        <w:spacing w:after="120" w:line="240" w:lineRule="auto"/>
        <w:ind w:right="260"/>
        <w:jc w:val="both"/>
        <w:rPr>
          <w:rFonts w:ascii="Arial" w:hAnsi="Arial" w:cs="Arial"/>
          <w:iCs/>
          <w:sz w:val="24"/>
          <w:szCs w:val="24"/>
        </w:rPr>
      </w:pPr>
      <w:r w:rsidRPr="00513DB6">
        <w:rPr>
          <w:rFonts w:ascii="Arial" w:hAnsi="Arial" w:cs="Arial"/>
          <w:iCs/>
          <w:sz w:val="24"/>
          <w:szCs w:val="24"/>
        </w:rPr>
        <w:t xml:space="preserve">Demonstrate a sophisticated understanding of key genres, themes and formal strategies through which British and colonial writers responded to the expansion of the British </w:t>
      </w:r>
      <w:proofErr w:type="gramStart"/>
      <w:r w:rsidRPr="00513DB6">
        <w:rPr>
          <w:rFonts w:ascii="Arial" w:hAnsi="Arial" w:cs="Arial"/>
          <w:iCs/>
          <w:sz w:val="24"/>
          <w:szCs w:val="24"/>
        </w:rPr>
        <w:t>Empire;</w:t>
      </w:r>
      <w:proofErr w:type="gramEnd"/>
    </w:p>
    <w:p w14:paraId="76A61E5E" w14:textId="77777777" w:rsidR="00AA61DB" w:rsidRPr="00513DB6" w:rsidRDefault="00BC05F1" w:rsidP="00AA61DB">
      <w:pPr>
        <w:pStyle w:val="ListParagraph"/>
        <w:numPr>
          <w:ilvl w:val="1"/>
          <w:numId w:val="12"/>
        </w:numPr>
        <w:spacing w:after="120" w:line="240" w:lineRule="auto"/>
        <w:ind w:right="260"/>
        <w:jc w:val="both"/>
        <w:rPr>
          <w:rFonts w:ascii="Arial" w:hAnsi="Arial" w:cs="Arial"/>
          <w:iCs/>
          <w:sz w:val="24"/>
          <w:szCs w:val="24"/>
        </w:rPr>
      </w:pPr>
      <w:r w:rsidRPr="00513DB6">
        <w:rPr>
          <w:rFonts w:ascii="Arial" w:hAnsi="Arial" w:cs="Arial"/>
          <w:iCs/>
          <w:sz w:val="24"/>
          <w:szCs w:val="24"/>
        </w:rPr>
        <w:t xml:space="preserve">Demonstrate a sophisticated and historicised understanding of the ways in which imperialism and colonialism affected discourses on race, class and the nation within Britain and the British </w:t>
      </w:r>
      <w:proofErr w:type="gramStart"/>
      <w:r w:rsidRPr="00513DB6">
        <w:rPr>
          <w:rFonts w:ascii="Arial" w:hAnsi="Arial" w:cs="Arial"/>
          <w:iCs/>
          <w:sz w:val="24"/>
          <w:szCs w:val="24"/>
        </w:rPr>
        <w:t>Empire;</w:t>
      </w:r>
      <w:proofErr w:type="gramEnd"/>
    </w:p>
    <w:p w14:paraId="28B8B3E1" w14:textId="77777777" w:rsidR="00AA61DB" w:rsidRPr="00513DB6" w:rsidRDefault="00BC05F1" w:rsidP="00AA61DB">
      <w:pPr>
        <w:pStyle w:val="ListParagraph"/>
        <w:numPr>
          <w:ilvl w:val="1"/>
          <w:numId w:val="12"/>
        </w:numPr>
        <w:spacing w:after="120" w:line="240" w:lineRule="auto"/>
        <w:ind w:right="260"/>
        <w:jc w:val="both"/>
        <w:rPr>
          <w:rFonts w:ascii="Arial" w:hAnsi="Arial" w:cs="Arial"/>
          <w:iCs/>
          <w:sz w:val="24"/>
          <w:szCs w:val="24"/>
        </w:rPr>
      </w:pPr>
      <w:r w:rsidRPr="00513DB6">
        <w:rPr>
          <w:rFonts w:ascii="Arial" w:hAnsi="Arial" w:cs="Arial"/>
          <w:sz w:val="24"/>
          <w:szCs w:val="24"/>
        </w:rPr>
        <w:t xml:space="preserve">Engage with current critical debates about the value of critical frameworks such as ‘world system theory’, ‘settler colonial studies’ and ‘postcolonial theory’ for deepening our understanding of nineteenth-century literature as world </w:t>
      </w:r>
      <w:proofErr w:type="gramStart"/>
      <w:r w:rsidRPr="00513DB6">
        <w:rPr>
          <w:rFonts w:ascii="Arial" w:hAnsi="Arial" w:cs="Arial"/>
          <w:sz w:val="24"/>
          <w:szCs w:val="24"/>
        </w:rPr>
        <w:t>literature;</w:t>
      </w:r>
      <w:proofErr w:type="gramEnd"/>
    </w:p>
    <w:p w14:paraId="16BDA264" w14:textId="7BF95ED9" w:rsidR="00BC05F1" w:rsidRPr="00513DB6" w:rsidRDefault="00BC05F1" w:rsidP="00AA61DB">
      <w:pPr>
        <w:pStyle w:val="ListParagraph"/>
        <w:numPr>
          <w:ilvl w:val="1"/>
          <w:numId w:val="12"/>
        </w:numPr>
        <w:spacing w:after="120" w:line="240" w:lineRule="auto"/>
        <w:ind w:right="260"/>
        <w:jc w:val="both"/>
        <w:rPr>
          <w:rFonts w:ascii="Arial" w:hAnsi="Arial" w:cs="Arial"/>
          <w:iCs/>
          <w:sz w:val="24"/>
          <w:szCs w:val="24"/>
        </w:rPr>
      </w:pPr>
      <w:r w:rsidRPr="00513DB6">
        <w:rPr>
          <w:rFonts w:ascii="Arial" w:hAnsi="Arial" w:cs="Arial"/>
          <w:sz w:val="24"/>
          <w:szCs w:val="24"/>
        </w:rPr>
        <w:t xml:space="preserve">Demonstrate knowledge and appreciation of nineteenth-century literature beyond canonical </w:t>
      </w:r>
      <w:proofErr w:type="gramStart"/>
      <w:r w:rsidRPr="00513DB6">
        <w:rPr>
          <w:rFonts w:ascii="Arial" w:hAnsi="Arial" w:cs="Arial"/>
          <w:sz w:val="24"/>
          <w:szCs w:val="24"/>
        </w:rPr>
        <w:t>writers, and</w:t>
      </w:r>
      <w:proofErr w:type="gramEnd"/>
      <w:r w:rsidRPr="00513DB6">
        <w:rPr>
          <w:rFonts w:ascii="Arial" w:hAnsi="Arial" w:cs="Arial"/>
          <w:sz w:val="24"/>
          <w:szCs w:val="24"/>
        </w:rPr>
        <w:t xml:space="preserve"> enhance their skills in analysing a diverse range of genres.</w:t>
      </w:r>
    </w:p>
    <w:p w14:paraId="22B8C501" w14:textId="105F38D8" w:rsidR="004165F5" w:rsidRPr="00513DB6" w:rsidRDefault="004165F5">
      <w:pPr>
        <w:rPr>
          <w:rFonts w:ascii="Arial" w:hAnsi="Arial" w:cs="Arial"/>
          <w:sz w:val="24"/>
          <w:szCs w:val="24"/>
        </w:rPr>
      </w:pPr>
      <w:r w:rsidRPr="00513DB6">
        <w:rPr>
          <w:rFonts w:ascii="Arial" w:hAnsi="Arial" w:cs="Arial"/>
          <w:sz w:val="24"/>
          <w:szCs w:val="24"/>
        </w:rPr>
        <w:br w:type="page"/>
      </w:r>
    </w:p>
    <w:p w14:paraId="035A14B0" w14:textId="77777777" w:rsidR="00C729D7" w:rsidRPr="00513DB6" w:rsidRDefault="009A2D37" w:rsidP="00072357">
      <w:pPr>
        <w:pStyle w:val="Heading2"/>
        <w:jc w:val="left"/>
      </w:pPr>
      <w:r w:rsidRPr="00513DB6">
        <w:lastRenderedPageBreak/>
        <w:t>The intended generic learning outcomes</w:t>
      </w:r>
      <w:r w:rsidR="00C729D7" w:rsidRPr="00513DB6">
        <w:t>.</w:t>
      </w:r>
      <w:r w:rsidR="00C729D7" w:rsidRPr="00513DB6">
        <w:br/>
        <w:t>On successfully completing the module students will be able to:</w:t>
      </w:r>
    </w:p>
    <w:p w14:paraId="0C91EAA0" w14:textId="77777777" w:rsidR="00AA61DB"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 xml:space="preserve">Demonstrate the ability to synthesise complex information with precision and </w:t>
      </w:r>
      <w:proofErr w:type="gramStart"/>
      <w:r w:rsidRPr="00513DB6">
        <w:rPr>
          <w:rFonts w:ascii="Arial" w:hAnsi="Arial" w:cs="Arial"/>
          <w:sz w:val="24"/>
          <w:szCs w:val="24"/>
        </w:rPr>
        <w:t>subtlety;</w:t>
      </w:r>
      <w:proofErr w:type="gramEnd"/>
    </w:p>
    <w:p w14:paraId="285C7771" w14:textId="77777777" w:rsidR="00AA61DB"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 xml:space="preserve">Demonstrate the ability to comprehend, analyse, and interrogate a variety of texts and assess the value of diverse critical approaches and </w:t>
      </w:r>
      <w:proofErr w:type="gramStart"/>
      <w:r w:rsidRPr="00513DB6">
        <w:rPr>
          <w:rFonts w:ascii="Arial" w:hAnsi="Arial" w:cs="Arial"/>
          <w:sz w:val="24"/>
          <w:szCs w:val="24"/>
        </w:rPr>
        <w:t>ideas;</w:t>
      </w:r>
      <w:proofErr w:type="gramEnd"/>
    </w:p>
    <w:p w14:paraId="77700CEE" w14:textId="77777777" w:rsidR="00AA61DB"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 xml:space="preserve">Demonstrate the capacity to mount complex arguments lucidly and persuasively in </w:t>
      </w:r>
      <w:r w:rsidR="002E6D07" w:rsidRPr="00513DB6">
        <w:rPr>
          <w:rFonts w:ascii="Arial" w:hAnsi="Arial" w:cs="Arial"/>
          <w:sz w:val="24"/>
          <w:szCs w:val="24"/>
        </w:rPr>
        <w:t>a range of</w:t>
      </w:r>
      <w:r w:rsidRPr="00513DB6">
        <w:rPr>
          <w:rFonts w:ascii="Arial" w:hAnsi="Arial" w:cs="Arial"/>
          <w:sz w:val="24"/>
          <w:szCs w:val="24"/>
        </w:rPr>
        <w:t xml:space="preserve"> </w:t>
      </w:r>
      <w:proofErr w:type="gramStart"/>
      <w:r w:rsidRPr="00513DB6">
        <w:rPr>
          <w:rFonts w:ascii="Arial" w:hAnsi="Arial" w:cs="Arial"/>
          <w:sz w:val="24"/>
          <w:szCs w:val="24"/>
        </w:rPr>
        <w:t>contexts;</w:t>
      </w:r>
      <w:proofErr w:type="gramEnd"/>
    </w:p>
    <w:p w14:paraId="501E20CE" w14:textId="77777777" w:rsidR="00AA61DB"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 xml:space="preserve">Demonstrate the ability to situate their own arguments in relation to complex critical debates, and to articulate the implications of their own intellectual </w:t>
      </w:r>
      <w:proofErr w:type="gramStart"/>
      <w:r w:rsidRPr="00513DB6">
        <w:rPr>
          <w:rFonts w:ascii="Arial" w:hAnsi="Arial" w:cs="Arial"/>
          <w:sz w:val="24"/>
          <w:szCs w:val="24"/>
        </w:rPr>
        <w:t>positions;</w:t>
      </w:r>
      <w:proofErr w:type="gramEnd"/>
    </w:p>
    <w:p w14:paraId="59CC2E6E" w14:textId="0E1ED6AB" w:rsidR="00BC05F1" w:rsidRPr="00513DB6" w:rsidRDefault="00BC05F1" w:rsidP="00AA61DB">
      <w:pPr>
        <w:pStyle w:val="ListParagraph"/>
        <w:numPr>
          <w:ilvl w:val="1"/>
          <w:numId w:val="14"/>
        </w:numPr>
        <w:spacing w:after="120" w:line="240" w:lineRule="auto"/>
        <w:ind w:right="260"/>
        <w:jc w:val="both"/>
        <w:rPr>
          <w:rFonts w:ascii="Arial" w:hAnsi="Arial" w:cs="Arial"/>
          <w:sz w:val="24"/>
          <w:szCs w:val="24"/>
        </w:rPr>
      </w:pPr>
      <w:r w:rsidRPr="00513DB6">
        <w:rPr>
          <w:rFonts w:ascii="Arial" w:hAnsi="Arial" w:cs="Arial"/>
          <w:sz w:val="24"/>
          <w:szCs w:val="24"/>
        </w:rPr>
        <w:t>Demonstrate their capacity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354AD94A" w14:textId="77777777" w:rsidR="003935A4" w:rsidRPr="004165F5" w:rsidRDefault="003935A4" w:rsidP="00506985">
      <w:pPr>
        <w:ind w:left="567"/>
        <w:jc w:val="both"/>
        <w:rPr>
          <w:rFonts w:ascii="Arial" w:hAnsi="Arial" w:cs="Arial"/>
          <w:sz w:val="24"/>
          <w:szCs w:val="24"/>
        </w:rPr>
      </w:pPr>
      <w:r w:rsidRPr="004165F5">
        <w:rPr>
          <w:rFonts w:ascii="Arial" w:hAnsi="Arial" w:cs="Arial"/>
          <w:sz w:val="24"/>
          <w:szCs w:val="24"/>
        </w:rPr>
        <w:t>This module will introduce you to a variety of theoretical frameworks for reading nineteenth-century literature as ‘world literature’: that is, the product of global circuits of knowledge and commodity exchange, as well as cross-cultural encounters. We will also look at how marginalised colonial writers such as ex-slaves, Indigenous people and those of mixed heritage sought to make their lives and experiences legible to predominantly white reading publics in a literary marketplace structured by the racial logic of capitalism and imperialism. This necessitates studying a broad array of writings from poetry and novels to sketches and travelogues. This module will also introduce you to a range of scholarly approaches to these texts including those frameworks provided by black feminism, critical indigenous studies, new imperial history and settler colonial studies.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5717217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7B30D5">
        <w:rPr>
          <w:rFonts w:ascii="Arial" w:hAnsi="Arial" w:cs="Arial"/>
          <w:sz w:val="24"/>
          <w:szCs w:val="24"/>
        </w:rPr>
        <w:t xml:space="preserve"> 280</w:t>
      </w:r>
    </w:p>
    <w:p w14:paraId="3BE5E6D9" w14:textId="7A9E7AAA"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7B30D5">
        <w:rPr>
          <w:rFonts w:ascii="Arial" w:hAnsi="Arial" w:cs="Arial"/>
          <w:sz w:val="24"/>
          <w:szCs w:val="24"/>
        </w:rPr>
        <w:t>20</w:t>
      </w:r>
    </w:p>
    <w:p w14:paraId="260000FF" w14:textId="798C3B64"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03487">
        <w:rPr>
          <w:rFonts w:ascii="Arial" w:hAnsi="Arial" w:cs="Arial"/>
          <w:sz w:val="24"/>
          <w:szCs w:val="24"/>
        </w:rPr>
        <w:t xml:space="preserve"> </w:t>
      </w:r>
      <w:r w:rsidR="007B30D5">
        <w:rPr>
          <w:rFonts w:ascii="Arial" w:hAnsi="Arial" w:cs="Arial"/>
          <w:sz w:val="24"/>
          <w:szCs w:val="24"/>
        </w:rPr>
        <w:t>300</w:t>
      </w:r>
    </w:p>
    <w:p w14:paraId="035B9AB3" w14:textId="1BA9C9A6" w:rsidR="004165F5" w:rsidRDefault="004165F5">
      <w:pPr>
        <w:rPr>
          <w:rFonts w:ascii="Arial" w:hAnsi="Arial" w:cs="Arial"/>
          <w:iCs/>
          <w:sz w:val="24"/>
          <w:szCs w:val="24"/>
        </w:rPr>
      </w:pPr>
      <w:r>
        <w:rPr>
          <w:rFonts w:ascii="Arial" w:hAnsi="Arial" w:cs="Arial"/>
          <w:iCs/>
          <w:sz w:val="24"/>
          <w:szCs w:val="24"/>
        </w:rPr>
        <w:br w:type="page"/>
      </w:r>
    </w:p>
    <w:p w14:paraId="5BA9958F"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2092CD9" w:rsidR="00696FF5" w:rsidRPr="00B2615D" w:rsidRDefault="00696FF5" w:rsidP="00B2615D">
      <w:pPr>
        <w:pStyle w:val="header2"/>
        <w:numPr>
          <w:ilvl w:val="1"/>
          <w:numId w:val="10"/>
        </w:numPr>
        <w:rPr>
          <w:b w:val="0"/>
          <w:bCs/>
          <w:i/>
          <w:iCs/>
        </w:rPr>
      </w:pPr>
      <w:r w:rsidRPr="00B2615D">
        <w:rPr>
          <w:b w:val="0"/>
          <w:bCs/>
          <w:iCs/>
        </w:rPr>
        <w:t>Main assessment methods</w:t>
      </w:r>
    </w:p>
    <w:p w14:paraId="603BE617" w14:textId="39A878A5" w:rsidR="003F3578" w:rsidRDefault="00AA61DB" w:rsidP="007B30D5">
      <w:pPr>
        <w:spacing w:after="120" w:line="240" w:lineRule="auto"/>
        <w:ind w:left="720" w:right="543"/>
        <w:rPr>
          <w:rFonts w:ascii="Arial" w:hAnsi="Arial" w:cs="Arial"/>
          <w:iCs/>
          <w:sz w:val="24"/>
          <w:szCs w:val="24"/>
        </w:rPr>
      </w:pPr>
      <w:r>
        <w:rPr>
          <w:rFonts w:ascii="Arial" w:hAnsi="Arial" w:cs="Arial"/>
          <w:iCs/>
          <w:sz w:val="24"/>
          <w:szCs w:val="24"/>
        </w:rPr>
        <w:t>E</w:t>
      </w:r>
      <w:r w:rsidR="007B30D5">
        <w:rPr>
          <w:rFonts w:ascii="Arial" w:hAnsi="Arial" w:cs="Arial"/>
          <w:iCs/>
          <w:sz w:val="24"/>
          <w:szCs w:val="24"/>
        </w:rPr>
        <w:t>ssay</w:t>
      </w:r>
      <w:r>
        <w:rPr>
          <w:rFonts w:ascii="Arial" w:hAnsi="Arial" w:cs="Arial"/>
          <w:iCs/>
          <w:sz w:val="24"/>
          <w:szCs w:val="24"/>
        </w:rPr>
        <w:t xml:space="preserve"> (5,000 words)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D3CA2D4"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 xml:space="preserve">14.2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ABAB1C3" w:rsidR="00B72470" w:rsidRDefault="007B30D5" w:rsidP="009D52D0">
      <w:pPr>
        <w:spacing w:after="120" w:line="240" w:lineRule="auto"/>
        <w:ind w:left="426" w:right="543"/>
        <w:rPr>
          <w:rFonts w:ascii="Arial" w:hAnsi="Arial" w:cs="Arial"/>
          <w:iCs/>
          <w:sz w:val="24"/>
          <w:szCs w:val="24"/>
        </w:rPr>
      </w:pPr>
      <w:r>
        <w:rPr>
          <w:rFonts w:ascii="Arial" w:hAnsi="Arial" w:cs="Arial"/>
          <w:iCs/>
          <w:sz w:val="24"/>
          <w:szCs w:val="24"/>
        </w:rPr>
        <w:tab/>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1F93FB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A61DB">
        <w:t>8</w:t>
      </w:r>
      <w:r w:rsidR="00B30E07" w:rsidRPr="009D52D0">
        <w:t xml:space="preserve"> &amp; </w:t>
      </w:r>
      <w:r w:rsidR="00AA61D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7B30D5" w:rsidRPr="009D52D0" w14:paraId="5413EC92" w14:textId="77777777" w:rsidTr="007B30D5">
        <w:trPr>
          <w:cantSplit/>
          <w:tblHeader/>
        </w:trPr>
        <w:tc>
          <w:tcPr>
            <w:tcW w:w="2439" w:type="dxa"/>
            <w:shd w:val="clear" w:color="auto" w:fill="D9D9D9" w:themeFill="background1" w:themeFillShade="D9"/>
          </w:tcPr>
          <w:p w14:paraId="140365DD" w14:textId="77777777" w:rsidR="007B30D5" w:rsidRPr="009D52D0" w:rsidRDefault="007B30D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7B30D5" w:rsidRPr="009D52D0" w:rsidRDefault="007B30D5" w:rsidP="004F0496">
            <w:pPr>
              <w:spacing w:after="120"/>
              <w:ind w:right="543"/>
              <w:rPr>
                <w:rFonts w:ascii="Arial" w:hAnsi="Arial" w:cs="Arial"/>
                <w:sz w:val="20"/>
                <w:szCs w:val="20"/>
              </w:rPr>
            </w:pPr>
            <w:r w:rsidRPr="009D52D0">
              <w:rPr>
                <w:rFonts w:ascii="Arial" w:hAnsi="Arial" w:cs="Arial"/>
                <w:sz w:val="20"/>
                <w:szCs w:val="20"/>
              </w:rPr>
              <w:t>9.5</w:t>
            </w:r>
          </w:p>
        </w:tc>
      </w:tr>
      <w:tr w:rsidR="007B30D5" w:rsidRPr="009D52D0" w14:paraId="780DC4A5" w14:textId="77777777" w:rsidTr="007B30D5">
        <w:tc>
          <w:tcPr>
            <w:tcW w:w="2439" w:type="dxa"/>
          </w:tcPr>
          <w:p w14:paraId="16F79E00" w14:textId="77777777" w:rsidR="007B30D5" w:rsidRPr="009D52D0" w:rsidRDefault="007B30D5"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03F7FAFB"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D52EAE5"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A01D088"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8B2ECDF"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7E25E45"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708C681"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5B582F6"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0D9875"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68C6AC53" w:rsidR="007B30D5" w:rsidRPr="009D52D0" w:rsidRDefault="007B30D5" w:rsidP="004F0496">
            <w:pPr>
              <w:spacing w:after="120"/>
              <w:ind w:right="543"/>
              <w:rPr>
                <w:rFonts w:ascii="Arial" w:hAnsi="Arial" w:cs="Arial"/>
                <w:b/>
                <w:sz w:val="20"/>
                <w:szCs w:val="20"/>
              </w:rPr>
            </w:pPr>
            <w:r>
              <w:rPr>
                <w:rFonts w:ascii="Arial" w:hAnsi="Arial" w:cs="Arial"/>
                <w:b/>
                <w:sz w:val="20"/>
                <w:szCs w:val="20"/>
              </w:rPr>
              <w:t>X</w:t>
            </w:r>
          </w:p>
        </w:tc>
      </w:tr>
      <w:tr w:rsidR="007B30D5" w:rsidRPr="00AA61DB" w14:paraId="5C50A519" w14:textId="77777777" w:rsidTr="007B30D5">
        <w:tc>
          <w:tcPr>
            <w:tcW w:w="2439" w:type="dxa"/>
          </w:tcPr>
          <w:p w14:paraId="433DE3A7" w14:textId="4739201A" w:rsidR="007B30D5" w:rsidRPr="00AA61DB" w:rsidRDefault="007B30D5" w:rsidP="004F0496">
            <w:pPr>
              <w:spacing w:after="120"/>
              <w:ind w:right="543"/>
              <w:rPr>
                <w:rFonts w:ascii="Arial" w:hAnsi="Arial" w:cs="Arial"/>
                <w:sz w:val="20"/>
                <w:szCs w:val="20"/>
              </w:rPr>
            </w:pPr>
            <w:r w:rsidRPr="00AA61DB">
              <w:rPr>
                <w:rFonts w:ascii="Arial" w:hAnsi="Arial" w:cs="Arial"/>
                <w:sz w:val="20"/>
                <w:szCs w:val="20"/>
              </w:rPr>
              <w:t>Seminar</w:t>
            </w:r>
          </w:p>
        </w:tc>
        <w:tc>
          <w:tcPr>
            <w:tcW w:w="567" w:type="dxa"/>
          </w:tcPr>
          <w:p w14:paraId="3853654B" w14:textId="5B642E59"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7261D01A" w14:textId="610A0F82"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2D7957D4" w14:textId="12A9D73D"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232B2686" w14:textId="2335D2D9"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2AE9F109" w14:textId="72475EB2"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6BD0A090" w14:textId="66B415CF"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3DAC9A4A" w14:textId="3F6DEC43"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21A7EAF7" w14:textId="5F9EC3B4"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41EDD6A7" w14:textId="28CDE77C" w:rsidR="007B30D5" w:rsidRPr="00AA61DB" w:rsidRDefault="007B30D5" w:rsidP="004F0496">
            <w:pPr>
              <w:spacing w:after="120"/>
              <w:ind w:right="543"/>
              <w:rPr>
                <w:rFonts w:ascii="Arial" w:hAnsi="Arial" w:cs="Arial"/>
                <w:b/>
                <w:sz w:val="20"/>
                <w:szCs w:val="20"/>
              </w:rPr>
            </w:pPr>
            <w:r w:rsidRPr="00AA61DB">
              <w:rPr>
                <w:rFonts w:ascii="Arial" w:hAnsi="Arial" w:cs="Arial"/>
                <w:b/>
                <w:sz w:val="20"/>
                <w:szCs w:val="20"/>
              </w:rPr>
              <w:t>X</w:t>
            </w:r>
          </w:p>
        </w:tc>
      </w:tr>
    </w:tbl>
    <w:p w14:paraId="0C992BDB" w14:textId="77777777" w:rsidR="00636058" w:rsidRPr="00AA61DB" w:rsidRDefault="00636058" w:rsidP="007B30D5">
      <w:pPr>
        <w:spacing w:after="120" w:line="240" w:lineRule="auto"/>
        <w:ind w:right="543"/>
        <w:rPr>
          <w:rFonts w:ascii="Arial" w:hAnsi="Arial" w:cs="Arial"/>
          <w:b/>
          <w:iCs/>
          <w:sz w:val="24"/>
          <w:szCs w:val="24"/>
        </w:rPr>
      </w:pPr>
    </w:p>
    <w:p w14:paraId="1DF2B576" w14:textId="6861D79A" w:rsidR="007A6245" w:rsidRPr="00AA61DB" w:rsidRDefault="00636058" w:rsidP="00636058">
      <w:pPr>
        <w:spacing w:after="120" w:line="240" w:lineRule="auto"/>
        <w:ind w:left="426" w:right="543" w:firstLine="294"/>
        <w:rPr>
          <w:rFonts w:ascii="Arial" w:hAnsi="Arial" w:cs="Arial"/>
          <w:b/>
          <w:iCs/>
          <w:sz w:val="24"/>
          <w:szCs w:val="24"/>
        </w:rPr>
      </w:pPr>
      <w:r w:rsidRPr="00AA61DB">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7B30D5" w:rsidRPr="00AA61DB" w14:paraId="7367825C" w14:textId="77777777" w:rsidTr="007B30D5">
        <w:trPr>
          <w:tblHeader/>
        </w:trPr>
        <w:tc>
          <w:tcPr>
            <w:tcW w:w="2405" w:type="dxa"/>
            <w:shd w:val="clear" w:color="auto" w:fill="D9D9D9" w:themeFill="background1" w:themeFillShade="D9"/>
          </w:tcPr>
          <w:p w14:paraId="4E99BFB5" w14:textId="77777777" w:rsidR="007B30D5" w:rsidRPr="00AA61DB" w:rsidRDefault="007B30D5" w:rsidP="00636058">
            <w:pPr>
              <w:spacing w:after="120"/>
              <w:ind w:left="33" w:right="543"/>
              <w:rPr>
                <w:rFonts w:ascii="Arial" w:hAnsi="Arial" w:cs="Arial"/>
                <w:b/>
                <w:sz w:val="20"/>
                <w:szCs w:val="20"/>
              </w:rPr>
            </w:pPr>
            <w:r w:rsidRPr="00AA61DB">
              <w:rPr>
                <w:rFonts w:ascii="Arial" w:hAnsi="Arial" w:cs="Arial"/>
                <w:b/>
                <w:sz w:val="20"/>
                <w:szCs w:val="20"/>
              </w:rPr>
              <w:t>Module learning outcome</w:t>
            </w:r>
          </w:p>
        </w:tc>
        <w:tc>
          <w:tcPr>
            <w:tcW w:w="567" w:type="dxa"/>
          </w:tcPr>
          <w:p w14:paraId="7B5C6163"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8.1</w:t>
            </w:r>
          </w:p>
        </w:tc>
        <w:tc>
          <w:tcPr>
            <w:tcW w:w="567" w:type="dxa"/>
          </w:tcPr>
          <w:p w14:paraId="2210FC9E"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8.2</w:t>
            </w:r>
          </w:p>
        </w:tc>
        <w:tc>
          <w:tcPr>
            <w:tcW w:w="709" w:type="dxa"/>
          </w:tcPr>
          <w:p w14:paraId="00B7F160"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8.3</w:t>
            </w:r>
          </w:p>
        </w:tc>
        <w:tc>
          <w:tcPr>
            <w:tcW w:w="567" w:type="dxa"/>
          </w:tcPr>
          <w:p w14:paraId="2BB3974A"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8.4</w:t>
            </w:r>
          </w:p>
        </w:tc>
        <w:tc>
          <w:tcPr>
            <w:tcW w:w="567" w:type="dxa"/>
          </w:tcPr>
          <w:p w14:paraId="0D56B3A5"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9.1</w:t>
            </w:r>
          </w:p>
        </w:tc>
        <w:tc>
          <w:tcPr>
            <w:tcW w:w="567" w:type="dxa"/>
          </w:tcPr>
          <w:p w14:paraId="523687DC"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9.2</w:t>
            </w:r>
          </w:p>
        </w:tc>
        <w:tc>
          <w:tcPr>
            <w:tcW w:w="567" w:type="dxa"/>
          </w:tcPr>
          <w:p w14:paraId="1106ECFC"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9.3</w:t>
            </w:r>
          </w:p>
        </w:tc>
        <w:tc>
          <w:tcPr>
            <w:tcW w:w="567" w:type="dxa"/>
          </w:tcPr>
          <w:p w14:paraId="51BE4A79"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9.4</w:t>
            </w:r>
          </w:p>
        </w:tc>
        <w:tc>
          <w:tcPr>
            <w:tcW w:w="425" w:type="dxa"/>
          </w:tcPr>
          <w:p w14:paraId="0C3BF660" w14:textId="77777777"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9.5</w:t>
            </w:r>
          </w:p>
        </w:tc>
      </w:tr>
      <w:tr w:rsidR="007B30D5" w:rsidRPr="00AA61DB" w14:paraId="6D8FD37D" w14:textId="77777777" w:rsidTr="007B30D5">
        <w:trPr>
          <w:tblHeader/>
        </w:trPr>
        <w:tc>
          <w:tcPr>
            <w:tcW w:w="2405" w:type="dxa"/>
          </w:tcPr>
          <w:p w14:paraId="6500FA2E" w14:textId="78C688F6" w:rsidR="007B30D5" w:rsidRPr="00AA61DB" w:rsidRDefault="007B30D5" w:rsidP="00636058">
            <w:pPr>
              <w:spacing w:after="120"/>
              <w:ind w:right="543"/>
              <w:rPr>
                <w:rFonts w:ascii="Arial" w:hAnsi="Arial" w:cs="Arial"/>
                <w:sz w:val="20"/>
                <w:szCs w:val="20"/>
              </w:rPr>
            </w:pPr>
            <w:r w:rsidRPr="00AA61DB">
              <w:rPr>
                <w:rFonts w:ascii="Arial" w:hAnsi="Arial" w:cs="Arial"/>
                <w:sz w:val="20"/>
                <w:szCs w:val="20"/>
              </w:rPr>
              <w:t>Essay</w:t>
            </w:r>
          </w:p>
        </w:tc>
        <w:tc>
          <w:tcPr>
            <w:tcW w:w="567" w:type="dxa"/>
          </w:tcPr>
          <w:p w14:paraId="718AB32A" w14:textId="7E365922"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71084725" w14:textId="06066C6F"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709" w:type="dxa"/>
          </w:tcPr>
          <w:p w14:paraId="659E3E11" w14:textId="3F7A9433"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02BFF41C" w14:textId="5C943301"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60747C35" w14:textId="735ADA5B"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6FCDE494" w14:textId="7F77C380"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48C6EE1D" w14:textId="3093FBD0"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567" w:type="dxa"/>
          </w:tcPr>
          <w:p w14:paraId="12A99B31" w14:textId="38302D36"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c>
          <w:tcPr>
            <w:tcW w:w="425" w:type="dxa"/>
          </w:tcPr>
          <w:p w14:paraId="0FB35350" w14:textId="2B433182" w:rsidR="007B30D5" w:rsidRPr="00AA61DB" w:rsidRDefault="007B30D5" w:rsidP="00636058">
            <w:pPr>
              <w:spacing w:after="120"/>
              <w:ind w:right="543"/>
              <w:rPr>
                <w:rFonts w:ascii="Arial" w:hAnsi="Arial" w:cs="Arial"/>
                <w:b/>
                <w:sz w:val="20"/>
                <w:szCs w:val="20"/>
              </w:rPr>
            </w:pPr>
            <w:r w:rsidRPr="00AA61DB">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F26C52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2E6D0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559CDC85" w:rsidR="009A2D37" w:rsidRDefault="007B30D5" w:rsidP="007B30D5">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0222CB6" w14:textId="67D956A0" w:rsidR="007B30D5" w:rsidRPr="000E7C69" w:rsidRDefault="007B30D5" w:rsidP="004165F5">
      <w:pPr>
        <w:spacing w:after="120" w:line="240" w:lineRule="auto"/>
        <w:ind w:left="567" w:right="260"/>
        <w:jc w:val="both"/>
        <w:rPr>
          <w:rFonts w:ascii="Arial" w:hAnsi="Arial" w:cs="Arial"/>
        </w:rPr>
      </w:pPr>
      <w:r>
        <w:rPr>
          <w:rFonts w:ascii="Arial" w:hAnsi="Arial" w:cs="Arial"/>
        </w:rPr>
        <w:t xml:space="preserve">Both the texts covered and the theoretical frameworks examined encourage students to think beyond the narrowly nationalist parameters that often govern the teaching of nineteenth-century British literature. By reading texts written by colonial people of colour, white settlers and British and Irish writers under the rubric of </w:t>
      </w:r>
      <w:r w:rsidR="002E6D07">
        <w:rPr>
          <w:rFonts w:ascii="Arial" w:hAnsi="Arial" w:cs="Arial"/>
        </w:rPr>
        <w:t>nineteenth-century</w:t>
      </w:r>
      <w:r>
        <w:rPr>
          <w:rFonts w:ascii="Arial" w:hAnsi="Arial" w:cs="Arial"/>
        </w:rPr>
        <w:t xml:space="preserve"> literature, this module frames the nineteenth-century as an era of global interconnection and cross-cultural exchange while encouraging students to attend to the uneven power relations behind these intercultural exchanges. By juxtaposing </w:t>
      </w:r>
      <w:r w:rsidR="002E6D07">
        <w:rPr>
          <w:rFonts w:ascii="Arial" w:hAnsi="Arial" w:cs="Arial"/>
        </w:rPr>
        <w:t xml:space="preserve">historical </w:t>
      </w:r>
      <w:r>
        <w:rPr>
          <w:rFonts w:ascii="Arial" w:hAnsi="Arial" w:cs="Arial"/>
        </w:rPr>
        <w:t>texts with historiography and neo-Victorian readings, it also encourages students to reflect on the legacies of these global exchanges in the present as well as the past.</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5EAA7BDF" w:rsidR="00422B69" w:rsidRPr="009D52D0" w:rsidRDefault="00A03487" w:rsidP="009D52D0">
            <w:pPr>
              <w:spacing w:after="120"/>
              <w:ind w:right="543"/>
              <w:rPr>
                <w:rFonts w:ascii="Arial" w:hAnsi="Arial" w:cs="Arial"/>
                <w:sz w:val="20"/>
                <w:szCs w:val="20"/>
              </w:rPr>
            </w:pPr>
            <w:r>
              <w:rPr>
                <w:rFonts w:ascii="Arial" w:hAnsi="Arial" w:cs="Arial"/>
                <w:sz w:val="20"/>
                <w:szCs w:val="20"/>
              </w:rPr>
              <w:t>12/12/2022</w:t>
            </w:r>
          </w:p>
        </w:tc>
        <w:tc>
          <w:tcPr>
            <w:tcW w:w="1815" w:type="dxa"/>
          </w:tcPr>
          <w:p w14:paraId="3DB8B056" w14:textId="64ABFF24" w:rsidR="00422B69" w:rsidRPr="009D52D0" w:rsidRDefault="00AA61DB"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2AC46120" w:rsidR="00422B69" w:rsidRPr="009D52D0" w:rsidRDefault="00AA61DB"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234EB99A" w:rsidR="00422B69" w:rsidRPr="009D52D0" w:rsidRDefault="00AA61DB" w:rsidP="009D52D0">
            <w:pPr>
              <w:spacing w:after="120"/>
              <w:ind w:right="543"/>
              <w:rPr>
                <w:rFonts w:ascii="Arial" w:hAnsi="Arial" w:cs="Arial"/>
                <w:sz w:val="20"/>
                <w:szCs w:val="20"/>
              </w:rPr>
            </w:pPr>
            <w:r>
              <w:rPr>
                <w:rFonts w:ascii="Arial" w:hAnsi="Arial" w:cs="Arial"/>
                <w:sz w:val="20"/>
                <w:szCs w:val="20"/>
              </w:rPr>
              <w:t>1</w:t>
            </w:r>
            <w:r w:rsidR="00A03487">
              <w:rPr>
                <w:rFonts w:ascii="Arial" w:hAnsi="Arial" w:cs="Arial"/>
                <w:sz w:val="20"/>
                <w:szCs w:val="20"/>
              </w:rPr>
              <w:t>,10</w:t>
            </w:r>
          </w:p>
        </w:tc>
        <w:tc>
          <w:tcPr>
            <w:tcW w:w="2941" w:type="dxa"/>
          </w:tcPr>
          <w:p w14:paraId="2788108C" w14:textId="4D1FB7FF" w:rsidR="00422B69" w:rsidRPr="009D52D0" w:rsidRDefault="00AA61DB"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256A" w14:textId="77777777" w:rsidR="00CE451A" w:rsidRDefault="00CE451A" w:rsidP="009A2D37">
      <w:pPr>
        <w:spacing w:after="0" w:line="240" w:lineRule="auto"/>
      </w:pPr>
      <w:r>
        <w:separator/>
      </w:r>
    </w:p>
  </w:endnote>
  <w:endnote w:type="continuationSeparator" w:id="0">
    <w:p w14:paraId="4206007D" w14:textId="77777777" w:rsidR="00CE451A" w:rsidRDefault="00CE451A" w:rsidP="009A2D37">
      <w:pPr>
        <w:spacing w:after="0" w:line="240" w:lineRule="auto"/>
      </w:pPr>
      <w:r>
        <w:continuationSeparator/>
      </w:r>
    </w:p>
  </w:endnote>
  <w:endnote w:type="continuationNotice" w:id="1">
    <w:p w14:paraId="67D9E726" w14:textId="77777777" w:rsidR="00CE451A" w:rsidRDefault="00CE4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1F38665" w:rsidR="008B2543" w:rsidRDefault="0019787E" w:rsidP="009A2D37">
        <w:pPr>
          <w:pStyle w:val="Footer"/>
          <w:jc w:val="center"/>
        </w:pPr>
        <w:r>
          <w:fldChar w:fldCharType="begin"/>
        </w:r>
        <w:r>
          <w:instrText xml:space="preserve"> PAGE   \* MERGEFORMAT </w:instrText>
        </w:r>
        <w:r>
          <w:fldChar w:fldCharType="separate"/>
        </w:r>
        <w:r w:rsidR="003935A4">
          <w:rPr>
            <w:noProof/>
          </w:rPr>
          <w:t>7</w:t>
        </w:r>
        <w:r>
          <w:rPr>
            <w:noProof/>
          </w:rPr>
          <w:fldChar w:fldCharType="end"/>
        </w:r>
      </w:p>
    </w:sdtContent>
  </w:sdt>
  <w:p w14:paraId="416EE250" w14:textId="77777777" w:rsidR="00AA61DB" w:rsidRPr="00AA61DB" w:rsidRDefault="00AA61DB" w:rsidP="00AA61DB">
    <w:pPr>
      <w:pStyle w:val="Footer"/>
      <w:jc w:val="center"/>
      <w:rPr>
        <w:sz w:val="18"/>
        <w:szCs w:val="18"/>
      </w:rPr>
    </w:pPr>
    <w:r w:rsidRPr="00AA61DB">
      <w:rPr>
        <w:rFonts w:ascii="Arial" w:eastAsiaTheme="minorHAnsi" w:hAnsi="Arial" w:cs="Arial"/>
        <w:bCs/>
        <w:sz w:val="18"/>
        <w:szCs w:val="18"/>
        <w:lang w:eastAsia="en-US"/>
      </w:rPr>
      <w:t>Nineteenth-Century World Literatures</w:t>
    </w:r>
  </w:p>
  <w:p w14:paraId="26569854" w14:textId="72B5BF0A" w:rsidR="008B2543" w:rsidRPr="007B7724" w:rsidRDefault="008B2543" w:rsidP="00AA61D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1D8849C" w:rsidR="00EB41D1" w:rsidRDefault="00EB41D1" w:rsidP="00EB41D1">
        <w:pPr>
          <w:pStyle w:val="Footer"/>
          <w:jc w:val="center"/>
        </w:pPr>
        <w:r>
          <w:fldChar w:fldCharType="begin"/>
        </w:r>
        <w:r>
          <w:instrText xml:space="preserve"> PAGE   \* MERGEFORMAT </w:instrText>
        </w:r>
        <w:r>
          <w:fldChar w:fldCharType="separate"/>
        </w:r>
        <w:r w:rsidR="003935A4">
          <w:rPr>
            <w:noProof/>
          </w:rPr>
          <w:t>1</w:t>
        </w:r>
        <w:r>
          <w:rPr>
            <w:noProof/>
          </w:rPr>
          <w:fldChar w:fldCharType="end"/>
        </w:r>
      </w:p>
    </w:sdtContent>
  </w:sdt>
  <w:p w14:paraId="24F79DDC" w14:textId="2F6ACD7E" w:rsidR="00F17B94" w:rsidRPr="00AA61DB" w:rsidRDefault="00AA61DB" w:rsidP="00AA61DB">
    <w:pPr>
      <w:pStyle w:val="Footer"/>
      <w:jc w:val="center"/>
      <w:rPr>
        <w:sz w:val="18"/>
        <w:szCs w:val="18"/>
      </w:rPr>
    </w:pPr>
    <w:r w:rsidRPr="00AA61DB">
      <w:rPr>
        <w:rFonts w:ascii="Arial" w:eastAsiaTheme="minorHAnsi" w:hAnsi="Arial" w:cs="Arial"/>
        <w:bCs/>
        <w:sz w:val="18"/>
        <w:szCs w:val="18"/>
        <w:lang w:eastAsia="en-US"/>
      </w:rPr>
      <w:t>Nineteenth-Century World Literatures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4F7F" w14:textId="77777777" w:rsidR="00CE451A" w:rsidRDefault="00CE451A" w:rsidP="009A2D37">
      <w:pPr>
        <w:spacing w:after="0" w:line="240" w:lineRule="auto"/>
      </w:pPr>
      <w:r>
        <w:separator/>
      </w:r>
    </w:p>
  </w:footnote>
  <w:footnote w:type="continuationSeparator" w:id="0">
    <w:p w14:paraId="0C02B980" w14:textId="77777777" w:rsidR="00CE451A" w:rsidRDefault="00CE451A" w:rsidP="009A2D37">
      <w:pPr>
        <w:spacing w:after="0" w:line="240" w:lineRule="auto"/>
      </w:pPr>
      <w:r>
        <w:continuationSeparator/>
      </w:r>
    </w:p>
  </w:footnote>
  <w:footnote w:type="continuationNotice" w:id="1">
    <w:p w14:paraId="2B0D2DAA" w14:textId="77777777" w:rsidR="00CE451A" w:rsidRDefault="00CE4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AF01E5"/>
    <w:multiLevelType w:val="hybridMultilevel"/>
    <w:tmpl w:val="9A28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D7F7F"/>
    <w:multiLevelType w:val="multilevel"/>
    <w:tmpl w:val="0E5412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9622C42"/>
    <w:multiLevelType w:val="multilevel"/>
    <w:tmpl w:val="49E2FBC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F57B4"/>
    <w:multiLevelType w:val="hybridMultilevel"/>
    <w:tmpl w:val="95C4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460525">
    <w:abstractNumId w:val="4"/>
  </w:num>
  <w:num w:numId="2" w16cid:durableId="449669001">
    <w:abstractNumId w:val="0"/>
  </w:num>
  <w:num w:numId="3" w16cid:durableId="1328830095">
    <w:abstractNumId w:val="5"/>
  </w:num>
  <w:num w:numId="4" w16cid:durableId="169375952">
    <w:abstractNumId w:val="1"/>
  </w:num>
  <w:num w:numId="5" w16cid:durableId="1323462745">
    <w:abstractNumId w:val="10"/>
  </w:num>
  <w:num w:numId="6" w16cid:durableId="856315197">
    <w:abstractNumId w:val="8"/>
  </w:num>
  <w:num w:numId="7" w16cid:durableId="1939175017">
    <w:abstractNumId w:val="12"/>
  </w:num>
  <w:num w:numId="8" w16cid:durableId="1395546243">
    <w:abstractNumId w:val="9"/>
  </w:num>
  <w:num w:numId="9" w16cid:durableId="1438059655">
    <w:abstractNumId w:val="6"/>
  </w:num>
  <w:num w:numId="10" w16cid:durableId="2103409432">
    <w:abstractNumId w:val="7"/>
  </w:num>
  <w:num w:numId="11" w16cid:durableId="1133602335">
    <w:abstractNumId w:val="2"/>
  </w:num>
  <w:num w:numId="12" w16cid:durableId="65350274">
    <w:abstractNumId w:val="3"/>
  </w:num>
  <w:num w:numId="13" w16cid:durableId="1837763047">
    <w:abstractNumId w:val="13"/>
  </w:num>
  <w:num w:numId="14" w16cid:durableId="169338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6D0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35A4"/>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5F5"/>
    <w:rsid w:val="00422B69"/>
    <w:rsid w:val="00423D86"/>
    <w:rsid w:val="00424C90"/>
    <w:rsid w:val="004251D6"/>
    <w:rsid w:val="00426833"/>
    <w:rsid w:val="004323FD"/>
    <w:rsid w:val="00436BE9"/>
    <w:rsid w:val="00441E76"/>
    <w:rsid w:val="00443492"/>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6985"/>
    <w:rsid w:val="00513689"/>
    <w:rsid w:val="0051375A"/>
    <w:rsid w:val="00513DB6"/>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0D5"/>
    <w:rsid w:val="007B375B"/>
    <w:rsid w:val="007B412A"/>
    <w:rsid w:val="007B635E"/>
    <w:rsid w:val="007B7724"/>
    <w:rsid w:val="007B7CDC"/>
    <w:rsid w:val="007C0C79"/>
    <w:rsid w:val="007C74B4"/>
    <w:rsid w:val="007E3412"/>
    <w:rsid w:val="007E4873"/>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3487"/>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1DB"/>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3DBA"/>
    <w:rsid w:val="00BA453C"/>
    <w:rsid w:val="00BA4E02"/>
    <w:rsid w:val="00BB2045"/>
    <w:rsid w:val="00BB2A6D"/>
    <w:rsid w:val="00BB4189"/>
    <w:rsid w:val="00BC05F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1A"/>
    <w:rsid w:val="00CE4574"/>
    <w:rsid w:val="00CE70E6"/>
    <w:rsid w:val="00CF0BCA"/>
    <w:rsid w:val="00CF2E1E"/>
    <w:rsid w:val="00D02E99"/>
    <w:rsid w:val="00D13357"/>
    <w:rsid w:val="00D13A13"/>
    <w:rsid w:val="00D2689A"/>
    <w:rsid w:val="00D65506"/>
    <w:rsid w:val="00D773CF"/>
    <w:rsid w:val="00D83563"/>
    <w:rsid w:val="00D8448F"/>
    <w:rsid w:val="00DA14EA"/>
    <w:rsid w:val="00DA64B6"/>
    <w:rsid w:val="00DB2B91"/>
    <w:rsid w:val="00DB5C9D"/>
    <w:rsid w:val="00DD02E6"/>
    <w:rsid w:val="00DD2E74"/>
    <w:rsid w:val="00DF523D"/>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E4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0348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E1398-EB19-4648-B02D-CB7FE669F547}">
  <ds:schemaRefs>
    <ds:schemaRef ds:uri="http://schemas.openxmlformats.org/officeDocument/2006/bibliography"/>
  </ds:schemaRefs>
</ds:datastoreItem>
</file>

<file path=customXml/itemProps2.xml><?xml version="1.0" encoding="utf-8"?>
<ds:datastoreItem xmlns:ds="http://schemas.openxmlformats.org/officeDocument/2006/customXml" ds:itemID="{841D3D53-21B8-4D78-B265-984A214C0C93}"/>
</file>

<file path=customXml/itemProps3.xml><?xml version="1.0" encoding="utf-8"?>
<ds:datastoreItem xmlns:ds="http://schemas.openxmlformats.org/officeDocument/2006/customXml" ds:itemID="{81FCE767-AC74-47B4-AABC-C2907876EFAA}"/>
</file>

<file path=customXml/itemProps4.xml><?xml version="1.0" encoding="utf-8"?>
<ds:datastoreItem xmlns:ds="http://schemas.openxmlformats.org/officeDocument/2006/customXml" ds:itemID="{963D8F83-87A6-43FB-A5C5-13836976EB01}"/>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2023-02-17T14:55:00Z</dcterms:created>
  <dcterms:modified xsi:type="dcterms:W3CDTF">2023-02-21T17:12:00Z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