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40AF971" w14:textId="0CD7C689" w:rsidR="00ED0261" w:rsidRPr="000D015D" w:rsidRDefault="00ED0261" w:rsidP="00ED0261">
      <w:pPr>
        <w:spacing w:after="0"/>
        <w:ind w:left="567" w:right="260"/>
        <w:jc w:val="both"/>
        <w:rPr>
          <w:rFonts w:ascii="Arial" w:hAnsi="Arial" w:cs="Arial"/>
          <w:iCs/>
        </w:rPr>
      </w:pPr>
      <w:r w:rsidRPr="000D015D">
        <w:rPr>
          <w:rFonts w:ascii="Arial" w:hAnsi="Arial" w:cs="Arial"/>
        </w:rPr>
        <w:t>EENG6830 Reliability, Availability, Maintainability and Safety (RAMS)</w:t>
      </w:r>
    </w:p>
    <w:p w14:paraId="7410344C" w14:textId="77777777" w:rsidR="00ED0261" w:rsidRPr="000D015D" w:rsidRDefault="00ED0261" w:rsidP="00ED0261">
      <w:pPr>
        <w:spacing w:after="0"/>
        <w:ind w:left="426" w:right="260"/>
        <w:jc w:val="both"/>
        <w:rPr>
          <w:rFonts w:ascii="Arial" w:hAnsi="Arial" w:cs="Arial"/>
        </w:rPr>
      </w:pPr>
    </w:p>
    <w:p w14:paraId="2CB3360E" w14:textId="77777777" w:rsidR="00ED0261" w:rsidRPr="000D015D" w:rsidRDefault="00ED0261" w:rsidP="00ED0261">
      <w:pPr>
        <w:numPr>
          <w:ilvl w:val="0"/>
          <w:numId w:val="1"/>
        </w:numPr>
        <w:spacing w:after="0"/>
        <w:ind w:left="567" w:right="260" w:hanging="567"/>
        <w:jc w:val="both"/>
        <w:rPr>
          <w:rFonts w:ascii="Arial" w:hAnsi="Arial" w:cs="Arial"/>
          <w:b/>
        </w:rPr>
      </w:pPr>
      <w:r w:rsidRPr="000D015D">
        <w:rPr>
          <w:rFonts w:ascii="Arial" w:hAnsi="Arial" w:cs="Arial"/>
          <w:b/>
        </w:rPr>
        <w:t>Division or partner institution which will be responsible for management of the module</w:t>
      </w:r>
    </w:p>
    <w:p w14:paraId="722D8708" w14:textId="77777777" w:rsidR="00ED0261" w:rsidRPr="000D015D" w:rsidRDefault="00ED0261" w:rsidP="00ED0261">
      <w:pPr>
        <w:spacing w:after="0"/>
        <w:ind w:left="567" w:right="260"/>
        <w:rPr>
          <w:rFonts w:ascii="Arial" w:hAnsi="Arial" w:cs="Arial"/>
          <w:iCs/>
        </w:rPr>
      </w:pPr>
      <w:r w:rsidRPr="000D015D">
        <w:rPr>
          <w:rFonts w:ascii="Arial" w:hAnsi="Arial" w:cs="Arial"/>
          <w:iCs/>
        </w:rPr>
        <w:t>Computing, Engineering and Mathematical Sciences</w:t>
      </w:r>
    </w:p>
    <w:p w14:paraId="57A236D7" w14:textId="77777777" w:rsidR="00ED0261" w:rsidRPr="000D015D" w:rsidRDefault="00ED0261" w:rsidP="00ED0261">
      <w:pPr>
        <w:spacing w:after="0"/>
        <w:ind w:left="426" w:right="260"/>
        <w:rPr>
          <w:rFonts w:ascii="Arial" w:hAnsi="Arial" w:cs="Arial"/>
          <w:iCs/>
        </w:rPr>
      </w:pPr>
    </w:p>
    <w:p w14:paraId="051EB68B" w14:textId="77777777" w:rsidR="00ED0261" w:rsidRPr="000D015D" w:rsidRDefault="00ED0261" w:rsidP="00ED0261">
      <w:pPr>
        <w:numPr>
          <w:ilvl w:val="0"/>
          <w:numId w:val="1"/>
        </w:numPr>
        <w:spacing w:after="0"/>
        <w:ind w:left="567" w:right="260" w:hanging="567"/>
        <w:jc w:val="both"/>
        <w:rPr>
          <w:rFonts w:ascii="Arial" w:hAnsi="Arial" w:cs="Arial"/>
          <w:b/>
        </w:rPr>
      </w:pPr>
      <w:r w:rsidRPr="000D015D">
        <w:rPr>
          <w:rFonts w:ascii="Arial" w:hAnsi="Arial" w:cs="Arial"/>
          <w:b/>
        </w:rPr>
        <w:t>The level of the module (Level 4, Level 5, Level 6 or Level 7)</w:t>
      </w:r>
    </w:p>
    <w:p w14:paraId="064D9D36" w14:textId="77777777" w:rsidR="00ED0261" w:rsidRPr="000D015D" w:rsidRDefault="00ED0261" w:rsidP="00ED0261">
      <w:pPr>
        <w:spacing w:after="0"/>
        <w:ind w:left="567" w:right="260"/>
        <w:jc w:val="both"/>
        <w:rPr>
          <w:rFonts w:ascii="Arial" w:hAnsi="Arial" w:cs="Arial"/>
        </w:rPr>
      </w:pPr>
      <w:r w:rsidRPr="000D015D">
        <w:rPr>
          <w:rFonts w:ascii="Arial" w:hAnsi="Arial" w:cs="Arial"/>
        </w:rPr>
        <w:t>Level 6</w:t>
      </w:r>
    </w:p>
    <w:p w14:paraId="6A94C242" w14:textId="77777777" w:rsidR="00ED0261" w:rsidRPr="000D015D" w:rsidRDefault="00ED0261" w:rsidP="00ED0261">
      <w:pPr>
        <w:spacing w:after="0"/>
        <w:ind w:left="426" w:right="260"/>
        <w:rPr>
          <w:rFonts w:ascii="Arial" w:hAnsi="Arial" w:cs="Arial"/>
          <w:iCs/>
        </w:rPr>
      </w:pPr>
    </w:p>
    <w:p w14:paraId="67ED4D2B" w14:textId="77777777" w:rsidR="00ED0261" w:rsidRPr="000D015D" w:rsidRDefault="00ED0261" w:rsidP="00ED0261">
      <w:pPr>
        <w:numPr>
          <w:ilvl w:val="0"/>
          <w:numId w:val="1"/>
        </w:numPr>
        <w:spacing w:after="0"/>
        <w:ind w:left="567" w:right="260" w:hanging="567"/>
        <w:jc w:val="both"/>
        <w:rPr>
          <w:rFonts w:ascii="Arial" w:hAnsi="Arial" w:cs="Arial"/>
          <w:b/>
        </w:rPr>
      </w:pPr>
      <w:r w:rsidRPr="000D015D">
        <w:rPr>
          <w:rFonts w:ascii="Arial" w:hAnsi="Arial" w:cs="Arial"/>
          <w:b/>
        </w:rPr>
        <w:t xml:space="preserve">The number of credits and the ECTS value which the module represents </w:t>
      </w:r>
    </w:p>
    <w:p w14:paraId="15B659BE" w14:textId="77777777" w:rsidR="00ED0261" w:rsidRPr="000D015D" w:rsidRDefault="00ED0261" w:rsidP="00ED0261">
      <w:pPr>
        <w:pStyle w:val="NormalWeb"/>
        <w:spacing w:before="0" w:beforeAutospacing="0" w:after="0" w:afterAutospacing="0" w:line="276" w:lineRule="auto"/>
        <w:ind w:left="567" w:right="260"/>
        <w:rPr>
          <w:rFonts w:ascii="Arial" w:hAnsi="Arial" w:cs="Arial"/>
          <w:sz w:val="22"/>
          <w:szCs w:val="22"/>
        </w:rPr>
      </w:pPr>
      <w:r w:rsidRPr="000D015D">
        <w:rPr>
          <w:rFonts w:ascii="Arial" w:hAnsi="Arial" w:cs="Arial"/>
          <w:sz w:val="22"/>
          <w:szCs w:val="22"/>
        </w:rPr>
        <w:t>15 credits (7.5 ECTS)</w:t>
      </w:r>
    </w:p>
    <w:p w14:paraId="0F9D8FD0" w14:textId="77777777" w:rsidR="00ED0261" w:rsidRPr="000D015D" w:rsidRDefault="00ED0261" w:rsidP="00ED0261">
      <w:pPr>
        <w:spacing w:after="0"/>
        <w:ind w:left="426" w:right="260"/>
        <w:rPr>
          <w:rFonts w:ascii="Arial" w:hAnsi="Arial" w:cs="Arial"/>
        </w:rPr>
      </w:pPr>
    </w:p>
    <w:p w14:paraId="2AA2E479" w14:textId="77777777" w:rsidR="00ED0261" w:rsidRPr="000D015D" w:rsidRDefault="00ED0261" w:rsidP="00ED0261">
      <w:pPr>
        <w:numPr>
          <w:ilvl w:val="0"/>
          <w:numId w:val="1"/>
        </w:numPr>
        <w:spacing w:after="0"/>
        <w:ind w:left="567" w:right="260" w:hanging="567"/>
        <w:jc w:val="both"/>
        <w:rPr>
          <w:rFonts w:ascii="Arial" w:hAnsi="Arial" w:cs="Arial"/>
          <w:b/>
        </w:rPr>
      </w:pPr>
      <w:r w:rsidRPr="000D015D">
        <w:rPr>
          <w:rFonts w:ascii="Arial" w:hAnsi="Arial" w:cs="Arial"/>
          <w:b/>
        </w:rPr>
        <w:t>Which term(s) the module is to be taught in (or other teaching pattern)</w:t>
      </w:r>
    </w:p>
    <w:p w14:paraId="4623BB7E" w14:textId="77777777" w:rsidR="00ED0261" w:rsidRPr="000D015D" w:rsidRDefault="00ED0261" w:rsidP="00ED0261">
      <w:pPr>
        <w:spacing w:after="0"/>
        <w:ind w:left="567" w:right="260"/>
        <w:jc w:val="both"/>
        <w:rPr>
          <w:rFonts w:ascii="Arial" w:hAnsi="Arial" w:cs="Arial"/>
          <w:iCs/>
        </w:rPr>
      </w:pPr>
      <w:r w:rsidRPr="000D015D">
        <w:rPr>
          <w:rFonts w:ascii="Arial" w:hAnsi="Arial" w:cs="Arial"/>
          <w:iCs/>
        </w:rPr>
        <w:t>Autumn and Spring</w:t>
      </w:r>
    </w:p>
    <w:p w14:paraId="63DC99D4" w14:textId="77777777" w:rsidR="00ED0261" w:rsidRPr="000D015D" w:rsidRDefault="00ED0261" w:rsidP="00ED0261">
      <w:pPr>
        <w:spacing w:after="0"/>
        <w:ind w:left="426" w:right="260"/>
        <w:rPr>
          <w:rFonts w:ascii="Arial" w:hAnsi="Arial" w:cs="Arial"/>
          <w:iCs/>
        </w:rPr>
      </w:pPr>
    </w:p>
    <w:p w14:paraId="210637AE" w14:textId="77777777" w:rsidR="00ED0261" w:rsidRPr="000D015D" w:rsidRDefault="00ED0261" w:rsidP="00ED0261">
      <w:pPr>
        <w:numPr>
          <w:ilvl w:val="0"/>
          <w:numId w:val="1"/>
        </w:numPr>
        <w:spacing w:after="0"/>
        <w:ind w:left="567" w:right="260" w:hanging="567"/>
        <w:jc w:val="both"/>
        <w:rPr>
          <w:rFonts w:ascii="Arial" w:hAnsi="Arial" w:cs="Arial"/>
          <w:b/>
        </w:rPr>
      </w:pPr>
      <w:r w:rsidRPr="000D015D">
        <w:rPr>
          <w:rFonts w:ascii="Arial" w:hAnsi="Arial" w:cs="Arial"/>
          <w:b/>
        </w:rPr>
        <w:t>Prerequisite and co-requisite modules</w:t>
      </w:r>
    </w:p>
    <w:p w14:paraId="0692C3A3" w14:textId="77777777" w:rsidR="00ED0261" w:rsidRDefault="00ED0261" w:rsidP="00ED0261">
      <w:pPr>
        <w:spacing w:after="0"/>
        <w:ind w:left="567" w:right="260"/>
        <w:rPr>
          <w:rFonts w:ascii="Arial" w:hAnsi="Arial" w:cs="Arial"/>
        </w:rPr>
      </w:pPr>
      <w:r w:rsidRPr="000D015D">
        <w:rPr>
          <w:rFonts w:ascii="Arial" w:hAnsi="Arial" w:cs="Arial"/>
        </w:rPr>
        <w:t xml:space="preserve">None </w:t>
      </w:r>
    </w:p>
    <w:p w14:paraId="47680B3F" w14:textId="77777777" w:rsidR="00ED0261" w:rsidRPr="000D015D" w:rsidRDefault="00ED0261" w:rsidP="00ED0261">
      <w:pPr>
        <w:spacing w:after="0"/>
        <w:ind w:right="260"/>
        <w:rPr>
          <w:rFonts w:ascii="Arial" w:hAnsi="Arial" w:cs="Arial"/>
          <w:iCs/>
        </w:rPr>
      </w:pPr>
    </w:p>
    <w:p w14:paraId="7D845137" w14:textId="77777777" w:rsidR="00ED0261" w:rsidRPr="000D015D" w:rsidRDefault="00ED0261" w:rsidP="00ED0261">
      <w:pPr>
        <w:numPr>
          <w:ilvl w:val="0"/>
          <w:numId w:val="1"/>
        </w:numPr>
        <w:spacing w:after="0"/>
        <w:ind w:left="567" w:right="260" w:hanging="567"/>
        <w:jc w:val="both"/>
        <w:rPr>
          <w:rFonts w:ascii="Arial" w:hAnsi="Arial" w:cs="Arial"/>
          <w:b/>
        </w:rPr>
      </w:pPr>
      <w:r w:rsidRPr="000D015D">
        <w:rPr>
          <w:rFonts w:ascii="Arial" w:hAnsi="Arial" w:cs="Arial"/>
          <w:b/>
        </w:rPr>
        <w:t>The course(s) of study to which the module contributes</w:t>
      </w:r>
    </w:p>
    <w:p w14:paraId="582CA94F" w14:textId="77777777" w:rsidR="00ED0261" w:rsidRPr="000D015D" w:rsidRDefault="00ED0261" w:rsidP="00ED0261">
      <w:pPr>
        <w:spacing w:after="0"/>
        <w:ind w:left="567" w:right="260"/>
        <w:rPr>
          <w:rFonts w:ascii="Arial" w:hAnsi="Arial" w:cs="Arial"/>
          <w:iCs/>
        </w:rPr>
      </w:pPr>
      <w:r w:rsidRPr="000D015D">
        <w:rPr>
          <w:rFonts w:ascii="Arial" w:hAnsi="Arial" w:cs="Arial"/>
          <w:iCs/>
        </w:rPr>
        <w:t xml:space="preserve">BEng Mechanical Engineering </w:t>
      </w:r>
    </w:p>
    <w:p w14:paraId="44681F21" w14:textId="77777777" w:rsidR="00ED0261" w:rsidRPr="000D015D" w:rsidRDefault="00ED0261" w:rsidP="00ED0261">
      <w:pPr>
        <w:spacing w:after="0"/>
        <w:ind w:left="567" w:right="260"/>
        <w:rPr>
          <w:rFonts w:ascii="Arial" w:hAnsi="Arial" w:cs="Arial"/>
          <w:iCs/>
        </w:rPr>
      </w:pPr>
      <w:r w:rsidRPr="000D015D">
        <w:rPr>
          <w:rFonts w:ascii="Arial" w:hAnsi="Arial" w:cs="Arial"/>
          <w:iCs/>
        </w:rPr>
        <w:t>BEng Mechanical Engineering with a year in industry</w:t>
      </w:r>
    </w:p>
    <w:p w14:paraId="697F1040" w14:textId="77777777" w:rsidR="00ED0261" w:rsidRPr="000D015D" w:rsidRDefault="00ED0261" w:rsidP="00ED0261">
      <w:pPr>
        <w:spacing w:after="0"/>
        <w:ind w:left="567" w:right="260"/>
        <w:rPr>
          <w:rFonts w:ascii="Arial" w:hAnsi="Arial" w:cs="Arial"/>
          <w:iCs/>
        </w:rPr>
      </w:pPr>
      <w:r w:rsidRPr="000D015D">
        <w:rPr>
          <w:rFonts w:ascii="Arial" w:hAnsi="Arial" w:cs="Arial"/>
          <w:iCs/>
        </w:rPr>
        <w:t xml:space="preserve">BEng/MEng Electronic and Computer Engineering </w:t>
      </w:r>
    </w:p>
    <w:p w14:paraId="4A9F4A3B" w14:textId="77777777" w:rsidR="00ED0261" w:rsidRPr="000D015D" w:rsidRDefault="00ED0261" w:rsidP="00ED0261">
      <w:pPr>
        <w:spacing w:after="0"/>
        <w:ind w:left="567" w:right="260"/>
        <w:rPr>
          <w:rFonts w:ascii="Arial" w:hAnsi="Arial" w:cs="Arial"/>
          <w:iCs/>
        </w:rPr>
      </w:pPr>
      <w:r w:rsidRPr="000D015D">
        <w:rPr>
          <w:rFonts w:ascii="Arial" w:hAnsi="Arial" w:cs="Arial"/>
          <w:iCs/>
        </w:rPr>
        <w:t>BEng/MEng Electronic and Computer Engineering with a year in industry</w:t>
      </w:r>
    </w:p>
    <w:p w14:paraId="1670F790" w14:textId="2523F199" w:rsidR="004579A3" w:rsidRDefault="004579A3" w:rsidP="00ED0261">
      <w:pPr>
        <w:spacing w:after="0"/>
        <w:ind w:left="567" w:right="260"/>
        <w:rPr>
          <w:rFonts w:ascii="Arial" w:hAnsi="Arial" w:cs="Arial"/>
          <w:iCs/>
        </w:rPr>
      </w:pPr>
      <w:r w:rsidRPr="004579A3">
        <w:rPr>
          <w:rFonts w:ascii="Arial" w:hAnsi="Arial" w:cs="Arial"/>
          <w:iCs/>
        </w:rPr>
        <w:t>BEng/Meng Electrical and Electronic Engineering</w:t>
      </w:r>
    </w:p>
    <w:p w14:paraId="6EF83579" w14:textId="3D2318C1" w:rsidR="00D26BA2" w:rsidRDefault="00D26BA2" w:rsidP="00ED0261">
      <w:pPr>
        <w:spacing w:after="0"/>
        <w:ind w:left="567" w:right="260"/>
        <w:rPr>
          <w:rFonts w:ascii="Arial" w:hAnsi="Arial" w:cs="Arial"/>
          <w:iCs/>
        </w:rPr>
      </w:pPr>
      <w:r w:rsidRPr="004579A3">
        <w:rPr>
          <w:rFonts w:ascii="Arial" w:hAnsi="Arial" w:cs="Arial"/>
          <w:iCs/>
        </w:rPr>
        <w:t>BEng/Meng Electrical and Electronic Engineering</w:t>
      </w:r>
      <w:r>
        <w:rPr>
          <w:rFonts w:ascii="Arial" w:hAnsi="Arial" w:cs="Arial"/>
          <w:iCs/>
        </w:rPr>
        <w:t xml:space="preserve"> </w:t>
      </w:r>
      <w:r w:rsidRPr="000D015D">
        <w:rPr>
          <w:rFonts w:ascii="Arial" w:hAnsi="Arial" w:cs="Arial"/>
          <w:iCs/>
        </w:rPr>
        <w:t>with a year in industry</w:t>
      </w:r>
    </w:p>
    <w:p w14:paraId="5BEF9140" w14:textId="7538931F" w:rsidR="00ED0261" w:rsidRPr="000D015D" w:rsidRDefault="00ED0261" w:rsidP="00ED0261">
      <w:pPr>
        <w:spacing w:after="0"/>
        <w:ind w:left="567" w:right="260"/>
        <w:rPr>
          <w:rFonts w:ascii="Arial" w:hAnsi="Arial" w:cs="Arial"/>
          <w:iCs/>
        </w:rPr>
      </w:pPr>
      <w:r w:rsidRPr="000D015D">
        <w:rPr>
          <w:rFonts w:ascii="Arial" w:hAnsi="Arial" w:cs="Arial"/>
          <w:iCs/>
        </w:rPr>
        <w:t xml:space="preserve">BEng Biomedical Engineering </w:t>
      </w:r>
    </w:p>
    <w:p w14:paraId="10A41999" w14:textId="77777777" w:rsidR="00ED0261" w:rsidRPr="000D015D" w:rsidRDefault="00ED0261" w:rsidP="00ED0261">
      <w:pPr>
        <w:spacing w:after="0"/>
        <w:ind w:left="567" w:right="260"/>
        <w:rPr>
          <w:rFonts w:ascii="Arial" w:hAnsi="Arial" w:cs="Arial"/>
          <w:iCs/>
        </w:rPr>
      </w:pPr>
      <w:r w:rsidRPr="000D015D">
        <w:rPr>
          <w:rFonts w:ascii="Arial" w:hAnsi="Arial" w:cs="Arial"/>
          <w:iCs/>
        </w:rPr>
        <w:t>BEng Biomedical Engineering with a year in industry</w:t>
      </w:r>
    </w:p>
    <w:p w14:paraId="0276B1CA" w14:textId="77777777" w:rsidR="00ED0261" w:rsidRPr="000D015D" w:rsidRDefault="00ED0261" w:rsidP="00ED0261">
      <w:pPr>
        <w:spacing w:after="0"/>
        <w:ind w:left="426" w:right="260"/>
        <w:rPr>
          <w:rFonts w:ascii="Arial" w:hAnsi="Arial" w:cs="Arial"/>
          <w:iCs/>
        </w:rPr>
      </w:pPr>
    </w:p>
    <w:p w14:paraId="1E8F567F" w14:textId="77777777" w:rsidR="00ED0261" w:rsidRPr="000D015D" w:rsidRDefault="00ED0261" w:rsidP="00ED0261">
      <w:pPr>
        <w:numPr>
          <w:ilvl w:val="0"/>
          <w:numId w:val="1"/>
        </w:numPr>
        <w:spacing w:after="0"/>
        <w:ind w:left="567" w:right="260" w:hanging="567"/>
        <w:rPr>
          <w:rFonts w:ascii="Arial" w:hAnsi="Arial" w:cs="Arial"/>
          <w:b/>
        </w:rPr>
      </w:pPr>
      <w:r w:rsidRPr="000D015D">
        <w:rPr>
          <w:rFonts w:ascii="Arial" w:hAnsi="Arial" w:cs="Arial"/>
          <w:b/>
        </w:rPr>
        <w:t>The intended subject specific learning outcomes.</w:t>
      </w:r>
      <w:r w:rsidRPr="000D015D">
        <w:rPr>
          <w:rFonts w:ascii="Arial" w:hAnsi="Arial" w:cs="Arial"/>
          <w:b/>
        </w:rPr>
        <w:br/>
        <w:t>On successfully completing the module students will be able to:</w:t>
      </w:r>
    </w:p>
    <w:p w14:paraId="7BF5FDE2" w14:textId="2E2E3288" w:rsidR="00ED0261" w:rsidRPr="00771100" w:rsidRDefault="00ED0261" w:rsidP="00771100">
      <w:pPr>
        <w:pStyle w:val="ListParagraph"/>
        <w:numPr>
          <w:ilvl w:val="1"/>
          <w:numId w:val="1"/>
        </w:numPr>
        <w:spacing w:after="0"/>
        <w:ind w:left="1134" w:right="-24" w:hanging="567"/>
        <w:jc w:val="both"/>
        <w:rPr>
          <w:rFonts w:ascii="Arial" w:hAnsi="Arial" w:cs="Arial"/>
        </w:rPr>
      </w:pPr>
      <w:r w:rsidRPr="00771100">
        <w:rPr>
          <w:rFonts w:ascii="Arial" w:hAnsi="Arial" w:cs="Arial"/>
        </w:rPr>
        <w:t xml:space="preserve">Identify and analyse the concepts of </w:t>
      </w:r>
      <w:r w:rsidR="005F259A" w:rsidRPr="00771100">
        <w:rPr>
          <w:rFonts w:ascii="Arial" w:hAnsi="Arial" w:cs="Arial"/>
        </w:rPr>
        <w:t xml:space="preserve">RAMS </w:t>
      </w:r>
      <w:r w:rsidR="005F259A">
        <w:rPr>
          <w:rFonts w:ascii="Arial" w:hAnsi="Arial" w:cs="Arial"/>
        </w:rPr>
        <w:t>(</w:t>
      </w:r>
      <w:r w:rsidRPr="00771100">
        <w:rPr>
          <w:rFonts w:ascii="Arial" w:hAnsi="Arial" w:cs="Arial"/>
        </w:rPr>
        <w:t xml:space="preserve">reliability, availability, maintainability and safety) </w:t>
      </w:r>
      <w:r w:rsidR="00DB58E3">
        <w:rPr>
          <w:rFonts w:ascii="Arial" w:hAnsi="Arial" w:cs="Arial"/>
        </w:rPr>
        <w:t xml:space="preserve">including </w:t>
      </w:r>
      <w:r w:rsidR="001B573F">
        <w:rPr>
          <w:rFonts w:ascii="Arial" w:hAnsi="Arial" w:cs="Arial"/>
        </w:rPr>
        <w:t xml:space="preserve">project management, </w:t>
      </w:r>
      <w:r w:rsidR="00DB58E3">
        <w:rPr>
          <w:rFonts w:ascii="Arial" w:hAnsi="Arial" w:cs="Arial"/>
        </w:rPr>
        <w:t>security, sustainability and EDI (</w:t>
      </w:r>
      <w:r w:rsidR="00DB58E3" w:rsidRPr="00DB58E3">
        <w:rPr>
          <w:rFonts w:ascii="Arial" w:hAnsi="Arial" w:cs="Arial"/>
        </w:rPr>
        <w:t>equality, diversity and inclusion</w:t>
      </w:r>
      <w:r w:rsidR="00DB58E3">
        <w:rPr>
          <w:rFonts w:ascii="Arial" w:hAnsi="Arial" w:cs="Arial"/>
        </w:rPr>
        <w:t xml:space="preserve">) </w:t>
      </w:r>
      <w:r w:rsidRPr="00771100">
        <w:rPr>
          <w:rFonts w:ascii="Arial" w:hAnsi="Arial" w:cs="Arial"/>
        </w:rPr>
        <w:t>in engineering problems;</w:t>
      </w:r>
    </w:p>
    <w:p w14:paraId="2719BD57" w14:textId="3D556146" w:rsidR="00ED0261" w:rsidRPr="000D015D" w:rsidRDefault="00ED0261" w:rsidP="00ED0261">
      <w:pPr>
        <w:pStyle w:val="ListParagraph"/>
        <w:numPr>
          <w:ilvl w:val="1"/>
          <w:numId w:val="1"/>
        </w:numPr>
        <w:spacing w:after="0"/>
        <w:ind w:left="1080" w:right="-24" w:hanging="513"/>
        <w:jc w:val="both"/>
        <w:rPr>
          <w:rFonts w:ascii="Arial" w:hAnsi="Arial" w:cs="Arial"/>
        </w:rPr>
      </w:pPr>
      <w:r w:rsidRPr="000D015D">
        <w:rPr>
          <w:rFonts w:ascii="Arial" w:hAnsi="Arial" w:cs="Arial"/>
        </w:rPr>
        <w:t xml:space="preserve">Apply appropriate techniques and tools to evaluate and improve the RAMS </w:t>
      </w:r>
      <w:r w:rsidR="00DB58E3">
        <w:rPr>
          <w:rFonts w:ascii="Arial" w:hAnsi="Arial" w:cs="Arial"/>
        </w:rPr>
        <w:t xml:space="preserve">including </w:t>
      </w:r>
      <w:r w:rsidR="001B573F">
        <w:rPr>
          <w:rFonts w:ascii="Arial" w:hAnsi="Arial" w:cs="Arial"/>
        </w:rPr>
        <w:t xml:space="preserve">project management, </w:t>
      </w:r>
      <w:r w:rsidR="00DB58E3">
        <w:rPr>
          <w:rFonts w:ascii="Arial" w:hAnsi="Arial" w:cs="Arial"/>
        </w:rPr>
        <w:t xml:space="preserve">security, sustainability and EDI </w:t>
      </w:r>
      <w:r w:rsidRPr="000D015D">
        <w:rPr>
          <w:rFonts w:ascii="Arial" w:hAnsi="Arial" w:cs="Arial"/>
        </w:rPr>
        <w:t>in engineering systems;</w:t>
      </w:r>
    </w:p>
    <w:p w14:paraId="21817E5C" w14:textId="6507D8AD" w:rsidR="00ED0261" w:rsidRPr="000D015D" w:rsidRDefault="00ED0261" w:rsidP="00ED0261">
      <w:pPr>
        <w:pStyle w:val="ListParagraph"/>
        <w:numPr>
          <w:ilvl w:val="1"/>
          <w:numId w:val="1"/>
        </w:numPr>
        <w:spacing w:after="0"/>
        <w:ind w:left="1080" w:right="-24" w:hanging="513"/>
        <w:jc w:val="both"/>
        <w:rPr>
          <w:rFonts w:ascii="Arial" w:hAnsi="Arial" w:cs="Arial"/>
        </w:rPr>
      </w:pPr>
      <w:r w:rsidRPr="000D015D">
        <w:rPr>
          <w:rFonts w:ascii="Arial" w:hAnsi="Arial" w:cs="Arial"/>
        </w:rPr>
        <w:t>Analyse and interpret failure/degradation data, detect faults and predict failures, and develop maintenance solutions to prevent the faults</w:t>
      </w:r>
      <w:r w:rsidR="001B573F">
        <w:rPr>
          <w:rFonts w:ascii="Arial" w:hAnsi="Arial" w:cs="Arial"/>
        </w:rPr>
        <w:t>;</w:t>
      </w:r>
    </w:p>
    <w:p w14:paraId="7FD95B65" w14:textId="77777777" w:rsidR="00ED0261" w:rsidRDefault="00ED0261" w:rsidP="00ED0261">
      <w:pPr>
        <w:pStyle w:val="ListParagraph"/>
        <w:numPr>
          <w:ilvl w:val="1"/>
          <w:numId w:val="1"/>
        </w:numPr>
        <w:spacing w:after="0"/>
        <w:ind w:left="1080" w:right="-24" w:hanging="513"/>
        <w:jc w:val="both"/>
        <w:rPr>
          <w:rFonts w:ascii="Arial" w:hAnsi="Arial" w:cs="Arial"/>
        </w:rPr>
      </w:pPr>
      <w:r w:rsidRPr="000D015D">
        <w:rPr>
          <w:rFonts w:ascii="Arial" w:hAnsi="Arial" w:cs="Arial"/>
        </w:rPr>
        <w:t xml:space="preserve">Identify quality, safety and compatibility standards in different engineering disciplines and develop a safety case. </w:t>
      </w:r>
    </w:p>
    <w:p w14:paraId="509438F0" w14:textId="77777777" w:rsidR="00ED0261" w:rsidRPr="000D015D" w:rsidRDefault="00ED0261" w:rsidP="00ED0261">
      <w:pPr>
        <w:pStyle w:val="ListParagraph"/>
        <w:spacing w:after="0"/>
        <w:ind w:left="1080" w:right="-24"/>
        <w:jc w:val="both"/>
        <w:rPr>
          <w:rFonts w:ascii="Arial" w:hAnsi="Arial" w:cs="Arial"/>
        </w:rPr>
      </w:pPr>
    </w:p>
    <w:p w14:paraId="615923C8" w14:textId="77777777" w:rsidR="00ED0261" w:rsidRPr="000D015D" w:rsidRDefault="00ED0261" w:rsidP="00ED0261">
      <w:pPr>
        <w:numPr>
          <w:ilvl w:val="0"/>
          <w:numId w:val="1"/>
        </w:numPr>
        <w:spacing w:after="0"/>
        <w:ind w:left="567" w:right="-24" w:hanging="567"/>
        <w:rPr>
          <w:rFonts w:ascii="Arial" w:hAnsi="Arial" w:cs="Arial"/>
          <w:b/>
        </w:rPr>
      </w:pPr>
      <w:r w:rsidRPr="000D015D">
        <w:rPr>
          <w:rFonts w:ascii="Arial" w:hAnsi="Arial" w:cs="Arial"/>
          <w:b/>
        </w:rPr>
        <w:t>The intended generic learning outcomes.</w:t>
      </w:r>
      <w:r w:rsidRPr="000D015D">
        <w:rPr>
          <w:rFonts w:ascii="Arial" w:hAnsi="Arial" w:cs="Arial"/>
          <w:b/>
        </w:rPr>
        <w:br/>
        <w:t>On successfully completing the module students will be able to:</w:t>
      </w:r>
    </w:p>
    <w:p w14:paraId="33BE8C45" w14:textId="79104AAC" w:rsidR="00ED0261" w:rsidRPr="000D015D" w:rsidRDefault="00ED0261" w:rsidP="00ED0261">
      <w:pPr>
        <w:pStyle w:val="ListParagraph"/>
        <w:numPr>
          <w:ilvl w:val="1"/>
          <w:numId w:val="1"/>
        </w:numPr>
        <w:spacing w:after="0"/>
        <w:ind w:left="1080" w:right="-24" w:hanging="513"/>
        <w:rPr>
          <w:rFonts w:ascii="Arial" w:hAnsi="Arial" w:cs="Arial"/>
          <w:noProof/>
        </w:rPr>
      </w:pPr>
      <w:r w:rsidRPr="000D015D">
        <w:rPr>
          <w:rFonts w:ascii="Arial" w:hAnsi="Arial" w:cs="Arial"/>
          <w:noProof/>
        </w:rPr>
        <w:t>Critically evaluate data (that may be incomplete), to make judgements and to achieve a solution</w:t>
      </w:r>
      <w:r w:rsidR="001B573F">
        <w:rPr>
          <w:rFonts w:ascii="Arial" w:hAnsi="Arial" w:cs="Arial"/>
          <w:noProof/>
        </w:rPr>
        <w:t>;</w:t>
      </w:r>
      <w:r w:rsidRPr="000D015D">
        <w:rPr>
          <w:rFonts w:ascii="Arial" w:hAnsi="Arial" w:cs="Arial"/>
          <w:noProof/>
        </w:rPr>
        <w:t xml:space="preserve"> </w:t>
      </w:r>
    </w:p>
    <w:p w14:paraId="3017FA06" w14:textId="010DA2EC" w:rsidR="00ED0261" w:rsidRPr="000D015D" w:rsidRDefault="00ED0261" w:rsidP="00ED0261">
      <w:pPr>
        <w:pStyle w:val="ListParagraph"/>
        <w:numPr>
          <w:ilvl w:val="1"/>
          <w:numId w:val="1"/>
        </w:numPr>
        <w:spacing w:after="0"/>
        <w:ind w:left="1080" w:right="-24" w:hanging="513"/>
        <w:rPr>
          <w:rFonts w:ascii="Arial" w:hAnsi="Arial" w:cs="Arial"/>
          <w:noProof/>
        </w:rPr>
      </w:pPr>
      <w:r w:rsidRPr="000D015D">
        <w:rPr>
          <w:rFonts w:ascii="Arial" w:hAnsi="Arial" w:cs="Arial"/>
          <w:noProof/>
        </w:rPr>
        <w:lastRenderedPageBreak/>
        <w:t>Communicate more effectively using a variety of methods</w:t>
      </w:r>
      <w:r w:rsidR="001B573F">
        <w:rPr>
          <w:rFonts w:ascii="Arial" w:hAnsi="Arial" w:cs="Arial"/>
          <w:noProof/>
        </w:rPr>
        <w:t>;</w:t>
      </w:r>
    </w:p>
    <w:p w14:paraId="22DF928C" w14:textId="5F3FD539" w:rsidR="00ED0261" w:rsidRPr="000D015D" w:rsidRDefault="00ED0261" w:rsidP="00ED0261">
      <w:pPr>
        <w:pStyle w:val="ListParagraph"/>
        <w:numPr>
          <w:ilvl w:val="1"/>
          <w:numId w:val="1"/>
        </w:numPr>
        <w:spacing w:after="0"/>
        <w:ind w:left="1080" w:right="-24" w:hanging="513"/>
        <w:rPr>
          <w:rFonts w:ascii="Arial" w:hAnsi="Arial" w:cs="Arial"/>
        </w:rPr>
      </w:pPr>
      <w:r w:rsidRPr="000D015D">
        <w:rPr>
          <w:rFonts w:ascii="Arial" w:hAnsi="Arial" w:cs="Arial"/>
        </w:rPr>
        <w:t>Apply the methods and techniques that they have learned to review, consolidate, extend and apply their knowledge and understanding</w:t>
      </w:r>
      <w:r w:rsidR="001B573F">
        <w:rPr>
          <w:rFonts w:ascii="Arial" w:hAnsi="Arial" w:cs="Arial"/>
        </w:rPr>
        <w:t>;</w:t>
      </w:r>
    </w:p>
    <w:p w14:paraId="7605BA94" w14:textId="734AD48F" w:rsidR="00ED0261" w:rsidRPr="000D015D" w:rsidRDefault="00ED0261" w:rsidP="00ED0261">
      <w:pPr>
        <w:pStyle w:val="ListParagraph"/>
        <w:numPr>
          <w:ilvl w:val="1"/>
          <w:numId w:val="1"/>
        </w:numPr>
        <w:spacing w:after="0"/>
        <w:ind w:left="1080" w:right="-330" w:hanging="513"/>
        <w:rPr>
          <w:rFonts w:ascii="Arial" w:hAnsi="Arial" w:cs="Arial"/>
        </w:rPr>
      </w:pPr>
      <w:r w:rsidRPr="000D015D">
        <w:rPr>
          <w:rFonts w:ascii="Arial" w:hAnsi="Arial" w:cs="Arial"/>
        </w:rPr>
        <w:t>Manage their own learning</w:t>
      </w:r>
      <w:r w:rsidR="001B573F">
        <w:rPr>
          <w:rFonts w:ascii="Arial" w:hAnsi="Arial" w:cs="Arial"/>
        </w:rPr>
        <w:t>.</w:t>
      </w:r>
    </w:p>
    <w:p w14:paraId="54D3C909" w14:textId="77777777" w:rsidR="00ED0261" w:rsidRPr="000D015D" w:rsidRDefault="00ED0261" w:rsidP="00ED0261">
      <w:pPr>
        <w:pStyle w:val="Default"/>
        <w:spacing w:line="276" w:lineRule="auto"/>
        <w:ind w:left="720" w:right="260"/>
        <w:rPr>
          <w:color w:val="auto"/>
          <w:sz w:val="22"/>
          <w:szCs w:val="22"/>
        </w:rPr>
      </w:pPr>
    </w:p>
    <w:p w14:paraId="5BD42F1E" w14:textId="77777777" w:rsidR="00ED0261" w:rsidRPr="000D015D" w:rsidRDefault="00ED0261" w:rsidP="00ED0261">
      <w:pPr>
        <w:numPr>
          <w:ilvl w:val="0"/>
          <w:numId w:val="1"/>
        </w:numPr>
        <w:spacing w:after="0"/>
        <w:ind w:left="567" w:right="260" w:hanging="567"/>
        <w:jc w:val="both"/>
        <w:rPr>
          <w:rFonts w:ascii="Arial" w:hAnsi="Arial" w:cs="Arial"/>
          <w:b/>
        </w:rPr>
      </w:pPr>
      <w:r w:rsidRPr="000D015D">
        <w:rPr>
          <w:rFonts w:ascii="Arial" w:hAnsi="Arial" w:cs="Arial"/>
          <w:b/>
        </w:rPr>
        <w:t>A synopsis of the curriculum</w:t>
      </w:r>
    </w:p>
    <w:p w14:paraId="76206B5C" w14:textId="77777777" w:rsidR="00ED0261" w:rsidRPr="000D015D" w:rsidRDefault="00ED0261" w:rsidP="00ED0261">
      <w:pPr>
        <w:spacing w:after="0"/>
        <w:ind w:left="567" w:right="260"/>
        <w:jc w:val="both"/>
        <w:rPr>
          <w:rFonts w:ascii="Arial" w:hAnsi="Arial" w:cs="Arial"/>
        </w:rPr>
      </w:pPr>
      <w:r w:rsidRPr="000D015D">
        <w:rPr>
          <w:rFonts w:ascii="Arial" w:hAnsi="Arial" w:cs="Arial"/>
        </w:rPr>
        <w:t>Introduction to concepts of reliability, availability, maintainability and safety (RAMS) in engineering problems; RAMS requirements, techniques, risks, safety assessments, and Health and Safety examples.</w:t>
      </w:r>
    </w:p>
    <w:p w14:paraId="54C3A3FA" w14:textId="77777777" w:rsidR="00ED0261" w:rsidRPr="000D015D" w:rsidRDefault="00ED0261" w:rsidP="00ED0261">
      <w:pPr>
        <w:spacing w:after="0"/>
        <w:ind w:right="260"/>
        <w:jc w:val="both"/>
        <w:rPr>
          <w:rFonts w:ascii="Arial" w:hAnsi="Arial" w:cs="Arial"/>
        </w:rPr>
      </w:pPr>
    </w:p>
    <w:p w14:paraId="70769BE3" w14:textId="77777777" w:rsidR="00ED0261" w:rsidRPr="000D015D" w:rsidRDefault="00ED0261" w:rsidP="00ED0261">
      <w:pPr>
        <w:numPr>
          <w:ilvl w:val="0"/>
          <w:numId w:val="1"/>
        </w:numPr>
        <w:spacing w:after="0"/>
        <w:ind w:left="567" w:right="260" w:hanging="567"/>
        <w:jc w:val="both"/>
        <w:rPr>
          <w:rFonts w:ascii="Arial" w:hAnsi="Arial" w:cs="Arial"/>
          <w:b/>
        </w:rPr>
      </w:pPr>
      <w:r w:rsidRPr="000D015D">
        <w:rPr>
          <w:rFonts w:ascii="Arial" w:hAnsi="Arial" w:cs="Arial"/>
          <w:b/>
        </w:rPr>
        <w:t>Reading list (Indicative list, current at time of publication. Reading lists will be published annually)</w:t>
      </w:r>
    </w:p>
    <w:p w14:paraId="11474D27" w14:textId="6390CE1F" w:rsidR="00ED0261" w:rsidRPr="000D015D" w:rsidRDefault="00ED0261" w:rsidP="00ED0261">
      <w:pPr>
        <w:pStyle w:val="ListParagraph"/>
        <w:numPr>
          <w:ilvl w:val="0"/>
          <w:numId w:val="12"/>
        </w:numPr>
        <w:spacing w:after="0"/>
        <w:ind w:right="260"/>
        <w:rPr>
          <w:rFonts w:ascii="Arial" w:hAnsi="Arial" w:cs="Arial"/>
        </w:rPr>
      </w:pPr>
      <w:r w:rsidRPr="000D015D">
        <w:rPr>
          <w:rFonts w:ascii="Arial" w:hAnsi="Arial" w:cs="Arial"/>
        </w:rPr>
        <w:t>System Reliability Theory: Models, Statistical Methods, and Applications. Marvin Rausand, Arnljot Høyland, John Wiley &amp; Sons, 2003</w:t>
      </w:r>
    </w:p>
    <w:p w14:paraId="7767840B" w14:textId="454061D7" w:rsidR="00ED0261" w:rsidRPr="000D015D" w:rsidRDefault="00ED0261" w:rsidP="00ED0261">
      <w:pPr>
        <w:pStyle w:val="ListParagraph"/>
        <w:numPr>
          <w:ilvl w:val="0"/>
          <w:numId w:val="12"/>
        </w:numPr>
        <w:spacing w:after="0"/>
        <w:ind w:right="260"/>
        <w:rPr>
          <w:rFonts w:ascii="Arial" w:hAnsi="Arial" w:cs="Arial"/>
        </w:rPr>
      </w:pPr>
      <w:r w:rsidRPr="000D015D">
        <w:rPr>
          <w:rFonts w:ascii="Arial" w:hAnsi="Arial" w:cs="Arial"/>
        </w:rPr>
        <w:t>Reliability, Availability, Maintainability and Safety Assessment. Volume 1, Methods and Techniques. Alain Villemeur, 1992</w:t>
      </w:r>
    </w:p>
    <w:p w14:paraId="594180A6" w14:textId="51F64222" w:rsidR="00ED0261" w:rsidRDefault="00ED0261" w:rsidP="00ED0261">
      <w:pPr>
        <w:pStyle w:val="ListParagraph"/>
        <w:numPr>
          <w:ilvl w:val="0"/>
          <w:numId w:val="12"/>
        </w:numPr>
        <w:spacing w:after="0"/>
        <w:ind w:right="260"/>
        <w:rPr>
          <w:rFonts w:ascii="Arial" w:hAnsi="Arial" w:cs="Arial"/>
        </w:rPr>
      </w:pPr>
      <w:r w:rsidRPr="000D015D">
        <w:rPr>
          <w:rFonts w:ascii="Arial" w:hAnsi="Arial" w:cs="Arial"/>
        </w:rPr>
        <w:t>Reliability, Maintainability and Risk. David Smith, Butterworth-Heinemann 2011</w:t>
      </w:r>
    </w:p>
    <w:p w14:paraId="03C204DA" w14:textId="2E28855B" w:rsidR="00B7186C" w:rsidRPr="00B7186C" w:rsidRDefault="00B7186C" w:rsidP="00B7186C">
      <w:pPr>
        <w:pStyle w:val="ListParagraph"/>
        <w:numPr>
          <w:ilvl w:val="0"/>
          <w:numId w:val="12"/>
        </w:numPr>
        <w:spacing w:after="0"/>
        <w:ind w:right="260"/>
        <w:rPr>
          <w:rFonts w:ascii="Arial" w:hAnsi="Arial" w:cs="Arial"/>
        </w:rPr>
      </w:pPr>
      <w:r w:rsidRPr="00B7186C">
        <w:rPr>
          <w:rFonts w:ascii="Arial" w:hAnsi="Arial" w:cs="Arial"/>
        </w:rPr>
        <w:t>The Definitive Guide to Project Management, S Nokes and S Kelly, Second Edition, Financial Times/Prentice Hall, 2007, ISBN 0-273-71097-4</w:t>
      </w:r>
    </w:p>
    <w:p w14:paraId="4540D5F8" w14:textId="77777777" w:rsidR="00B7186C" w:rsidRPr="00B7186C" w:rsidRDefault="00B7186C" w:rsidP="00B7186C">
      <w:pPr>
        <w:pStyle w:val="ListParagraph"/>
        <w:numPr>
          <w:ilvl w:val="0"/>
          <w:numId w:val="12"/>
        </w:numPr>
        <w:spacing w:after="0"/>
        <w:ind w:right="260"/>
        <w:rPr>
          <w:rFonts w:ascii="Arial" w:hAnsi="Arial" w:cs="Arial"/>
        </w:rPr>
      </w:pPr>
      <w:r w:rsidRPr="00B7186C">
        <w:rPr>
          <w:rFonts w:ascii="Arial" w:hAnsi="Arial" w:cs="Arial"/>
        </w:rPr>
        <w:t>EMC for Product Designers, T. Williams, Butterworth, 2006, ISBN-10: 0750681705</w:t>
      </w:r>
    </w:p>
    <w:p w14:paraId="096B7D51" w14:textId="77777777" w:rsidR="00B7186C" w:rsidRPr="000D015D" w:rsidRDefault="00B7186C" w:rsidP="00B7186C">
      <w:pPr>
        <w:pStyle w:val="ListParagraph"/>
        <w:spacing w:after="0"/>
        <w:ind w:left="862" w:right="260"/>
        <w:rPr>
          <w:rFonts w:ascii="Arial" w:hAnsi="Arial" w:cs="Arial"/>
        </w:rPr>
      </w:pPr>
    </w:p>
    <w:p w14:paraId="40F13473" w14:textId="77777777" w:rsidR="00ED0261" w:rsidRPr="000D015D" w:rsidRDefault="00ED0261" w:rsidP="00ED0261">
      <w:pPr>
        <w:spacing w:after="0"/>
        <w:ind w:right="260"/>
        <w:jc w:val="both"/>
        <w:rPr>
          <w:rFonts w:ascii="Arial" w:hAnsi="Arial" w:cs="Arial"/>
          <w:b/>
        </w:rPr>
      </w:pPr>
    </w:p>
    <w:p w14:paraId="0075F8F2" w14:textId="77777777" w:rsidR="00ED0261" w:rsidRPr="000D015D" w:rsidRDefault="00ED0261" w:rsidP="00ED0261">
      <w:pPr>
        <w:numPr>
          <w:ilvl w:val="0"/>
          <w:numId w:val="1"/>
        </w:numPr>
        <w:spacing w:after="0"/>
        <w:ind w:left="567" w:right="260" w:hanging="567"/>
        <w:rPr>
          <w:rFonts w:ascii="Arial" w:hAnsi="Arial" w:cs="Arial"/>
          <w:iCs/>
        </w:rPr>
      </w:pPr>
      <w:r w:rsidRPr="000D015D">
        <w:rPr>
          <w:rFonts w:ascii="Arial" w:hAnsi="Arial" w:cs="Arial"/>
          <w:b/>
        </w:rPr>
        <w:t>Learning and teaching methods</w:t>
      </w:r>
    </w:p>
    <w:p w14:paraId="48DC153C" w14:textId="0F819A6B" w:rsidR="00ED0261" w:rsidRPr="000D015D" w:rsidRDefault="00ED0261" w:rsidP="00ED0261">
      <w:pPr>
        <w:spacing w:after="0"/>
        <w:ind w:left="567" w:right="260"/>
        <w:jc w:val="both"/>
        <w:rPr>
          <w:rFonts w:ascii="Arial" w:hAnsi="Arial" w:cs="Arial"/>
          <w:iCs/>
        </w:rPr>
      </w:pPr>
      <w:r w:rsidRPr="000D015D">
        <w:rPr>
          <w:rFonts w:ascii="Arial" w:hAnsi="Arial" w:cs="Arial"/>
          <w:iCs/>
        </w:rPr>
        <w:t xml:space="preserve">Total contact hours: </w:t>
      </w:r>
      <w:r>
        <w:rPr>
          <w:rFonts w:ascii="Arial" w:hAnsi="Arial" w:cs="Arial"/>
          <w:iCs/>
        </w:rPr>
        <w:t>29</w:t>
      </w:r>
    </w:p>
    <w:p w14:paraId="3E2776EA" w14:textId="7A0DA221" w:rsidR="00ED0261" w:rsidRPr="000D015D" w:rsidRDefault="00ED0261" w:rsidP="00ED0261">
      <w:pPr>
        <w:spacing w:after="0"/>
        <w:ind w:left="567" w:right="260"/>
        <w:jc w:val="both"/>
        <w:rPr>
          <w:rFonts w:ascii="Arial" w:hAnsi="Arial" w:cs="Arial"/>
          <w:iCs/>
        </w:rPr>
      </w:pPr>
      <w:r w:rsidRPr="000D015D">
        <w:rPr>
          <w:rFonts w:ascii="Arial" w:hAnsi="Arial" w:cs="Arial"/>
          <w:iCs/>
        </w:rPr>
        <w:t xml:space="preserve">Private study hours: </w:t>
      </w:r>
      <w:r>
        <w:rPr>
          <w:rFonts w:ascii="Arial" w:hAnsi="Arial" w:cs="Arial"/>
          <w:iCs/>
        </w:rPr>
        <w:t>121</w:t>
      </w:r>
    </w:p>
    <w:p w14:paraId="0B09C554" w14:textId="77777777" w:rsidR="00ED0261" w:rsidRPr="000D015D" w:rsidRDefault="00ED0261" w:rsidP="00ED0261">
      <w:pPr>
        <w:spacing w:after="0"/>
        <w:ind w:left="567" w:right="260"/>
        <w:jc w:val="both"/>
        <w:rPr>
          <w:rFonts w:ascii="Arial" w:hAnsi="Arial" w:cs="Arial"/>
          <w:iCs/>
        </w:rPr>
      </w:pPr>
      <w:r w:rsidRPr="000D015D">
        <w:rPr>
          <w:rFonts w:ascii="Arial" w:hAnsi="Arial" w:cs="Arial"/>
          <w:iCs/>
        </w:rPr>
        <w:t>Total study hours: 150</w:t>
      </w:r>
    </w:p>
    <w:p w14:paraId="10E3E496" w14:textId="77777777" w:rsidR="00ED0261" w:rsidRPr="000D015D" w:rsidRDefault="00ED0261" w:rsidP="00ED0261">
      <w:pPr>
        <w:spacing w:after="0"/>
        <w:ind w:left="426" w:right="260"/>
        <w:rPr>
          <w:rFonts w:ascii="Arial" w:hAnsi="Arial" w:cs="Arial"/>
          <w:iCs/>
        </w:rPr>
      </w:pPr>
    </w:p>
    <w:p w14:paraId="11C50365" w14:textId="77777777" w:rsidR="00ED0261" w:rsidRPr="000D015D" w:rsidRDefault="00ED0261" w:rsidP="00ED0261">
      <w:pPr>
        <w:numPr>
          <w:ilvl w:val="0"/>
          <w:numId w:val="1"/>
        </w:numPr>
        <w:spacing w:after="0"/>
        <w:ind w:left="567" w:right="260" w:hanging="567"/>
        <w:rPr>
          <w:rFonts w:ascii="Arial" w:hAnsi="Arial" w:cs="Arial"/>
          <w:iCs/>
        </w:rPr>
      </w:pPr>
      <w:r w:rsidRPr="000D015D">
        <w:rPr>
          <w:rFonts w:ascii="Arial" w:hAnsi="Arial" w:cs="Arial"/>
          <w:b/>
        </w:rPr>
        <w:t>Assessment methods</w:t>
      </w:r>
    </w:p>
    <w:p w14:paraId="4E1FF64F" w14:textId="77777777" w:rsidR="00ED0261" w:rsidRPr="000D015D" w:rsidRDefault="00ED0261" w:rsidP="00ED0261">
      <w:pPr>
        <w:pStyle w:val="ListParagraph"/>
        <w:numPr>
          <w:ilvl w:val="1"/>
          <w:numId w:val="9"/>
        </w:numPr>
        <w:spacing w:after="0"/>
        <w:ind w:left="567" w:hanging="567"/>
        <w:rPr>
          <w:rFonts w:ascii="Arial" w:hAnsi="Arial" w:cs="Arial"/>
          <w:iCs/>
        </w:rPr>
      </w:pPr>
      <w:r w:rsidRPr="000D015D">
        <w:rPr>
          <w:rFonts w:ascii="Arial" w:hAnsi="Arial" w:cs="Arial"/>
          <w:iCs/>
        </w:rPr>
        <w:t>Main assessment methods</w:t>
      </w:r>
    </w:p>
    <w:p w14:paraId="3B390C84" w14:textId="77777777" w:rsidR="00ED0261" w:rsidRPr="000D015D" w:rsidRDefault="00ED0261" w:rsidP="00ED0261">
      <w:pPr>
        <w:pStyle w:val="ListParagraph"/>
        <w:spacing w:after="0"/>
        <w:ind w:left="567"/>
        <w:rPr>
          <w:rFonts w:ascii="Arial" w:hAnsi="Arial" w:cs="Arial"/>
          <w:iCs/>
        </w:rPr>
      </w:pPr>
      <w:r w:rsidRPr="000D015D">
        <w:rPr>
          <w:rFonts w:ascii="Arial" w:hAnsi="Arial" w:cs="Arial"/>
          <w:iCs/>
        </w:rPr>
        <w:t>Exam (2 hours)</w:t>
      </w:r>
      <w:r>
        <w:rPr>
          <w:rFonts w:ascii="Arial" w:hAnsi="Arial" w:cs="Arial"/>
          <w:iCs/>
        </w:rPr>
        <w:t xml:space="preserve"> </w:t>
      </w:r>
      <w:r w:rsidRPr="000D015D">
        <w:rPr>
          <w:rFonts w:ascii="Arial" w:hAnsi="Arial" w:cs="Arial"/>
          <w:iCs/>
        </w:rPr>
        <w:t>50%</w:t>
      </w:r>
    </w:p>
    <w:p w14:paraId="16A1F94D" w14:textId="60C52D55" w:rsidR="00ED0261" w:rsidRPr="000D015D" w:rsidRDefault="00ED0261" w:rsidP="00ED0261">
      <w:pPr>
        <w:pStyle w:val="ListParagraph"/>
        <w:spacing w:after="0"/>
        <w:ind w:left="567"/>
        <w:rPr>
          <w:rFonts w:ascii="Arial" w:hAnsi="Arial" w:cs="Arial"/>
          <w:iCs/>
        </w:rPr>
      </w:pPr>
      <w:r>
        <w:rPr>
          <w:rFonts w:ascii="Arial" w:hAnsi="Arial" w:cs="Arial"/>
          <w:iCs/>
        </w:rPr>
        <w:t>3</w:t>
      </w:r>
      <w:r w:rsidRPr="000D015D">
        <w:rPr>
          <w:rFonts w:ascii="Arial" w:hAnsi="Arial" w:cs="Arial"/>
          <w:iCs/>
        </w:rPr>
        <w:t xml:space="preserve"> x </w:t>
      </w:r>
      <w:r>
        <w:rPr>
          <w:rFonts w:ascii="Arial" w:hAnsi="Arial" w:cs="Arial"/>
        </w:rPr>
        <w:t>Assessment</w:t>
      </w:r>
      <w:r>
        <w:rPr>
          <w:rFonts w:ascii="Arial" w:hAnsi="Arial" w:cs="Arial"/>
          <w:iCs/>
        </w:rPr>
        <w:t xml:space="preserve"> (</w:t>
      </w:r>
      <w:r w:rsidRPr="000D015D">
        <w:rPr>
          <w:rFonts w:ascii="Arial" w:hAnsi="Arial" w:cs="Arial"/>
          <w:iCs/>
        </w:rPr>
        <w:t xml:space="preserve">each 1-2 pages, each </w:t>
      </w:r>
      <w:r>
        <w:rPr>
          <w:rFonts w:ascii="Arial" w:hAnsi="Arial" w:cs="Arial"/>
          <w:iCs/>
        </w:rPr>
        <w:t>10</w:t>
      </w:r>
      <w:r w:rsidRPr="000D015D">
        <w:rPr>
          <w:rFonts w:ascii="Arial" w:hAnsi="Arial" w:cs="Arial"/>
          <w:iCs/>
        </w:rPr>
        <w:t>%</w:t>
      </w:r>
      <w:r>
        <w:rPr>
          <w:rFonts w:ascii="Arial" w:hAnsi="Arial" w:cs="Arial"/>
          <w:iCs/>
        </w:rPr>
        <w:t>)</w:t>
      </w:r>
      <w:r w:rsidRPr="000D015D">
        <w:rPr>
          <w:rFonts w:ascii="Arial" w:hAnsi="Arial" w:cs="Arial"/>
          <w:iCs/>
        </w:rPr>
        <w:t xml:space="preserve"> (</w:t>
      </w:r>
      <w:r>
        <w:rPr>
          <w:rFonts w:ascii="Arial" w:hAnsi="Arial" w:cs="Arial"/>
          <w:iCs/>
        </w:rPr>
        <w:t>30</w:t>
      </w:r>
      <w:r w:rsidRPr="000D015D">
        <w:rPr>
          <w:rFonts w:ascii="Arial" w:hAnsi="Arial" w:cs="Arial"/>
          <w:iCs/>
        </w:rPr>
        <w:t>%)</w:t>
      </w:r>
    </w:p>
    <w:p w14:paraId="5EE5AE2D" w14:textId="0768F185" w:rsidR="00ED0261" w:rsidRPr="000D015D" w:rsidRDefault="00ED0261" w:rsidP="00ED0261">
      <w:pPr>
        <w:pStyle w:val="ListParagraph"/>
        <w:spacing w:after="0"/>
        <w:ind w:left="567"/>
        <w:rPr>
          <w:rFonts w:ascii="Arial" w:hAnsi="Arial" w:cs="Arial"/>
          <w:iCs/>
        </w:rPr>
      </w:pPr>
      <w:r>
        <w:rPr>
          <w:rFonts w:ascii="Arial" w:hAnsi="Arial" w:cs="Arial"/>
          <w:iCs/>
        </w:rPr>
        <w:t xml:space="preserve">1 x </w:t>
      </w:r>
      <w:r w:rsidRPr="000D015D">
        <w:rPr>
          <w:rFonts w:ascii="Arial" w:hAnsi="Arial" w:cs="Arial"/>
          <w:iCs/>
        </w:rPr>
        <w:t xml:space="preserve">Group coursework </w:t>
      </w:r>
      <w:r>
        <w:rPr>
          <w:rFonts w:ascii="Arial" w:hAnsi="Arial" w:cs="Arial"/>
          <w:iCs/>
        </w:rPr>
        <w:t>(~</w:t>
      </w:r>
      <w:r w:rsidRPr="000D015D">
        <w:rPr>
          <w:rFonts w:ascii="Arial" w:hAnsi="Arial" w:cs="Arial"/>
          <w:iCs/>
        </w:rPr>
        <w:t>10 pages, group repor</w:t>
      </w:r>
      <w:r>
        <w:rPr>
          <w:rFonts w:ascii="Arial" w:hAnsi="Arial" w:cs="Arial"/>
          <w:iCs/>
        </w:rPr>
        <w:t xml:space="preserve">t) </w:t>
      </w:r>
      <w:r w:rsidRPr="000D015D">
        <w:rPr>
          <w:rFonts w:ascii="Arial" w:hAnsi="Arial" w:cs="Arial"/>
          <w:iCs/>
        </w:rPr>
        <w:t>(2</w:t>
      </w:r>
      <w:r>
        <w:rPr>
          <w:rFonts w:ascii="Arial" w:hAnsi="Arial" w:cs="Arial"/>
          <w:iCs/>
        </w:rPr>
        <w:t>0</w:t>
      </w:r>
      <w:r w:rsidRPr="000D015D">
        <w:rPr>
          <w:rFonts w:ascii="Arial" w:hAnsi="Arial" w:cs="Arial"/>
          <w:iCs/>
        </w:rPr>
        <w:t>%)</w:t>
      </w:r>
    </w:p>
    <w:p w14:paraId="420BFC66" w14:textId="77777777" w:rsidR="00ED0261" w:rsidRPr="000D015D" w:rsidRDefault="00ED0261" w:rsidP="00ED0261">
      <w:pPr>
        <w:pStyle w:val="ListParagraph"/>
        <w:spacing w:after="0"/>
        <w:ind w:left="1146" w:right="-329"/>
        <w:rPr>
          <w:rFonts w:ascii="Arial" w:hAnsi="Arial" w:cs="Arial"/>
          <w:iCs/>
        </w:rPr>
      </w:pPr>
    </w:p>
    <w:p w14:paraId="60DEB449" w14:textId="77777777" w:rsidR="00ED0261" w:rsidRPr="000D015D" w:rsidRDefault="00ED0261" w:rsidP="00ED0261">
      <w:pPr>
        <w:spacing w:after="0"/>
        <w:ind w:left="567" w:hanging="567"/>
        <w:rPr>
          <w:rFonts w:ascii="Arial" w:hAnsi="Arial" w:cs="Arial"/>
          <w:iCs/>
        </w:rPr>
      </w:pPr>
      <w:r w:rsidRPr="000D015D">
        <w:rPr>
          <w:rFonts w:ascii="Arial" w:hAnsi="Arial" w:cs="Arial"/>
          <w:iCs/>
        </w:rPr>
        <w:t>13.2</w:t>
      </w:r>
      <w:r w:rsidRPr="000D015D">
        <w:rPr>
          <w:rFonts w:ascii="Arial" w:hAnsi="Arial" w:cs="Arial"/>
          <w:iCs/>
        </w:rPr>
        <w:tab/>
        <w:t xml:space="preserve">Reassessment methods </w:t>
      </w:r>
    </w:p>
    <w:p w14:paraId="5AB74F8D" w14:textId="728BAC46" w:rsidR="00ED0261" w:rsidRPr="000D015D" w:rsidRDefault="00ED0261" w:rsidP="00ED0261">
      <w:pPr>
        <w:spacing w:after="0"/>
        <w:ind w:left="567" w:right="260"/>
        <w:jc w:val="both"/>
        <w:rPr>
          <w:rFonts w:ascii="Arial" w:hAnsi="Arial" w:cs="Arial"/>
          <w:b/>
          <w:bCs/>
        </w:rPr>
      </w:pPr>
      <w:r w:rsidRPr="000D015D">
        <w:rPr>
          <w:rFonts w:ascii="Arial" w:hAnsi="Arial" w:cs="Arial"/>
        </w:rPr>
        <w:t>like-for-like</w:t>
      </w:r>
    </w:p>
    <w:p w14:paraId="4573B7CD" w14:textId="77777777" w:rsidR="00ED0261" w:rsidRPr="000D015D" w:rsidRDefault="00ED0261" w:rsidP="00ED0261">
      <w:pPr>
        <w:spacing w:after="0"/>
        <w:ind w:left="426" w:right="260"/>
        <w:rPr>
          <w:rFonts w:ascii="Arial" w:hAnsi="Arial" w:cs="Arial"/>
          <w:b/>
          <w:iCs/>
        </w:rPr>
      </w:pPr>
    </w:p>
    <w:p w14:paraId="035F1CAD" w14:textId="77777777" w:rsidR="00ED0261" w:rsidRPr="005D420B" w:rsidRDefault="00ED0261" w:rsidP="00ED0261">
      <w:pPr>
        <w:numPr>
          <w:ilvl w:val="0"/>
          <w:numId w:val="1"/>
        </w:numPr>
        <w:spacing w:after="0"/>
        <w:ind w:left="567" w:right="261" w:hanging="567"/>
        <w:jc w:val="both"/>
        <w:rPr>
          <w:rFonts w:ascii="Arial" w:hAnsi="Arial" w:cs="Arial"/>
          <w:b/>
          <w:iCs/>
        </w:rPr>
      </w:pPr>
      <w:r w:rsidRPr="000D015D">
        <w:rPr>
          <w:rFonts w:ascii="Arial" w:hAnsi="Arial" w:cs="Arial"/>
          <w:b/>
          <w:iCs/>
        </w:rPr>
        <w:t>Map of module learning outcomes (sections 8 &amp; 9) to learning and teaching methods (section12) and methods of assessment (section 13)</w:t>
      </w:r>
    </w:p>
    <w:p w14:paraId="72DBCD38" w14:textId="77777777" w:rsidR="00ED0261" w:rsidRPr="000D015D" w:rsidRDefault="00ED0261" w:rsidP="00ED0261">
      <w:pPr>
        <w:spacing w:after="0"/>
        <w:ind w:left="567" w:right="261"/>
        <w:jc w:val="both"/>
        <w:rPr>
          <w:rFonts w:ascii="Arial" w:hAnsi="Arial" w:cs="Arial"/>
          <w:b/>
          <w:iCs/>
        </w:rPr>
      </w:pPr>
    </w:p>
    <w:tbl>
      <w:tblPr>
        <w:tblStyle w:val="TableGrid"/>
        <w:tblW w:w="7684" w:type="dxa"/>
        <w:tblInd w:w="108" w:type="dxa"/>
        <w:tblLayout w:type="fixed"/>
        <w:tblLook w:val="04A0" w:firstRow="1" w:lastRow="0" w:firstColumn="1" w:lastColumn="0" w:noHBand="0" w:noVBand="1"/>
      </w:tblPr>
      <w:tblGrid>
        <w:gridCol w:w="3148"/>
        <w:gridCol w:w="567"/>
        <w:gridCol w:w="567"/>
        <w:gridCol w:w="567"/>
        <w:gridCol w:w="567"/>
        <w:gridCol w:w="567"/>
        <w:gridCol w:w="567"/>
        <w:gridCol w:w="567"/>
        <w:gridCol w:w="567"/>
      </w:tblGrid>
      <w:tr w:rsidR="00ED0261" w:rsidRPr="000D015D" w14:paraId="1AD75DD8" w14:textId="77777777" w:rsidTr="00F84488">
        <w:tc>
          <w:tcPr>
            <w:tcW w:w="3148" w:type="dxa"/>
            <w:shd w:val="clear" w:color="auto" w:fill="D9D9D9" w:themeFill="background1" w:themeFillShade="D9"/>
          </w:tcPr>
          <w:p w14:paraId="755CDC45" w14:textId="77777777" w:rsidR="00ED0261" w:rsidRPr="000D015D" w:rsidRDefault="00ED0261" w:rsidP="00F84488">
            <w:pPr>
              <w:ind w:left="33"/>
              <w:rPr>
                <w:rFonts w:ascii="Arial" w:hAnsi="Arial" w:cs="Arial"/>
                <w:b/>
              </w:rPr>
            </w:pPr>
            <w:r w:rsidRPr="000D015D">
              <w:rPr>
                <w:rFonts w:ascii="Arial" w:hAnsi="Arial" w:cs="Arial"/>
                <w:b/>
              </w:rPr>
              <w:t>Module learning outcome</w:t>
            </w:r>
          </w:p>
        </w:tc>
        <w:tc>
          <w:tcPr>
            <w:tcW w:w="567" w:type="dxa"/>
          </w:tcPr>
          <w:p w14:paraId="067B37E2" w14:textId="77777777" w:rsidR="00ED0261" w:rsidRPr="000D015D" w:rsidRDefault="00ED0261" w:rsidP="00F84488">
            <w:pPr>
              <w:rPr>
                <w:rFonts w:ascii="Arial" w:hAnsi="Arial" w:cs="Arial"/>
                <w:i/>
              </w:rPr>
            </w:pPr>
            <w:r w:rsidRPr="000D015D">
              <w:rPr>
                <w:rFonts w:ascii="Arial" w:hAnsi="Arial" w:cs="Arial"/>
                <w:i/>
              </w:rPr>
              <w:t>8.1</w:t>
            </w:r>
          </w:p>
        </w:tc>
        <w:tc>
          <w:tcPr>
            <w:tcW w:w="567" w:type="dxa"/>
          </w:tcPr>
          <w:p w14:paraId="401B9379" w14:textId="77777777" w:rsidR="00ED0261" w:rsidRPr="000D015D" w:rsidRDefault="00ED0261" w:rsidP="00F84488">
            <w:pPr>
              <w:rPr>
                <w:rFonts w:ascii="Arial" w:hAnsi="Arial" w:cs="Arial"/>
                <w:i/>
              </w:rPr>
            </w:pPr>
            <w:r w:rsidRPr="000D015D">
              <w:rPr>
                <w:rFonts w:ascii="Arial" w:hAnsi="Arial" w:cs="Arial"/>
                <w:i/>
              </w:rPr>
              <w:t>8.2</w:t>
            </w:r>
          </w:p>
        </w:tc>
        <w:tc>
          <w:tcPr>
            <w:tcW w:w="567" w:type="dxa"/>
          </w:tcPr>
          <w:p w14:paraId="7CF54F89" w14:textId="77777777" w:rsidR="00ED0261" w:rsidRPr="000D015D" w:rsidRDefault="00ED0261" w:rsidP="00F84488">
            <w:pPr>
              <w:rPr>
                <w:rFonts w:ascii="Arial" w:hAnsi="Arial" w:cs="Arial"/>
                <w:i/>
              </w:rPr>
            </w:pPr>
            <w:r w:rsidRPr="000D015D">
              <w:rPr>
                <w:rFonts w:ascii="Arial" w:hAnsi="Arial" w:cs="Arial"/>
                <w:i/>
              </w:rPr>
              <w:t>8.3</w:t>
            </w:r>
          </w:p>
        </w:tc>
        <w:tc>
          <w:tcPr>
            <w:tcW w:w="567" w:type="dxa"/>
          </w:tcPr>
          <w:p w14:paraId="69F93F04" w14:textId="77777777" w:rsidR="00ED0261" w:rsidRPr="000D015D" w:rsidRDefault="00ED0261" w:rsidP="00F84488">
            <w:pPr>
              <w:rPr>
                <w:rFonts w:ascii="Arial" w:hAnsi="Arial" w:cs="Arial"/>
                <w:i/>
              </w:rPr>
            </w:pPr>
            <w:r w:rsidRPr="000D015D">
              <w:rPr>
                <w:rFonts w:ascii="Arial" w:hAnsi="Arial" w:cs="Arial"/>
                <w:i/>
              </w:rPr>
              <w:t>8.4</w:t>
            </w:r>
          </w:p>
        </w:tc>
        <w:tc>
          <w:tcPr>
            <w:tcW w:w="567" w:type="dxa"/>
          </w:tcPr>
          <w:p w14:paraId="19F36D39" w14:textId="77777777" w:rsidR="00ED0261" w:rsidRPr="000D015D" w:rsidRDefault="00ED0261" w:rsidP="00F84488">
            <w:pPr>
              <w:rPr>
                <w:rFonts w:ascii="Arial" w:hAnsi="Arial" w:cs="Arial"/>
                <w:i/>
              </w:rPr>
            </w:pPr>
            <w:r w:rsidRPr="000D015D">
              <w:rPr>
                <w:rFonts w:ascii="Arial" w:hAnsi="Arial" w:cs="Arial"/>
                <w:i/>
              </w:rPr>
              <w:t>9.1</w:t>
            </w:r>
          </w:p>
        </w:tc>
        <w:tc>
          <w:tcPr>
            <w:tcW w:w="567" w:type="dxa"/>
          </w:tcPr>
          <w:p w14:paraId="2AB1E559" w14:textId="77777777" w:rsidR="00ED0261" w:rsidRPr="000D015D" w:rsidRDefault="00ED0261" w:rsidP="00F84488">
            <w:pPr>
              <w:rPr>
                <w:rFonts w:ascii="Arial" w:hAnsi="Arial" w:cs="Arial"/>
                <w:i/>
              </w:rPr>
            </w:pPr>
            <w:r w:rsidRPr="000D015D">
              <w:rPr>
                <w:rFonts w:ascii="Arial" w:hAnsi="Arial" w:cs="Arial"/>
                <w:i/>
              </w:rPr>
              <w:t>9.2</w:t>
            </w:r>
          </w:p>
        </w:tc>
        <w:tc>
          <w:tcPr>
            <w:tcW w:w="567" w:type="dxa"/>
          </w:tcPr>
          <w:p w14:paraId="05B83F4F" w14:textId="77777777" w:rsidR="00ED0261" w:rsidRPr="000D015D" w:rsidRDefault="00ED0261" w:rsidP="00F84488">
            <w:pPr>
              <w:rPr>
                <w:rFonts w:ascii="Arial" w:hAnsi="Arial" w:cs="Arial"/>
                <w:i/>
                <w:iCs/>
              </w:rPr>
            </w:pPr>
            <w:r w:rsidRPr="000D015D">
              <w:rPr>
                <w:rFonts w:ascii="Arial" w:hAnsi="Arial" w:cs="Arial"/>
                <w:i/>
                <w:iCs/>
              </w:rPr>
              <w:t>9.3</w:t>
            </w:r>
          </w:p>
        </w:tc>
        <w:tc>
          <w:tcPr>
            <w:tcW w:w="567" w:type="dxa"/>
          </w:tcPr>
          <w:p w14:paraId="0861611D" w14:textId="77777777" w:rsidR="00ED0261" w:rsidRPr="000D015D" w:rsidRDefault="00ED0261" w:rsidP="00F84488">
            <w:pPr>
              <w:rPr>
                <w:rFonts w:ascii="Arial" w:hAnsi="Arial" w:cs="Arial"/>
                <w:i/>
                <w:iCs/>
              </w:rPr>
            </w:pPr>
            <w:r w:rsidRPr="000D015D">
              <w:rPr>
                <w:rFonts w:ascii="Arial" w:hAnsi="Arial" w:cs="Arial"/>
                <w:i/>
                <w:iCs/>
              </w:rPr>
              <w:t>9.4</w:t>
            </w:r>
          </w:p>
        </w:tc>
      </w:tr>
      <w:tr w:rsidR="00ED0261" w:rsidRPr="000D015D" w14:paraId="1234C06D" w14:textId="77777777" w:rsidTr="00F84488">
        <w:tc>
          <w:tcPr>
            <w:tcW w:w="3148" w:type="dxa"/>
            <w:shd w:val="clear" w:color="auto" w:fill="D9D9D9" w:themeFill="background1" w:themeFillShade="D9"/>
          </w:tcPr>
          <w:p w14:paraId="5337E5CF" w14:textId="77777777" w:rsidR="00ED0261" w:rsidRPr="000D015D" w:rsidRDefault="00ED0261" w:rsidP="00F84488">
            <w:pPr>
              <w:rPr>
                <w:rFonts w:ascii="Arial" w:hAnsi="Arial" w:cs="Arial"/>
                <w:b/>
              </w:rPr>
            </w:pPr>
            <w:r w:rsidRPr="000D015D">
              <w:rPr>
                <w:rFonts w:ascii="Arial" w:hAnsi="Arial" w:cs="Arial"/>
                <w:b/>
              </w:rPr>
              <w:t>Learning/ teaching method</w:t>
            </w:r>
          </w:p>
        </w:tc>
        <w:tc>
          <w:tcPr>
            <w:tcW w:w="567" w:type="dxa"/>
          </w:tcPr>
          <w:p w14:paraId="227814D6" w14:textId="77777777" w:rsidR="00ED0261" w:rsidRPr="00145B40" w:rsidRDefault="00ED0261" w:rsidP="00F84488">
            <w:pPr>
              <w:rPr>
                <w:rFonts w:ascii="Arial" w:hAnsi="Arial" w:cs="Arial"/>
                <w:b/>
                <w:highlight w:val="lightGray"/>
              </w:rPr>
            </w:pPr>
          </w:p>
        </w:tc>
        <w:tc>
          <w:tcPr>
            <w:tcW w:w="567" w:type="dxa"/>
          </w:tcPr>
          <w:p w14:paraId="73C41906" w14:textId="77777777" w:rsidR="00ED0261" w:rsidRPr="00145B40" w:rsidRDefault="00ED0261" w:rsidP="00F84488">
            <w:pPr>
              <w:rPr>
                <w:rFonts w:ascii="Arial" w:hAnsi="Arial" w:cs="Arial"/>
                <w:b/>
                <w:highlight w:val="lightGray"/>
              </w:rPr>
            </w:pPr>
          </w:p>
        </w:tc>
        <w:tc>
          <w:tcPr>
            <w:tcW w:w="567" w:type="dxa"/>
          </w:tcPr>
          <w:p w14:paraId="4500FFBA" w14:textId="77777777" w:rsidR="00ED0261" w:rsidRPr="00145B40" w:rsidRDefault="00ED0261" w:rsidP="00F84488">
            <w:pPr>
              <w:rPr>
                <w:rFonts w:ascii="Arial" w:hAnsi="Arial" w:cs="Arial"/>
                <w:b/>
                <w:highlight w:val="lightGray"/>
              </w:rPr>
            </w:pPr>
          </w:p>
        </w:tc>
        <w:tc>
          <w:tcPr>
            <w:tcW w:w="567" w:type="dxa"/>
          </w:tcPr>
          <w:p w14:paraId="525F68D9" w14:textId="77777777" w:rsidR="00ED0261" w:rsidRPr="00145B40" w:rsidRDefault="00ED0261" w:rsidP="00F84488">
            <w:pPr>
              <w:rPr>
                <w:rFonts w:ascii="Arial" w:hAnsi="Arial" w:cs="Arial"/>
                <w:b/>
                <w:highlight w:val="lightGray"/>
              </w:rPr>
            </w:pPr>
          </w:p>
        </w:tc>
        <w:tc>
          <w:tcPr>
            <w:tcW w:w="567" w:type="dxa"/>
          </w:tcPr>
          <w:p w14:paraId="31462459" w14:textId="77777777" w:rsidR="00ED0261" w:rsidRPr="00145B40" w:rsidRDefault="00ED0261" w:rsidP="00F84488">
            <w:pPr>
              <w:rPr>
                <w:rFonts w:ascii="Arial" w:hAnsi="Arial" w:cs="Arial"/>
                <w:b/>
                <w:highlight w:val="lightGray"/>
              </w:rPr>
            </w:pPr>
          </w:p>
        </w:tc>
        <w:tc>
          <w:tcPr>
            <w:tcW w:w="567" w:type="dxa"/>
          </w:tcPr>
          <w:p w14:paraId="6AED4A2A" w14:textId="77777777" w:rsidR="00ED0261" w:rsidRPr="00145B40" w:rsidRDefault="00ED0261" w:rsidP="00F84488">
            <w:pPr>
              <w:rPr>
                <w:rFonts w:ascii="Arial" w:hAnsi="Arial" w:cs="Arial"/>
                <w:b/>
                <w:highlight w:val="lightGray"/>
              </w:rPr>
            </w:pPr>
          </w:p>
        </w:tc>
        <w:tc>
          <w:tcPr>
            <w:tcW w:w="567" w:type="dxa"/>
          </w:tcPr>
          <w:p w14:paraId="2C431350" w14:textId="77777777" w:rsidR="00ED0261" w:rsidRPr="00145B40" w:rsidRDefault="00ED0261" w:rsidP="00F84488">
            <w:pPr>
              <w:rPr>
                <w:rFonts w:ascii="Arial" w:hAnsi="Arial" w:cs="Arial"/>
                <w:b/>
                <w:highlight w:val="lightGray"/>
              </w:rPr>
            </w:pPr>
          </w:p>
        </w:tc>
        <w:tc>
          <w:tcPr>
            <w:tcW w:w="567" w:type="dxa"/>
          </w:tcPr>
          <w:p w14:paraId="2448A6D3" w14:textId="77777777" w:rsidR="00ED0261" w:rsidRPr="00145B40" w:rsidRDefault="00ED0261" w:rsidP="00F84488">
            <w:pPr>
              <w:rPr>
                <w:rFonts w:ascii="Arial" w:hAnsi="Arial" w:cs="Arial"/>
                <w:b/>
                <w:highlight w:val="lightGray"/>
              </w:rPr>
            </w:pPr>
          </w:p>
        </w:tc>
      </w:tr>
      <w:tr w:rsidR="00ED0261" w:rsidRPr="000D015D" w14:paraId="7C304C96" w14:textId="77777777" w:rsidTr="00F84488">
        <w:tc>
          <w:tcPr>
            <w:tcW w:w="3148" w:type="dxa"/>
          </w:tcPr>
          <w:p w14:paraId="0CC6CBED" w14:textId="77777777" w:rsidR="00ED0261" w:rsidRPr="000D015D" w:rsidRDefault="00ED0261" w:rsidP="00F84488">
            <w:pPr>
              <w:rPr>
                <w:rFonts w:ascii="Arial" w:hAnsi="Arial" w:cs="Arial"/>
                <w:b/>
              </w:rPr>
            </w:pPr>
            <w:r w:rsidRPr="000D015D">
              <w:rPr>
                <w:rFonts w:ascii="Arial" w:hAnsi="Arial" w:cs="Arial"/>
                <w:b/>
              </w:rPr>
              <w:t>Private Study</w:t>
            </w:r>
          </w:p>
        </w:tc>
        <w:tc>
          <w:tcPr>
            <w:tcW w:w="567" w:type="dxa"/>
          </w:tcPr>
          <w:p w14:paraId="4189EAA9" w14:textId="77777777" w:rsidR="00ED0261" w:rsidRPr="000D015D" w:rsidRDefault="00ED0261" w:rsidP="00F84488">
            <w:pPr>
              <w:rPr>
                <w:rFonts w:ascii="Arial" w:hAnsi="Arial" w:cs="Arial"/>
                <w:b/>
              </w:rPr>
            </w:pPr>
            <w:r w:rsidRPr="000D015D">
              <w:rPr>
                <w:rFonts w:ascii="Arial" w:hAnsi="Arial" w:cs="Arial"/>
                <w:b/>
              </w:rPr>
              <w:t>x</w:t>
            </w:r>
          </w:p>
        </w:tc>
        <w:tc>
          <w:tcPr>
            <w:tcW w:w="567" w:type="dxa"/>
          </w:tcPr>
          <w:p w14:paraId="62FC2BA3" w14:textId="77777777" w:rsidR="00ED0261" w:rsidRPr="000D015D" w:rsidRDefault="00ED0261" w:rsidP="00F84488">
            <w:pPr>
              <w:rPr>
                <w:rFonts w:ascii="Arial" w:hAnsi="Arial" w:cs="Arial"/>
                <w:b/>
              </w:rPr>
            </w:pPr>
            <w:r w:rsidRPr="000D015D">
              <w:rPr>
                <w:rFonts w:ascii="Arial" w:hAnsi="Arial" w:cs="Arial"/>
                <w:b/>
              </w:rPr>
              <w:t>x</w:t>
            </w:r>
          </w:p>
        </w:tc>
        <w:tc>
          <w:tcPr>
            <w:tcW w:w="567" w:type="dxa"/>
          </w:tcPr>
          <w:p w14:paraId="7F22E8AC" w14:textId="77777777" w:rsidR="00ED0261" w:rsidRPr="000D015D" w:rsidRDefault="00ED0261" w:rsidP="00F84488">
            <w:pPr>
              <w:rPr>
                <w:rFonts w:ascii="Arial" w:hAnsi="Arial" w:cs="Arial"/>
                <w:b/>
              </w:rPr>
            </w:pPr>
            <w:r w:rsidRPr="000D015D">
              <w:rPr>
                <w:rFonts w:ascii="Arial" w:hAnsi="Arial" w:cs="Arial"/>
                <w:b/>
              </w:rPr>
              <w:t>x</w:t>
            </w:r>
          </w:p>
        </w:tc>
        <w:tc>
          <w:tcPr>
            <w:tcW w:w="567" w:type="dxa"/>
          </w:tcPr>
          <w:p w14:paraId="7945143A" w14:textId="77777777" w:rsidR="00ED0261" w:rsidRPr="000D015D" w:rsidRDefault="00ED0261" w:rsidP="00F84488">
            <w:pPr>
              <w:rPr>
                <w:rFonts w:ascii="Arial" w:hAnsi="Arial" w:cs="Arial"/>
                <w:b/>
              </w:rPr>
            </w:pPr>
            <w:r w:rsidRPr="000D015D">
              <w:rPr>
                <w:rFonts w:ascii="Arial" w:hAnsi="Arial" w:cs="Arial"/>
                <w:b/>
              </w:rPr>
              <w:t>x</w:t>
            </w:r>
          </w:p>
        </w:tc>
        <w:tc>
          <w:tcPr>
            <w:tcW w:w="567" w:type="dxa"/>
          </w:tcPr>
          <w:p w14:paraId="6A25FE1D" w14:textId="77777777" w:rsidR="00ED0261" w:rsidRPr="000D015D" w:rsidRDefault="00ED0261" w:rsidP="00F84488">
            <w:pPr>
              <w:rPr>
                <w:rFonts w:ascii="Arial" w:hAnsi="Arial" w:cs="Arial"/>
                <w:b/>
              </w:rPr>
            </w:pPr>
            <w:r w:rsidRPr="000D015D">
              <w:rPr>
                <w:rFonts w:ascii="Arial" w:hAnsi="Arial" w:cs="Arial"/>
                <w:b/>
              </w:rPr>
              <w:t>x</w:t>
            </w:r>
          </w:p>
        </w:tc>
        <w:tc>
          <w:tcPr>
            <w:tcW w:w="567" w:type="dxa"/>
          </w:tcPr>
          <w:p w14:paraId="4E9280EA" w14:textId="77777777" w:rsidR="00ED0261" w:rsidRPr="000D015D" w:rsidRDefault="00ED0261" w:rsidP="00F84488">
            <w:pPr>
              <w:rPr>
                <w:rFonts w:ascii="Arial" w:hAnsi="Arial" w:cs="Arial"/>
                <w:b/>
              </w:rPr>
            </w:pPr>
            <w:r w:rsidRPr="000D015D">
              <w:rPr>
                <w:rFonts w:ascii="Arial" w:hAnsi="Arial" w:cs="Arial"/>
                <w:b/>
              </w:rPr>
              <w:t>x</w:t>
            </w:r>
          </w:p>
        </w:tc>
        <w:tc>
          <w:tcPr>
            <w:tcW w:w="567" w:type="dxa"/>
          </w:tcPr>
          <w:p w14:paraId="65687DCD" w14:textId="77777777" w:rsidR="00ED0261" w:rsidRPr="000D015D" w:rsidRDefault="00ED0261" w:rsidP="00F84488">
            <w:pPr>
              <w:rPr>
                <w:rFonts w:ascii="Arial" w:hAnsi="Arial" w:cs="Arial"/>
                <w:b/>
              </w:rPr>
            </w:pPr>
            <w:r w:rsidRPr="000D015D">
              <w:rPr>
                <w:rFonts w:ascii="Arial" w:hAnsi="Arial" w:cs="Arial"/>
                <w:b/>
              </w:rPr>
              <w:t>x</w:t>
            </w:r>
          </w:p>
        </w:tc>
        <w:tc>
          <w:tcPr>
            <w:tcW w:w="567" w:type="dxa"/>
          </w:tcPr>
          <w:p w14:paraId="74AF17C8" w14:textId="77777777" w:rsidR="00ED0261" w:rsidRPr="000D015D" w:rsidRDefault="00ED0261" w:rsidP="00F84488">
            <w:pPr>
              <w:rPr>
                <w:rFonts w:ascii="Arial" w:hAnsi="Arial" w:cs="Arial"/>
                <w:b/>
              </w:rPr>
            </w:pPr>
            <w:r w:rsidRPr="000D015D">
              <w:rPr>
                <w:rFonts w:ascii="Arial" w:hAnsi="Arial" w:cs="Arial"/>
                <w:b/>
              </w:rPr>
              <w:t>x</w:t>
            </w:r>
          </w:p>
        </w:tc>
      </w:tr>
      <w:tr w:rsidR="00ED0261" w:rsidRPr="000D015D" w14:paraId="4052292B" w14:textId="77777777" w:rsidTr="00F84488">
        <w:tc>
          <w:tcPr>
            <w:tcW w:w="3148" w:type="dxa"/>
          </w:tcPr>
          <w:p w14:paraId="63F71D49" w14:textId="77777777" w:rsidR="00ED0261" w:rsidRPr="000D015D" w:rsidRDefault="00ED0261" w:rsidP="00F84488">
            <w:pPr>
              <w:rPr>
                <w:rFonts w:ascii="Arial" w:hAnsi="Arial" w:cs="Arial"/>
              </w:rPr>
            </w:pPr>
            <w:r>
              <w:rPr>
                <w:rFonts w:ascii="Arial" w:hAnsi="Arial" w:cs="Arial"/>
              </w:rPr>
              <w:t>L</w:t>
            </w:r>
            <w:r w:rsidRPr="000D015D">
              <w:rPr>
                <w:rFonts w:ascii="Arial" w:hAnsi="Arial" w:cs="Arial"/>
              </w:rPr>
              <w:t>ectures</w:t>
            </w:r>
          </w:p>
        </w:tc>
        <w:tc>
          <w:tcPr>
            <w:tcW w:w="567" w:type="dxa"/>
          </w:tcPr>
          <w:p w14:paraId="1A2B7108" w14:textId="77777777" w:rsidR="00ED0261" w:rsidRPr="000D015D" w:rsidRDefault="00ED0261" w:rsidP="00F84488">
            <w:pPr>
              <w:rPr>
                <w:rFonts w:ascii="Arial" w:hAnsi="Arial" w:cs="Arial"/>
                <w:b/>
              </w:rPr>
            </w:pPr>
            <w:r w:rsidRPr="000D015D">
              <w:rPr>
                <w:rFonts w:ascii="Arial" w:hAnsi="Arial" w:cs="Arial"/>
                <w:b/>
              </w:rPr>
              <w:t>x</w:t>
            </w:r>
          </w:p>
        </w:tc>
        <w:tc>
          <w:tcPr>
            <w:tcW w:w="567" w:type="dxa"/>
          </w:tcPr>
          <w:p w14:paraId="0F9C0EE2" w14:textId="77777777" w:rsidR="00ED0261" w:rsidRPr="000D015D" w:rsidRDefault="00ED0261" w:rsidP="00F84488">
            <w:pPr>
              <w:rPr>
                <w:rFonts w:ascii="Arial" w:hAnsi="Arial" w:cs="Arial"/>
                <w:b/>
              </w:rPr>
            </w:pPr>
            <w:r w:rsidRPr="000D015D">
              <w:rPr>
                <w:rFonts w:ascii="Arial" w:hAnsi="Arial" w:cs="Arial"/>
                <w:b/>
              </w:rPr>
              <w:t>x</w:t>
            </w:r>
          </w:p>
        </w:tc>
        <w:tc>
          <w:tcPr>
            <w:tcW w:w="567" w:type="dxa"/>
          </w:tcPr>
          <w:p w14:paraId="70F3B8CF" w14:textId="77777777" w:rsidR="00ED0261" w:rsidRPr="000D015D" w:rsidRDefault="00ED0261" w:rsidP="00F84488">
            <w:pPr>
              <w:rPr>
                <w:rFonts w:ascii="Arial" w:hAnsi="Arial" w:cs="Arial"/>
                <w:b/>
              </w:rPr>
            </w:pPr>
            <w:r w:rsidRPr="000D015D">
              <w:rPr>
                <w:rFonts w:ascii="Arial" w:hAnsi="Arial" w:cs="Arial"/>
                <w:b/>
              </w:rPr>
              <w:t>x</w:t>
            </w:r>
          </w:p>
        </w:tc>
        <w:tc>
          <w:tcPr>
            <w:tcW w:w="567" w:type="dxa"/>
          </w:tcPr>
          <w:p w14:paraId="5105CCB1" w14:textId="77777777" w:rsidR="00ED0261" w:rsidRPr="000D015D" w:rsidRDefault="00ED0261" w:rsidP="00F84488">
            <w:pPr>
              <w:rPr>
                <w:rFonts w:ascii="Arial" w:hAnsi="Arial" w:cs="Arial"/>
                <w:b/>
              </w:rPr>
            </w:pPr>
            <w:r w:rsidRPr="000D015D">
              <w:rPr>
                <w:rFonts w:ascii="Arial" w:hAnsi="Arial" w:cs="Arial"/>
                <w:b/>
              </w:rPr>
              <w:t>x</w:t>
            </w:r>
          </w:p>
        </w:tc>
        <w:tc>
          <w:tcPr>
            <w:tcW w:w="567" w:type="dxa"/>
          </w:tcPr>
          <w:p w14:paraId="668A86ED" w14:textId="77777777" w:rsidR="00ED0261" w:rsidRPr="000D015D" w:rsidRDefault="00ED0261" w:rsidP="00F84488">
            <w:pPr>
              <w:rPr>
                <w:rFonts w:ascii="Arial" w:hAnsi="Arial" w:cs="Arial"/>
                <w:b/>
              </w:rPr>
            </w:pPr>
            <w:r w:rsidRPr="000D015D">
              <w:rPr>
                <w:rFonts w:ascii="Arial" w:hAnsi="Arial" w:cs="Arial"/>
                <w:b/>
              </w:rPr>
              <w:t>x</w:t>
            </w:r>
          </w:p>
        </w:tc>
        <w:tc>
          <w:tcPr>
            <w:tcW w:w="567" w:type="dxa"/>
          </w:tcPr>
          <w:p w14:paraId="6B673020" w14:textId="77777777" w:rsidR="00ED0261" w:rsidRPr="000D015D" w:rsidRDefault="00ED0261" w:rsidP="00F84488">
            <w:pPr>
              <w:rPr>
                <w:rFonts w:ascii="Arial" w:hAnsi="Arial" w:cs="Arial"/>
                <w:b/>
              </w:rPr>
            </w:pPr>
            <w:r w:rsidRPr="000D015D">
              <w:rPr>
                <w:rFonts w:ascii="Arial" w:hAnsi="Arial" w:cs="Arial"/>
                <w:b/>
              </w:rPr>
              <w:t>x</w:t>
            </w:r>
          </w:p>
        </w:tc>
        <w:tc>
          <w:tcPr>
            <w:tcW w:w="567" w:type="dxa"/>
          </w:tcPr>
          <w:p w14:paraId="70AE2964" w14:textId="77777777" w:rsidR="00ED0261" w:rsidRPr="000D015D" w:rsidRDefault="00ED0261" w:rsidP="00F84488">
            <w:pPr>
              <w:rPr>
                <w:rFonts w:ascii="Arial" w:hAnsi="Arial" w:cs="Arial"/>
                <w:b/>
              </w:rPr>
            </w:pPr>
            <w:r w:rsidRPr="000D015D">
              <w:rPr>
                <w:rFonts w:ascii="Arial" w:hAnsi="Arial" w:cs="Arial"/>
                <w:b/>
              </w:rPr>
              <w:t>x</w:t>
            </w:r>
          </w:p>
        </w:tc>
        <w:tc>
          <w:tcPr>
            <w:tcW w:w="567" w:type="dxa"/>
          </w:tcPr>
          <w:p w14:paraId="6476E593" w14:textId="77777777" w:rsidR="00ED0261" w:rsidRPr="000D015D" w:rsidRDefault="00ED0261" w:rsidP="00F84488">
            <w:pPr>
              <w:rPr>
                <w:rFonts w:ascii="Arial" w:hAnsi="Arial" w:cs="Arial"/>
                <w:b/>
              </w:rPr>
            </w:pPr>
            <w:r w:rsidRPr="000D015D">
              <w:rPr>
                <w:rFonts w:ascii="Arial" w:hAnsi="Arial" w:cs="Arial"/>
                <w:b/>
              </w:rPr>
              <w:t>x</w:t>
            </w:r>
          </w:p>
        </w:tc>
      </w:tr>
      <w:tr w:rsidR="00ED0261" w:rsidRPr="000D015D" w14:paraId="27CE0426" w14:textId="77777777" w:rsidTr="00F84488">
        <w:tc>
          <w:tcPr>
            <w:tcW w:w="3148" w:type="dxa"/>
            <w:shd w:val="clear" w:color="auto" w:fill="D9D9D9" w:themeFill="background1" w:themeFillShade="D9"/>
          </w:tcPr>
          <w:p w14:paraId="2B023EA0" w14:textId="77777777" w:rsidR="00ED0261" w:rsidRPr="000D015D" w:rsidRDefault="00ED0261" w:rsidP="00ED0261">
            <w:pPr>
              <w:rPr>
                <w:rFonts w:ascii="Arial" w:hAnsi="Arial" w:cs="Arial"/>
                <w:b/>
              </w:rPr>
            </w:pPr>
            <w:r w:rsidRPr="000D015D">
              <w:rPr>
                <w:rFonts w:ascii="Arial" w:hAnsi="Arial" w:cs="Arial"/>
                <w:b/>
              </w:rPr>
              <w:t>Assessment method</w:t>
            </w:r>
          </w:p>
        </w:tc>
        <w:tc>
          <w:tcPr>
            <w:tcW w:w="567" w:type="dxa"/>
          </w:tcPr>
          <w:p w14:paraId="1029381A" w14:textId="77777777" w:rsidR="00ED0261" w:rsidRPr="000D015D" w:rsidRDefault="00ED0261" w:rsidP="00ED0261">
            <w:pPr>
              <w:rPr>
                <w:rFonts w:ascii="Arial" w:hAnsi="Arial" w:cs="Arial"/>
                <w:b/>
              </w:rPr>
            </w:pPr>
          </w:p>
        </w:tc>
        <w:tc>
          <w:tcPr>
            <w:tcW w:w="567" w:type="dxa"/>
          </w:tcPr>
          <w:p w14:paraId="1859E4DC" w14:textId="77777777" w:rsidR="00ED0261" w:rsidRPr="000D015D" w:rsidRDefault="00ED0261" w:rsidP="00ED0261">
            <w:pPr>
              <w:rPr>
                <w:rFonts w:ascii="Arial" w:hAnsi="Arial" w:cs="Arial"/>
                <w:b/>
              </w:rPr>
            </w:pPr>
          </w:p>
        </w:tc>
        <w:tc>
          <w:tcPr>
            <w:tcW w:w="567" w:type="dxa"/>
          </w:tcPr>
          <w:p w14:paraId="4BAD943A" w14:textId="77777777" w:rsidR="00ED0261" w:rsidRPr="000D015D" w:rsidRDefault="00ED0261" w:rsidP="00ED0261">
            <w:pPr>
              <w:rPr>
                <w:rFonts w:ascii="Arial" w:hAnsi="Arial" w:cs="Arial"/>
                <w:b/>
              </w:rPr>
            </w:pPr>
          </w:p>
        </w:tc>
        <w:tc>
          <w:tcPr>
            <w:tcW w:w="567" w:type="dxa"/>
          </w:tcPr>
          <w:p w14:paraId="5D1C59C6" w14:textId="77777777" w:rsidR="00ED0261" w:rsidRPr="000D015D" w:rsidRDefault="00ED0261" w:rsidP="00ED0261">
            <w:pPr>
              <w:rPr>
                <w:rFonts w:ascii="Arial" w:hAnsi="Arial" w:cs="Arial"/>
                <w:b/>
              </w:rPr>
            </w:pPr>
          </w:p>
        </w:tc>
        <w:tc>
          <w:tcPr>
            <w:tcW w:w="567" w:type="dxa"/>
          </w:tcPr>
          <w:p w14:paraId="23ACDF91" w14:textId="77777777" w:rsidR="00ED0261" w:rsidRPr="000D015D" w:rsidRDefault="00ED0261" w:rsidP="00ED0261">
            <w:pPr>
              <w:rPr>
                <w:rFonts w:ascii="Arial" w:hAnsi="Arial" w:cs="Arial"/>
                <w:b/>
              </w:rPr>
            </w:pPr>
          </w:p>
        </w:tc>
        <w:tc>
          <w:tcPr>
            <w:tcW w:w="567" w:type="dxa"/>
          </w:tcPr>
          <w:p w14:paraId="3A0980F6" w14:textId="77777777" w:rsidR="00ED0261" w:rsidRPr="000D015D" w:rsidRDefault="00ED0261" w:rsidP="00ED0261">
            <w:pPr>
              <w:rPr>
                <w:rFonts w:ascii="Arial" w:hAnsi="Arial" w:cs="Arial"/>
                <w:b/>
              </w:rPr>
            </w:pPr>
          </w:p>
        </w:tc>
        <w:tc>
          <w:tcPr>
            <w:tcW w:w="567" w:type="dxa"/>
          </w:tcPr>
          <w:p w14:paraId="19A53B8E" w14:textId="77777777" w:rsidR="00ED0261" w:rsidRPr="000D015D" w:rsidRDefault="00ED0261" w:rsidP="00ED0261">
            <w:pPr>
              <w:rPr>
                <w:rFonts w:ascii="Arial" w:hAnsi="Arial" w:cs="Arial"/>
                <w:b/>
              </w:rPr>
            </w:pPr>
          </w:p>
        </w:tc>
        <w:tc>
          <w:tcPr>
            <w:tcW w:w="567" w:type="dxa"/>
          </w:tcPr>
          <w:p w14:paraId="72EA766C" w14:textId="77777777" w:rsidR="00ED0261" w:rsidRPr="000D015D" w:rsidRDefault="00ED0261" w:rsidP="00ED0261">
            <w:pPr>
              <w:rPr>
                <w:rFonts w:ascii="Arial" w:hAnsi="Arial" w:cs="Arial"/>
                <w:b/>
              </w:rPr>
            </w:pPr>
          </w:p>
        </w:tc>
      </w:tr>
      <w:tr w:rsidR="00ED0261" w:rsidRPr="000D015D" w14:paraId="4B0709C4" w14:textId="77777777" w:rsidTr="00F84488">
        <w:tc>
          <w:tcPr>
            <w:tcW w:w="3148" w:type="dxa"/>
          </w:tcPr>
          <w:p w14:paraId="2581E379" w14:textId="60063469" w:rsidR="00ED0261" w:rsidRPr="000D015D" w:rsidRDefault="00ED0261" w:rsidP="00ED0261">
            <w:pPr>
              <w:rPr>
                <w:rFonts w:ascii="Arial" w:hAnsi="Arial" w:cs="Arial"/>
              </w:rPr>
            </w:pPr>
            <w:r>
              <w:rPr>
                <w:rFonts w:ascii="Arial" w:hAnsi="Arial" w:cs="Arial"/>
              </w:rPr>
              <w:lastRenderedPageBreak/>
              <w:t>Assessments</w:t>
            </w:r>
          </w:p>
        </w:tc>
        <w:tc>
          <w:tcPr>
            <w:tcW w:w="567" w:type="dxa"/>
          </w:tcPr>
          <w:p w14:paraId="03005F3E" w14:textId="77777777" w:rsidR="00ED0261" w:rsidRPr="000D015D" w:rsidRDefault="00ED0261" w:rsidP="00ED0261">
            <w:pPr>
              <w:rPr>
                <w:rFonts w:ascii="Arial" w:hAnsi="Arial" w:cs="Arial"/>
                <w:b/>
              </w:rPr>
            </w:pPr>
          </w:p>
        </w:tc>
        <w:tc>
          <w:tcPr>
            <w:tcW w:w="567" w:type="dxa"/>
          </w:tcPr>
          <w:p w14:paraId="40528F89"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3A595596" w14:textId="77777777" w:rsidR="00ED0261" w:rsidRPr="000D015D" w:rsidRDefault="00ED0261" w:rsidP="00ED0261">
            <w:pPr>
              <w:rPr>
                <w:rFonts w:ascii="Arial" w:hAnsi="Arial" w:cs="Arial"/>
                <w:b/>
              </w:rPr>
            </w:pPr>
          </w:p>
        </w:tc>
        <w:tc>
          <w:tcPr>
            <w:tcW w:w="567" w:type="dxa"/>
          </w:tcPr>
          <w:p w14:paraId="10352BAB"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62D9003B"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39EAD1B8"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007C441C"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3A4D857E" w14:textId="77777777" w:rsidR="00ED0261" w:rsidRPr="000D015D" w:rsidRDefault="00ED0261" w:rsidP="00ED0261">
            <w:pPr>
              <w:rPr>
                <w:rFonts w:ascii="Arial" w:hAnsi="Arial" w:cs="Arial"/>
                <w:b/>
              </w:rPr>
            </w:pPr>
            <w:r w:rsidRPr="000D015D">
              <w:rPr>
                <w:rFonts w:ascii="Arial" w:hAnsi="Arial" w:cs="Arial"/>
                <w:b/>
              </w:rPr>
              <w:t>x</w:t>
            </w:r>
          </w:p>
        </w:tc>
      </w:tr>
      <w:tr w:rsidR="00ED0261" w:rsidRPr="000D015D" w14:paraId="3943028D" w14:textId="77777777" w:rsidTr="00F84488">
        <w:tc>
          <w:tcPr>
            <w:tcW w:w="3148" w:type="dxa"/>
          </w:tcPr>
          <w:p w14:paraId="680E8515" w14:textId="77777777" w:rsidR="00ED0261" w:rsidRPr="000D015D" w:rsidRDefault="00ED0261" w:rsidP="00ED0261">
            <w:pPr>
              <w:rPr>
                <w:rFonts w:ascii="Arial" w:hAnsi="Arial" w:cs="Arial"/>
              </w:rPr>
            </w:pPr>
            <w:r w:rsidRPr="000D015D">
              <w:rPr>
                <w:rFonts w:ascii="Arial" w:hAnsi="Arial" w:cs="Arial"/>
              </w:rPr>
              <w:t xml:space="preserve">Group </w:t>
            </w:r>
            <w:r>
              <w:rPr>
                <w:rFonts w:ascii="Arial" w:hAnsi="Arial" w:cs="Arial"/>
              </w:rPr>
              <w:t>C</w:t>
            </w:r>
            <w:r w:rsidRPr="000D015D">
              <w:rPr>
                <w:rFonts w:ascii="Arial" w:hAnsi="Arial" w:cs="Arial"/>
              </w:rPr>
              <w:t>oursework</w:t>
            </w:r>
          </w:p>
        </w:tc>
        <w:tc>
          <w:tcPr>
            <w:tcW w:w="567" w:type="dxa"/>
          </w:tcPr>
          <w:p w14:paraId="10147184"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7B53843B" w14:textId="77777777" w:rsidR="00ED0261" w:rsidRPr="000D015D" w:rsidRDefault="00ED0261" w:rsidP="00ED0261">
            <w:pPr>
              <w:rPr>
                <w:rFonts w:ascii="Arial" w:hAnsi="Arial" w:cs="Arial"/>
                <w:b/>
              </w:rPr>
            </w:pPr>
          </w:p>
        </w:tc>
        <w:tc>
          <w:tcPr>
            <w:tcW w:w="567" w:type="dxa"/>
          </w:tcPr>
          <w:p w14:paraId="4E04BCE0" w14:textId="77777777" w:rsidR="00ED0261" w:rsidRPr="000D015D" w:rsidRDefault="00ED0261" w:rsidP="00ED0261">
            <w:pPr>
              <w:jc w:val="center"/>
              <w:rPr>
                <w:rFonts w:ascii="Arial" w:hAnsi="Arial" w:cs="Arial"/>
                <w:b/>
              </w:rPr>
            </w:pPr>
            <w:r w:rsidRPr="000D015D">
              <w:rPr>
                <w:rFonts w:ascii="Arial" w:hAnsi="Arial" w:cs="Arial"/>
                <w:b/>
              </w:rPr>
              <w:t>x</w:t>
            </w:r>
          </w:p>
        </w:tc>
        <w:tc>
          <w:tcPr>
            <w:tcW w:w="567" w:type="dxa"/>
          </w:tcPr>
          <w:p w14:paraId="26CEB784"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63630A22"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6988A99E"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3AE0087C"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3FB26114" w14:textId="77777777" w:rsidR="00ED0261" w:rsidRPr="000D015D" w:rsidRDefault="00ED0261" w:rsidP="00ED0261">
            <w:pPr>
              <w:rPr>
                <w:rFonts w:ascii="Arial" w:hAnsi="Arial" w:cs="Arial"/>
                <w:b/>
              </w:rPr>
            </w:pPr>
            <w:r w:rsidRPr="000D015D">
              <w:rPr>
                <w:rFonts w:ascii="Arial" w:hAnsi="Arial" w:cs="Arial"/>
                <w:b/>
              </w:rPr>
              <w:t>x</w:t>
            </w:r>
          </w:p>
        </w:tc>
      </w:tr>
      <w:tr w:rsidR="00ED0261" w:rsidRPr="000D015D" w14:paraId="14417B5D" w14:textId="77777777" w:rsidTr="00F84488">
        <w:tc>
          <w:tcPr>
            <w:tcW w:w="3148" w:type="dxa"/>
          </w:tcPr>
          <w:p w14:paraId="5AC59D3C" w14:textId="77777777" w:rsidR="00ED0261" w:rsidRPr="000D015D" w:rsidRDefault="00ED0261" w:rsidP="00ED0261">
            <w:pPr>
              <w:rPr>
                <w:rFonts w:ascii="Arial" w:hAnsi="Arial" w:cs="Arial"/>
              </w:rPr>
            </w:pPr>
            <w:r>
              <w:rPr>
                <w:rFonts w:ascii="Arial" w:hAnsi="Arial" w:cs="Arial"/>
              </w:rPr>
              <w:t>E</w:t>
            </w:r>
            <w:r w:rsidRPr="000D015D">
              <w:rPr>
                <w:rFonts w:ascii="Arial" w:hAnsi="Arial" w:cs="Arial"/>
              </w:rPr>
              <w:t>xam</w:t>
            </w:r>
            <w:r>
              <w:rPr>
                <w:rFonts w:ascii="Arial" w:hAnsi="Arial" w:cs="Arial"/>
              </w:rPr>
              <w:t>ination</w:t>
            </w:r>
          </w:p>
        </w:tc>
        <w:tc>
          <w:tcPr>
            <w:tcW w:w="567" w:type="dxa"/>
          </w:tcPr>
          <w:p w14:paraId="6A2DE19C"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7D34FD34"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74E2A46E"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35CB0992" w14:textId="77777777" w:rsidR="00ED0261" w:rsidRPr="000D015D" w:rsidRDefault="00ED0261" w:rsidP="00ED0261">
            <w:pPr>
              <w:rPr>
                <w:rFonts w:ascii="Arial" w:hAnsi="Arial" w:cs="Arial"/>
                <w:b/>
              </w:rPr>
            </w:pPr>
          </w:p>
        </w:tc>
        <w:tc>
          <w:tcPr>
            <w:tcW w:w="567" w:type="dxa"/>
          </w:tcPr>
          <w:p w14:paraId="493AF863"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7657B957"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1E6E3478"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04DFAECC" w14:textId="77777777" w:rsidR="00ED0261" w:rsidRPr="000D015D" w:rsidRDefault="00ED0261" w:rsidP="00ED0261">
            <w:pPr>
              <w:rPr>
                <w:rFonts w:ascii="Arial" w:hAnsi="Arial" w:cs="Arial"/>
                <w:b/>
              </w:rPr>
            </w:pPr>
            <w:r w:rsidRPr="000D015D">
              <w:rPr>
                <w:rFonts w:ascii="Arial" w:hAnsi="Arial" w:cs="Arial"/>
                <w:b/>
              </w:rPr>
              <w:t>x</w:t>
            </w:r>
          </w:p>
        </w:tc>
      </w:tr>
    </w:tbl>
    <w:p w14:paraId="2F265B8E" w14:textId="77777777" w:rsidR="00ED0261" w:rsidRPr="000D015D" w:rsidRDefault="00ED0261" w:rsidP="00ED0261">
      <w:pPr>
        <w:spacing w:after="0"/>
        <w:ind w:left="426" w:right="260"/>
        <w:rPr>
          <w:rFonts w:ascii="Arial" w:hAnsi="Arial" w:cs="Arial"/>
          <w:b/>
          <w:iCs/>
        </w:rPr>
      </w:pPr>
    </w:p>
    <w:p w14:paraId="6D9315F9" w14:textId="77777777" w:rsidR="00ED0261" w:rsidRPr="000D015D" w:rsidRDefault="00ED0261" w:rsidP="00ED0261">
      <w:pPr>
        <w:numPr>
          <w:ilvl w:val="0"/>
          <w:numId w:val="1"/>
        </w:numPr>
        <w:spacing w:after="0"/>
        <w:ind w:left="567" w:right="260" w:hanging="567"/>
        <w:jc w:val="both"/>
        <w:rPr>
          <w:rFonts w:ascii="Arial" w:hAnsi="Arial" w:cs="Arial"/>
          <w:iCs/>
        </w:rPr>
      </w:pPr>
      <w:r w:rsidRPr="000D015D">
        <w:rPr>
          <w:rFonts w:ascii="Arial" w:hAnsi="Arial" w:cs="Arial"/>
          <w:b/>
          <w:bCs/>
        </w:rPr>
        <w:t xml:space="preserve">Inclusive module design </w:t>
      </w:r>
    </w:p>
    <w:p w14:paraId="3EBEE4EC" w14:textId="77777777" w:rsidR="00ED0261" w:rsidRPr="000D015D" w:rsidRDefault="00ED0261" w:rsidP="00ED0261">
      <w:pPr>
        <w:autoSpaceDE w:val="0"/>
        <w:autoSpaceDN w:val="0"/>
        <w:adjustRightInd w:val="0"/>
        <w:spacing w:after="0"/>
        <w:ind w:left="567" w:right="260"/>
        <w:jc w:val="both"/>
        <w:rPr>
          <w:rFonts w:ascii="Arial" w:hAnsi="Arial" w:cs="Arial"/>
        </w:rPr>
      </w:pPr>
      <w:r w:rsidRPr="000D015D">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C610821" w14:textId="77777777" w:rsidR="00ED0261" w:rsidRPr="000D015D" w:rsidRDefault="00ED0261" w:rsidP="00ED0261">
      <w:pPr>
        <w:autoSpaceDE w:val="0"/>
        <w:autoSpaceDN w:val="0"/>
        <w:adjustRightInd w:val="0"/>
        <w:spacing w:after="0"/>
        <w:ind w:left="567" w:right="260"/>
        <w:jc w:val="both"/>
        <w:rPr>
          <w:rFonts w:ascii="Arial" w:hAnsi="Arial" w:cs="Arial"/>
        </w:rPr>
      </w:pPr>
      <w:r w:rsidRPr="000D015D">
        <w:rPr>
          <w:rFonts w:ascii="Arial" w:hAnsi="Arial" w:cs="Arial"/>
        </w:rPr>
        <w:t>The inclusive practices in the guidance (see Annex B Appendix A) have been considered in order to support all students in the following areas:</w:t>
      </w:r>
    </w:p>
    <w:p w14:paraId="71819E05" w14:textId="77777777" w:rsidR="00ED0261" w:rsidRPr="000D015D" w:rsidRDefault="00ED0261" w:rsidP="00ED0261">
      <w:pPr>
        <w:autoSpaceDE w:val="0"/>
        <w:autoSpaceDN w:val="0"/>
        <w:adjustRightInd w:val="0"/>
        <w:spacing w:after="0"/>
        <w:ind w:left="567" w:right="260"/>
        <w:jc w:val="both"/>
        <w:rPr>
          <w:rFonts w:ascii="Arial" w:hAnsi="Arial" w:cs="Arial"/>
          <w:bCs/>
        </w:rPr>
      </w:pPr>
      <w:r w:rsidRPr="000D015D">
        <w:rPr>
          <w:rFonts w:ascii="Arial" w:hAnsi="Arial" w:cs="Arial"/>
        </w:rPr>
        <w:t xml:space="preserve">a) </w:t>
      </w:r>
      <w:r w:rsidRPr="000D015D">
        <w:rPr>
          <w:rFonts w:ascii="Arial" w:hAnsi="Arial" w:cs="Arial"/>
          <w:bCs/>
        </w:rPr>
        <w:t>Accessible resources and curriculum</w:t>
      </w:r>
    </w:p>
    <w:p w14:paraId="14982353" w14:textId="77777777" w:rsidR="00ED0261" w:rsidRPr="000D015D" w:rsidRDefault="00ED0261" w:rsidP="00ED0261">
      <w:pPr>
        <w:tabs>
          <w:tab w:val="left" w:pos="567"/>
        </w:tabs>
        <w:autoSpaceDE w:val="0"/>
        <w:autoSpaceDN w:val="0"/>
        <w:adjustRightInd w:val="0"/>
        <w:spacing w:after="0"/>
        <w:ind w:left="567" w:right="260"/>
        <w:jc w:val="both"/>
        <w:rPr>
          <w:rFonts w:ascii="Arial" w:hAnsi="Arial" w:cs="Arial"/>
          <w:color w:val="000000"/>
        </w:rPr>
      </w:pPr>
      <w:r w:rsidRPr="000D015D">
        <w:rPr>
          <w:rFonts w:ascii="Arial" w:hAnsi="Arial" w:cs="Arial"/>
        </w:rPr>
        <w:t xml:space="preserve">b) </w:t>
      </w:r>
      <w:r w:rsidRPr="000D015D">
        <w:rPr>
          <w:rFonts w:ascii="Arial" w:hAnsi="Arial" w:cs="Arial"/>
          <w:bCs/>
        </w:rPr>
        <w:t>Learning, teaching and assessment methods</w:t>
      </w:r>
    </w:p>
    <w:p w14:paraId="2B8FE438" w14:textId="77777777" w:rsidR="00ED0261" w:rsidRPr="000D015D" w:rsidRDefault="00ED0261" w:rsidP="00ED0261">
      <w:pPr>
        <w:spacing w:after="0"/>
        <w:ind w:left="426" w:right="260"/>
        <w:rPr>
          <w:rFonts w:ascii="Arial" w:hAnsi="Arial" w:cs="Arial"/>
          <w:iCs/>
        </w:rPr>
      </w:pPr>
    </w:p>
    <w:p w14:paraId="4A33139B" w14:textId="77777777" w:rsidR="00ED0261" w:rsidRPr="000D015D" w:rsidRDefault="00ED0261" w:rsidP="00ED0261">
      <w:pPr>
        <w:numPr>
          <w:ilvl w:val="0"/>
          <w:numId w:val="1"/>
        </w:numPr>
        <w:spacing w:after="0"/>
        <w:ind w:left="567" w:right="260" w:hanging="567"/>
        <w:jc w:val="both"/>
        <w:rPr>
          <w:rFonts w:ascii="Arial" w:hAnsi="Arial" w:cs="Arial"/>
          <w:b/>
        </w:rPr>
      </w:pPr>
      <w:r w:rsidRPr="000D015D">
        <w:rPr>
          <w:rFonts w:ascii="Arial" w:hAnsi="Arial" w:cs="Arial"/>
          <w:b/>
        </w:rPr>
        <w:t>Campus(es) or centre(s) where module will be delivered</w:t>
      </w:r>
    </w:p>
    <w:p w14:paraId="2484044A" w14:textId="77777777" w:rsidR="00ED0261" w:rsidRPr="000D015D" w:rsidRDefault="00ED0261" w:rsidP="00ED0261">
      <w:pPr>
        <w:spacing w:after="0"/>
        <w:ind w:left="567" w:right="260"/>
        <w:rPr>
          <w:rFonts w:ascii="Arial" w:hAnsi="Arial" w:cs="Arial"/>
        </w:rPr>
      </w:pPr>
      <w:r w:rsidRPr="000D015D">
        <w:rPr>
          <w:rFonts w:ascii="Arial" w:hAnsi="Arial" w:cs="Arial"/>
        </w:rPr>
        <w:t>Canterbury</w:t>
      </w:r>
    </w:p>
    <w:p w14:paraId="77A562B2" w14:textId="77777777" w:rsidR="00ED0261" w:rsidRPr="000D015D" w:rsidRDefault="00ED0261" w:rsidP="00ED0261">
      <w:pPr>
        <w:spacing w:after="0"/>
        <w:ind w:left="426" w:right="260"/>
        <w:rPr>
          <w:rFonts w:ascii="Arial" w:hAnsi="Arial" w:cs="Arial"/>
          <w:iCs/>
        </w:rPr>
      </w:pPr>
    </w:p>
    <w:p w14:paraId="1EC8425F" w14:textId="77777777" w:rsidR="00ED0261" w:rsidRPr="000D015D" w:rsidRDefault="00ED0261" w:rsidP="00ED0261">
      <w:pPr>
        <w:numPr>
          <w:ilvl w:val="0"/>
          <w:numId w:val="1"/>
        </w:numPr>
        <w:spacing w:after="0"/>
        <w:ind w:left="567" w:right="261" w:hanging="568"/>
        <w:jc w:val="both"/>
        <w:rPr>
          <w:rFonts w:ascii="Arial" w:hAnsi="Arial" w:cs="Arial"/>
          <w:b/>
        </w:rPr>
      </w:pPr>
      <w:r w:rsidRPr="000D015D">
        <w:rPr>
          <w:rFonts w:ascii="Arial" w:hAnsi="Arial" w:cs="Arial"/>
          <w:b/>
        </w:rPr>
        <w:t xml:space="preserve">Internationalisation </w:t>
      </w:r>
    </w:p>
    <w:p w14:paraId="03A70C29" w14:textId="77777777" w:rsidR="00ED0261" w:rsidRPr="000D015D" w:rsidRDefault="00ED0261" w:rsidP="00ED0261">
      <w:pPr>
        <w:spacing w:after="0"/>
        <w:ind w:left="567" w:right="260"/>
        <w:jc w:val="both"/>
        <w:rPr>
          <w:rFonts w:ascii="Arial" w:hAnsi="Arial" w:cs="Arial"/>
          <w:b/>
        </w:rPr>
      </w:pPr>
      <w:r w:rsidRPr="000D015D">
        <w:rPr>
          <w:rFonts w:ascii="Arial" w:hAnsi="Arial" w:cs="Arial"/>
          <w:lang w:val="en-US"/>
        </w:rPr>
        <w:t xml:space="preserve">Engineering is an international discipline with techniques developed and refined by scientists across the globe. </w:t>
      </w:r>
      <w:r w:rsidRPr="000D015D">
        <w:rPr>
          <w:rFonts w:ascii="Arial" w:hAnsi="Arial" w:cs="Arial"/>
          <w:iCs/>
        </w:rPr>
        <w:t xml:space="preserve">This course covers topics on international safety regulations and the European RAMS engineering authorities. </w:t>
      </w:r>
      <w:r w:rsidRPr="000D015D">
        <w:rPr>
          <w:rFonts w:ascii="Arial" w:hAnsi="Arial" w:cs="Arial"/>
          <w:lang w:val="en-US"/>
        </w:rPr>
        <w:t xml:space="preserve">Mastery of the subject-specific learning outcomes, will equip students to apply the theories and techniques of this module in a wide range of international contexts. </w:t>
      </w:r>
      <w:r w:rsidRPr="000D015D">
        <w:rPr>
          <w:rFonts w:ascii="Arial" w:hAnsi="Arial" w:cs="Arial"/>
        </w:rPr>
        <w:t xml:space="preserve">The technical methods including formula, terms and notations used to analyse and design are internationally recognised. </w:t>
      </w:r>
      <w:r w:rsidRPr="000D015D">
        <w:rPr>
          <w:rFonts w:ascii="Arial" w:hAnsi="Arial" w:cs="Arial"/>
          <w:lang w:val="en-US"/>
        </w:rPr>
        <w:t>The module team includes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3A8A259C" w14:textId="08338DFB" w:rsidR="00ED0261" w:rsidRDefault="00ED0261" w:rsidP="00ED0261">
      <w:pPr>
        <w:pBdr>
          <w:bottom w:val="single" w:sz="6" w:space="1" w:color="auto"/>
        </w:pBdr>
        <w:spacing w:after="0"/>
        <w:ind w:right="260"/>
        <w:rPr>
          <w:rFonts w:ascii="Arial" w:hAnsi="Arial" w:cs="Arial"/>
        </w:rPr>
      </w:pPr>
    </w:p>
    <w:p w14:paraId="3CDA9C64" w14:textId="77777777" w:rsidR="004579A3" w:rsidRDefault="004579A3" w:rsidP="00ED0261">
      <w:pPr>
        <w:pBdr>
          <w:bottom w:val="single" w:sz="6" w:space="1" w:color="auto"/>
        </w:pBdr>
        <w:spacing w:after="0"/>
        <w:ind w:right="260"/>
        <w:rPr>
          <w:rFonts w:ascii="Arial" w:hAnsi="Arial" w:cs="Arial"/>
        </w:rPr>
      </w:pPr>
    </w:p>
    <w:p w14:paraId="60D1ABA9" w14:textId="77777777" w:rsidR="00ED0261" w:rsidRPr="000D015D" w:rsidRDefault="00ED0261" w:rsidP="00ED0261">
      <w:pPr>
        <w:spacing w:after="0"/>
        <w:ind w:right="260"/>
        <w:rPr>
          <w:rFonts w:ascii="Arial" w:hAnsi="Arial" w:cs="Arial"/>
          <w:b/>
        </w:rPr>
      </w:pPr>
      <w:r>
        <w:rPr>
          <w:rFonts w:ascii="Arial" w:hAnsi="Arial" w:cs="Arial"/>
          <w:b/>
        </w:rPr>
        <w:t>DIVISIONAL</w:t>
      </w:r>
      <w:r w:rsidRPr="000D015D">
        <w:rPr>
          <w:rFonts w:ascii="Arial" w:hAnsi="Arial" w:cs="Arial"/>
          <w:b/>
        </w:rPr>
        <w:t xml:space="preserve"> SUPPORT OFFICE USE ONLY </w:t>
      </w:r>
    </w:p>
    <w:p w14:paraId="66B35200" w14:textId="77777777" w:rsidR="00ED0261" w:rsidRPr="000D015D" w:rsidRDefault="00ED0261" w:rsidP="00ED0261">
      <w:pPr>
        <w:spacing w:after="0"/>
        <w:ind w:right="260"/>
        <w:rPr>
          <w:rFonts w:ascii="Arial" w:hAnsi="Arial" w:cs="Arial"/>
          <w:b/>
        </w:rPr>
      </w:pPr>
      <w:r w:rsidRPr="000D015D">
        <w:rPr>
          <w:rFonts w:ascii="Arial" w:hAnsi="Arial" w:cs="Arial"/>
          <w:b/>
        </w:rPr>
        <w:t>Revision record – all revisions must be recorded in the grid and full details of the change retained in the appropriate committee records.</w:t>
      </w:r>
    </w:p>
    <w:p w14:paraId="085DC184" w14:textId="77777777" w:rsidR="00ED0261" w:rsidRPr="000D015D" w:rsidRDefault="00ED0261" w:rsidP="00ED0261">
      <w:pPr>
        <w:spacing w:after="0"/>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ED0261" w:rsidRPr="000D015D" w14:paraId="68E2F58E" w14:textId="77777777" w:rsidTr="00F84488">
        <w:trPr>
          <w:trHeight w:val="317"/>
        </w:trPr>
        <w:tc>
          <w:tcPr>
            <w:tcW w:w="1526" w:type="dxa"/>
          </w:tcPr>
          <w:p w14:paraId="0FD58D91" w14:textId="77777777" w:rsidR="00ED0261" w:rsidRPr="000D015D" w:rsidRDefault="00ED0261" w:rsidP="00F84488">
            <w:pPr>
              <w:ind w:right="-330"/>
              <w:rPr>
                <w:rFonts w:ascii="Arial" w:hAnsi="Arial" w:cs="Arial"/>
              </w:rPr>
            </w:pPr>
            <w:r w:rsidRPr="000D015D">
              <w:rPr>
                <w:rFonts w:ascii="Arial" w:hAnsi="Arial" w:cs="Arial"/>
              </w:rPr>
              <w:t>Date approved</w:t>
            </w:r>
          </w:p>
        </w:tc>
        <w:tc>
          <w:tcPr>
            <w:tcW w:w="1701" w:type="dxa"/>
          </w:tcPr>
          <w:p w14:paraId="0EA4B863" w14:textId="77777777" w:rsidR="00ED0261" w:rsidRPr="000D015D" w:rsidRDefault="00ED0261" w:rsidP="00F84488">
            <w:pPr>
              <w:rPr>
                <w:rFonts w:ascii="Arial" w:hAnsi="Arial" w:cs="Arial"/>
              </w:rPr>
            </w:pPr>
            <w:r w:rsidRPr="000D015D">
              <w:rPr>
                <w:rFonts w:ascii="Arial" w:hAnsi="Arial" w:cs="Arial"/>
              </w:rPr>
              <w:t>Major/minor revision</w:t>
            </w:r>
          </w:p>
        </w:tc>
        <w:tc>
          <w:tcPr>
            <w:tcW w:w="2410" w:type="dxa"/>
          </w:tcPr>
          <w:p w14:paraId="60427718" w14:textId="77777777" w:rsidR="00ED0261" w:rsidRPr="000D015D" w:rsidRDefault="00ED0261" w:rsidP="00F84488">
            <w:pPr>
              <w:ind w:right="-34"/>
              <w:rPr>
                <w:rFonts w:ascii="Arial" w:hAnsi="Arial" w:cs="Arial"/>
              </w:rPr>
            </w:pPr>
            <w:r w:rsidRPr="000D015D">
              <w:rPr>
                <w:rFonts w:ascii="Arial" w:hAnsi="Arial" w:cs="Arial"/>
              </w:rPr>
              <w:t>Start date of the delivery of  revised version</w:t>
            </w:r>
          </w:p>
        </w:tc>
        <w:tc>
          <w:tcPr>
            <w:tcW w:w="2448" w:type="dxa"/>
          </w:tcPr>
          <w:p w14:paraId="70DFB858" w14:textId="77777777" w:rsidR="00ED0261" w:rsidRPr="000D015D" w:rsidRDefault="00ED0261" w:rsidP="00F84488">
            <w:pPr>
              <w:ind w:right="-330"/>
              <w:rPr>
                <w:rFonts w:ascii="Arial" w:hAnsi="Arial" w:cs="Arial"/>
              </w:rPr>
            </w:pPr>
            <w:r w:rsidRPr="000D015D">
              <w:rPr>
                <w:rFonts w:ascii="Arial" w:hAnsi="Arial" w:cs="Arial"/>
              </w:rPr>
              <w:t>Section revised</w:t>
            </w:r>
          </w:p>
        </w:tc>
        <w:tc>
          <w:tcPr>
            <w:tcW w:w="2597" w:type="dxa"/>
          </w:tcPr>
          <w:p w14:paraId="51B005FF" w14:textId="77777777" w:rsidR="00ED0261" w:rsidRPr="000D015D" w:rsidRDefault="00ED0261" w:rsidP="00F84488">
            <w:pPr>
              <w:ind w:right="-330"/>
              <w:rPr>
                <w:rFonts w:ascii="Arial" w:hAnsi="Arial" w:cs="Arial"/>
              </w:rPr>
            </w:pPr>
            <w:r w:rsidRPr="000D015D">
              <w:rPr>
                <w:rFonts w:ascii="Arial" w:hAnsi="Arial" w:cs="Arial"/>
              </w:rPr>
              <w:t>Impacts PLOs (Q6&amp;7 cover sheet)</w:t>
            </w:r>
          </w:p>
        </w:tc>
      </w:tr>
      <w:tr w:rsidR="00ED0261" w:rsidRPr="000D015D" w14:paraId="7749568D" w14:textId="77777777" w:rsidTr="00F84488">
        <w:trPr>
          <w:trHeight w:val="305"/>
        </w:trPr>
        <w:tc>
          <w:tcPr>
            <w:tcW w:w="1526" w:type="dxa"/>
          </w:tcPr>
          <w:p w14:paraId="65F33455" w14:textId="5C3A6A51" w:rsidR="00ED0261" w:rsidRPr="000D015D" w:rsidRDefault="00E85533" w:rsidP="00F84488">
            <w:pPr>
              <w:ind w:right="-330"/>
              <w:rPr>
                <w:rFonts w:ascii="Arial" w:hAnsi="Arial" w:cs="Arial"/>
              </w:rPr>
            </w:pPr>
            <w:r>
              <w:rPr>
                <w:rFonts w:ascii="Arial" w:hAnsi="Arial" w:cs="Arial"/>
              </w:rPr>
              <w:t>July 2023</w:t>
            </w:r>
          </w:p>
        </w:tc>
        <w:tc>
          <w:tcPr>
            <w:tcW w:w="1701" w:type="dxa"/>
          </w:tcPr>
          <w:p w14:paraId="3E2B825C" w14:textId="3914774E" w:rsidR="00ED0261" w:rsidRPr="000D015D" w:rsidRDefault="00E85533" w:rsidP="00F84488">
            <w:pPr>
              <w:ind w:right="-330"/>
              <w:rPr>
                <w:rFonts w:ascii="Arial" w:hAnsi="Arial" w:cs="Arial"/>
              </w:rPr>
            </w:pPr>
            <w:r>
              <w:rPr>
                <w:rFonts w:ascii="Arial" w:hAnsi="Arial" w:cs="Arial"/>
              </w:rPr>
              <w:t>Minor</w:t>
            </w:r>
          </w:p>
        </w:tc>
        <w:tc>
          <w:tcPr>
            <w:tcW w:w="2410" w:type="dxa"/>
          </w:tcPr>
          <w:p w14:paraId="2634E954" w14:textId="7D765EF7" w:rsidR="00ED0261" w:rsidRPr="000D015D" w:rsidRDefault="00E85533" w:rsidP="00F84488">
            <w:pPr>
              <w:ind w:right="-330"/>
              <w:rPr>
                <w:rFonts w:ascii="Arial" w:hAnsi="Arial" w:cs="Arial"/>
              </w:rPr>
            </w:pPr>
            <w:r>
              <w:rPr>
                <w:rFonts w:ascii="Arial" w:hAnsi="Arial" w:cs="Arial"/>
              </w:rPr>
              <w:t>September 2023</w:t>
            </w:r>
          </w:p>
        </w:tc>
        <w:tc>
          <w:tcPr>
            <w:tcW w:w="2448" w:type="dxa"/>
          </w:tcPr>
          <w:p w14:paraId="56E7F030" w14:textId="51AA2D7B" w:rsidR="00ED0261" w:rsidRPr="000D015D" w:rsidRDefault="00E85533" w:rsidP="00F84488">
            <w:pPr>
              <w:ind w:right="-330"/>
              <w:rPr>
                <w:rFonts w:ascii="Arial" w:hAnsi="Arial" w:cs="Arial"/>
              </w:rPr>
            </w:pPr>
            <w:r>
              <w:rPr>
                <w:rFonts w:ascii="Arial" w:hAnsi="Arial" w:cs="Arial"/>
              </w:rPr>
              <w:t>7, 8, 11, 12, 13, 14</w:t>
            </w:r>
          </w:p>
        </w:tc>
        <w:tc>
          <w:tcPr>
            <w:tcW w:w="2597" w:type="dxa"/>
          </w:tcPr>
          <w:p w14:paraId="1AF655E1" w14:textId="3A9D3C23" w:rsidR="00ED0261" w:rsidRPr="000D015D" w:rsidRDefault="00E85533" w:rsidP="00F84488">
            <w:pPr>
              <w:ind w:right="-330"/>
              <w:rPr>
                <w:rFonts w:ascii="Arial" w:hAnsi="Arial" w:cs="Arial"/>
              </w:rPr>
            </w:pPr>
            <w:r>
              <w:rPr>
                <w:rFonts w:ascii="Arial" w:hAnsi="Arial" w:cs="Arial"/>
              </w:rPr>
              <w:t>No</w:t>
            </w:r>
          </w:p>
        </w:tc>
      </w:tr>
      <w:tr w:rsidR="00ED0261" w:rsidRPr="000D015D" w14:paraId="023792B8" w14:textId="77777777" w:rsidTr="00F84488">
        <w:trPr>
          <w:trHeight w:val="305"/>
        </w:trPr>
        <w:tc>
          <w:tcPr>
            <w:tcW w:w="1526" w:type="dxa"/>
          </w:tcPr>
          <w:p w14:paraId="538A59CE" w14:textId="77777777" w:rsidR="00ED0261" w:rsidRPr="000D015D" w:rsidRDefault="00ED0261" w:rsidP="00F84488">
            <w:pPr>
              <w:ind w:right="-330"/>
              <w:rPr>
                <w:rFonts w:ascii="Arial" w:hAnsi="Arial" w:cs="Arial"/>
              </w:rPr>
            </w:pPr>
          </w:p>
        </w:tc>
        <w:tc>
          <w:tcPr>
            <w:tcW w:w="1701" w:type="dxa"/>
          </w:tcPr>
          <w:p w14:paraId="7DA413F7" w14:textId="77777777" w:rsidR="00ED0261" w:rsidRPr="000D015D" w:rsidRDefault="00ED0261" w:rsidP="00F84488">
            <w:pPr>
              <w:ind w:right="-330"/>
              <w:rPr>
                <w:rFonts w:ascii="Arial" w:hAnsi="Arial" w:cs="Arial"/>
              </w:rPr>
            </w:pPr>
          </w:p>
        </w:tc>
        <w:tc>
          <w:tcPr>
            <w:tcW w:w="2410" w:type="dxa"/>
          </w:tcPr>
          <w:p w14:paraId="1A9EECA9" w14:textId="77777777" w:rsidR="00ED0261" w:rsidRPr="000D015D" w:rsidRDefault="00ED0261" w:rsidP="00F84488">
            <w:pPr>
              <w:ind w:right="-330"/>
              <w:rPr>
                <w:rFonts w:ascii="Arial" w:hAnsi="Arial" w:cs="Arial"/>
              </w:rPr>
            </w:pPr>
          </w:p>
        </w:tc>
        <w:tc>
          <w:tcPr>
            <w:tcW w:w="2448" w:type="dxa"/>
          </w:tcPr>
          <w:p w14:paraId="5DE9C1AB" w14:textId="77777777" w:rsidR="00ED0261" w:rsidRPr="000D015D" w:rsidRDefault="00ED0261" w:rsidP="00F84488">
            <w:pPr>
              <w:ind w:right="-330"/>
              <w:rPr>
                <w:rFonts w:ascii="Arial" w:hAnsi="Arial" w:cs="Arial"/>
              </w:rPr>
            </w:pPr>
          </w:p>
        </w:tc>
        <w:tc>
          <w:tcPr>
            <w:tcW w:w="2597" w:type="dxa"/>
          </w:tcPr>
          <w:p w14:paraId="6BB7B8C0" w14:textId="77777777" w:rsidR="00ED0261" w:rsidRPr="000D015D" w:rsidRDefault="00ED0261" w:rsidP="00F84488">
            <w:pPr>
              <w:ind w:right="-330"/>
              <w:rPr>
                <w:rFonts w:ascii="Arial" w:hAnsi="Arial" w:cs="Arial"/>
              </w:rPr>
            </w:pPr>
          </w:p>
        </w:tc>
      </w:tr>
    </w:tbl>
    <w:p w14:paraId="5B207BA0" w14:textId="77777777" w:rsidR="004579A3" w:rsidRPr="009D52D0" w:rsidRDefault="004579A3" w:rsidP="009D52D0">
      <w:pPr>
        <w:pBdr>
          <w:bottom w:val="single" w:sz="6" w:space="1" w:color="auto"/>
        </w:pBdr>
        <w:spacing w:after="120" w:line="240" w:lineRule="auto"/>
        <w:ind w:right="543"/>
        <w:rPr>
          <w:rFonts w:ascii="Arial" w:hAnsi="Arial" w:cs="Arial"/>
          <w:sz w:val="24"/>
          <w:szCs w:val="24"/>
        </w:rPr>
      </w:pPr>
    </w:p>
    <w:sectPr w:rsidR="004579A3" w:rsidRPr="009D52D0" w:rsidSect="00553D19">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F956D" w14:textId="77777777" w:rsidR="00B870B9" w:rsidRDefault="00B870B9" w:rsidP="009A2D37">
      <w:pPr>
        <w:spacing w:after="0" w:line="240" w:lineRule="auto"/>
      </w:pPr>
      <w:r>
        <w:separator/>
      </w:r>
    </w:p>
  </w:endnote>
  <w:endnote w:type="continuationSeparator" w:id="0">
    <w:p w14:paraId="6F48FF7F" w14:textId="77777777" w:rsidR="00B870B9" w:rsidRDefault="00B870B9" w:rsidP="009A2D37">
      <w:pPr>
        <w:spacing w:after="0" w:line="240" w:lineRule="auto"/>
      </w:pPr>
      <w:r>
        <w:continuationSeparator/>
      </w:r>
    </w:p>
  </w:endnote>
  <w:endnote w:type="continuationNotice" w:id="1">
    <w:p w14:paraId="39A8BB26" w14:textId="77777777" w:rsidR="00B870B9" w:rsidRDefault="00B870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1306699C"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w:t>
    </w:r>
    <w:r w:rsidR="00E85533">
      <w:rPr>
        <w:rFonts w:ascii="Arial" w:hAnsi="Arial"/>
        <w:sz w:val="18"/>
      </w:rPr>
      <w:t xml:space="preserve"> July 2023</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044EFB8E"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BE31EB" w:rsidRPr="00BE31E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E4DC4" w14:textId="77777777" w:rsidR="00B870B9" w:rsidRDefault="00B870B9" w:rsidP="009A2D37">
      <w:pPr>
        <w:spacing w:after="0" w:line="240" w:lineRule="auto"/>
      </w:pPr>
      <w:r>
        <w:separator/>
      </w:r>
    </w:p>
  </w:footnote>
  <w:footnote w:type="continuationSeparator" w:id="0">
    <w:p w14:paraId="2C8D3D16" w14:textId="77777777" w:rsidR="00B870B9" w:rsidRDefault="00B870B9" w:rsidP="009A2D37">
      <w:pPr>
        <w:spacing w:after="0" w:line="240" w:lineRule="auto"/>
      </w:pPr>
      <w:r>
        <w:continuationSeparator/>
      </w:r>
    </w:p>
  </w:footnote>
  <w:footnote w:type="continuationNotice" w:id="1">
    <w:p w14:paraId="181D2293" w14:textId="77777777" w:rsidR="00B870B9" w:rsidRDefault="00B870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23ACB7B8"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AA4EF488"/>
    <w:lvl w:ilvl="0" w:tplc="11BA5FFE">
      <w:start w:val="1"/>
      <w:numFmt w:val="decimal"/>
      <w:pStyle w:val="header2"/>
      <w:lvlText w:val="%1."/>
      <w:lvlJc w:val="left"/>
      <w:pPr>
        <w:ind w:left="720" w:hanging="360"/>
      </w:pPr>
      <w:rPr>
        <w:b w:val="0"/>
        <w:i w:val="0"/>
      </w:rPr>
    </w:lvl>
    <w:lvl w:ilvl="1" w:tplc="9DFA256A">
      <w:start w:val="1"/>
      <w:numFmt w:val="decimal"/>
      <w:lvlText w:val="%2."/>
      <w:lvlJc w:val="left"/>
      <w:pPr>
        <w:ind w:left="1440" w:hanging="360"/>
      </w:pPr>
      <w:rPr>
        <w:rFonts w:ascii="Arial" w:eastAsiaTheme="minorEastAsia"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4CD5CC9"/>
    <w:multiLevelType w:val="hybridMultilevel"/>
    <w:tmpl w:val="C1E85D2A"/>
    <w:lvl w:ilvl="0" w:tplc="FC68BAEE">
      <w:start w:val="1"/>
      <w:numFmt w:val="bullet"/>
      <w:lvlText w:val="-"/>
      <w:lvlJc w:val="left"/>
      <w:pPr>
        <w:ind w:left="862" w:hanging="360"/>
      </w:pPr>
      <w:rPr>
        <w:rFonts w:ascii="Arial" w:eastAsiaTheme="minorEastAsia"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2137139051">
    <w:abstractNumId w:val="2"/>
  </w:num>
  <w:num w:numId="2" w16cid:durableId="496768808">
    <w:abstractNumId w:val="0"/>
  </w:num>
  <w:num w:numId="3" w16cid:durableId="301934282">
    <w:abstractNumId w:val="3"/>
  </w:num>
  <w:num w:numId="4" w16cid:durableId="1368486932">
    <w:abstractNumId w:val="1"/>
  </w:num>
  <w:num w:numId="5" w16cid:durableId="513954845">
    <w:abstractNumId w:val="8"/>
  </w:num>
  <w:num w:numId="6" w16cid:durableId="1398017894">
    <w:abstractNumId w:val="6"/>
  </w:num>
  <w:num w:numId="7" w16cid:durableId="154806457">
    <w:abstractNumId w:val="10"/>
  </w:num>
  <w:num w:numId="8" w16cid:durableId="1514300572">
    <w:abstractNumId w:val="7"/>
  </w:num>
  <w:num w:numId="9" w16cid:durableId="1430540266">
    <w:abstractNumId w:val="4"/>
  </w:num>
  <w:num w:numId="10" w16cid:durableId="1495760488">
    <w:abstractNumId w:val="5"/>
  </w:num>
  <w:num w:numId="11" w16cid:durableId="736364687">
    <w:abstractNumId w:val="11"/>
  </w:num>
  <w:num w:numId="12" w16cid:durableId="1916954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A59AA"/>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B573F"/>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4616"/>
    <w:rsid w:val="00435241"/>
    <w:rsid w:val="00436BE9"/>
    <w:rsid w:val="00441E76"/>
    <w:rsid w:val="004443DA"/>
    <w:rsid w:val="00446A75"/>
    <w:rsid w:val="004474A2"/>
    <w:rsid w:val="004579A3"/>
    <w:rsid w:val="00460925"/>
    <w:rsid w:val="00471C6C"/>
    <w:rsid w:val="00472023"/>
    <w:rsid w:val="00476167"/>
    <w:rsid w:val="00486993"/>
    <w:rsid w:val="00492DA4"/>
    <w:rsid w:val="00496AA3"/>
    <w:rsid w:val="00497C98"/>
    <w:rsid w:val="004A39D7"/>
    <w:rsid w:val="004A3C23"/>
    <w:rsid w:val="004A55FA"/>
    <w:rsid w:val="004B5D03"/>
    <w:rsid w:val="004C1EC4"/>
    <w:rsid w:val="004C7D65"/>
    <w:rsid w:val="004D035C"/>
    <w:rsid w:val="004F3C18"/>
    <w:rsid w:val="004F4328"/>
    <w:rsid w:val="005005E4"/>
    <w:rsid w:val="00500B56"/>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59A"/>
    <w:rsid w:val="005F2C42"/>
    <w:rsid w:val="00601338"/>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4069"/>
    <w:rsid w:val="00765ED0"/>
    <w:rsid w:val="007667DF"/>
    <w:rsid w:val="0077080B"/>
    <w:rsid w:val="00771100"/>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22AD"/>
    <w:rsid w:val="007E3412"/>
    <w:rsid w:val="007F393D"/>
    <w:rsid w:val="008029AF"/>
    <w:rsid w:val="00802FFA"/>
    <w:rsid w:val="00803E29"/>
    <w:rsid w:val="008064F0"/>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354E"/>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E6F"/>
    <w:rsid w:val="00A87FFD"/>
    <w:rsid w:val="00A97038"/>
    <w:rsid w:val="00A97CB8"/>
    <w:rsid w:val="00AA3C15"/>
    <w:rsid w:val="00AA6330"/>
    <w:rsid w:val="00AA6C9B"/>
    <w:rsid w:val="00AC7501"/>
    <w:rsid w:val="00AD748B"/>
    <w:rsid w:val="00AE4865"/>
    <w:rsid w:val="00AE6FC7"/>
    <w:rsid w:val="00AF50EE"/>
    <w:rsid w:val="00B0591D"/>
    <w:rsid w:val="00B11177"/>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186C"/>
    <w:rsid w:val="00B72470"/>
    <w:rsid w:val="00B746A8"/>
    <w:rsid w:val="00B750F2"/>
    <w:rsid w:val="00B7664D"/>
    <w:rsid w:val="00B80989"/>
    <w:rsid w:val="00B870B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254D"/>
    <w:rsid w:val="00C67631"/>
    <w:rsid w:val="00C677DE"/>
    <w:rsid w:val="00C709C6"/>
    <w:rsid w:val="00C729D7"/>
    <w:rsid w:val="00C72C3A"/>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26BA2"/>
    <w:rsid w:val="00D65506"/>
    <w:rsid w:val="00D773CF"/>
    <w:rsid w:val="00D83563"/>
    <w:rsid w:val="00D8448F"/>
    <w:rsid w:val="00D865A8"/>
    <w:rsid w:val="00DA64B6"/>
    <w:rsid w:val="00DB2B91"/>
    <w:rsid w:val="00DB58E3"/>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830CB"/>
    <w:rsid w:val="00E85533"/>
    <w:rsid w:val="00E945B6"/>
    <w:rsid w:val="00EB0365"/>
    <w:rsid w:val="00EB1C2D"/>
    <w:rsid w:val="00EB41D1"/>
    <w:rsid w:val="00EC1810"/>
    <w:rsid w:val="00EC3FCC"/>
    <w:rsid w:val="00ED0261"/>
    <w:rsid w:val="00ED32FF"/>
    <w:rsid w:val="00EE6E4D"/>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paragraph" w:styleId="Revision">
    <w:name w:val="Revision"/>
    <w:hidden/>
    <w:uiPriority w:val="99"/>
    <w:semiHidden/>
    <w:rsid w:val="00ED026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68EF60-6484-497E-ACE4-8F142E330675}"/>
</file>

<file path=customXml/itemProps2.xml><?xml version="1.0" encoding="utf-8"?>
<ds:datastoreItem xmlns:ds="http://schemas.openxmlformats.org/officeDocument/2006/customXml" ds:itemID="{0D5F48E8-7FDA-F743-980B-AA6E11241981}">
  <ds:schemaRefs>
    <ds:schemaRef ds:uri="http://schemas.openxmlformats.org/officeDocument/2006/bibliography"/>
  </ds:schemaRefs>
</ds:datastoreItem>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Rebecca Arnold</cp:lastModifiedBy>
  <cp:revision>3</cp:revision>
  <cp:lastPrinted>2019-02-26T09:40:00Z</cp:lastPrinted>
  <dcterms:created xsi:type="dcterms:W3CDTF">2023-07-25T12:52:00Z</dcterms:created>
  <dcterms:modified xsi:type="dcterms:W3CDTF">2023-08-01T11:09:00Z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