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8E3D5C">
      <w:pPr>
        <w:pStyle w:val="Heading2"/>
        <w:spacing w:before="0"/>
      </w:pPr>
      <w:r>
        <w:t>KentVision Code and t</w:t>
      </w:r>
      <w:r w:rsidR="009A2D37" w:rsidRPr="00072357">
        <w:t>itle of the module</w:t>
      </w:r>
    </w:p>
    <w:p w14:paraId="4AE52586" w14:textId="1891643B" w:rsidR="009A2D37" w:rsidRPr="00694B52" w:rsidRDefault="002E7E19" w:rsidP="008E3D5C">
      <w:pPr>
        <w:pStyle w:val="BodyText"/>
      </w:pPr>
      <w:r>
        <w:t xml:space="preserve">ECON5630 </w:t>
      </w:r>
      <w:r w:rsidRPr="002E7E19">
        <w:t>Financial Economics and Asset Pricing</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57129B9" w:rsidR="009A2D37" w:rsidRDefault="002E7E19" w:rsidP="008E3D5C">
      <w:pPr>
        <w:pStyle w:val="BodyText"/>
      </w:pPr>
      <w:r w:rsidRPr="002E7E19">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F66901D" w:rsidR="009A2D37" w:rsidRDefault="002E7E19" w:rsidP="008E3D5C">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9CFF779" w:rsidR="009A2D37" w:rsidRDefault="002E7E19" w:rsidP="008E3D5C">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709DEDF9" w:rsidR="009A2D37" w:rsidRDefault="002E7E19" w:rsidP="008E3D5C">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F937FD9" w14:textId="77777777" w:rsidR="002E7E19" w:rsidRDefault="002E7E19" w:rsidP="008E3D5C">
      <w:pPr>
        <w:pStyle w:val="BodyText"/>
      </w:pPr>
      <w:r>
        <w:t>Prerequisites:</w:t>
      </w:r>
    </w:p>
    <w:p w14:paraId="189C7CCE" w14:textId="77777777" w:rsidR="002E7E19" w:rsidRDefault="002E7E19" w:rsidP="008E3D5C">
      <w:pPr>
        <w:pStyle w:val="BodyText"/>
        <w:rPr>
          <w:iCs/>
        </w:rPr>
      </w:pPr>
      <w:r>
        <w:rPr>
          <w:iCs/>
        </w:rPr>
        <w:t xml:space="preserve">         ECON5000 Microeconomics</w:t>
      </w:r>
    </w:p>
    <w:p w14:paraId="5AC1E0F6" w14:textId="0D28FF34" w:rsidR="009A2D37" w:rsidRDefault="002E7E19" w:rsidP="008E3D5C">
      <w:pPr>
        <w:pStyle w:val="BodyText"/>
        <w:rPr>
          <w:iCs/>
        </w:rPr>
      </w:pPr>
      <w:r>
        <w:rPr>
          <w:iCs/>
        </w:rPr>
        <w:t xml:space="preserve">         ECON5020 Macroeconomics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0189812" w14:textId="77777777" w:rsidR="00D33685" w:rsidRDefault="00D33685" w:rsidP="00D33685">
      <w:pPr>
        <w:pStyle w:val="Heading4"/>
      </w:pPr>
      <w:bookmarkStart w:id="0" w:name="_Hlk118797632"/>
      <w:r>
        <w:t>Compulsory to the following courses:</w:t>
      </w:r>
      <w:bookmarkEnd w:id="0"/>
    </w:p>
    <w:p w14:paraId="2A8EC8E0" w14:textId="792C409C" w:rsidR="00D33685" w:rsidRDefault="00D33685" w:rsidP="00D33685">
      <w:pPr>
        <w:pStyle w:val="ListBullet"/>
      </w:pPr>
      <w:r w:rsidRPr="002E7E19">
        <w:t xml:space="preserve">BSc Financial Economics (with </w:t>
      </w:r>
      <w:r>
        <w:t>E</w:t>
      </w:r>
      <w:r w:rsidRPr="002E7E19">
        <w:t>conometrics)</w:t>
      </w:r>
    </w:p>
    <w:p w14:paraId="0217A451" w14:textId="77777777" w:rsidR="00D33685" w:rsidRDefault="00D33685" w:rsidP="00D33685">
      <w:pPr>
        <w:pStyle w:val="Heading4"/>
        <w:spacing w:before="360"/>
      </w:pPr>
      <w:bookmarkStart w:id="1" w:name="_Hlk118810980"/>
      <w:r>
        <w:t>Optional to the following courses</w:t>
      </w:r>
      <w:bookmarkEnd w:id="1"/>
      <w:r>
        <w:t>:</w:t>
      </w:r>
    </w:p>
    <w:p w14:paraId="60077B9C" w14:textId="64CD4CB8" w:rsidR="00D33685" w:rsidRDefault="00D33685" w:rsidP="00D33685">
      <w:pPr>
        <w:pStyle w:val="ListBullet"/>
        <w:numPr>
          <w:ilvl w:val="0"/>
          <w:numId w:val="2"/>
        </w:numPr>
        <w:ind w:left="1066" w:hanging="357"/>
      </w:pPr>
      <w:r w:rsidRPr="002E7E19">
        <w:t>all other Single and Joint Honours Degree courses in</w:t>
      </w:r>
      <w:r>
        <w:t xml:space="preserve"> Economics</w:t>
      </w:r>
    </w:p>
    <w:p w14:paraId="28CC1478" w14:textId="7294A5E1" w:rsidR="00694B52" w:rsidRDefault="002E7E19" w:rsidP="00D33685">
      <w:pPr>
        <w:pStyle w:val="BodyText"/>
        <w:spacing w:before="360"/>
      </w:pPr>
      <w:r w:rsidRPr="002E7E19">
        <w:t>The module is NOT available to students across other degree courses in the University</w:t>
      </w:r>
    </w:p>
    <w:p w14:paraId="3839F6AB" w14:textId="48505A8F"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7416F01C" w14:textId="2BA4BF7F" w:rsidR="00BB3DD2" w:rsidRPr="008A1A4E" w:rsidRDefault="00BB3DD2" w:rsidP="00BB3DD2">
      <w:pPr>
        <w:pStyle w:val="ListNumber2"/>
      </w:pPr>
      <w:r>
        <w:t>8.1</w:t>
      </w:r>
      <w:r>
        <w:tab/>
      </w:r>
      <w:r w:rsidRPr="00BB3DD2">
        <w:t>Understand the basic concepts and issues in financial economics</w:t>
      </w:r>
    </w:p>
    <w:p w14:paraId="2F065604" w14:textId="28232CE4" w:rsidR="00BB3DD2" w:rsidRDefault="00BB3DD2" w:rsidP="00BB3DD2">
      <w:pPr>
        <w:pStyle w:val="ListNumber2"/>
      </w:pPr>
      <w:r w:rsidRPr="008A1A4E">
        <w:t>8.2</w:t>
      </w:r>
      <w:r w:rsidRPr="008A1A4E">
        <w:tab/>
      </w:r>
      <w:r w:rsidRPr="00BB3DD2">
        <w:t>Demonstrate critical understanding of decision making relevant to investment optimisation</w:t>
      </w:r>
    </w:p>
    <w:p w14:paraId="211E9246" w14:textId="0F728551" w:rsidR="00BB3DD2" w:rsidRDefault="00BB3DD2" w:rsidP="00BB3DD2">
      <w:pPr>
        <w:pStyle w:val="ListNumber2"/>
      </w:pPr>
      <w:r>
        <w:lastRenderedPageBreak/>
        <w:t>8.3</w:t>
      </w:r>
      <w:r>
        <w:tab/>
      </w:r>
      <w:r w:rsidRPr="00BB3DD2">
        <w:t>Demonstrate knowledge and understanding of the principles of risk neutral asset pricing</w:t>
      </w:r>
    </w:p>
    <w:p w14:paraId="543DE412" w14:textId="0F5CA6BD" w:rsidR="00BB3DD2" w:rsidRDefault="00BB3DD2" w:rsidP="00BB3DD2">
      <w:pPr>
        <w:pStyle w:val="ListNumber2"/>
      </w:pPr>
      <w:r>
        <w:t xml:space="preserve">8.4  </w:t>
      </w:r>
      <w:r w:rsidRPr="00BB3DD2">
        <w:t>Understood the principles underlying numerical computation of asset prices</w:t>
      </w:r>
    </w:p>
    <w:p w14:paraId="7075601F" w14:textId="0F5CA6BD" w:rsidR="00BB3DD2" w:rsidRDefault="00BB3DD2" w:rsidP="00BB3DD2">
      <w:pPr>
        <w:pStyle w:val="ListNumber2"/>
      </w:pPr>
      <w:r>
        <w:t xml:space="preserve">8.5  </w:t>
      </w:r>
      <w:r w:rsidRPr="00BB3DD2">
        <w:t>Demonstrate analytical and numerical skills through analyses of asset pricing relevant to the working of financial markets</w:t>
      </w:r>
    </w:p>
    <w:p w14:paraId="3F676248" w14:textId="75B52984" w:rsidR="00BB3DD2" w:rsidRDefault="00BB3DD2" w:rsidP="00BB3DD2">
      <w:pPr>
        <w:pStyle w:val="ListNumber2"/>
      </w:pPr>
      <w:r>
        <w:t xml:space="preserve">8.6  </w:t>
      </w:r>
      <w:r w:rsidRPr="00BB3DD2">
        <w:t>Solve analytical, numerical and computational asset pricing problems</w:t>
      </w:r>
      <w:r w:rsidR="00D33685">
        <w:t>.</w:t>
      </w:r>
    </w:p>
    <w:p w14:paraId="035A14B0" w14:textId="1894E7BF"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30F797C" w14:textId="59906735" w:rsidR="00BB3DD2" w:rsidRDefault="00BB3DD2" w:rsidP="00BB3DD2">
      <w:pPr>
        <w:pStyle w:val="ListNumber2"/>
      </w:pPr>
      <w:r>
        <w:t>9.1</w:t>
      </w:r>
      <w:r>
        <w:tab/>
      </w:r>
      <w:r w:rsidRPr="00BB3DD2">
        <w:t>Reflect critically on the application of economic models to real-world problems</w:t>
      </w:r>
    </w:p>
    <w:p w14:paraId="53B43ECC" w14:textId="5904C4A6" w:rsidR="00BB3DD2" w:rsidRDefault="00BB3DD2" w:rsidP="00BB3DD2">
      <w:pPr>
        <w:pStyle w:val="ListNumber2"/>
      </w:pPr>
      <w:r>
        <w:t>9.2</w:t>
      </w:r>
      <w:r>
        <w:tab/>
      </w:r>
      <w:r w:rsidRPr="00BB3DD2">
        <w:t>Address financial and economic problems using deductive and inductive reasoning</w:t>
      </w:r>
    </w:p>
    <w:p w14:paraId="44D9ED27" w14:textId="25CFE05A" w:rsidR="00BB3DD2" w:rsidRDefault="00BB3DD2" w:rsidP="00BB3DD2">
      <w:pPr>
        <w:pStyle w:val="ListNumber2"/>
      </w:pPr>
      <w:r>
        <w:t>9.3</w:t>
      </w:r>
      <w:r>
        <w:tab/>
      </w:r>
      <w:r w:rsidRPr="00BB3DD2">
        <w:t>Retrieve, review and utilise information, particularly quantitative data, from a variety of sources</w:t>
      </w:r>
    </w:p>
    <w:p w14:paraId="238B4462" w14:textId="471EAD8A" w:rsidR="00BB3DD2" w:rsidRDefault="00BB3DD2" w:rsidP="00BB3DD2">
      <w:pPr>
        <w:pStyle w:val="ListNumber2"/>
      </w:pPr>
      <w:r>
        <w:t xml:space="preserve">9.4  </w:t>
      </w:r>
      <w:r w:rsidRPr="00BB3DD2">
        <w:t>Communicate coherent economic and financial arguments by a variety of methods</w:t>
      </w:r>
    </w:p>
    <w:p w14:paraId="55181137" w14:textId="42069EFF" w:rsidR="00BB3DD2" w:rsidRDefault="00BB3DD2" w:rsidP="00BB3DD2">
      <w:pPr>
        <w:pStyle w:val="ListNumber2"/>
      </w:pPr>
      <w:r>
        <w:t xml:space="preserve">9.5  </w:t>
      </w:r>
      <w:r w:rsidRPr="00BB3DD2">
        <w:t>Plan work and study independently</w:t>
      </w:r>
      <w:r w:rsidR="00D33685">
        <w:t>.</w:t>
      </w:r>
    </w:p>
    <w:p w14:paraId="73386C6A" w14:textId="77777777" w:rsidR="009A2D37" w:rsidRPr="009D52D0" w:rsidRDefault="009A2D37" w:rsidP="00072357">
      <w:pPr>
        <w:pStyle w:val="Heading2"/>
      </w:pPr>
      <w:r w:rsidRPr="009D52D0">
        <w:t>A synopsis of the curriculum</w:t>
      </w:r>
    </w:p>
    <w:p w14:paraId="06B1EF45" w14:textId="79093670" w:rsidR="00066649" w:rsidRPr="00066649" w:rsidRDefault="00066649" w:rsidP="008E3D5C">
      <w:pPr>
        <w:pStyle w:val="BodyText"/>
      </w:pPr>
      <w:r w:rsidRPr="00066649">
        <w:t>The module develops skills in asset pricing and an understanding of the theoretical basis of the theory behind it. The module requires knowledge of some mathematical techniques but stresses practical training in asset pricing with a focus on the intuitions and heuristics behind theorems and formulae, rather than their rigorous derivations and semantic definitions</w:t>
      </w:r>
    </w:p>
    <w:p w14:paraId="7334E52F" w14:textId="77777777" w:rsidR="00066649" w:rsidRPr="00066649" w:rsidRDefault="00066649" w:rsidP="008E3D5C">
      <w:pPr>
        <w:pStyle w:val="BodyText"/>
      </w:pPr>
      <w:r w:rsidRPr="00066649">
        <w:t>There are three key topics; (</w:t>
      </w:r>
      <w:proofErr w:type="spellStart"/>
      <w:r w:rsidRPr="00066649">
        <w:t>i</w:t>
      </w:r>
      <w:proofErr w:type="spellEnd"/>
      <w:r w:rsidRPr="00066649">
        <w:t>) investors' optimisation, (ii) discrete time models and (iii) option Greeks and option strategies. For (</w:t>
      </w:r>
      <w:proofErr w:type="spellStart"/>
      <w:r w:rsidRPr="00066649">
        <w:t>i</w:t>
      </w:r>
      <w:proofErr w:type="spellEnd"/>
      <w:r w:rsidRPr="00066649">
        <w:t xml:space="preserve">), the module first introduces the basic financial economics, and, based on it, we establish the basis of the risk-neutral probability. For (ii), the module discusses how to construct the tree model based on the historical price data, and shows that the model can be used to find the fair prices of a wide range of financial derivatives. For (iii), the module investigates the Black-Scholes-Merton (BSM) formula, and then how to use it to find the optimal hedge ratio for delta hedging. In this respect, the module also discusses how to use the return correlations to find the optimal hedge ratio.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8E3D5C">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8E3D5C">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29CA9BB0" w14:textId="77777777" w:rsidR="00D33685" w:rsidRDefault="00D33685">
      <w:pPr>
        <w:rPr>
          <w:rFonts w:ascii="Arial" w:hAnsi="Arial" w:cs="Arial"/>
          <w:b/>
          <w:sz w:val="24"/>
          <w:szCs w:val="24"/>
        </w:rPr>
      </w:pPr>
      <w:r>
        <w:br w:type="page"/>
      </w:r>
    </w:p>
    <w:p w14:paraId="715A2291" w14:textId="130E61CC" w:rsidR="00883204" w:rsidRDefault="00636058" w:rsidP="00072357">
      <w:pPr>
        <w:pStyle w:val="Heading2"/>
      </w:pPr>
      <w:r>
        <w:lastRenderedPageBreak/>
        <w:t>Contact Hours</w:t>
      </w:r>
    </w:p>
    <w:p w14:paraId="1086FCCF" w14:textId="1EFE4F84" w:rsidR="00636058" w:rsidRPr="00636058" w:rsidRDefault="00636058" w:rsidP="008E3D5C">
      <w:pPr>
        <w:pStyle w:val="BodyText"/>
      </w:pPr>
      <w:r w:rsidRPr="00636058">
        <w:t>Private Study</w:t>
      </w:r>
      <w:r w:rsidR="007A3F31">
        <w:t>:</w:t>
      </w:r>
      <w:r w:rsidR="00066649">
        <w:t xml:space="preserve"> 131 hours</w:t>
      </w:r>
    </w:p>
    <w:p w14:paraId="3BE5E6D9" w14:textId="3B5F8C69" w:rsidR="00636058" w:rsidRPr="00636058" w:rsidRDefault="00636058" w:rsidP="008E3D5C">
      <w:pPr>
        <w:pStyle w:val="BodyText"/>
      </w:pPr>
      <w:r w:rsidRPr="00636058">
        <w:t>Contact Hours</w:t>
      </w:r>
      <w:r w:rsidR="007A3F31">
        <w:t>:</w:t>
      </w:r>
      <w:r w:rsidR="00066649">
        <w:t xml:space="preserve"> 19 hours</w:t>
      </w:r>
    </w:p>
    <w:p w14:paraId="260000FF" w14:textId="6ADF5DD2" w:rsidR="00636058" w:rsidRPr="00636058" w:rsidRDefault="00636058" w:rsidP="008E3D5C">
      <w:pPr>
        <w:pStyle w:val="BodyText"/>
      </w:pPr>
      <w:r w:rsidRPr="00636058">
        <w:t>Total</w:t>
      </w:r>
      <w:r w:rsidR="007A3F31">
        <w:t>:</w:t>
      </w:r>
      <w:r w:rsidR="00066649">
        <w:t xml:space="preserve"> 150 hours</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8E3D5C">
      <w:pPr>
        <w:pStyle w:val="header2"/>
        <w:numPr>
          <w:ilvl w:val="1"/>
          <w:numId w:val="11"/>
        </w:numPr>
        <w:spacing w:before="0"/>
        <w:ind w:left="567" w:hanging="567"/>
        <w:rPr>
          <w:b w:val="0"/>
          <w:bCs/>
          <w:i/>
          <w:iCs/>
        </w:rPr>
      </w:pPr>
      <w:r w:rsidRPr="00B2615D">
        <w:rPr>
          <w:b w:val="0"/>
          <w:bCs/>
          <w:iCs/>
        </w:rPr>
        <w:t>Main assessment methods</w:t>
      </w:r>
    </w:p>
    <w:p w14:paraId="47B4E6F2" w14:textId="122C09A2" w:rsidR="00066649" w:rsidRPr="00066649" w:rsidRDefault="00066649" w:rsidP="008E3D5C">
      <w:pPr>
        <w:pStyle w:val="BodyText"/>
      </w:pPr>
      <w:r w:rsidRPr="00066649">
        <w:t>In Course Test, (45 minutes) (10%)</w:t>
      </w:r>
    </w:p>
    <w:p w14:paraId="020CA0E5" w14:textId="3E7A47CB" w:rsidR="00066649" w:rsidRPr="00066649" w:rsidRDefault="002D2746" w:rsidP="008E3D5C">
      <w:pPr>
        <w:pStyle w:val="BodyText"/>
      </w:pPr>
      <w:r>
        <w:t>Online Test</w:t>
      </w:r>
      <w:r w:rsidR="00066649" w:rsidRPr="00066649">
        <w:t xml:space="preserve"> (10%)</w:t>
      </w:r>
    </w:p>
    <w:p w14:paraId="603BE617" w14:textId="400F5F04" w:rsidR="003F3578" w:rsidRDefault="00066649" w:rsidP="008E3D5C">
      <w:pPr>
        <w:pStyle w:val="BodyText"/>
      </w:pPr>
      <w:r w:rsidRPr="00066649">
        <w:t>Examination, 2 hours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AD8DCE6" w:rsidR="00B72470" w:rsidRDefault="00066649" w:rsidP="00A62C19">
      <w:pPr>
        <w:spacing w:after="120" w:line="240" w:lineRule="auto"/>
        <w:ind w:left="426" w:right="543"/>
        <w:rPr>
          <w:rFonts w:ascii="Arial" w:hAnsi="Arial" w:cs="Arial"/>
          <w:iCs/>
          <w:sz w:val="24"/>
          <w:szCs w:val="24"/>
        </w:rPr>
      </w:pPr>
      <w:r>
        <w:rPr>
          <w:rFonts w:ascii="Arial" w:hAnsi="Arial" w:cs="Arial"/>
          <w:iCs/>
          <w:sz w:val="24"/>
          <w:szCs w:val="24"/>
        </w:rPr>
        <w:t xml:space="preserve">    </w:t>
      </w:r>
      <w:r w:rsidRPr="00066649">
        <w:rPr>
          <w:rFonts w:ascii="Arial" w:hAnsi="Arial" w:cs="Arial"/>
          <w:iCs/>
          <w:sz w:val="24"/>
          <w:szCs w:val="24"/>
        </w:rPr>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42718634" w:rsidR="00636058" w:rsidRDefault="00636058" w:rsidP="008E3D5C">
      <w:pPr>
        <w:spacing w:before="36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2"/>
        <w:tblW w:w="4667" w:type="pct"/>
        <w:tblInd w:w="562" w:type="dxa"/>
        <w:tblLook w:val="04A0" w:firstRow="1" w:lastRow="0" w:firstColumn="1" w:lastColumn="0" w:noHBand="0" w:noVBand="1"/>
      </w:tblPr>
      <w:tblGrid>
        <w:gridCol w:w="2392"/>
        <w:gridCol w:w="670"/>
        <w:gridCol w:w="670"/>
        <w:gridCol w:w="670"/>
        <w:gridCol w:w="670"/>
        <w:gridCol w:w="670"/>
        <w:gridCol w:w="670"/>
        <w:gridCol w:w="670"/>
        <w:gridCol w:w="670"/>
        <w:gridCol w:w="670"/>
        <w:gridCol w:w="670"/>
        <w:gridCol w:w="668"/>
      </w:tblGrid>
      <w:tr w:rsidR="0019379D" w:rsidRPr="001B67D5" w14:paraId="52197626" w14:textId="77777777" w:rsidTr="00E34F19">
        <w:trPr>
          <w:trHeight w:val="650"/>
        </w:trPr>
        <w:tc>
          <w:tcPr>
            <w:tcW w:w="1225" w:type="pct"/>
            <w:shd w:val="clear" w:color="auto" w:fill="D9D9D9" w:themeFill="background1" w:themeFillShade="D9"/>
          </w:tcPr>
          <w:p w14:paraId="1FDBC0CB" w14:textId="0010144F" w:rsidR="0019379D" w:rsidRPr="008E3D5C" w:rsidRDefault="0019379D" w:rsidP="008E3D5C">
            <w:pPr>
              <w:spacing w:before="60" w:after="60"/>
              <w:ind w:left="33"/>
              <w:rPr>
                <w:rFonts w:ascii="Arial" w:hAnsi="Arial" w:cs="Arial"/>
                <w:b/>
                <w:sz w:val="20"/>
                <w:szCs w:val="20"/>
              </w:rPr>
            </w:pPr>
            <w:r w:rsidRPr="008E3D5C">
              <w:rPr>
                <w:rFonts w:ascii="Arial" w:hAnsi="Arial" w:cs="Arial"/>
                <w:b/>
                <w:sz w:val="20"/>
                <w:szCs w:val="20"/>
              </w:rPr>
              <w:t xml:space="preserve">Module learning </w:t>
            </w:r>
            <w:r w:rsidR="008E3D5C" w:rsidRPr="008E3D5C">
              <w:rPr>
                <w:rFonts w:ascii="Arial" w:hAnsi="Arial" w:cs="Arial"/>
                <w:b/>
                <w:sz w:val="20"/>
                <w:szCs w:val="20"/>
              </w:rPr>
              <w:t>o</w:t>
            </w:r>
            <w:r w:rsidRPr="008E3D5C">
              <w:rPr>
                <w:rFonts w:ascii="Arial" w:hAnsi="Arial" w:cs="Arial"/>
                <w:b/>
                <w:sz w:val="20"/>
                <w:szCs w:val="20"/>
              </w:rPr>
              <w:t>utcome</w:t>
            </w:r>
          </w:p>
        </w:tc>
        <w:tc>
          <w:tcPr>
            <w:tcW w:w="343" w:type="pct"/>
            <w:vAlign w:val="center"/>
          </w:tcPr>
          <w:p w14:paraId="4C7FFBB2"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8.1</w:t>
            </w:r>
          </w:p>
        </w:tc>
        <w:tc>
          <w:tcPr>
            <w:tcW w:w="343" w:type="pct"/>
            <w:vAlign w:val="center"/>
          </w:tcPr>
          <w:p w14:paraId="64E7AE3C"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8.2</w:t>
            </w:r>
          </w:p>
        </w:tc>
        <w:tc>
          <w:tcPr>
            <w:tcW w:w="343" w:type="pct"/>
            <w:vAlign w:val="center"/>
          </w:tcPr>
          <w:p w14:paraId="27141415"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8.3</w:t>
            </w:r>
          </w:p>
        </w:tc>
        <w:tc>
          <w:tcPr>
            <w:tcW w:w="343" w:type="pct"/>
            <w:vAlign w:val="center"/>
          </w:tcPr>
          <w:p w14:paraId="48532CC4"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8.4</w:t>
            </w:r>
          </w:p>
        </w:tc>
        <w:tc>
          <w:tcPr>
            <w:tcW w:w="343" w:type="pct"/>
            <w:vAlign w:val="center"/>
          </w:tcPr>
          <w:p w14:paraId="39E92B74"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8.5</w:t>
            </w:r>
          </w:p>
        </w:tc>
        <w:tc>
          <w:tcPr>
            <w:tcW w:w="343" w:type="pct"/>
            <w:vAlign w:val="center"/>
          </w:tcPr>
          <w:p w14:paraId="4134C939"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8.6</w:t>
            </w:r>
          </w:p>
        </w:tc>
        <w:tc>
          <w:tcPr>
            <w:tcW w:w="343" w:type="pct"/>
            <w:vAlign w:val="center"/>
          </w:tcPr>
          <w:p w14:paraId="21185F82"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9.1</w:t>
            </w:r>
          </w:p>
        </w:tc>
        <w:tc>
          <w:tcPr>
            <w:tcW w:w="343" w:type="pct"/>
            <w:vAlign w:val="center"/>
          </w:tcPr>
          <w:p w14:paraId="3F14C2DC"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9.2</w:t>
            </w:r>
          </w:p>
        </w:tc>
        <w:tc>
          <w:tcPr>
            <w:tcW w:w="343" w:type="pct"/>
            <w:vAlign w:val="center"/>
          </w:tcPr>
          <w:p w14:paraId="1A845A73"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9.3</w:t>
            </w:r>
          </w:p>
        </w:tc>
        <w:tc>
          <w:tcPr>
            <w:tcW w:w="343" w:type="pct"/>
            <w:vAlign w:val="center"/>
          </w:tcPr>
          <w:p w14:paraId="628EB029"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9.4</w:t>
            </w:r>
          </w:p>
        </w:tc>
        <w:tc>
          <w:tcPr>
            <w:tcW w:w="342" w:type="pct"/>
            <w:vAlign w:val="center"/>
          </w:tcPr>
          <w:p w14:paraId="1709128D"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9.5</w:t>
            </w:r>
          </w:p>
        </w:tc>
      </w:tr>
      <w:tr w:rsidR="0019379D" w:rsidRPr="001B67D5" w14:paraId="10AE391C" w14:textId="77777777" w:rsidTr="000C6629">
        <w:tc>
          <w:tcPr>
            <w:tcW w:w="1225" w:type="pct"/>
          </w:tcPr>
          <w:p w14:paraId="09152A4D"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Lecture</w:t>
            </w:r>
          </w:p>
        </w:tc>
        <w:tc>
          <w:tcPr>
            <w:tcW w:w="343" w:type="pct"/>
            <w:vAlign w:val="center"/>
          </w:tcPr>
          <w:p w14:paraId="0C0483A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43B293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CA8AF0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E501C34"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2256BD40"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74A7093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719F320"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990F29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58B8184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988FC58" w14:textId="77777777" w:rsidR="0019379D" w:rsidRPr="008E3D5C" w:rsidRDefault="0019379D" w:rsidP="008E3D5C">
            <w:pPr>
              <w:spacing w:before="60" w:after="60"/>
              <w:jc w:val="center"/>
              <w:rPr>
                <w:rFonts w:ascii="Arial" w:hAnsi="Arial" w:cs="Arial"/>
                <w:b/>
                <w:sz w:val="20"/>
                <w:szCs w:val="20"/>
              </w:rPr>
            </w:pPr>
          </w:p>
        </w:tc>
        <w:tc>
          <w:tcPr>
            <w:tcW w:w="342" w:type="pct"/>
            <w:vAlign w:val="center"/>
          </w:tcPr>
          <w:p w14:paraId="0745828E" w14:textId="77777777" w:rsidR="0019379D" w:rsidRPr="008E3D5C" w:rsidRDefault="0019379D" w:rsidP="008E3D5C">
            <w:pPr>
              <w:spacing w:before="60" w:after="60"/>
              <w:jc w:val="center"/>
              <w:rPr>
                <w:rFonts w:ascii="Arial" w:hAnsi="Arial" w:cs="Arial"/>
                <w:b/>
                <w:sz w:val="20"/>
                <w:szCs w:val="20"/>
              </w:rPr>
            </w:pPr>
          </w:p>
        </w:tc>
      </w:tr>
      <w:tr w:rsidR="0019379D" w:rsidRPr="001B67D5" w14:paraId="554A4C46" w14:textId="77777777" w:rsidTr="000C6629">
        <w:tc>
          <w:tcPr>
            <w:tcW w:w="1225" w:type="pct"/>
          </w:tcPr>
          <w:p w14:paraId="06D1B181"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Terminal Class</w:t>
            </w:r>
          </w:p>
        </w:tc>
        <w:tc>
          <w:tcPr>
            <w:tcW w:w="343" w:type="pct"/>
            <w:vAlign w:val="center"/>
          </w:tcPr>
          <w:p w14:paraId="35935C88"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7151AFDC"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65D47EAF"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240CF1D8"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1FA69F0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562F5B7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1D46CC5"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7D5DB687"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0F3047B7"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A3BF5E5" w14:textId="77777777" w:rsidR="0019379D" w:rsidRPr="008E3D5C" w:rsidRDefault="0019379D" w:rsidP="008E3D5C">
            <w:pPr>
              <w:spacing w:before="60" w:after="60"/>
              <w:jc w:val="center"/>
              <w:rPr>
                <w:rFonts w:ascii="Arial" w:hAnsi="Arial" w:cs="Arial"/>
                <w:b/>
                <w:sz w:val="20"/>
                <w:szCs w:val="20"/>
              </w:rPr>
            </w:pPr>
          </w:p>
        </w:tc>
        <w:tc>
          <w:tcPr>
            <w:tcW w:w="342" w:type="pct"/>
            <w:vAlign w:val="center"/>
          </w:tcPr>
          <w:p w14:paraId="795537CA" w14:textId="77777777" w:rsidR="0019379D" w:rsidRPr="008E3D5C" w:rsidRDefault="0019379D" w:rsidP="008E3D5C">
            <w:pPr>
              <w:spacing w:before="60" w:after="60"/>
              <w:jc w:val="center"/>
              <w:rPr>
                <w:rFonts w:ascii="Arial" w:hAnsi="Arial" w:cs="Arial"/>
                <w:b/>
                <w:sz w:val="20"/>
                <w:szCs w:val="20"/>
              </w:rPr>
            </w:pPr>
          </w:p>
        </w:tc>
      </w:tr>
      <w:tr w:rsidR="0019379D" w:rsidRPr="001B67D5" w14:paraId="57519428" w14:textId="77777777" w:rsidTr="000C6629">
        <w:tc>
          <w:tcPr>
            <w:tcW w:w="1225" w:type="pct"/>
          </w:tcPr>
          <w:p w14:paraId="1E5CF811"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Seminar</w:t>
            </w:r>
          </w:p>
        </w:tc>
        <w:tc>
          <w:tcPr>
            <w:tcW w:w="343" w:type="pct"/>
            <w:vAlign w:val="center"/>
          </w:tcPr>
          <w:p w14:paraId="6FA5677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77EF80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1CFEF101"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B706483"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21CCFBC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4FE4342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0B15F63"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FA51AA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6BFD442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6E2C6152"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2" w:type="pct"/>
            <w:vAlign w:val="center"/>
          </w:tcPr>
          <w:p w14:paraId="379E8498"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r w:rsidR="0019379D" w:rsidRPr="001B67D5" w14:paraId="368EBBE2" w14:textId="77777777" w:rsidTr="000C6629">
        <w:tc>
          <w:tcPr>
            <w:tcW w:w="1225" w:type="pct"/>
          </w:tcPr>
          <w:p w14:paraId="6FADB3AC"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Private Study</w:t>
            </w:r>
          </w:p>
        </w:tc>
        <w:tc>
          <w:tcPr>
            <w:tcW w:w="343" w:type="pct"/>
            <w:vAlign w:val="center"/>
          </w:tcPr>
          <w:p w14:paraId="75D2B1F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F021A89"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EC0D07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60A1EC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0D4B7EF4"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24521522"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C017F8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6087725B"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73AEBF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A7C4E6F"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2" w:type="pct"/>
            <w:vAlign w:val="center"/>
          </w:tcPr>
          <w:p w14:paraId="4DD9C60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bl>
    <w:p w14:paraId="1DF2B576" w14:textId="23588D50" w:rsidR="007A6245" w:rsidRDefault="00BB3DD2" w:rsidP="008E3D5C">
      <w:pPr>
        <w:spacing w:before="480" w:after="360" w:line="240" w:lineRule="auto"/>
        <w:ind w:right="544"/>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2"/>
        <w:tblW w:w="4667" w:type="pct"/>
        <w:tblInd w:w="562" w:type="dxa"/>
        <w:tblLook w:val="04A0" w:firstRow="1" w:lastRow="0" w:firstColumn="1" w:lastColumn="0" w:noHBand="0" w:noVBand="1"/>
      </w:tblPr>
      <w:tblGrid>
        <w:gridCol w:w="2392"/>
        <w:gridCol w:w="670"/>
        <w:gridCol w:w="670"/>
        <w:gridCol w:w="670"/>
        <w:gridCol w:w="670"/>
        <w:gridCol w:w="670"/>
        <w:gridCol w:w="670"/>
        <w:gridCol w:w="670"/>
        <w:gridCol w:w="670"/>
        <w:gridCol w:w="670"/>
        <w:gridCol w:w="670"/>
        <w:gridCol w:w="668"/>
      </w:tblGrid>
      <w:tr w:rsidR="0019379D" w:rsidRPr="001B67D5" w14:paraId="2038CFCB" w14:textId="77777777" w:rsidTr="000C6629">
        <w:tc>
          <w:tcPr>
            <w:tcW w:w="1225" w:type="pct"/>
            <w:shd w:val="clear" w:color="auto" w:fill="D9D9D9" w:themeFill="background1" w:themeFillShade="D9"/>
          </w:tcPr>
          <w:p w14:paraId="6324618F" w14:textId="77777777" w:rsidR="0019379D" w:rsidRPr="008E3D5C" w:rsidRDefault="0019379D" w:rsidP="008E3D5C">
            <w:pPr>
              <w:spacing w:before="60" w:after="60"/>
              <w:ind w:left="33"/>
              <w:rPr>
                <w:rFonts w:ascii="Arial" w:hAnsi="Arial" w:cs="Arial"/>
                <w:b/>
                <w:sz w:val="20"/>
                <w:szCs w:val="20"/>
              </w:rPr>
            </w:pPr>
            <w:r w:rsidRPr="008E3D5C">
              <w:rPr>
                <w:rFonts w:ascii="Arial" w:hAnsi="Arial" w:cs="Arial"/>
                <w:b/>
                <w:sz w:val="20"/>
                <w:szCs w:val="20"/>
              </w:rPr>
              <w:t>Module learning outcome</w:t>
            </w:r>
          </w:p>
        </w:tc>
        <w:tc>
          <w:tcPr>
            <w:tcW w:w="343" w:type="pct"/>
            <w:vAlign w:val="center"/>
          </w:tcPr>
          <w:p w14:paraId="05BF83E5"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8.1</w:t>
            </w:r>
          </w:p>
        </w:tc>
        <w:tc>
          <w:tcPr>
            <w:tcW w:w="343" w:type="pct"/>
            <w:vAlign w:val="center"/>
          </w:tcPr>
          <w:p w14:paraId="1F338C9C"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8.2</w:t>
            </w:r>
          </w:p>
        </w:tc>
        <w:tc>
          <w:tcPr>
            <w:tcW w:w="343" w:type="pct"/>
            <w:vAlign w:val="center"/>
          </w:tcPr>
          <w:p w14:paraId="17A5FACA"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8.3</w:t>
            </w:r>
          </w:p>
        </w:tc>
        <w:tc>
          <w:tcPr>
            <w:tcW w:w="343" w:type="pct"/>
            <w:vAlign w:val="center"/>
          </w:tcPr>
          <w:p w14:paraId="5592E11C"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8.4</w:t>
            </w:r>
          </w:p>
        </w:tc>
        <w:tc>
          <w:tcPr>
            <w:tcW w:w="343" w:type="pct"/>
            <w:vAlign w:val="center"/>
          </w:tcPr>
          <w:p w14:paraId="7ED2E52E"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8.5</w:t>
            </w:r>
          </w:p>
        </w:tc>
        <w:tc>
          <w:tcPr>
            <w:tcW w:w="343" w:type="pct"/>
            <w:vAlign w:val="center"/>
          </w:tcPr>
          <w:p w14:paraId="7BAF1922"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8.6</w:t>
            </w:r>
          </w:p>
        </w:tc>
        <w:tc>
          <w:tcPr>
            <w:tcW w:w="343" w:type="pct"/>
            <w:vAlign w:val="center"/>
          </w:tcPr>
          <w:p w14:paraId="07641E46"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9.1</w:t>
            </w:r>
          </w:p>
        </w:tc>
        <w:tc>
          <w:tcPr>
            <w:tcW w:w="343" w:type="pct"/>
            <w:vAlign w:val="center"/>
          </w:tcPr>
          <w:p w14:paraId="26EA0CB8"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9.2</w:t>
            </w:r>
          </w:p>
        </w:tc>
        <w:tc>
          <w:tcPr>
            <w:tcW w:w="343" w:type="pct"/>
            <w:vAlign w:val="center"/>
          </w:tcPr>
          <w:p w14:paraId="7BF6A58A"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9.3</w:t>
            </w:r>
          </w:p>
        </w:tc>
        <w:tc>
          <w:tcPr>
            <w:tcW w:w="343" w:type="pct"/>
            <w:vAlign w:val="center"/>
          </w:tcPr>
          <w:p w14:paraId="40398FE6"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9.4</w:t>
            </w:r>
          </w:p>
        </w:tc>
        <w:tc>
          <w:tcPr>
            <w:tcW w:w="342" w:type="pct"/>
            <w:vAlign w:val="center"/>
          </w:tcPr>
          <w:p w14:paraId="7B5252A0"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9.5</w:t>
            </w:r>
          </w:p>
        </w:tc>
      </w:tr>
      <w:tr w:rsidR="0019379D" w:rsidRPr="001B67D5" w14:paraId="7C59ED6F" w14:textId="77777777" w:rsidTr="000C6629">
        <w:tc>
          <w:tcPr>
            <w:tcW w:w="1225" w:type="pct"/>
          </w:tcPr>
          <w:p w14:paraId="30904281" w14:textId="74211C92"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 xml:space="preserve">In Course Test </w:t>
            </w:r>
          </w:p>
        </w:tc>
        <w:tc>
          <w:tcPr>
            <w:tcW w:w="343" w:type="pct"/>
            <w:vAlign w:val="center"/>
          </w:tcPr>
          <w:p w14:paraId="2954099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180168B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91BBD9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844A2F9" w14:textId="77777777" w:rsidR="0019379D" w:rsidRPr="008E3D5C" w:rsidRDefault="0019379D" w:rsidP="008E3D5C">
            <w:pPr>
              <w:spacing w:before="60" w:after="60"/>
              <w:jc w:val="center"/>
              <w:rPr>
                <w:rFonts w:ascii="Arial" w:hAnsi="Arial" w:cs="Arial"/>
                <w:b/>
                <w:sz w:val="20"/>
                <w:szCs w:val="20"/>
              </w:rPr>
            </w:pPr>
          </w:p>
        </w:tc>
        <w:tc>
          <w:tcPr>
            <w:tcW w:w="343" w:type="pct"/>
          </w:tcPr>
          <w:p w14:paraId="4C2CD384" w14:textId="77777777" w:rsidR="0019379D" w:rsidRPr="008E3D5C" w:rsidRDefault="0019379D" w:rsidP="008E3D5C">
            <w:pPr>
              <w:spacing w:before="60" w:after="60"/>
              <w:jc w:val="center"/>
              <w:rPr>
                <w:rFonts w:ascii="Arial" w:hAnsi="Arial" w:cs="Arial"/>
                <w:b/>
                <w:sz w:val="20"/>
                <w:szCs w:val="20"/>
              </w:rPr>
            </w:pPr>
          </w:p>
        </w:tc>
        <w:tc>
          <w:tcPr>
            <w:tcW w:w="343" w:type="pct"/>
          </w:tcPr>
          <w:p w14:paraId="6EBB5D78"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4FDC1B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5FDBD3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62517745"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6A596F0D" w14:textId="77777777" w:rsidR="0019379D" w:rsidRPr="008E3D5C" w:rsidRDefault="0019379D" w:rsidP="008E3D5C">
            <w:pPr>
              <w:spacing w:before="60" w:after="60"/>
              <w:jc w:val="center"/>
              <w:rPr>
                <w:rFonts w:ascii="Arial" w:hAnsi="Arial" w:cs="Arial"/>
                <w:b/>
                <w:bCs/>
                <w:sz w:val="20"/>
                <w:szCs w:val="20"/>
              </w:rPr>
            </w:pPr>
            <w:r w:rsidRPr="008E3D5C">
              <w:rPr>
                <w:rFonts w:ascii="Arial" w:hAnsi="Arial" w:cs="Arial"/>
                <w:b/>
                <w:bCs/>
                <w:sz w:val="20"/>
                <w:szCs w:val="20"/>
              </w:rPr>
              <w:t>x</w:t>
            </w:r>
          </w:p>
        </w:tc>
        <w:tc>
          <w:tcPr>
            <w:tcW w:w="342" w:type="pct"/>
            <w:vAlign w:val="center"/>
          </w:tcPr>
          <w:p w14:paraId="04062F8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r w:rsidR="0019379D" w:rsidRPr="001B67D5" w14:paraId="087C6AFB" w14:textId="77777777" w:rsidTr="000C6629">
        <w:tc>
          <w:tcPr>
            <w:tcW w:w="1225" w:type="pct"/>
          </w:tcPr>
          <w:p w14:paraId="20F6BFA6" w14:textId="35520779" w:rsidR="0019379D" w:rsidRPr="008E3D5C" w:rsidRDefault="002D2746" w:rsidP="008E3D5C">
            <w:pPr>
              <w:spacing w:before="60" w:after="60"/>
              <w:rPr>
                <w:rFonts w:ascii="Arial" w:hAnsi="Arial" w:cs="Arial"/>
                <w:b/>
                <w:bCs/>
                <w:iCs/>
                <w:sz w:val="20"/>
                <w:szCs w:val="20"/>
              </w:rPr>
            </w:pPr>
            <w:r w:rsidRPr="008E3D5C">
              <w:rPr>
                <w:rFonts w:ascii="Arial" w:hAnsi="Arial" w:cs="Arial"/>
                <w:b/>
                <w:bCs/>
                <w:iCs/>
                <w:sz w:val="20"/>
                <w:szCs w:val="20"/>
              </w:rPr>
              <w:t xml:space="preserve">Online Test </w:t>
            </w:r>
          </w:p>
        </w:tc>
        <w:tc>
          <w:tcPr>
            <w:tcW w:w="343" w:type="pct"/>
            <w:vAlign w:val="center"/>
          </w:tcPr>
          <w:p w14:paraId="352314C1"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1DDFF49A"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33B76C2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1EBD9E9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6B7AC393"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5FADD6B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B13DFB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47A14CC"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4A7C9B1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957B2E7" w14:textId="77777777" w:rsidR="0019379D" w:rsidRPr="008E3D5C" w:rsidRDefault="0019379D" w:rsidP="008E3D5C">
            <w:pPr>
              <w:spacing w:before="60" w:after="60"/>
              <w:jc w:val="center"/>
              <w:rPr>
                <w:rFonts w:ascii="Arial" w:hAnsi="Arial" w:cs="Arial"/>
                <w:b/>
                <w:bCs/>
                <w:sz w:val="20"/>
                <w:szCs w:val="20"/>
              </w:rPr>
            </w:pPr>
            <w:r w:rsidRPr="008E3D5C">
              <w:rPr>
                <w:rFonts w:ascii="Arial" w:hAnsi="Arial" w:cs="Arial"/>
                <w:b/>
                <w:bCs/>
                <w:sz w:val="20"/>
                <w:szCs w:val="20"/>
              </w:rPr>
              <w:t>x</w:t>
            </w:r>
          </w:p>
        </w:tc>
        <w:tc>
          <w:tcPr>
            <w:tcW w:w="342" w:type="pct"/>
            <w:vAlign w:val="center"/>
          </w:tcPr>
          <w:p w14:paraId="24771C10"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r w:rsidR="0019379D" w:rsidRPr="001B67D5" w14:paraId="541CF911" w14:textId="77777777" w:rsidTr="000C6629">
        <w:tc>
          <w:tcPr>
            <w:tcW w:w="1225" w:type="pct"/>
          </w:tcPr>
          <w:p w14:paraId="2820D881"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Examination</w:t>
            </w:r>
          </w:p>
        </w:tc>
        <w:tc>
          <w:tcPr>
            <w:tcW w:w="343" w:type="pct"/>
            <w:vAlign w:val="center"/>
          </w:tcPr>
          <w:p w14:paraId="0F1EA4FB"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5ABFC0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51F0D0B7"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1E83E874"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45797A2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605076C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9EA4C4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C7CDCF0"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5D34D647"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F0D3BA2"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2" w:type="pct"/>
            <w:vAlign w:val="center"/>
          </w:tcPr>
          <w:p w14:paraId="49B5878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bl>
    <w:p w14:paraId="524C6405" w14:textId="77777777" w:rsidR="00D33685" w:rsidRDefault="00D33685" w:rsidP="00072357">
      <w:pPr>
        <w:pStyle w:val="Heading2"/>
      </w:pPr>
    </w:p>
    <w:p w14:paraId="136D19C6" w14:textId="77777777" w:rsidR="00D33685" w:rsidRDefault="00D33685">
      <w:pPr>
        <w:rPr>
          <w:rFonts w:ascii="Arial" w:hAnsi="Arial" w:cs="Arial"/>
          <w:b/>
          <w:sz w:val="24"/>
          <w:szCs w:val="24"/>
        </w:rPr>
      </w:pPr>
      <w:r>
        <w:br w:type="page"/>
      </w:r>
    </w:p>
    <w:p w14:paraId="03283DDF" w14:textId="57A5EC75" w:rsidR="00883204" w:rsidRPr="009D52D0" w:rsidRDefault="00883204" w:rsidP="00072357">
      <w:pPr>
        <w:pStyle w:val="Heading2"/>
        <w:rPr>
          <w:iCs/>
        </w:rPr>
      </w:pPr>
      <w:r w:rsidRPr="009D52D0">
        <w:lastRenderedPageBreak/>
        <w:t xml:space="preserve">Inclusive module design </w:t>
      </w:r>
    </w:p>
    <w:p w14:paraId="40EC2213" w14:textId="77777777" w:rsidR="0019379D" w:rsidRPr="005A0900" w:rsidRDefault="0019379D" w:rsidP="008E3D5C">
      <w:pPr>
        <w:pStyle w:val="BodyText"/>
      </w:pPr>
      <w:r w:rsidRPr="005A0900">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E40B78" w14:textId="77777777" w:rsidR="0019379D" w:rsidRPr="005A0900" w:rsidRDefault="0019379D" w:rsidP="008E3D5C">
      <w:pPr>
        <w:pStyle w:val="BodyText"/>
      </w:pPr>
      <w:r w:rsidRPr="005A0900">
        <w:t>The inclusive practices in the guidance (see Annex B Appendix A) have been considered in order to support all students in the following areas:</w:t>
      </w:r>
    </w:p>
    <w:p w14:paraId="7098C8E4" w14:textId="77777777" w:rsidR="0019379D" w:rsidRPr="005A0900" w:rsidRDefault="0019379D" w:rsidP="008E3D5C">
      <w:pPr>
        <w:pStyle w:val="BodyText"/>
        <w:rPr>
          <w:bCs/>
        </w:rPr>
      </w:pPr>
      <w:r w:rsidRPr="005A0900">
        <w:t xml:space="preserve">a) </w:t>
      </w:r>
      <w:r w:rsidRPr="005A0900">
        <w:rPr>
          <w:bCs/>
        </w:rPr>
        <w:t>Accessible resources and curriculum</w:t>
      </w:r>
    </w:p>
    <w:p w14:paraId="305FCBEA" w14:textId="77777777" w:rsidR="0019379D" w:rsidRPr="005A0900" w:rsidRDefault="0019379D" w:rsidP="008E3D5C">
      <w:pPr>
        <w:pStyle w:val="BodyText"/>
        <w:rPr>
          <w:color w:val="000000"/>
        </w:rPr>
      </w:pPr>
      <w:r w:rsidRPr="005A0900">
        <w:t xml:space="preserve">b) </w:t>
      </w:r>
      <w:r w:rsidRPr="005A0900">
        <w:rPr>
          <w:bCs/>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C5931E4" w:rsidR="009A2D37" w:rsidRDefault="0019379D" w:rsidP="008E3D5C">
      <w:pPr>
        <w:pStyle w:val="BodyText"/>
      </w:pPr>
      <w:r>
        <w:t>Canterbury</w:t>
      </w:r>
    </w:p>
    <w:p w14:paraId="654C7CE7" w14:textId="77777777" w:rsidR="00883204" w:rsidRPr="009D52D0" w:rsidRDefault="00883204" w:rsidP="00072357">
      <w:pPr>
        <w:pStyle w:val="Heading2"/>
      </w:pPr>
      <w:r w:rsidRPr="009D52D0">
        <w:t xml:space="preserve">Internationalisation </w:t>
      </w:r>
    </w:p>
    <w:p w14:paraId="7982DEA9" w14:textId="050C96A2" w:rsidR="0019379D" w:rsidRPr="00CA2A18" w:rsidRDefault="0019379D" w:rsidP="008E3D5C">
      <w:pPr>
        <w:pStyle w:val="BodyText"/>
      </w:pPr>
      <w:r w:rsidRPr="00CA2A18">
        <w:t xml:space="preserve">The module studies examples of financial issues from a range of countries across the world at varying stages of development, with a focus on examples and data from the United Kingdom and the United States. The module develops skills and techniques that are globally transferrable. </w:t>
      </w:r>
    </w:p>
    <w:p w14:paraId="4260A45A" w14:textId="173206EA" w:rsidR="00922E9E" w:rsidRDefault="00922E9E" w:rsidP="009D52D0">
      <w:pPr>
        <w:spacing w:after="120" w:line="240" w:lineRule="auto"/>
        <w:ind w:left="426" w:right="543"/>
        <w:rPr>
          <w:rFonts w:ascii="Arial" w:hAnsi="Arial" w:cs="Arial"/>
          <w:sz w:val="24"/>
          <w:szCs w:val="24"/>
        </w:rPr>
      </w:pPr>
    </w:p>
    <w:p w14:paraId="753FF21B" w14:textId="3137F15E" w:rsidR="00BB3DD2" w:rsidRDefault="00BB3DD2" w:rsidP="009D52D0">
      <w:pPr>
        <w:spacing w:after="120" w:line="240" w:lineRule="auto"/>
        <w:ind w:left="426" w:right="543"/>
        <w:rPr>
          <w:rFonts w:ascii="Arial" w:hAnsi="Arial" w:cs="Arial"/>
          <w:sz w:val="24"/>
          <w:szCs w:val="24"/>
        </w:rPr>
      </w:pPr>
    </w:p>
    <w:p w14:paraId="06361724" w14:textId="77777777" w:rsidR="008E3D5C" w:rsidRDefault="008E3D5C" w:rsidP="008E3D5C">
      <w:pPr>
        <w:rPr>
          <w:rFonts w:ascii="Arial" w:hAnsi="Arial" w:cs="Arial"/>
          <w:sz w:val="24"/>
          <w:szCs w:val="24"/>
        </w:rPr>
      </w:pPr>
      <w:bookmarkStart w:id="2" w:name="_Hlk110347234"/>
    </w:p>
    <w:p w14:paraId="6422828A" w14:textId="77777777" w:rsidR="008E3D5C" w:rsidRPr="009D52D0" w:rsidRDefault="008E3D5C" w:rsidP="008E3D5C">
      <w:pPr>
        <w:pBdr>
          <w:bottom w:val="single" w:sz="6" w:space="1" w:color="auto"/>
        </w:pBdr>
        <w:spacing w:after="120" w:line="240" w:lineRule="auto"/>
        <w:ind w:right="543"/>
        <w:rPr>
          <w:rFonts w:ascii="Arial" w:hAnsi="Arial" w:cs="Arial"/>
          <w:sz w:val="24"/>
          <w:szCs w:val="24"/>
        </w:rPr>
      </w:pPr>
      <w:bookmarkStart w:id="3" w:name="_Hlk118801091"/>
    </w:p>
    <w:p w14:paraId="1AF6C665" w14:textId="77777777" w:rsidR="008E3D5C" w:rsidRPr="005E5282" w:rsidRDefault="008E3D5C" w:rsidP="008E3D5C">
      <w:pPr>
        <w:spacing w:after="120" w:line="240" w:lineRule="auto"/>
        <w:ind w:right="543"/>
        <w:rPr>
          <w:rFonts w:ascii="Arial" w:hAnsi="Arial" w:cs="Arial"/>
          <w:b/>
        </w:rPr>
      </w:pPr>
      <w:r w:rsidRPr="005E5282">
        <w:rPr>
          <w:rFonts w:ascii="Arial" w:hAnsi="Arial" w:cs="Arial"/>
          <w:b/>
        </w:rPr>
        <w:t xml:space="preserve">DIVISIONAL USE ONLY </w:t>
      </w:r>
    </w:p>
    <w:bookmarkEnd w:id="3"/>
    <w:p w14:paraId="0825D781" w14:textId="77777777" w:rsidR="008E3D5C" w:rsidRPr="005E5282" w:rsidRDefault="008E3D5C" w:rsidP="008E3D5C">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EC915EE" w14:textId="77777777" w:rsidR="008E3D5C" w:rsidRPr="005E5282" w:rsidRDefault="008E3D5C" w:rsidP="008E3D5C">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8E3D5C" w:rsidRPr="009D52D0" w14:paraId="51777080" w14:textId="77777777" w:rsidTr="008E3D5C">
        <w:trPr>
          <w:trHeight w:val="317"/>
          <w:tblHeader/>
        </w:trPr>
        <w:tc>
          <w:tcPr>
            <w:tcW w:w="1592" w:type="dxa"/>
            <w:shd w:val="clear" w:color="auto" w:fill="F2F2F2" w:themeFill="background1" w:themeFillShade="F2"/>
          </w:tcPr>
          <w:p w14:paraId="735B096D" w14:textId="77777777" w:rsidR="008E3D5C" w:rsidRPr="009D52D0" w:rsidRDefault="008E3D5C" w:rsidP="003D1049">
            <w:pPr>
              <w:pStyle w:val="Tableoutcomeshead"/>
            </w:pPr>
            <w:r w:rsidRPr="009D52D0">
              <w:t>Date approved</w:t>
            </w:r>
          </w:p>
        </w:tc>
        <w:tc>
          <w:tcPr>
            <w:tcW w:w="1817" w:type="dxa"/>
            <w:shd w:val="clear" w:color="auto" w:fill="F2F2F2" w:themeFill="background1" w:themeFillShade="F2"/>
          </w:tcPr>
          <w:p w14:paraId="06857CC2" w14:textId="77777777" w:rsidR="008E3D5C" w:rsidRPr="009D52D0" w:rsidRDefault="008E3D5C"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4A0FD027" w14:textId="77777777" w:rsidR="008E3D5C" w:rsidRPr="009D52D0" w:rsidRDefault="008E3D5C"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5BB1526A" w14:textId="77777777" w:rsidR="008E3D5C" w:rsidRPr="009D52D0" w:rsidRDefault="008E3D5C" w:rsidP="003D1049">
            <w:pPr>
              <w:pStyle w:val="Tableoutcomeshead"/>
            </w:pPr>
            <w:r w:rsidRPr="009D52D0">
              <w:t>Section revised</w:t>
            </w:r>
            <w:r>
              <w:t xml:space="preserve"> (if applicable)</w:t>
            </w:r>
          </w:p>
        </w:tc>
        <w:tc>
          <w:tcPr>
            <w:tcW w:w="2459" w:type="dxa"/>
            <w:shd w:val="clear" w:color="auto" w:fill="F2F2F2" w:themeFill="background1" w:themeFillShade="F2"/>
          </w:tcPr>
          <w:p w14:paraId="3CB39C14" w14:textId="77777777" w:rsidR="008E3D5C" w:rsidRPr="009D52D0" w:rsidRDefault="008E3D5C" w:rsidP="003D1049">
            <w:pPr>
              <w:pStyle w:val="Tableoutcomeshead"/>
            </w:pPr>
            <w:r w:rsidRPr="009D52D0">
              <w:t>Impacts PLOs (Q6</w:t>
            </w:r>
            <w:r>
              <w:t xml:space="preserve"> </w:t>
            </w:r>
            <w:r w:rsidRPr="009D52D0">
              <w:t>&amp;</w:t>
            </w:r>
            <w:r>
              <w:t xml:space="preserve"> </w:t>
            </w:r>
            <w:r w:rsidRPr="009D52D0">
              <w:t>7 cover sheet)</w:t>
            </w:r>
          </w:p>
        </w:tc>
      </w:tr>
      <w:tr w:rsidR="008E3D5C" w:rsidRPr="009D52D0" w14:paraId="36FA2DD0" w14:textId="77777777" w:rsidTr="008E3D5C">
        <w:trPr>
          <w:trHeight w:val="305"/>
        </w:trPr>
        <w:tc>
          <w:tcPr>
            <w:tcW w:w="1592" w:type="dxa"/>
          </w:tcPr>
          <w:p w14:paraId="6E23B20B" w14:textId="1AB77AAE" w:rsidR="008E3D5C" w:rsidRPr="009D52D0" w:rsidRDefault="008E3D5C" w:rsidP="008E3D5C">
            <w:pPr>
              <w:pStyle w:val="Tabledivuseonly"/>
            </w:pPr>
            <w:r w:rsidRPr="006904AB">
              <w:t>12.10.2022</w:t>
            </w:r>
          </w:p>
        </w:tc>
        <w:tc>
          <w:tcPr>
            <w:tcW w:w="1817" w:type="dxa"/>
          </w:tcPr>
          <w:p w14:paraId="6A723E23" w14:textId="0BEA2B59" w:rsidR="008E3D5C" w:rsidRPr="009D52D0" w:rsidRDefault="008E3D5C" w:rsidP="008E3D5C">
            <w:pPr>
              <w:pStyle w:val="Tabledivuseonly"/>
            </w:pPr>
            <w:r w:rsidRPr="006904AB">
              <w:t>Minor</w:t>
            </w:r>
          </w:p>
        </w:tc>
        <w:tc>
          <w:tcPr>
            <w:tcW w:w="2256" w:type="dxa"/>
          </w:tcPr>
          <w:p w14:paraId="3BC6C584" w14:textId="318DA969" w:rsidR="008E3D5C" w:rsidRPr="009D52D0" w:rsidRDefault="008E3D5C" w:rsidP="008E3D5C">
            <w:pPr>
              <w:pStyle w:val="Tabledivuseonly"/>
            </w:pPr>
            <w:r w:rsidRPr="006904AB">
              <w:t>Sep 2023</w:t>
            </w:r>
          </w:p>
        </w:tc>
        <w:tc>
          <w:tcPr>
            <w:tcW w:w="2077" w:type="dxa"/>
          </w:tcPr>
          <w:p w14:paraId="53943C02" w14:textId="22A8DDD7" w:rsidR="008E3D5C" w:rsidRPr="009D52D0" w:rsidRDefault="008E3D5C" w:rsidP="008E3D5C">
            <w:pPr>
              <w:pStyle w:val="Tabledivuseonly"/>
            </w:pPr>
            <w:r w:rsidRPr="006904AB">
              <w:t>13</w:t>
            </w:r>
          </w:p>
        </w:tc>
        <w:tc>
          <w:tcPr>
            <w:tcW w:w="2459" w:type="dxa"/>
          </w:tcPr>
          <w:p w14:paraId="78CEF782" w14:textId="43533987" w:rsidR="008E3D5C" w:rsidRPr="009D52D0" w:rsidRDefault="008E3D5C" w:rsidP="008E3D5C">
            <w:pPr>
              <w:pStyle w:val="Tabledivuseonly"/>
            </w:pPr>
            <w:r w:rsidRPr="006904AB">
              <w:t>No</w:t>
            </w:r>
          </w:p>
        </w:tc>
      </w:tr>
      <w:tr w:rsidR="008E3D5C" w:rsidRPr="009D52D0" w14:paraId="6998B0FC" w14:textId="77777777" w:rsidTr="008E3D5C">
        <w:trPr>
          <w:trHeight w:val="305"/>
        </w:trPr>
        <w:tc>
          <w:tcPr>
            <w:tcW w:w="1592" w:type="dxa"/>
          </w:tcPr>
          <w:p w14:paraId="36BC5A82" w14:textId="77777777" w:rsidR="008E3D5C" w:rsidRPr="009D52D0" w:rsidRDefault="008E3D5C" w:rsidP="003D1049">
            <w:pPr>
              <w:pStyle w:val="Tabledivuseonly"/>
            </w:pPr>
          </w:p>
        </w:tc>
        <w:tc>
          <w:tcPr>
            <w:tcW w:w="1817" w:type="dxa"/>
          </w:tcPr>
          <w:p w14:paraId="72E8EDD0" w14:textId="77777777" w:rsidR="008E3D5C" w:rsidRPr="009D52D0" w:rsidRDefault="008E3D5C" w:rsidP="003D1049">
            <w:pPr>
              <w:pStyle w:val="Tabledivuseonly"/>
            </w:pPr>
          </w:p>
        </w:tc>
        <w:tc>
          <w:tcPr>
            <w:tcW w:w="2256" w:type="dxa"/>
          </w:tcPr>
          <w:p w14:paraId="6CF8346E" w14:textId="77777777" w:rsidR="008E3D5C" w:rsidRPr="009D52D0" w:rsidRDefault="008E3D5C" w:rsidP="003D1049">
            <w:pPr>
              <w:pStyle w:val="Tabledivuseonly"/>
            </w:pPr>
          </w:p>
        </w:tc>
        <w:tc>
          <w:tcPr>
            <w:tcW w:w="2077" w:type="dxa"/>
          </w:tcPr>
          <w:p w14:paraId="09004126" w14:textId="77777777" w:rsidR="008E3D5C" w:rsidRPr="009D52D0" w:rsidRDefault="008E3D5C" w:rsidP="003D1049">
            <w:pPr>
              <w:pStyle w:val="Tabledivuseonly"/>
            </w:pPr>
          </w:p>
        </w:tc>
        <w:tc>
          <w:tcPr>
            <w:tcW w:w="2459" w:type="dxa"/>
          </w:tcPr>
          <w:p w14:paraId="69CFF28B" w14:textId="77777777" w:rsidR="008E3D5C" w:rsidRPr="009D52D0" w:rsidRDefault="008E3D5C" w:rsidP="003D1049">
            <w:pPr>
              <w:pStyle w:val="Tabledivuseonly"/>
            </w:pPr>
          </w:p>
        </w:tc>
      </w:tr>
    </w:tbl>
    <w:p w14:paraId="21CAA25E" w14:textId="77777777" w:rsidR="008E3D5C" w:rsidRDefault="008E3D5C" w:rsidP="008E3D5C">
      <w:pPr>
        <w:spacing w:after="120" w:line="240" w:lineRule="auto"/>
        <w:ind w:right="543"/>
        <w:rPr>
          <w:rFonts w:ascii="Arial" w:hAnsi="Arial" w:cs="Arial"/>
          <w:sz w:val="24"/>
          <w:szCs w:val="24"/>
        </w:rPr>
      </w:pPr>
    </w:p>
    <w:bookmarkEnd w:id="2"/>
    <w:p w14:paraId="0EBB5EFB" w14:textId="45378379" w:rsidR="00BB3DD2" w:rsidRDefault="00BB3DD2" w:rsidP="009D52D0">
      <w:pPr>
        <w:spacing w:after="120" w:line="240" w:lineRule="auto"/>
        <w:ind w:left="426" w:right="543"/>
        <w:rPr>
          <w:rFonts w:ascii="Arial" w:hAnsi="Arial" w:cs="Arial"/>
          <w:sz w:val="24"/>
          <w:szCs w:val="24"/>
        </w:rPr>
      </w:pPr>
    </w:p>
    <w:sectPr w:rsidR="00BB3DD2" w:rsidSect="008E3D5C">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BA2CCD7" w:rsidR="008B2543" w:rsidRDefault="0019787E" w:rsidP="009A2D37">
        <w:pPr>
          <w:pStyle w:val="Footer"/>
          <w:jc w:val="center"/>
        </w:pPr>
        <w:r>
          <w:fldChar w:fldCharType="begin"/>
        </w:r>
        <w:r>
          <w:instrText xml:space="preserve"> PAGE   \* MERGEFORMAT </w:instrText>
        </w:r>
        <w:r>
          <w:fldChar w:fldCharType="separate"/>
        </w:r>
        <w:r w:rsidR="002D2746">
          <w:rPr>
            <w:noProof/>
          </w:rPr>
          <w:t>6</w:t>
        </w:r>
        <w:r>
          <w:rPr>
            <w:noProof/>
          </w:rPr>
          <w:fldChar w:fldCharType="end"/>
        </w:r>
      </w:p>
    </w:sdtContent>
  </w:sdt>
  <w:p w14:paraId="26569854" w14:textId="580B3366" w:rsidR="008B2543" w:rsidRPr="007B7724" w:rsidRDefault="008B2543" w:rsidP="00CE6A16">
    <w:pPr>
      <w:spacing w:after="120" w:line="240" w:lineRule="auto"/>
      <w:ind w:left="567" w:right="543"/>
      <w:jc w:val="both"/>
      <w:rPr>
        <w:rFonts w:ascii="Arial" w:hAnsi="Arial"/>
        <w:sz w:val="18"/>
      </w:rPr>
    </w:pPr>
    <w:r w:rsidRPr="007B7724">
      <w:rPr>
        <w:rFonts w:ascii="Arial" w:hAnsi="Arial"/>
        <w:sz w:val="18"/>
      </w:rPr>
      <w:t>Module Specification</w:t>
    </w:r>
    <w:r w:rsidR="00CE6A16">
      <w:rPr>
        <w:rFonts w:ascii="Arial" w:hAnsi="Arial"/>
        <w:sz w:val="18"/>
      </w:rPr>
      <w:t xml:space="preserve">: </w:t>
    </w:r>
    <w:r w:rsidR="00CE6A16" w:rsidRPr="00CE6A16">
      <w:rPr>
        <w:rFonts w:ascii="Arial" w:hAnsi="Arial"/>
        <w:sz w:val="18"/>
      </w:rPr>
      <w:t>ECON5630 Financial Economics and Asset Pricing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6AB5D04" w:rsidR="00EB41D1" w:rsidRDefault="00EB41D1" w:rsidP="00EB41D1">
        <w:pPr>
          <w:pStyle w:val="Footer"/>
          <w:jc w:val="center"/>
        </w:pPr>
        <w:r>
          <w:fldChar w:fldCharType="begin"/>
        </w:r>
        <w:r>
          <w:instrText xml:space="preserve"> PAGE   \* MERGEFORMAT </w:instrText>
        </w:r>
        <w:r>
          <w:fldChar w:fldCharType="separate"/>
        </w:r>
        <w:r w:rsidR="002D2746">
          <w:rPr>
            <w:noProof/>
          </w:rPr>
          <w:t>1</w:t>
        </w:r>
        <w:r>
          <w:rPr>
            <w:noProof/>
          </w:rPr>
          <w:fldChar w:fldCharType="end"/>
        </w:r>
      </w:p>
    </w:sdtContent>
  </w:sdt>
  <w:p w14:paraId="24F79DDC" w14:textId="7009F7F8" w:rsidR="00F17B94" w:rsidRPr="00BB3DD2" w:rsidRDefault="00BB3DD2" w:rsidP="00BB3DD2">
    <w:pPr>
      <w:spacing w:after="120" w:line="240" w:lineRule="auto"/>
      <w:ind w:left="567" w:right="543"/>
      <w:jc w:val="both"/>
      <w:rPr>
        <w:rFonts w:ascii="Arial" w:hAnsi="Arial"/>
        <w:sz w:val="18"/>
      </w:rPr>
    </w:pPr>
    <w:r w:rsidRPr="007B7724">
      <w:rPr>
        <w:rFonts w:ascii="Arial" w:hAnsi="Arial"/>
        <w:sz w:val="18"/>
      </w:rPr>
      <w:t>Module Specification</w:t>
    </w:r>
    <w:r>
      <w:rPr>
        <w:rFonts w:ascii="Arial" w:hAnsi="Arial"/>
        <w:sz w:val="18"/>
      </w:rPr>
      <w:t xml:space="preserve">: </w:t>
    </w:r>
    <w:r w:rsidRPr="00CE6A16">
      <w:rPr>
        <w:rFonts w:ascii="Arial" w:hAnsi="Arial"/>
        <w:sz w:val="18"/>
      </w:rPr>
      <w:t>ECON5630 Financial Economics and Asset Pricing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3A64CBD3" w:rsidR="008B2543" w:rsidRDefault="00441E76" w:rsidP="00A62C19">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47EC3997" w14:textId="77777777" w:rsidR="00A62C19" w:rsidRPr="00A62C19" w:rsidRDefault="00A62C19" w:rsidP="00A62C19">
    <w:pPr>
      <w:rPr>
        <w:lang w:eastAsia="en-US"/>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B9BF" w14:textId="77777777" w:rsidR="00A62C19" w:rsidRDefault="000F7FBF" w:rsidP="00A62C19">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4C6A2AD3" w:rsidR="000F7FBF" w:rsidRPr="00A62C19" w:rsidRDefault="000F7FBF" w:rsidP="00A62C19">
    <w:pPr>
      <w:jc w:val="center"/>
      <w:rPr>
        <w:rFonts w:ascii="Arial" w:hAnsi="Arial" w:cs="Arial"/>
        <w:b/>
        <w:sz w:val="28"/>
        <w:szCs w:val="28"/>
      </w:rPr>
    </w:pPr>
    <w:r>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360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261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2764759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864C8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557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AE0A56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88ACDC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49C705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F42BD8"/>
    <w:multiLevelType w:val="multilevel"/>
    <w:tmpl w:val="96F014B4"/>
    <w:lvl w:ilvl="0">
      <w:start w:val="8"/>
      <w:numFmt w:val="decimal"/>
      <w:lvlText w:val="%1."/>
      <w:lvlJc w:val="left"/>
      <w:pPr>
        <w:ind w:left="360" w:hanging="360"/>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1FA5D6C"/>
    <w:multiLevelType w:val="multilevel"/>
    <w:tmpl w:val="A5D671A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465389953">
    <w:abstractNumId w:val="12"/>
  </w:num>
  <w:num w:numId="2" w16cid:durableId="1103526429">
    <w:abstractNumId w:val="8"/>
  </w:num>
  <w:num w:numId="3" w16cid:durableId="399408235">
    <w:abstractNumId w:val="13"/>
  </w:num>
  <w:num w:numId="4" w16cid:durableId="1283612367">
    <w:abstractNumId w:val="10"/>
  </w:num>
  <w:num w:numId="5" w16cid:durableId="35787245">
    <w:abstractNumId w:val="18"/>
  </w:num>
  <w:num w:numId="6" w16cid:durableId="477697759">
    <w:abstractNumId w:val="16"/>
  </w:num>
  <w:num w:numId="7" w16cid:durableId="696660497">
    <w:abstractNumId w:val="20"/>
  </w:num>
  <w:num w:numId="8" w16cid:durableId="386151190">
    <w:abstractNumId w:val="17"/>
  </w:num>
  <w:num w:numId="9" w16cid:durableId="1418551336">
    <w:abstractNumId w:val="14"/>
  </w:num>
  <w:num w:numId="10" w16cid:durableId="106705520">
    <w:abstractNumId w:val="15"/>
  </w:num>
  <w:num w:numId="11" w16cid:durableId="125320272">
    <w:abstractNumId w:val="21"/>
  </w:num>
  <w:num w:numId="12" w16cid:durableId="971398407">
    <w:abstractNumId w:val="11"/>
  </w:num>
  <w:num w:numId="13" w16cid:durableId="189345352">
    <w:abstractNumId w:val="9"/>
  </w:num>
  <w:num w:numId="14" w16cid:durableId="524565097">
    <w:abstractNumId w:val="19"/>
  </w:num>
  <w:num w:numId="15" w16cid:durableId="1747605350">
    <w:abstractNumId w:val="6"/>
  </w:num>
  <w:num w:numId="16" w16cid:durableId="406802631">
    <w:abstractNumId w:val="5"/>
  </w:num>
  <w:num w:numId="17" w16cid:durableId="309679025">
    <w:abstractNumId w:val="4"/>
  </w:num>
  <w:num w:numId="18" w16cid:durableId="159004120">
    <w:abstractNumId w:val="3"/>
  </w:num>
  <w:num w:numId="19" w16cid:durableId="960380935">
    <w:abstractNumId w:val="7"/>
  </w:num>
  <w:num w:numId="20" w16cid:durableId="1233849192">
    <w:abstractNumId w:val="2"/>
  </w:num>
  <w:num w:numId="21" w16cid:durableId="336230674">
    <w:abstractNumId w:val="1"/>
  </w:num>
  <w:num w:numId="22" w16cid:durableId="1534153652">
    <w:abstractNumId w:val="0"/>
  </w:num>
  <w:num w:numId="23" w16cid:durableId="952638323">
    <w:abstractNumId w:val="12"/>
  </w:num>
  <w:num w:numId="24" w16cid:durableId="408426942">
    <w:abstractNumId w:val="12"/>
  </w:num>
  <w:num w:numId="25" w16cid:durableId="1127892844">
    <w:abstractNumId w:val="8"/>
  </w:num>
  <w:num w:numId="26" w16cid:durableId="735708319">
    <w:abstractNumId w:val="2"/>
  </w:num>
  <w:num w:numId="27" w16cid:durableId="602802696">
    <w:abstractNumId w:val="12"/>
  </w:num>
  <w:num w:numId="28" w16cid:durableId="1515532849">
    <w:abstractNumId w:val="12"/>
  </w:num>
  <w:num w:numId="29" w16cid:durableId="1303585724">
    <w:abstractNumId w:val="8"/>
  </w:num>
  <w:num w:numId="30" w16cid:durableId="1057558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6649"/>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379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746"/>
    <w:rsid w:val="002E71C0"/>
    <w:rsid w:val="002E7E19"/>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3D5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429"/>
    <w:rsid w:val="009B4F5B"/>
    <w:rsid w:val="009C2474"/>
    <w:rsid w:val="009C7082"/>
    <w:rsid w:val="009D0006"/>
    <w:rsid w:val="009D068C"/>
    <w:rsid w:val="009D144E"/>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2C1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3DD2"/>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2A18"/>
    <w:rsid w:val="00CA3254"/>
    <w:rsid w:val="00CB11CE"/>
    <w:rsid w:val="00CC25A2"/>
    <w:rsid w:val="00CD7F07"/>
    <w:rsid w:val="00CE04F3"/>
    <w:rsid w:val="00CE12D8"/>
    <w:rsid w:val="00CE4574"/>
    <w:rsid w:val="00CE6A16"/>
    <w:rsid w:val="00CE70E6"/>
    <w:rsid w:val="00CF0BCA"/>
    <w:rsid w:val="00CF2E1E"/>
    <w:rsid w:val="00D02E99"/>
    <w:rsid w:val="00D13357"/>
    <w:rsid w:val="00D13A13"/>
    <w:rsid w:val="00D2689A"/>
    <w:rsid w:val="00D33685"/>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34F19"/>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5C"/>
    <w:rPr>
      <w:rFonts w:eastAsiaTheme="minorEastAsia"/>
      <w:lang w:eastAsia="en-GB"/>
    </w:rPr>
  </w:style>
  <w:style w:type="paragraph" w:styleId="Heading1">
    <w:name w:val="heading 1"/>
    <w:basedOn w:val="Normal"/>
    <w:next w:val="Normal"/>
    <w:link w:val="Heading1Char"/>
    <w:qFormat/>
    <w:rsid w:val="008E3D5C"/>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E3D5C"/>
    <w:pPr>
      <w:ind w:left="567" w:hanging="567"/>
      <w:outlineLvl w:val="1"/>
    </w:pPr>
  </w:style>
  <w:style w:type="paragraph" w:styleId="Heading3">
    <w:name w:val="heading 3"/>
    <w:basedOn w:val="Normal"/>
    <w:next w:val="Normal"/>
    <w:link w:val="Heading3Char"/>
    <w:uiPriority w:val="9"/>
    <w:unhideWhenUsed/>
    <w:qFormat/>
    <w:rsid w:val="008E3D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E3D5C"/>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8E3D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3D5C"/>
  </w:style>
  <w:style w:type="character" w:styleId="Hyperlink">
    <w:name w:val="Hyperlink"/>
    <w:rsid w:val="008E3D5C"/>
    <w:rPr>
      <w:color w:val="0000FF"/>
      <w:u w:val="single"/>
    </w:rPr>
  </w:style>
  <w:style w:type="paragraph" w:customStyle="1" w:styleId="Default">
    <w:name w:val="Default"/>
    <w:rsid w:val="008E3D5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8E3D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D5C"/>
    <w:pPr>
      <w:ind w:left="720"/>
      <w:contextualSpacing/>
    </w:pPr>
  </w:style>
  <w:style w:type="paragraph" w:styleId="Header">
    <w:name w:val="header"/>
    <w:basedOn w:val="Normal"/>
    <w:link w:val="HeaderChar"/>
    <w:uiPriority w:val="99"/>
    <w:unhideWhenUsed/>
    <w:rsid w:val="008E3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5C"/>
    <w:rPr>
      <w:rFonts w:eastAsiaTheme="minorEastAsia"/>
      <w:lang w:eastAsia="en-GB"/>
    </w:rPr>
  </w:style>
  <w:style w:type="paragraph" w:styleId="Footer">
    <w:name w:val="footer"/>
    <w:basedOn w:val="Normal"/>
    <w:link w:val="FooterChar"/>
    <w:uiPriority w:val="99"/>
    <w:unhideWhenUsed/>
    <w:rsid w:val="008E3D5C"/>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8E3D5C"/>
    <w:rPr>
      <w:rFonts w:ascii="Arial" w:eastAsiaTheme="minorEastAsia" w:hAnsi="Arial"/>
      <w:sz w:val="20"/>
      <w:lang w:eastAsia="en-GB"/>
    </w:rPr>
  </w:style>
  <w:style w:type="character" w:customStyle="1" w:styleId="Heading1Char">
    <w:name w:val="Heading 1 Char"/>
    <w:basedOn w:val="DefaultParagraphFont"/>
    <w:link w:val="Heading1"/>
    <w:rsid w:val="008E3D5C"/>
    <w:rPr>
      <w:rFonts w:ascii="Plantin" w:eastAsia="Times New Roman" w:hAnsi="Plantin" w:cs="Times New Roman"/>
      <w:b/>
      <w:sz w:val="24"/>
      <w:szCs w:val="20"/>
    </w:rPr>
  </w:style>
  <w:style w:type="paragraph" w:styleId="ListBullet">
    <w:name w:val="List Bullet"/>
    <w:basedOn w:val="Normal"/>
    <w:uiPriority w:val="99"/>
    <w:unhideWhenUsed/>
    <w:rsid w:val="00D33685"/>
    <w:pPr>
      <w:numPr>
        <w:numId w:val="29"/>
      </w:numPr>
      <w:spacing w:before="120" w:after="120" w:line="240" w:lineRule="auto"/>
      <w:ind w:left="1066" w:hanging="357"/>
    </w:pPr>
    <w:rPr>
      <w:rFonts w:ascii="Arial" w:hAnsi="Arial"/>
      <w:sz w:val="24"/>
    </w:rPr>
  </w:style>
  <w:style w:type="table" w:styleId="TableGrid">
    <w:name w:val="Table Grid"/>
    <w:basedOn w:val="TableNormal"/>
    <w:uiPriority w:val="59"/>
    <w:rsid w:val="008E3D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E3D5C"/>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8E3D5C"/>
    <w:rPr>
      <w:rFonts w:ascii="Plantin" w:eastAsia="Times New Roman" w:hAnsi="Plantin" w:cs="Times New Roman"/>
      <w:b/>
      <w:sz w:val="24"/>
      <w:szCs w:val="20"/>
    </w:rPr>
  </w:style>
  <w:style w:type="paragraph" w:styleId="FootnoteText">
    <w:name w:val="footnote text"/>
    <w:basedOn w:val="Normal"/>
    <w:link w:val="FootnoteTextChar"/>
    <w:semiHidden/>
    <w:rsid w:val="008E3D5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E3D5C"/>
    <w:rPr>
      <w:rFonts w:ascii="Times New Roman" w:eastAsia="Times New Roman" w:hAnsi="Times New Roman" w:cs="Times New Roman"/>
      <w:sz w:val="20"/>
      <w:szCs w:val="20"/>
    </w:rPr>
  </w:style>
  <w:style w:type="character" w:styleId="FootnoteReference">
    <w:name w:val="footnote reference"/>
    <w:semiHidden/>
    <w:rsid w:val="008E3D5C"/>
    <w:rPr>
      <w:vertAlign w:val="superscript"/>
    </w:rPr>
  </w:style>
  <w:style w:type="paragraph" w:styleId="BalloonText">
    <w:name w:val="Balloon Text"/>
    <w:basedOn w:val="Normal"/>
    <w:link w:val="BalloonTextChar"/>
    <w:uiPriority w:val="99"/>
    <w:semiHidden/>
    <w:unhideWhenUsed/>
    <w:rsid w:val="008E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5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8E3D5C"/>
    <w:rPr>
      <w:color w:val="800080" w:themeColor="followedHyperlink"/>
      <w:u w:val="single"/>
    </w:rPr>
  </w:style>
  <w:style w:type="character" w:styleId="CommentReference">
    <w:name w:val="annotation reference"/>
    <w:basedOn w:val="DefaultParagraphFont"/>
    <w:uiPriority w:val="99"/>
    <w:semiHidden/>
    <w:unhideWhenUsed/>
    <w:rsid w:val="008E3D5C"/>
    <w:rPr>
      <w:sz w:val="16"/>
      <w:szCs w:val="16"/>
    </w:rPr>
  </w:style>
  <w:style w:type="paragraph" w:styleId="CommentText">
    <w:name w:val="annotation text"/>
    <w:basedOn w:val="Normal"/>
    <w:link w:val="CommentTextChar"/>
    <w:uiPriority w:val="99"/>
    <w:semiHidden/>
    <w:unhideWhenUsed/>
    <w:rsid w:val="008E3D5C"/>
    <w:pPr>
      <w:spacing w:line="240" w:lineRule="auto"/>
    </w:pPr>
    <w:rPr>
      <w:sz w:val="20"/>
      <w:szCs w:val="20"/>
    </w:rPr>
  </w:style>
  <w:style w:type="character" w:customStyle="1" w:styleId="CommentTextChar">
    <w:name w:val="Comment Text Char"/>
    <w:basedOn w:val="DefaultParagraphFont"/>
    <w:link w:val="CommentText"/>
    <w:uiPriority w:val="99"/>
    <w:semiHidden/>
    <w:rsid w:val="008E3D5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E3D5C"/>
    <w:rPr>
      <w:b/>
      <w:bCs/>
    </w:rPr>
  </w:style>
  <w:style w:type="character" w:customStyle="1" w:styleId="CommentSubjectChar">
    <w:name w:val="Comment Subject Char"/>
    <w:basedOn w:val="CommentTextChar"/>
    <w:link w:val="CommentSubject"/>
    <w:uiPriority w:val="99"/>
    <w:semiHidden/>
    <w:rsid w:val="008E3D5C"/>
    <w:rPr>
      <w:rFonts w:eastAsiaTheme="minorEastAsia"/>
      <w:b/>
      <w:bCs/>
      <w:sz w:val="20"/>
      <w:szCs w:val="20"/>
      <w:lang w:eastAsia="en-GB"/>
    </w:rPr>
  </w:style>
  <w:style w:type="table" w:customStyle="1" w:styleId="TableGrid1">
    <w:name w:val="Table Grid1"/>
    <w:basedOn w:val="TableNormal"/>
    <w:next w:val="TableGrid"/>
    <w:uiPriority w:val="59"/>
    <w:rsid w:val="008E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8E3D5C"/>
  </w:style>
  <w:style w:type="paragraph" w:styleId="PlainText">
    <w:name w:val="Plain Text"/>
    <w:basedOn w:val="Normal"/>
    <w:link w:val="PlainTextChar"/>
    <w:uiPriority w:val="99"/>
    <w:unhideWhenUsed/>
    <w:rsid w:val="008E3D5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E3D5C"/>
    <w:rPr>
      <w:rFonts w:ascii="Calibri" w:hAnsi="Calibri"/>
      <w:szCs w:val="21"/>
    </w:rPr>
  </w:style>
  <w:style w:type="table" w:styleId="LightList">
    <w:name w:val="Light List"/>
    <w:basedOn w:val="TableNormal"/>
    <w:uiPriority w:val="61"/>
    <w:rsid w:val="008E3D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8E3D5C"/>
    <w:rPr>
      <w:b/>
      <w:bCs/>
    </w:rPr>
  </w:style>
  <w:style w:type="character" w:customStyle="1" w:styleId="UnresolvedMention1">
    <w:name w:val="Unresolved Mention1"/>
    <w:basedOn w:val="DefaultParagraphFont"/>
    <w:uiPriority w:val="99"/>
    <w:semiHidden/>
    <w:unhideWhenUsed/>
    <w:rsid w:val="008E3D5C"/>
    <w:rPr>
      <w:color w:val="605E5C"/>
      <w:shd w:val="clear" w:color="auto" w:fill="E1DFDD"/>
    </w:rPr>
  </w:style>
  <w:style w:type="table" w:customStyle="1" w:styleId="TableGrid11">
    <w:name w:val="Table Grid11"/>
    <w:basedOn w:val="TableNormal"/>
    <w:next w:val="TableGrid"/>
    <w:uiPriority w:val="59"/>
    <w:rsid w:val="008E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8E3D5C"/>
    <w:pPr>
      <w:numPr>
        <w:numId w:val="28"/>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8E3D5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E3D5C"/>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19379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A16"/>
    <w:pPr>
      <w:spacing w:after="0" w:line="240" w:lineRule="auto"/>
    </w:pPr>
    <w:rPr>
      <w:rFonts w:eastAsiaTheme="minorEastAsia"/>
      <w:lang w:eastAsia="en-GB"/>
    </w:rPr>
  </w:style>
  <w:style w:type="paragraph" w:styleId="ListNumber2">
    <w:name w:val="List Number 2"/>
    <w:basedOn w:val="BodyText"/>
    <w:uiPriority w:val="99"/>
    <w:unhideWhenUsed/>
    <w:rsid w:val="008E3D5C"/>
    <w:pPr>
      <w:ind w:left="1021" w:hanging="454"/>
    </w:pPr>
  </w:style>
  <w:style w:type="paragraph" w:styleId="BodyText">
    <w:name w:val="Body Text"/>
    <w:basedOn w:val="Normal"/>
    <w:link w:val="BodyTextChar"/>
    <w:uiPriority w:val="99"/>
    <w:unhideWhenUsed/>
    <w:rsid w:val="008E3D5C"/>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8E3D5C"/>
    <w:rPr>
      <w:rFonts w:ascii="Arial" w:eastAsiaTheme="minorEastAsia" w:hAnsi="Arial"/>
      <w:sz w:val="24"/>
      <w:lang w:eastAsia="en-GB"/>
    </w:rPr>
  </w:style>
  <w:style w:type="character" w:customStyle="1" w:styleId="Heading3Char">
    <w:name w:val="Heading 3 Char"/>
    <w:basedOn w:val="DefaultParagraphFont"/>
    <w:link w:val="Heading3"/>
    <w:uiPriority w:val="9"/>
    <w:rsid w:val="008E3D5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8E3D5C"/>
    <w:rPr>
      <w:rFonts w:ascii="Arial" w:eastAsiaTheme="majorEastAsia" w:hAnsi="Arial" w:cstheme="majorBidi"/>
      <w:b/>
      <w:i/>
      <w:iCs/>
      <w:lang w:eastAsia="en-GB"/>
    </w:rPr>
  </w:style>
  <w:style w:type="paragraph" w:styleId="ListNumber3">
    <w:name w:val="List Number 3"/>
    <w:basedOn w:val="Normal"/>
    <w:uiPriority w:val="99"/>
    <w:unhideWhenUsed/>
    <w:rsid w:val="008E3D5C"/>
    <w:pPr>
      <w:numPr>
        <w:numId w:val="30"/>
      </w:numPr>
      <w:spacing w:before="120" w:after="240" w:line="240" w:lineRule="auto"/>
    </w:pPr>
    <w:rPr>
      <w:rFonts w:ascii="Arial" w:hAnsi="Arial"/>
      <w:sz w:val="24"/>
    </w:rPr>
  </w:style>
  <w:style w:type="paragraph" w:customStyle="1" w:styleId="Tableanswer">
    <w:name w:val="Table answer"/>
    <w:basedOn w:val="Normal"/>
    <w:qFormat/>
    <w:rsid w:val="008E3D5C"/>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8E3D5C"/>
    <w:pPr>
      <w:spacing w:after="120" w:line="240" w:lineRule="auto"/>
    </w:pPr>
    <w:rPr>
      <w:rFonts w:ascii="Arial" w:hAnsi="Arial" w:cs="Arial"/>
      <w:sz w:val="20"/>
      <w:szCs w:val="20"/>
    </w:rPr>
  </w:style>
  <w:style w:type="paragraph" w:customStyle="1" w:styleId="Tableoutcomecrosses">
    <w:name w:val="Table outcome crosses"/>
    <w:basedOn w:val="Normal"/>
    <w:qFormat/>
    <w:rsid w:val="008E3D5C"/>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8E3D5C"/>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8E3D5C"/>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8E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infopath/2007/PartnerControls"/>
    <ds:schemaRef ds:uri="http://purl.org/dc/elements/1.1/"/>
    <ds:schemaRef ds:uri="http://schemas.microsoft.com/office/2006/metadata/properties"/>
    <ds:schemaRef ds:uri="0f061cf8-965b-41d1-b73f-08c05eb051be"/>
    <ds:schemaRef ds:uri="fe6ac463-7d16-4f7e-a9c7-d94014c384e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6491086-C71B-4ED9-9BB9-A585BC2403DC}"/>
</file>

<file path=customXml/itemProps4.xml><?xml version="1.0" encoding="utf-8"?>
<ds:datastoreItem xmlns:ds="http://schemas.openxmlformats.org/officeDocument/2006/customXml" ds:itemID="{1155CC2C-E122-45C0-8445-308151D9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2022-11-09T10:33:00Z</dcterms:created>
  <dcterms:modified xsi:type="dcterms:W3CDTF">2023-01-10T16:45:00Z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