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bookmarkStart w:id="0" w:name="_Hlk93419135"/>
      <w:r>
        <w:t>KentVision Code and t</w:t>
      </w:r>
      <w:bookmarkEnd w:id="0"/>
      <w:r w:rsidR="009A2D37" w:rsidRPr="00072357">
        <w:t>itle of the module</w:t>
      </w:r>
    </w:p>
    <w:p w14:paraId="3F2A20A3" w14:textId="5F020DE8" w:rsidR="007162FC" w:rsidRPr="00E079D5" w:rsidRDefault="00E50624" w:rsidP="007162FC">
      <w:pPr>
        <w:spacing w:after="120" w:line="240" w:lineRule="auto"/>
        <w:ind w:left="567" w:right="543"/>
        <w:jc w:val="both"/>
        <w:rPr>
          <w:rFonts w:ascii="Arial" w:hAnsi="Arial" w:cs="Arial"/>
          <w:iCs/>
          <w:sz w:val="24"/>
        </w:rPr>
      </w:pPr>
      <w:r w:rsidRPr="00E079D5">
        <w:rPr>
          <w:rFonts w:ascii="Arial" w:hAnsi="Arial" w:cs="Arial"/>
          <w:iCs/>
          <w:sz w:val="24"/>
        </w:rPr>
        <w:t>ECON54</w:t>
      </w:r>
      <w:r w:rsidR="0032022C" w:rsidRPr="00E079D5">
        <w:rPr>
          <w:rFonts w:ascii="Arial" w:hAnsi="Arial" w:cs="Arial"/>
          <w:iCs/>
          <w:sz w:val="24"/>
        </w:rPr>
        <w:t>2</w:t>
      </w:r>
      <w:r w:rsidRPr="00E079D5">
        <w:rPr>
          <w:rFonts w:ascii="Arial" w:hAnsi="Arial" w:cs="Arial"/>
          <w:iCs/>
          <w:sz w:val="24"/>
        </w:rPr>
        <w:t xml:space="preserve">0 </w:t>
      </w:r>
      <w:r w:rsidR="007162FC" w:rsidRPr="00E079D5">
        <w:rPr>
          <w:rFonts w:ascii="Arial" w:hAnsi="Arial" w:cs="Arial"/>
          <w:iCs/>
          <w:sz w:val="24"/>
        </w:rPr>
        <w:t xml:space="preserve">Econometrics I: </w:t>
      </w:r>
      <w:r w:rsidR="00C96647" w:rsidRPr="00E079D5">
        <w:rPr>
          <w:rFonts w:ascii="Arial" w:hAnsi="Arial" w:cs="Arial"/>
          <w:sz w:val="24"/>
        </w:rPr>
        <w:t>Cross-sectional and Panel Data Approaches</w:t>
      </w:r>
    </w:p>
    <w:p w14:paraId="53DD716D" w14:textId="105C475B" w:rsidR="00694B52" w:rsidRPr="009D52D0" w:rsidRDefault="00694B52" w:rsidP="007162FC">
      <w:pPr>
        <w:spacing w:after="120" w:line="240" w:lineRule="auto"/>
        <w:ind w:left="567"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bookmarkStart w:id="1" w:name="_Hlk93419160"/>
      <w:r w:rsidR="000674E0">
        <w:t xml:space="preserve">and School/Department </w:t>
      </w:r>
      <w:bookmarkEnd w:id="1"/>
      <w:r w:rsidR="009A2D37" w:rsidRPr="00B2615D">
        <w:t>or partner institution which will be responsible for management of the module</w:t>
      </w:r>
    </w:p>
    <w:p w14:paraId="50838B9C" w14:textId="77777777" w:rsidR="00E50624" w:rsidRPr="00E079D5" w:rsidRDefault="00E50624" w:rsidP="00E50624">
      <w:pPr>
        <w:spacing w:after="120" w:line="240" w:lineRule="auto"/>
        <w:ind w:left="567" w:right="260"/>
        <w:rPr>
          <w:rFonts w:ascii="Arial" w:hAnsi="Arial" w:cs="Arial"/>
          <w:iCs/>
          <w:sz w:val="24"/>
        </w:rPr>
      </w:pPr>
      <w:r w:rsidRPr="00E079D5">
        <w:rPr>
          <w:rFonts w:ascii="Arial" w:hAnsi="Arial" w:cs="Arial"/>
          <w:iCs/>
          <w:sz w:val="24"/>
        </w:rPr>
        <w:t>Division of Human and Social Sciences, School of Economics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4A435C7" w:rsidR="009A2D37" w:rsidRPr="00E079D5" w:rsidRDefault="00E50624" w:rsidP="00DC490D">
      <w:pPr>
        <w:spacing w:after="120" w:line="240" w:lineRule="auto"/>
        <w:ind w:left="567" w:right="543"/>
        <w:jc w:val="both"/>
        <w:rPr>
          <w:rFonts w:ascii="Arial" w:hAnsi="Arial" w:cs="Arial"/>
          <w:iCs/>
          <w:sz w:val="24"/>
        </w:rPr>
      </w:pPr>
      <w:r w:rsidRPr="00E079D5">
        <w:rPr>
          <w:rFonts w:ascii="Arial" w:hAnsi="Arial" w:cs="Arial"/>
          <w:iCs/>
          <w:sz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277F8A87" w:rsidR="00694B52" w:rsidRPr="00E079D5" w:rsidRDefault="00DC490D" w:rsidP="00DC490D">
      <w:pPr>
        <w:spacing w:after="120" w:line="240" w:lineRule="auto"/>
        <w:ind w:left="567" w:right="543"/>
        <w:rPr>
          <w:rFonts w:ascii="Arial" w:hAnsi="Arial" w:cs="Arial"/>
          <w:iCs/>
          <w:sz w:val="24"/>
        </w:rPr>
      </w:pPr>
      <w:r w:rsidRPr="00E079D5">
        <w:rPr>
          <w:rFonts w:ascii="Arial" w:hAnsi="Arial" w:cs="Arial"/>
          <w:iCs/>
          <w:sz w:val="24"/>
        </w:rPr>
        <w:t>15 credits (7.5 ECTS)</w:t>
      </w:r>
    </w:p>
    <w:p w14:paraId="62F234A2" w14:textId="77777777" w:rsidR="00E50624" w:rsidRPr="00E50624" w:rsidRDefault="00E50624" w:rsidP="00DC490D">
      <w:pPr>
        <w:spacing w:after="120" w:line="240" w:lineRule="auto"/>
        <w:ind w:left="567" w:right="543"/>
        <w:rPr>
          <w:rFonts w:ascii="Arial" w:hAnsi="Arial" w:cs="Arial"/>
          <w:iCs/>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19F35FB3" w:rsidR="009A2D37" w:rsidRPr="00E079D5" w:rsidRDefault="00E50624" w:rsidP="00DC490D">
      <w:pPr>
        <w:spacing w:after="120" w:line="240" w:lineRule="auto"/>
        <w:ind w:left="567" w:right="543"/>
        <w:rPr>
          <w:rFonts w:ascii="Arial" w:hAnsi="Arial" w:cs="Arial"/>
          <w:sz w:val="24"/>
        </w:rPr>
      </w:pPr>
      <w:r w:rsidRPr="00E079D5">
        <w:rPr>
          <w:rFonts w:ascii="Arial" w:hAnsi="Arial" w:cs="Arial"/>
          <w:sz w:val="24"/>
        </w:rPr>
        <w:t>Autumn</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4C118B47" w14:textId="77170B5D" w:rsidR="00390FF8" w:rsidRPr="00E079D5" w:rsidRDefault="00390FF8" w:rsidP="00D0183E">
      <w:pPr>
        <w:pStyle w:val="ListParagraph"/>
        <w:spacing w:before="120" w:after="240" w:line="240" w:lineRule="auto"/>
        <w:ind w:left="567"/>
        <w:rPr>
          <w:rFonts w:ascii="Arial" w:hAnsi="Arial" w:cs="Arial"/>
          <w:color w:val="000000" w:themeColor="text1"/>
          <w:sz w:val="24"/>
        </w:rPr>
      </w:pPr>
      <w:r w:rsidRPr="00E079D5">
        <w:rPr>
          <w:rFonts w:ascii="Arial" w:hAnsi="Arial" w:cs="Arial"/>
          <w:b/>
          <w:bCs/>
          <w:color w:val="000000" w:themeColor="text1"/>
          <w:sz w:val="24"/>
        </w:rPr>
        <w:t>Prerequisites</w:t>
      </w:r>
      <w:r w:rsidRPr="00E079D5">
        <w:rPr>
          <w:rFonts w:ascii="Arial" w:hAnsi="Arial" w:cs="Arial"/>
          <w:color w:val="000000" w:themeColor="text1"/>
          <w:sz w:val="24"/>
        </w:rPr>
        <w:t>:</w:t>
      </w:r>
    </w:p>
    <w:p w14:paraId="58190E8A" w14:textId="77777777" w:rsidR="00390FF8" w:rsidRPr="00E079D5" w:rsidRDefault="00390FF8" w:rsidP="007E268E">
      <w:pPr>
        <w:pStyle w:val="ListParagraph"/>
        <w:numPr>
          <w:ilvl w:val="0"/>
          <w:numId w:val="14"/>
        </w:numPr>
        <w:spacing w:before="360" w:after="60" w:line="240" w:lineRule="auto"/>
        <w:ind w:left="1281" w:hanging="357"/>
        <w:contextualSpacing w:val="0"/>
        <w:rPr>
          <w:rFonts w:ascii="Arial" w:hAnsi="Arial" w:cs="Arial"/>
          <w:color w:val="000000" w:themeColor="text1"/>
          <w:sz w:val="24"/>
        </w:rPr>
      </w:pPr>
      <w:r w:rsidRPr="00E079D5">
        <w:rPr>
          <w:rFonts w:ascii="Arial" w:hAnsi="Arial" w:cs="Arial"/>
          <w:color w:val="000000" w:themeColor="text1"/>
          <w:sz w:val="24"/>
        </w:rPr>
        <w:t>ECON5000 Microeconomics</w:t>
      </w:r>
    </w:p>
    <w:p w14:paraId="544FA59D" w14:textId="77777777" w:rsidR="00390FF8" w:rsidRPr="00E079D5" w:rsidRDefault="00390FF8" w:rsidP="00D0183E">
      <w:pPr>
        <w:pStyle w:val="ListParagraph"/>
        <w:numPr>
          <w:ilvl w:val="0"/>
          <w:numId w:val="14"/>
        </w:numPr>
        <w:rPr>
          <w:rFonts w:ascii="Arial" w:hAnsi="Arial" w:cs="Arial"/>
          <w:color w:val="000000" w:themeColor="text1"/>
          <w:sz w:val="24"/>
        </w:rPr>
      </w:pPr>
      <w:r w:rsidRPr="00E079D5">
        <w:rPr>
          <w:rFonts w:ascii="Arial" w:hAnsi="Arial" w:cs="Arial"/>
          <w:color w:val="000000" w:themeColor="text1"/>
          <w:sz w:val="24"/>
        </w:rPr>
        <w:t>ECON5020 Macroeconomics</w:t>
      </w:r>
    </w:p>
    <w:p w14:paraId="0E915DF1" w14:textId="77777777" w:rsidR="00390FF8" w:rsidRPr="00E079D5" w:rsidRDefault="00390FF8" w:rsidP="00D0183E">
      <w:pPr>
        <w:pStyle w:val="ListParagraph"/>
        <w:numPr>
          <w:ilvl w:val="0"/>
          <w:numId w:val="14"/>
        </w:numPr>
        <w:rPr>
          <w:rFonts w:ascii="Arial" w:hAnsi="Arial" w:cs="Arial"/>
          <w:color w:val="000000" w:themeColor="text1"/>
          <w:sz w:val="24"/>
        </w:rPr>
      </w:pPr>
      <w:r w:rsidRPr="00E079D5">
        <w:rPr>
          <w:rFonts w:ascii="Arial" w:hAnsi="Arial" w:cs="Arial"/>
          <w:color w:val="000000" w:themeColor="text1"/>
          <w:sz w:val="24"/>
        </w:rPr>
        <w:t>ECON5800 Introduction to Econometrics, (65% threshold)</w:t>
      </w:r>
    </w:p>
    <w:p w14:paraId="79CD9B39" w14:textId="77777777" w:rsidR="00390FF8" w:rsidRPr="00E079D5" w:rsidRDefault="00390FF8" w:rsidP="00D0183E">
      <w:pPr>
        <w:pStyle w:val="ListParagraph"/>
        <w:numPr>
          <w:ilvl w:val="0"/>
          <w:numId w:val="14"/>
        </w:numPr>
        <w:rPr>
          <w:rFonts w:ascii="Arial" w:hAnsi="Arial" w:cs="Arial"/>
          <w:color w:val="000000" w:themeColor="text1"/>
          <w:sz w:val="24"/>
        </w:rPr>
      </w:pPr>
      <w:r w:rsidRPr="00E079D5">
        <w:rPr>
          <w:rFonts w:ascii="Arial" w:hAnsi="Arial" w:cs="Arial"/>
          <w:color w:val="000000" w:themeColor="text1"/>
          <w:sz w:val="24"/>
        </w:rPr>
        <w:t>ECON5810 Introduction to Time Series Econometrics, (65% threshold)</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6F3D11CC" w14:textId="77777777" w:rsidR="00390FF8" w:rsidRPr="00E079D5" w:rsidRDefault="00390FF8" w:rsidP="00E079D5">
      <w:pPr>
        <w:spacing w:after="120" w:line="240" w:lineRule="auto"/>
        <w:ind w:left="567" w:right="261"/>
        <w:rPr>
          <w:rFonts w:ascii="Arial" w:hAnsi="Arial" w:cs="Arial"/>
          <w:iCs/>
          <w:sz w:val="24"/>
        </w:rPr>
      </w:pPr>
      <w:r w:rsidRPr="00E079D5">
        <w:rPr>
          <w:rFonts w:ascii="Arial" w:hAnsi="Arial" w:cs="Arial"/>
          <w:b/>
          <w:bCs/>
          <w:iCs/>
          <w:sz w:val="24"/>
        </w:rPr>
        <w:t>Compulsory</w:t>
      </w:r>
      <w:r w:rsidRPr="00E079D5">
        <w:rPr>
          <w:rFonts w:ascii="Arial" w:hAnsi="Arial" w:cs="Arial"/>
          <w:iCs/>
          <w:sz w:val="24"/>
        </w:rPr>
        <w:t xml:space="preserve"> for BSc Economics with Econometrics &amp; BSc Financial Economics with Econometrics </w:t>
      </w:r>
    </w:p>
    <w:p w14:paraId="14E0B2A7" w14:textId="465DEDB8" w:rsidR="00390FF8" w:rsidRPr="00E079D5" w:rsidRDefault="00390FF8" w:rsidP="00E079D5">
      <w:pPr>
        <w:spacing w:after="120" w:line="240" w:lineRule="auto"/>
        <w:ind w:left="567" w:right="260"/>
        <w:rPr>
          <w:rFonts w:ascii="Arial" w:hAnsi="Arial" w:cs="Arial"/>
          <w:iCs/>
          <w:sz w:val="24"/>
        </w:rPr>
      </w:pPr>
      <w:r w:rsidRPr="00E079D5">
        <w:rPr>
          <w:rFonts w:ascii="Arial" w:hAnsi="Arial" w:cs="Arial"/>
          <w:b/>
          <w:bCs/>
          <w:iCs/>
          <w:sz w:val="24"/>
        </w:rPr>
        <w:t>Elective</w:t>
      </w:r>
      <w:r w:rsidRPr="00E079D5">
        <w:rPr>
          <w:rFonts w:ascii="Arial" w:hAnsi="Arial" w:cs="Arial"/>
          <w:iCs/>
          <w:sz w:val="24"/>
        </w:rPr>
        <w:t xml:space="preserve"> for all other Single and Joint Honours Degree Programmes in Economics</w:t>
      </w:r>
    </w:p>
    <w:p w14:paraId="0B3267BE" w14:textId="77777777" w:rsidR="00390FF8" w:rsidRPr="00E079D5" w:rsidRDefault="00390FF8" w:rsidP="00E079D5">
      <w:pPr>
        <w:spacing w:before="240" w:after="120" w:line="240" w:lineRule="auto"/>
        <w:ind w:left="567" w:right="261"/>
        <w:rPr>
          <w:rFonts w:ascii="Arial" w:hAnsi="Arial" w:cs="Arial"/>
          <w:color w:val="000000" w:themeColor="text1"/>
          <w:sz w:val="24"/>
        </w:rPr>
      </w:pPr>
      <w:r w:rsidRPr="00E079D5">
        <w:rPr>
          <w:rFonts w:ascii="Arial" w:hAnsi="Arial" w:cs="Arial"/>
          <w:color w:val="000000" w:themeColor="text1"/>
          <w:sz w:val="24"/>
        </w:rPr>
        <w:t xml:space="preserve">The module is </w:t>
      </w:r>
      <w:r w:rsidRPr="00E079D5">
        <w:rPr>
          <w:rFonts w:ascii="Arial" w:hAnsi="Arial" w:cs="Arial"/>
          <w:b/>
          <w:color w:val="000000" w:themeColor="text1"/>
          <w:sz w:val="24"/>
        </w:rPr>
        <w:t xml:space="preserve">NOT </w:t>
      </w:r>
      <w:r w:rsidRPr="00E079D5">
        <w:rPr>
          <w:rFonts w:ascii="Arial" w:hAnsi="Arial" w:cs="Arial"/>
          <w:color w:val="000000" w:themeColor="text1"/>
          <w:sz w:val="24"/>
        </w:rPr>
        <w:t>available to students across other degree programmes in the University</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4B406FD2" w14:textId="25329E62" w:rsidR="00390FF8" w:rsidRPr="00E079D5" w:rsidRDefault="00390FF8" w:rsidP="00E079D5">
      <w:pPr>
        <w:pStyle w:val="ListParagraph"/>
        <w:numPr>
          <w:ilvl w:val="1"/>
          <w:numId w:val="15"/>
        </w:numPr>
        <w:suppressAutoHyphens/>
        <w:spacing w:before="240" w:after="120" w:line="240" w:lineRule="auto"/>
        <w:ind w:left="1287" w:hanging="720"/>
        <w:contextualSpacing w:val="0"/>
        <w:rPr>
          <w:rFonts w:ascii="Arial" w:hAnsi="Arial" w:cs="Arial"/>
          <w:sz w:val="24"/>
        </w:rPr>
      </w:pPr>
      <w:r w:rsidRPr="00E079D5">
        <w:rPr>
          <w:rFonts w:ascii="Arial" w:hAnsi="Arial" w:cs="Arial"/>
          <w:sz w:val="24"/>
        </w:rPr>
        <w:t xml:space="preserve">Understand and </w:t>
      </w:r>
      <w:r w:rsidRPr="00E079D5">
        <w:rPr>
          <w:rFonts w:ascii="Arial" w:hAnsi="Arial" w:cs="Arial"/>
          <w:snapToGrid w:val="0"/>
          <w:sz w:val="24"/>
        </w:rPr>
        <w:t>abstract the cross-section and panel properties of (micro) economic data</w:t>
      </w:r>
    </w:p>
    <w:p w14:paraId="020EAECC" w14:textId="0D6CAF82" w:rsidR="00390FF8" w:rsidRPr="00E079D5" w:rsidRDefault="00390FF8" w:rsidP="007E268E">
      <w:pPr>
        <w:pStyle w:val="ListParagraph"/>
        <w:numPr>
          <w:ilvl w:val="1"/>
          <w:numId w:val="15"/>
        </w:numPr>
        <w:suppressAutoHyphens/>
        <w:spacing w:after="120" w:line="240" w:lineRule="auto"/>
        <w:ind w:left="1287" w:hanging="720"/>
        <w:contextualSpacing w:val="0"/>
        <w:rPr>
          <w:rFonts w:ascii="Arial" w:hAnsi="Arial" w:cs="Arial"/>
          <w:sz w:val="24"/>
        </w:rPr>
      </w:pPr>
      <w:r w:rsidRPr="00E079D5">
        <w:rPr>
          <w:rFonts w:ascii="Arial" w:hAnsi="Arial" w:cs="Arial"/>
          <w:snapToGrid w:val="0"/>
          <w:sz w:val="24"/>
        </w:rPr>
        <w:t>Synthesise and critically compare different (micro)</w:t>
      </w:r>
      <w:r w:rsidR="007E268E" w:rsidRPr="00E079D5">
        <w:rPr>
          <w:rFonts w:ascii="Arial" w:hAnsi="Arial" w:cs="Arial"/>
          <w:snapToGrid w:val="0"/>
          <w:sz w:val="24"/>
        </w:rPr>
        <w:t xml:space="preserve"> </w:t>
      </w:r>
      <w:r w:rsidRPr="00E079D5">
        <w:rPr>
          <w:rFonts w:ascii="Arial" w:hAnsi="Arial" w:cs="Arial"/>
          <w:snapToGrid w:val="0"/>
          <w:sz w:val="24"/>
        </w:rPr>
        <w:t>econometric analyses of an economic issue</w:t>
      </w:r>
    </w:p>
    <w:p w14:paraId="085483FB" w14:textId="530C706F" w:rsidR="00390FF8" w:rsidRPr="00E079D5" w:rsidRDefault="007E268E" w:rsidP="007E268E">
      <w:pPr>
        <w:suppressAutoHyphens/>
        <w:spacing w:after="120" w:line="240" w:lineRule="auto"/>
        <w:ind w:left="1287" w:hanging="720"/>
        <w:rPr>
          <w:rFonts w:ascii="Arial" w:hAnsi="Arial" w:cs="Arial"/>
          <w:sz w:val="24"/>
        </w:rPr>
      </w:pPr>
      <w:r w:rsidRPr="00E079D5">
        <w:rPr>
          <w:rFonts w:ascii="Arial" w:hAnsi="Arial" w:cs="Arial"/>
          <w:sz w:val="24"/>
        </w:rPr>
        <w:lastRenderedPageBreak/>
        <w:t>8.3</w:t>
      </w:r>
      <w:r w:rsidRPr="00E079D5">
        <w:rPr>
          <w:rFonts w:ascii="Arial" w:hAnsi="Arial" w:cs="Arial"/>
          <w:sz w:val="24"/>
        </w:rPr>
        <w:tab/>
      </w:r>
      <w:r w:rsidR="00390FF8" w:rsidRPr="00E079D5">
        <w:rPr>
          <w:rFonts w:ascii="Arial" w:hAnsi="Arial" w:cs="Arial"/>
          <w:sz w:val="24"/>
        </w:rPr>
        <w:t>Demonstrate analytical skills that can be used to formulate and consider a range of econometric problems and issues</w:t>
      </w:r>
    </w:p>
    <w:p w14:paraId="2D57ECAF" w14:textId="70580F82" w:rsidR="00390FF8" w:rsidRPr="00E079D5" w:rsidRDefault="00390FF8" w:rsidP="007E268E">
      <w:pPr>
        <w:pStyle w:val="ListParagraph"/>
        <w:numPr>
          <w:ilvl w:val="1"/>
          <w:numId w:val="16"/>
        </w:numPr>
        <w:suppressAutoHyphens/>
        <w:spacing w:after="120" w:line="240" w:lineRule="auto"/>
        <w:ind w:left="1287" w:hanging="720"/>
        <w:contextualSpacing w:val="0"/>
        <w:rPr>
          <w:rFonts w:ascii="Arial" w:hAnsi="Arial" w:cs="Arial"/>
          <w:sz w:val="24"/>
        </w:rPr>
      </w:pPr>
      <w:r w:rsidRPr="00E079D5">
        <w:rPr>
          <w:rFonts w:ascii="Arial" w:hAnsi="Arial" w:cs="Arial"/>
          <w:sz w:val="24"/>
        </w:rPr>
        <w:t xml:space="preserve">Practise the </w:t>
      </w:r>
      <w:r w:rsidRPr="00E079D5">
        <w:rPr>
          <w:rFonts w:ascii="Arial" w:hAnsi="Arial" w:cs="Arial"/>
          <w:snapToGrid w:val="0"/>
          <w:sz w:val="24"/>
        </w:rPr>
        <w:t>use of econometric concepts in relation to cross-section and panel data analyses.</w:t>
      </w:r>
    </w:p>
    <w:p w14:paraId="211FBE66" w14:textId="60C5AAFD" w:rsidR="00390FF8" w:rsidRPr="00E079D5" w:rsidRDefault="00390FF8" w:rsidP="007E268E">
      <w:pPr>
        <w:pStyle w:val="ListParagraph"/>
        <w:numPr>
          <w:ilvl w:val="1"/>
          <w:numId w:val="16"/>
        </w:numPr>
        <w:suppressAutoHyphens/>
        <w:spacing w:after="120" w:line="240" w:lineRule="auto"/>
        <w:ind w:left="1287" w:hanging="720"/>
        <w:contextualSpacing w:val="0"/>
        <w:rPr>
          <w:rFonts w:ascii="Arial" w:hAnsi="Arial" w:cs="Arial"/>
          <w:sz w:val="24"/>
        </w:rPr>
      </w:pPr>
      <w:r w:rsidRPr="00E079D5">
        <w:rPr>
          <w:rFonts w:ascii="Arial" w:hAnsi="Arial" w:cs="Arial"/>
          <w:sz w:val="24"/>
        </w:rPr>
        <w:t>Demonstrate critical understanding of statistical, graphical and numerical data analyses</w:t>
      </w:r>
    </w:p>
    <w:p w14:paraId="59D80890" w14:textId="38B76BC0" w:rsidR="00390FF8" w:rsidRPr="00E079D5" w:rsidRDefault="00390FF8" w:rsidP="007E268E">
      <w:pPr>
        <w:pStyle w:val="ListParagraph"/>
        <w:numPr>
          <w:ilvl w:val="1"/>
          <w:numId w:val="16"/>
        </w:numPr>
        <w:suppressAutoHyphens/>
        <w:spacing w:after="120" w:line="240" w:lineRule="auto"/>
        <w:ind w:left="1287" w:hanging="720"/>
        <w:contextualSpacing w:val="0"/>
        <w:rPr>
          <w:rFonts w:ascii="Arial" w:hAnsi="Arial" w:cs="Arial"/>
          <w:sz w:val="24"/>
        </w:rPr>
      </w:pPr>
      <w:r w:rsidRPr="00E079D5">
        <w:rPr>
          <w:rFonts w:ascii="Arial" w:hAnsi="Arial" w:cs="Arial"/>
          <w:sz w:val="24"/>
        </w:rPr>
        <w:t>Collate, examine and interpret cross-section and panel data in the context of economic theory and policy</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r>
      <w:r w:rsidR="00C729D7" w:rsidRPr="00E64C0C">
        <w:t>On successfully completing the module students will be able to:</w:t>
      </w:r>
    </w:p>
    <w:p w14:paraId="00475B03" w14:textId="72C628CD" w:rsidR="00390FF8" w:rsidRPr="00E079D5" w:rsidRDefault="00390FF8" w:rsidP="00E079D5">
      <w:pPr>
        <w:pStyle w:val="ListParagraph"/>
        <w:numPr>
          <w:ilvl w:val="1"/>
          <w:numId w:val="17"/>
        </w:numPr>
        <w:tabs>
          <w:tab w:val="left" w:pos="1701"/>
        </w:tabs>
        <w:suppressAutoHyphens/>
        <w:spacing w:before="240" w:after="120" w:line="240" w:lineRule="auto"/>
        <w:ind w:left="1287" w:hanging="720"/>
        <w:contextualSpacing w:val="0"/>
        <w:rPr>
          <w:rFonts w:ascii="Arial" w:hAnsi="Arial" w:cs="Arial"/>
          <w:sz w:val="24"/>
        </w:rPr>
      </w:pPr>
      <w:r w:rsidRPr="00E079D5">
        <w:rPr>
          <w:rFonts w:ascii="Arial" w:hAnsi="Arial" w:cs="Arial"/>
          <w:sz w:val="24"/>
        </w:rPr>
        <w:t>Retrieve, review and analyse data and information from a variety of sources</w:t>
      </w:r>
    </w:p>
    <w:p w14:paraId="4C7B38B6" w14:textId="03D75403" w:rsidR="00390FF8" w:rsidRPr="00E079D5" w:rsidRDefault="00390FF8" w:rsidP="00E64C0C">
      <w:pPr>
        <w:pStyle w:val="ListParagraph"/>
        <w:numPr>
          <w:ilvl w:val="1"/>
          <w:numId w:val="17"/>
        </w:numPr>
        <w:tabs>
          <w:tab w:val="left" w:pos="1701"/>
        </w:tabs>
        <w:suppressAutoHyphens/>
        <w:spacing w:after="120" w:line="240" w:lineRule="auto"/>
        <w:ind w:left="1287" w:hanging="720"/>
        <w:contextualSpacing w:val="0"/>
        <w:rPr>
          <w:rFonts w:ascii="Arial" w:hAnsi="Arial" w:cs="Arial"/>
          <w:sz w:val="24"/>
        </w:rPr>
      </w:pPr>
      <w:r w:rsidRPr="00E079D5">
        <w:rPr>
          <w:rFonts w:ascii="Arial" w:hAnsi="Arial" w:cs="Arial"/>
          <w:sz w:val="24"/>
        </w:rPr>
        <w:t>Address an economic problem using deductive and inductive reasoning</w:t>
      </w:r>
    </w:p>
    <w:p w14:paraId="2E3B87EB" w14:textId="1D803F12" w:rsidR="00390FF8" w:rsidRPr="00E079D5" w:rsidRDefault="00390FF8" w:rsidP="00E64C0C">
      <w:pPr>
        <w:pStyle w:val="ListParagraph"/>
        <w:numPr>
          <w:ilvl w:val="1"/>
          <w:numId w:val="17"/>
        </w:numPr>
        <w:tabs>
          <w:tab w:val="left" w:pos="1701"/>
        </w:tabs>
        <w:suppressAutoHyphens/>
        <w:spacing w:after="120" w:line="240" w:lineRule="auto"/>
        <w:ind w:left="1287" w:hanging="720"/>
        <w:contextualSpacing w:val="0"/>
        <w:rPr>
          <w:rFonts w:ascii="Arial" w:hAnsi="Arial" w:cs="Arial"/>
          <w:sz w:val="24"/>
        </w:rPr>
      </w:pPr>
      <w:r w:rsidRPr="00E079D5">
        <w:rPr>
          <w:rFonts w:ascii="Arial" w:hAnsi="Arial" w:cs="Arial"/>
          <w:sz w:val="24"/>
        </w:rPr>
        <w:t>Apply advanced econometric methods to support their understanding of economics</w:t>
      </w:r>
    </w:p>
    <w:p w14:paraId="3CDA1684" w14:textId="5162D13C" w:rsidR="00390FF8" w:rsidRPr="00E079D5" w:rsidRDefault="00390FF8" w:rsidP="00E64C0C">
      <w:pPr>
        <w:pStyle w:val="ListParagraph"/>
        <w:numPr>
          <w:ilvl w:val="1"/>
          <w:numId w:val="17"/>
        </w:numPr>
        <w:suppressAutoHyphens/>
        <w:spacing w:after="120" w:line="240" w:lineRule="auto"/>
        <w:ind w:left="1287" w:hanging="720"/>
        <w:contextualSpacing w:val="0"/>
        <w:rPr>
          <w:rFonts w:ascii="Arial" w:hAnsi="Arial" w:cs="Arial"/>
          <w:sz w:val="24"/>
        </w:rPr>
      </w:pPr>
      <w:r w:rsidRPr="00E079D5">
        <w:rPr>
          <w:rFonts w:ascii="Arial" w:hAnsi="Arial" w:cs="Arial"/>
          <w:sz w:val="24"/>
        </w:rPr>
        <w:t>Communicate coherent economic ideas and arguments verbally and in writing</w:t>
      </w:r>
    </w:p>
    <w:p w14:paraId="159E9F1F" w14:textId="4DAE789E" w:rsidR="00390FF8" w:rsidRPr="00E079D5" w:rsidRDefault="00390FF8" w:rsidP="00E64C0C">
      <w:pPr>
        <w:pStyle w:val="ListParagraph"/>
        <w:numPr>
          <w:ilvl w:val="1"/>
          <w:numId w:val="17"/>
        </w:numPr>
        <w:suppressAutoHyphens/>
        <w:spacing w:after="120" w:line="240" w:lineRule="auto"/>
        <w:ind w:left="1287" w:hanging="720"/>
        <w:contextualSpacing w:val="0"/>
        <w:rPr>
          <w:rFonts w:ascii="Arial" w:hAnsi="Arial" w:cs="Arial"/>
          <w:sz w:val="24"/>
        </w:rPr>
      </w:pPr>
      <w:r w:rsidRPr="00E079D5">
        <w:rPr>
          <w:rFonts w:ascii="Arial" w:hAnsi="Arial" w:cs="Arial"/>
          <w:sz w:val="24"/>
        </w:rPr>
        <w:t>Plan work and study independently</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C5C1C81" w14:textId="6CDC734A" w:rsidR="00D411A9" w:rsidRPr="00E079D5" w:rsidRDefault="00D411A9" w:rsidP="00D411A9">
      <w:pPr>
        <w:spacing w:after="120" w:line="240" w:lineRule="auto"/>
        <w:ind w:left="567" w:right="260"/>
        <w:rPr>
          <w:rFonts w:ascii="Arial" w:hAnsi="Arial" w:cs="Arial"/>
          <w:color w:val="000000" w:themeColor="text1"/>
          <w:sz w:val="24"/>
        </w:rPr>
      </w:pPr>
      <w:r w:rsidRPr="00E079D5">
        <w:rPr>
          <w:rFonts w:ascii="Arial" w:hAnsi="Arial" w:cs="Arial"/>
          <w:color w:val="000000" w:themeColor="text1"/>
          <w:sz w:val="24"/>
        </w:rPr>
        <w:t>This module introduces students to applied econometrics using a general-purpose statistical software package (</w:t>
      </w:r>
      <w:r w:rsidR="00C96647" w:rsidRPr="00E079D5">
        <w:rPr>
          <w:rFonts w:ascii="Arial" w:hAnsi="Arial" w:cs="Arial"/>
          <w:color w:val="000000" w:themeColor="text1"/>
          <w:sz w:val="24"/>
        </w:rPr>
        <w:t xml:space="preserve">e.g., </w:t>
      </w:r>
      <w:r w:rsidRPr="00E079D5">
        <w:rPr>
          <w:rFonts w:ascii="Arial" w:hAnsi="Arial" w:cs="Arial"/>
          <w:color w:val="000000" w:themeColor="text1"/>
          <w:sz w:val="24"/>
        </w:rPr>
        <w:t>Stata</w:t>
      </w:r>
      <w:r w:rsidR="00C96647" w:rsidRPr="00E079D5">
        <w:rPr>
          <w:rFonts w:ascii="Arial" w:hAnsi="Arial" w:cs="Arial"/>
          <w:color w:val="000000" w:themeColor="text1"/>
          <w:sz w:val="24"/>
        </w:rPr>
        <w:t xml:space="preserve"> or R</w:t>
      </w:r>
      <w:r w:rsidRPr="00E079D5">
        <w:rPr>
          <w:rFonts w:ascii="Arial" w:hAnsi="Arial" w:cs="Arial"/>
          <w:color w:val="000000" w:themeColor="text1"/>
          <w:sz w:val="24"/>
        </w:rPr>
        <w:t>), which is suitable for those intending to undertake postgraduate training in economics and/or becoming professional economists</w:t>
      </w:r>
      <w:r w:rsidR="00C96647" w:rsidRPr="00E079D5">
        <w:rPr>
          <w:rFonts w:ascii="Arial" w:hAnsi="Arial" w:cs="Arial"/>
          <w:color w:val="000000" w:themeColor="text1"/>
          <w:sz w:val="24"/>
        </w:rPr>
        <w:t>.</w:t>
      </w:r>
    </w:p>
    <w:p w14:paraId="74BE8914" w14:textId="77777777" w:rsidR="00D411A9" w:rsidRPr="00E079D5" w:rsidRDefault="00D411A9" w:rsidP="00D411A9">
      <w:pPr>
        <w:spacing w:after="120" w:line="240" w:lineRule="auto"/>
        <w:ind w:left="567" w:right="260"/>
        <w:rPr>
          <w:rFonts w:ascii="Arial" w:hAnsi="Arial" w:cs="Arial"/>
          <w:color w:val="000000" w:themeColor="text1"/>
          <w:sz w:val="24"/>
        </w:rPr>
      </w:pPr>
      <w:r w:rsidRPr="00E079D5">
        <w:rPr>
          <w:rFonts w:ascii="Arial" w:hAnsi="Arial" w:cs="Arial"/>
          <w:color w:val="000000" w:themeColor="text1"/>
          <w:sz w:val="24"/>
        </w:rPr>
        <w:t xml:space="preserve">The module assumes a basic knowledge of statistics and quantitative methods and is designed for students who have followed Stage 1 modules in mathematics and statistics and who have taken relevant Stage 2 modules in econometrics. </w:t>
      </w:r>
    </w:p>
    <w:p w14:paraId="4C9DCD29" w14:textId="77777777" w:rsidR="00D411A9" w:rsidRPr="00E079D5" w:rsidRDefault="00D411A9" w:rsidP="00D411A9">
      <w:pPr>
        <w:spacing w:after="120" w:line="240" w:lineRule="auto"/>
        <w:ind w:left="567" w:right="260"/>
        <w:rPr>
          <w:rFonts w:ascii="Arial" w:hAnsi="Arial" w:cs="Arial"/>
          <w:color w:val="000000" w:themeColor="text1"/>
          <w:sz w:val="24"/>
        </w:rPr>
      </w:pPr>
      <w:r w:rsidRPr="00E079D5">
        <w:rPr>
          <w:rFonts w:ascii="Arial" w:hAnsi="Arial" w:cs="Arial"/>
          <w:color w:val="000000" w:themeColor="text1"/>
          <w:sz w:val="24"/>
        </w:rPr>
        <w:t>What distinguishes this module is the adoption of the modern learning-by-doing approach to teaching econometrics, which emphasises the application of econometrics to real world problems. The focus is on understanding the theoretical aspects that are critical in applied work and the ability to correctly interpret empirical results.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6840F59" w:rsidR="00636058" w:rsidRDefault="00883204" w:rsidP="00895D3C">
      <w:pPr>
        <w:pStyle w:val="Heading2"/>
      </w:pPr>
      <w:r w:rsidRPr="009D52D0">
        <w:t>Reading l</w:t>
      </w:r>
      <w:r w:rsidR="009A2D37" w:rsidRPr="009D52D0">
        <w:t xml:space="preserve">ist </w:t>
      </w:r>
    </w:p>
    <w:p w14:paraId="1BF913AB" w14:textId="77777777" w:rsidR="005C4E38" w:rsidRPr="00E079D5" w:rsidRDefault="005C4E38" w:rsidP="005C4E38">
      <w:pPr>
        <w:pStyle w:val="Heading2"/>
        <w:numPr>
          <w:ilvl w:val="0"/>
          <w:numId w:val="0"/>
        </w:numPr>
        <w:ind w:left="567"/>
        <w:rPr>
          <w:b w:val="0"/>
          <w:bCs/>
          <w:szCs w:val="22"/>
        </w:rPr>
      </w:pPr>
      <w:r w:rsidRPr="00E079D5">
        <w:rPr>
          <w:b w:val="0"/>
          <w:bCs/>
          <w:szCs w:val="22"/>
        </w:rPr>
        <w:t xml:space="preserve">The University is committed to ensuring that core reading materials are in accessible electronic format in line with the Kent Inclusive Practices. </w:t>
      </w:r>
    </w:p>
    <w:p w14:paraId="434DBBBF" w14:textId="65D1BA97" w:rsidR="005C4E38" w:rsidRPr="00E079D5" w:rsidRDefault="005C4E38" w:rsidP="005C4E38">
      <w:pPr>
        <w:pStyle w:val="Heading2"/>
        <w:numPr>
          <w:ilvl w:val="0"/>
          <w:numId w:val="0"/>
        </w:numPr>
        <w:ind w:left="567"/>
        <w:rPr>
          <w:b w:val="0"/>
          <w:bCs/>
          <w:szCs w:val="22"/>
        </w:rPr>
      </w:pPr>
      <w:r w:rsidRPr="00E079D5">
        <w:rPr>
          <w:b w:val="0"/>
          <w:bCs/>
          <w:szCs w:val="22"/>
        </w:rPr>
        <w:t xml:space="preserve">The most up to date reading list for each module can be found on the university's </w:t>
      </w:r>
      <w:hyperlink r:id="rId8" w:history="1">
        <w:r w:rsidRPr="00E079D5">
          <w:rPr>
            <w:rStyle w:val="Hyperlink"/>
            <w:b w:val="0"/>
            <w:bCs/>
            <w:szCs w:val="22"/>
          </w:rPr>
          <w:t>reading list pages</w:t>
        </w:r>
      </w:hyperlink>
      <w:r w:rsidRPr="00E079D5">
        <w:rPr>
          <w:b w:val="0"/>
          <w:bCs/>
          <w:szCs w:val="22"/>
        </w:rPr>
        <w:t xml:space="preserve">. </w:t>
      </w:r>
    </w:p>
    <w:p w14:paraId="16486B37" w14:textId="77777777" w:rsidR="005C4E38" w:rsidRPr="00E079D5" w:rsidRDefault="005C4E38" w:rsidP="008836C9">
      <w:pPr>
        <w:pStyle w:val="ListParagraph"/>
        <w:widowControl w:val="0"/>
        <w:numPr>
          <w:ilvl w:val="0"/>
          <w:numId w:val="13"/>
        </w:numPr>
        <w:snapToGrid w:val="0"/>
        <w:spacing w:before="240" w:after="120" w:line="240" w:lineRule="auto"/>
        <w:ind w:left="1281" w:hanging="357"/>
        <w:contextualSpacing w:val="0"/>
        <w:rPr>
          <w:rFonts w:ascii="Arial" w:hAnsi="Arial" w:cs="Arial"/>
          <w:sz w:val="24"/>
        </w:rPr>
      </w:pPr>
      <w:r w:rsidRPr="00E079D5">
        <w:rPr>
          <w:rFonts w:ascii="Arial" w:hAnsi="Arial" w:cs="Arial"/>
          <w:sz w:val="24"/>
        </w:rPr>
        <w:t xml:space="preserve">C F Baum, Introduction to Modern Econometrics Using STATA, STATA Press, 2006 </w:t>
      </w:r>
    </w:p>
    <w:p w14:paraId="7345C763" w14:textId="77777777" w:rsidR="005C4E38" w:rsidRPr="00E079D5" w:rsidRDefault="005C4E38" w:rsidP="005C4E38">
      <w:pPr>
        <w:pStyle w:val="ListParagraph"/>
        <w:widowControl w:val="0"/>
        <w:numPr>
          <w:ilvl w:val="0"/>
          <w:numId w:val="13"/>
        </w:numPr>
        <w:snapToGrid w:val="0"/>
        <w:spacing w:after="120" w:line="240" w:lineRule="auto"/>
        <w:ind w:left="1281" w:hanging="357"/>
        <w:contextualSpacing w:val="0"/>
        <w:rPr>
          <w:rFonts w:ascii="Arial" w:hAnsi="Arial" w:cs="Arial"/>
          <w:sz w:val="24"/>
        </w:rPr>
      </w:pPr>
      <w:r w:rsidRPr="00E079D5">
        <w:rPr>
          <w:rFonts w:ascii="Arial" w:hAnsi="Arial" w:cs="Arial"/>
          <w:sz w:val="24"/>
        </w:rPr>
        <w:t>J M Wooldridge, Introductory Econometrics – A Modern Approach (5th ed), South-Western, 2013 (International Student Edition)</w:t>
      </w:r>
    </w:p>
    <w:p w14:paraId="56FF19D3" w14:textId="77777777" w:rsidR="005C4E38" w:rsidRPr="00E079D5" w:rsidRDefault="005C4E38" w:rsidP="005C4E38">
      <w:pPr>
        <w:pStyle w:val="ListParagraph"/>
        <w:widowControl w:val="0"/>
        <w:numPr>
          <w:ilvl w:val="0"/>
          <w:numId w:val="13"/>
        </w:numPr>
        <w:snapToGrid w:val="0"/>
        <w:spacing w:after="120" w:line="240" w:lineRule="auto"/>
        <w:contextualSpacing w:val="0"/>
        <w:rPr>
          <w:rFonts w:ascii="Arial" w:hAnsi="Arial" w:cs="Arial"/>
          <w:sz w:val="24"/>
        </w:rPr>
      </w:pPr>
      <w:r w:rsidRPr="00E079D5">
        <w:rPr>
          <w:rFonts w:ascii="Arial" w:hAnsi="Arial" w:cs="Arial"/>
          <w:sz w:val="24"/>
        </w:rPr>
        <w:t>Kennedy, P., 2008, A Guide to Econometrics, 6th edition, Blackwell.</w:t>
      </w:r>
    </w:p>
    <w:p w14:paraId="65C929EC" w14:textId="6A8790ED"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lastRenderedPageBreak/>
        <w:t>Contact Hours</w:t>
      </w:r>
    </w:p>
    <w:p w14:paraId="365D7794" w14:textId="3AF15083" w:rsidR="005C4E38" w:rsidRPr="00E079D5" w:rsidRDefault="005C4E38" w:rsidP="00E64C0C">
      <w:pPr>
        <w:spacing w:after="0" w:line="240" w:lineRule="auto"/>
        <w:ind w:left="567" w:right="261"/>
        <w:jc w:val="both"/>
        <w:rPr>
          <w:rFonts w:ascii="Arial" w:eastAsia="Arial" w:hAnsi="Arial" w:cs="Arial"/>
          <w:sz w:val="24"/>
        </w:rPr>
      </w:pPr>
      <w:r w:rsidRPr="00E079D5">
        <w:rPr>
          <w:rFonts w:ascii="Arial" w:hAnsi="Arial" w:cs="Arial"/>
          <w:iCs/>
          <w:sz w:val="24"/>
        </w:rPr>
        <w:t xml:space="preserve">Private </w:t>
      </w:r>
      <w:r w:rsidR="00E64C0C" w:rsidRPr="00E079D5">
        <w:rPr>
          <w:rFonts w:ascii="Arial" w:hAnsi="Arial" w:cs="Arial"/>
          <w:iCs/>
          <w:sz w:val="24"/>
        </w:rPr>
        <w:t>S</w:t>
      </w:r>
      <w:r w:rsidRPr="00E079D5">
        <w:rPr>
          <w:rFonts w:ascii="Arial" w:hAnsi="Arial" w:cs="Arial"/>
          <w:iCs/>
          <w:sz w:val="24"/>
        </w:rPr>
        <w:t>tudy:</w:t>
      </w:r>
      <w:r w:rsidR="00E64C0C" w:rsidRPr="00E079D5">
        <w:rPr>
          <w:rFonts w:ascii="Arial" w:hAnsi="Arial" w:cs="Arial"/>
          <w:iCs/>
          <w:sz w:val="24"/>
        </w:rPr>
        <w:tab/>
      </w:r>
      <w:r w:rsidR="00E64C0C" w:rsidRPr="00E079D5">
        <w:rPr>
          <w:rFonts w:ascii="Arial" w:hAnsi="Arial" w:cs="Arial"/>
          <w:iCs/>
          <w:sz w:val="24"/>
        </w:rPr>
        <w:tab/>
      </w:r>
      <w:r w:rsidRPr="00E079D5">
        <w:rPr>
          <w:rFonts w:ascii="Arial" w:hAnsi="Arial" w:cs="Arial"/>
          <w:iCs/>
          <w:sz w:val="24"/>
        </w:rPr>
        <w:t>1</w:t>
      </w:r>
      <w:r w:rsidRPr="00E079D5">
        <w:rPr>
          <w:rFonts w:ascii="Arial" w:eastAsia="Arial" w:hAnsi="Arial" w:cs="Arial"/>
          <w:sz w:val="24"/>
        </w:rPr>
        <w:t>19</w:t>
      </w:r>
    </w:p>
    <w:p w14:paraId="668E04CB" w14:textId="19CC9603" w:rsidR="00E64C0C" w:rsidRPr="00E079D5" w:rsidRDefault="00E64C0C" w:rsidP="00E64C0C">
      <w:pPr>
        <w:spacing w:after="0" w:line="240" w:lineRule="auto"/>
        <w:ind w:left="567" w:right="261"/>
        <w:jc w:val="both"/>
        <w:rPr>
          <w:rFonts w:ascii="Arial" w:hAnsi="Arial" w:cs="Arial"/>
          <w:iCs/>
          <w:sz w:val="24"/>
        </w:rPr>
      </w:pPr>
      <w:r w:rsidRPr="00E079D5">
        <w:rPr>
          <w:rFonts w:ascii="Arial" w:hAnsi="Arial" w:cs="Arial"/>
          <w:iCs/>
          <w:sz w:val="24"/>
        </w:rPr>
        <w:t>Contact Hours:</w:t>
      </w:r>
      <w:r w:rsidRPr="00E079D5">
        <w:rPr>
          <w:rFonts w:ascii="Arial" w:eastAsia="Arial" w:hAnsi="Arial" w:cs="Arial"/>
          <w:sz w:val="24"/>
        </w:rPr>
        <w:tab/>
        <w:t xml:space="preserve">  31</w:t>
      </w:r>
    </w:p>
    <w:p w14:paraId="3AC12948" w14:textId="0A0122F1" w:rsidR="005C4E38" w:rsidRPr="00E079D5" w:rsidRDefault="005C4E38" w:rsidP="00E64C0C">
      <w:pPr>
        <w:spacing w:after="0" w:line="240" w:lineRule="auto"/>
        <w:ind w:left="567" w:right="261"/>
        <w:jc w:val="both"/>
        <w:rPr>
          <w:rFonts w:ascii="Arial" w:hAnsi="Arial" w:cs="Arial"/>
          <w:iCs/>
          <w:sz w:val="24"/>
        </w:rPr>
      </w:pPr>
      <w:r w:rsidRPr="00E079D5">
        <w:rPr>
          <w:rFonts w:ascii="Arial" w:hAnsi="Arial" w:cs="Arial"/>
          <w:iCs/>
          <w:sz w:val="24"/>
        </w:rPr>
        <w:t xml:space="preserve">Total: </w:t>
      </w:r>
      <w:r w:rsidR="00E64C0C" w:rsidRPr="00E079D5">
        <w:rPr>
          <w:rFonts w:ascii="Arial" w:hAnsi="Arial" w:cs="Arial"/>
          <w:iCs/>
          <w:sz w:val="24"/>
        </w:rPr>
        <w:tab/>
      </w:r>
      <w:r w:rsidR="00E64C0C" w:rsidRPr="00E079D5">
        <w:rPr>
          <w:rFonts w:ascii="Arial" w:hAnsi="Arial" w:cs="Arial"/>
          <w:iCs/>
          <w:sz w:val="24"/>
        </w:rPr>
        <w:tab/>
      </w:r>
      <w:r w:rsidR="00E64C0C" w:rsidRPr="00E079D5">
        <w:rPr>
          <w:rFonts w:ascii="Arial" w:hAnsi="Arial" w:cs="Arial"/>
          <w:iCs/>
          <w:sz w:val="24"/>
        </w:rPr>
        <w:tab/>
      </w:r>
      <w:r w:rsidRPr="00E079D5">
        <w:rPr>
          <w:rFonts w:ascii="Arial" w:hAnsi="Arial" w:cs="Arial"/>
          <w:iCs/>
          <w:sz w:val="24"/>
        </w:rPr>
        <w:t>150</w:t>
      </w:r>
    </w:p>
    <w:p w14:paraId="1C49B47B" w14:textId="77777777" w:rsidR="00B2615D" w:rsidRPr="00B2615D" w:rsidRDefault="00EF4933" w:rsidP="00E079D5">
      <w:pPr>
        <w:pStyle w:val="Heading2"/>
        <w:spacing w:before="600"/>
        <w:ind w:right="544"/>
        <w:rPr>
          <w:i/>
          <w:iCs/>
        </w:rPr>
      </w:pPr>
      <w:r w:rsidRPr="009D52D0">
        <w:t>Assessment methods</w:t>
      </w:r>
    </w:p>
    <w:p w14:paraId="7F14E902" w14:textId="519B420D" w:rsidR="00696FF5" w:rsidRPr="00B2615D" w:rsidRDefault="008836C9" w:rsidP="008836C9">
      <w:pPr>
        <w:pStyle w:val="header2"/>
        <w:numPr>
          <w:ilvl w:val="0"/>
          <w:numId w:val="0"/>
        </w:numPr>
        <w:ind w:left="567" w:right="544" w:hanging="567"/>
        <w:rPr>
          <w:b w:val="0"/>
          <w:bCs/>
          <w:i/>
          <w:iCs/>
        </w:rPr>
      </w:pPr>
      <w:r>
        <w:rPr>
          <w:b w:val="0"/>
          <w:bCs/>
          <w:iCs/>
        </w:rPr>
        <w:t>13.1</w:t>
      </w:r>
      <w:r>
        <w:rPr>
          <w:b w:val="0"/>
          <w:bCs/>
          <w:iCs/>
        </w:rPr>
        <w:tab/>
      </w:r>
      <w:r w:rsidR="00696FF5" w:rsidRPr="00B2615D">
        <w:rPr>
          <w:b w:val="0"/>
          <w:bCs/>
          <w:iCs/>
        </w:rPr>
        <w:t>Main assessment methods</w:t>
      </w:r>
    </w:p>
    <w:p w14:paraId="4D984C50" w14:textId="77777777" w:rsidR="005C4E38" w:rsidRPr="00E079D5" w:rsidRDefault="005C4E38" w:rsidP="008836C9">
      <w:pPr>
        <w:spacing w:after="0" w:line="240" w:lineRule="auto"/>
        <w:ind w:left="567" w:right="261"/>
        <w:jc w:val="both"/>
        <w:rPr>
          <w:rFonts w:ascii="Arial" w:hAnsi="Arial" w:cs="Arial"/>
          <w:iCs/>
          <w:sz w:val="24"/>
        </w:rPr>
      </w:pPr>
      <w:r w:rsidRPr="00E079D5">
        <w:rPr>
          <w:rFonts w:ascii="Arial" w:hAnsi="Arial" w:cs="Arial"/>
          <w:iCs/>
          <w:sz w:val="24"/>
        </w:rPr>
        <w:t>Problem Sets (10%)</w:t>
      </w:r>
    </w:p>
    <w:p w14:paraId="66B4730D" w14:textId="77777777" w:rsidR="005C4E38" w:rsidRPr="00E079D5" w:rsidRDefault="005C4E38" w:rsidP="008836C9">
      <w:pPr>
        <w:spacing w:after="0" w:line="240" w:lineRule="auto"/>
        <w:ind w:left="567" w:right="261"/>
        <w:jc w:val="both"/>
        <w:rPr>
          <w:rFonts w:ascii="Arial" w:hAnsi="Arial" w:cs="Arial"/>
          <w:iCs/>
          <w:sz w:val="24"/>
        </w:rPr>
      </w:pPr>
      <w:r w:rsidRPr="00E079D5">
        <w:rPr>
          <w:rFonts w:ascii="Arial" w:hAnsi="Arial" w:cs="Arial"/>
          <w:iCs/>
          <w:sz w:val="24"/>
        </w:rPr>
        <w:t>In Course Test 1 (45 minutes) (7%)</w:t>
      </w:r>
    </w:p>
    <w:p w14:paraId="33AE9955" w14:textId="77777777" w:rsidR="005C4E38" w:rsidRPr="00E079D5" w:rsidRDefault="005C4E38" w:rsidP="008836C9">
      <w:pPr>
        <w:spacing w:after="0" w:line="240" w:lineRule="auto"/>
        <w:ind w:left="567" w:right="261"/>
        <w:jc w:val="both"/>
        <w:rPr>
          <w:rFonts w:ascii="Arial" w:hAnsi="Arial" w:cs="Arial"/>
          <w:iCs/>
          <w:sz w:val="24"/>
        </w:rPr>
      </w:pPr>
      <w:r w:rsidRPr="00E079D5">
        <w:rPr>
          <w:rFonts w:ascii="Arial" w:hAnsi="Arial" w:cs="Arial"/>
          <w:iCs/>
          <w:sz w:val="24"/>
        </w:rPr>
        <w:t>In Course Test 2 (90 minutes) (13%)</w:t>
      </w:r>
    </w:p>
    <w:p w14:paraId="4C3D2307" w14:textId="77777777" w:rsidR="005C4E38" w:rsidRPr="00E079D5" w:rsidRDefault="005C4E38" w:rsidP="008836C9">
      <w:pPr>
        <w:spacing w:after="0" w:line="240" w:lineRule="auto"/>
        <w:ind w:left="567" w:right="261"/>
        <w:jc w:val="both"/>
        <w:rPr>
          <w:rFonts w:ascii="Arial" w:hAnsi="Arial" w:cs="Arial"/>
          <w:iCs/>
          <w:sz w:val="24"/>
        </w:rPr>
      </w:pPr>
      <w:r w:rsidRPr="00E079D5">
        <w:rPr>
          <w:rFonts w:ascii="Arial" w:hAnsi="Arial" w:cs="Arial"/>
          <w:iCs/>
          <w:sz w:val="24"/>
        </w:rPr>
        <w:t>Examination, 2 hours (70%)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0FCCFCAF" w:rsidR="00696FF5" w:rsidRPr="009D52D0" w:rsidRDefault="00B2615D" w:rsidP="008836C9">
      <w:pPr>
        <w:spacing w:after="120"/>
        <w:ind w:left="567" w:right="544" w:hanging="567"/>
        <w:rPr>
          <w:rFonts w:ascii="Arial" w:hAnsi="Arial" w:cs="Arial"/>
          <w:iCs/>
          <w:sz w:val="24"/>
          <w:szCs w:val="24"/>
        </w:rPr>
      </w:pPr>
      <w:r>
        <w:rPr>
          <w:rFonts w:ascii="Arial" w:hAnsi="Arial" w:cs="Arial"/>
          <w:iCs/>
          <w:sz w:val="24"/>
          <w:szCs w:val="24"/>
        </w:rPr>
        <w:t>1</w:t>
      </w:r>
      <w:r w:rsidR="008836C9">
        <w:rPr>
          <w:rFonts w:ascii="Arial" w:hAnsi="Arial" w:cs="Arial"/>
          <w:iCs/>
          <w:sz w:val="24"/>
          <w:szCs w:val="24"/>
        </w:rPr>
        <w:t>3.2</w:t>
      </w:r>
      <w:r w:rsidR="008836C9">
        <w:rPr>
          <w:rFonts w:ascii="Arial" w:hAnsi="Arial" w:cs="Arial"/>
          <w:iCs/>
          <w:sz w:val="24"/>
          <w:szCs w:val="24"/>
        </w:rPr>
        <w:tab/>
      </w:r>
      <w:r w:rsidR="00696FF5" w:rsidRPr="009D52D0">
        <w:rPr>
          <w:rFonts w:ascii="Arial" w:hAnsi="Arial" w:cs="Arial"/>
          <w:iCs/>
          <w:sz w:val="24"/>
          <w:szCs w:val="24"/>
        </w:rPr>
        <w:t xml:space="preserve">Reassessment methods </w:t>
      </w:r>
    </w:p>
    <w:p w14:paraId="5E4ED561" w14:textId="77777777" w:rsidR="005C4E38" w:rsidRPr="005C4E38" w:rsidRDefault="005C4E38" w:rsidP="008836C9">
      <w:pPr>
        <w:spacing w:after="120" w:line="240" w:lineRule="auto"/>
        <w:ind w:left="567" w:right="544"/>
        <w:rPr>
          <w:rFonts w:ascii="Arial" w:hAnsi="Arial" w:cs="Arial"/>
          <w:sz w:val="24"/>
          <w:szCs w:val="24"/>
        </w:rPr>
      </w:pPr>
      <w:r w:rsidRPr="005C4E38">
        <w:rPr>
          <w:rFonts w:ascii="Arial" w:hAnsi="Arial" w:cs="Arial"/>
          <w:sz w:val="24"/>
          <w:szCs w:val="24"/>
        </w:rPr>
        <w:t>Reassessment Instrument: 100% exam</w:t>
      </w:r>
    </w:p>
    <w:p w14:paraId="2FCD427F" w14:textId="44E48126" w:rsidR="00274ED7" w:rsidRPr="009D52D0" w:rsidRDefault="006F3F8B" w:rsidP="00E079D5">
      <w:pPr>
        <w:pStyle w:val="Heading2"/>
        <w:spacing w:before="600"/>
        <w:ind w:right="544"/>
      </w:pPr>
      <w:r w:rsidRPr="009D52D0">
        <w:t xml:space="preserve">Map of </w:t>
      </w:r>
      <w:r w:rsidR="00883204" w:rsidRPr="009D52D0">
        <w:t xml:space="preserve">module learning outcomes </w:t>
      </w:r>
      <w:r w:rsidR="00B30E07" w:rsidRPr="009D52D0">
        <w:t xml:space="preserve">(sections </w:t>
      </w:r>
      <w:r w:rsidR="00E64C0C">
        <w:t>8</w:t>
      </w:r>
      <w:r w:rsidR="00B30E07" w:rsidRPr="009D52D0">
        <w:t xml:space="preserve"> </w:t>
      </w:r>
      <w:r w:rsidR="00E079D5">
        <w:t>and</w:t>
      </w:r>
      <w:r w:rsidR="00B30E07" w:rsidRPr="009D52D0">
        <w:t xml:space="preserve"> </w:t>
      </w:r>
      <w:r w:rsidR="00E64C0C">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E64C0C">
        <w:t>3</w:t>
      </w:r>
      <w:r w:rsidR="00EF4933" w:rsidRPr="009D52D0">
        <w:t>)</w:t>
      </w:r>
    </w:p>
    <w:p w14:paraId="6F5E84D9" w14:textId="21BBC0D5" w:rsidR="00636058" w:rsidRPr="00636058" w:rsidRDefault="00636058" w:rsidP="00E079D5">
      <w:pPr>
        <w:spacing w:before="240" w:after="36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308" w:type="dxa"/>
        <w:tblInd w:w="610" w:type="dxa"/>
        <w:tblLayout w:type="fixed"/>
        <w:tblLook w:val="04A0" w:firstRow="1" w:lastRow="0" w:firstColumn="1" w:lastColumn="0" w:noHBand="0" w:noVBand="1"/>
      </w:tblPr>
      <w:tblGrid>
        <w:gridCol w:w="2439"/>
        <w:gridCol w:w="686"/>
        <w:gridCol w:w="687"/>
        <w:gridCol w:w="687"/>
        <w:gridCol w:w="687"/>
        <w:gridCol w:w="687"/>
        <w:gridCol w:w="687"/>
        <w:gridCol w:w="687"/>
        <w:gridCol w:w="687"/>
        <w:gridCol w:w="687"/>
        <w:gridCol w:w="687"/>
      </w:tblGrid>
      <w:tr w:rsidR="00636058" w:rsidRPr="009D52D0" w14:paraId="5413EC92" w14:textId="77777777" w:rsidTr="00E079D5">
        <w:trPr>
          <w:cantSplit/>
          <w:tblHeader/>
        </w:trPr>
        <w:tc>
          <w:tcPr>
            <w:tcW w:w="2439" w:type="dxa"/>
            <w:shd w:val="clear" w:color="auto" w:fill="D9D9D9" w:themeFill="background1" w:themeFillShade="D9"/>
          </w:tcPr>
          <w:p w14:paraId="140365DD" w14:textId="77777777" w:rsidR="00636058" w:rsidRPr="009D52D0" w:rsidRDefault="006360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86" w:type="dxa"/>
          </w:tcPr>
          <w:p w14:paraId="6167848F"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8.1</w:t>
            </w:r>
          </w:p>
        </w:tc>
        <w:tc>
          <w:tcPr>
            <w:tcW w:w="687" w:type="dxa"/>
          </w:tcPr>
          <w:p w14:paraId="5B554168"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8.2</w:t>
            </w:r>
          </w:p>
        </w:tc>
        <w:tc>
          <w:tcPr>
            <w:tcW w:w="687" w:type="dxa"/>
          </w:tcPr>
          <w:p w14:paraId="70BB1C5A"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8.3</w:t>
            </w:r>
          </w:p>
        </w:tc>
        <w:tc>
          <w:tcPr>
            <w:tcW w:w="687" w:type="dxa"/>
          </w:tcPr>
          <w:p w14:paraId="553BA646"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8.4</w:t>
            </w:r>
          </w:p>
        </w:tc>
        <w:tc>
          <w:tcPr>
            <w:tcW w:w="687" w:type="dxa"/>
          </w:tcPr>
          <w:p w14:paraId="6C66B5C0"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8.5</w:t>
            </w:r>
          </w:p>
        </w:tc>
        <w:tc>
          <w:tcPr>
            <w:tcW w:w="687" w:type="dxa"/>
          </w:tcPr>
          <w:p w14:paraId="3B577D4A"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9.1</w:t>
            </w:r>
          </w:p>
        </w:tc>
        <w:tc>
          <w:tcPr>
            <w:tcW w:w="687" w:type="dxa"/>
          </w:tcPr>
          <w:p w14:paraId="266E4126"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9.2</w:t>
            </w:r>
          </w:p>
        </w:tc>
        <w:tc>
          <w:tcPr>
            <w:tcW w:w="687" w:type="dxa"/>
          </w:tcPr>
          <w:p w14:paraId="6EC60A4C"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9.3</w:t>
            </w:r>
          </w:p>
        </w:tc>
        <w:tc>
          <w:tcPr>
            <w:tcW w:w="687" w:type="dxa"/>
          </w:tcPr>
          <w:p w14:paraId="3E85E7FE"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9.4</w:t>
            </w:r>
          </w:p>
        </w:tc>
        <w:tc>
          <w:tcPr>
            <w:tcW w:w="687" w:type="dxa"/>
          </w:tcPr>
          <w:p w14:paraId="3221C1C8"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9.5</w:t>
            </w:r>
          </w:p>
        </w:tc>
      </w:tr>
      <w:tr w:rsidR="00636058" w:rsidRPr="009D52D0" w14:paraId="780DC4A5" w14:textId="77777777" w:rsidTr="00E079D5">
        <w:tc>
          <w:tcPr>
            <w:tcW w:w="2439" w:type="dxa"/>
          </w:tcPr>
          <w:p w14:paraId="16F79E00" w14:textId="77777777" w:rsidR="00636058" w:rsidRPr="008836C9" w:rsidRDefault="00636058" w:rsidP="004F0496">
            <w:pPr>
              <w:spacing w:after="120"/>
              <w:ind w:right="543"/>
              <w:rPr>
                <w:rFonts w:ascii="Arial" w:hAnsi="Arial" w:cs="Arial"/>
                <w:bCs/>
                <w:sz w:val="20"/>
                <w:szCs w:val="20"/>
              </w:rPr>
            </w:pPr>
            <w:r w:rsidRPr="008836C9">
              <w:rPr>
                <w:rFonts w:ascii="Arial" w:hAnsi="Arial" w:cs="Arial"/>
                <w:bCs/>
                <w:sz w:val="20"/>
                <w:szCs w:val="20"/>
              </w:rPr>
              <w:t>Private Study</w:t>
            </w:r>
          </w:p>
        </w:tc>
        <w:tc>
          <w:tcPr>
            <w:tcW w:w="686" w:type="dxa"/>
          </w:tcPr>
          <w:p w14:paraId="34752F0E" w14:textId="448E16E8"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0E9B09C0" w14:textId="5AD462C2"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6CD1C02C" w14:textId="1C3DC079"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45C64561" w14:textId="6E00526E"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62607B91" w14:textId="729E41F6"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2A716802" w14:textId="65A7C4D0"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5BAFD1A4" w14:textId="113FA654"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030A7445" w14:textId="0C30B1E7"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431B3FED" w14:textId="0FCC3339"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07703E2C" w14:textId="02F6156A"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r>
      <w:tr w:rsidR="00636058" w:rsidRPr="009D52D0" w14:paraId="5C50A519" w14:textId="77777777" w:rsidTr="00E079D5">
        <w:tc>
          <w:tcPr>
            <w:tcW w:w="2439" w:type="dxa"/>
          </w:tcPr>
          <w:p w14:paraId="433DE3A7" w14:textId="3190B32D" w:rsidR="00636058" w:rsidRPr="008836C9" w:rsidRDefault="00281C10" w:rsidP="004F0496">
            <w:pPr>
              <w:spacing w:after="120"/>
              <w:ind w:right="543"/>
              <w:rPr>
                <w:rFonts w:ascii="Arial" w:hAnsi="Arial" w:cs="Arial"/>
                <w:iCs/>
                <w:sz w:val="20"/>
                <w:szCs w:val="20"/>
              </w:rPr>
            </w:pPr>
            <w:r w:rsidRPr="008836C9">
              <w:rPr>
                <w:rFonts w:ascii="Arial" w:hAnsi="Arial" w:cs="Arial"/>
                <w:iCs/>
                <w:sz w:val="20"/>
                <w:szCs w:val="20"/>
              </w:rPr>
              <w:t>Lecture</w:t>
            </w:r>
          </w:p>
        </w:tc>
        <w:tc>
          <w:tcPr>
            <w:tcW w:w="686" w:type="dxa"/>
          </w:tcPr>
          <w:p w14:paraId="3853654B" w14:textId="5F3EDA9E"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7261D01A" w14:textId="15120C0C"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2D7957D4" w14:textId="1A1435AF"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232B2686" w14:textId="77777777" w:rsidR="00636058" w:rsidRPr="009D52D0" w:rsidRDefault="00636058" w:rsidP="008836C9">
            <w:pPr>
              <w:spacing w:after="120"/>
              <w:jc w:val="center"/>
              <w:rPr>
                <w:rFonts w:ascii="Arial" w:hAnsi="Arial" w:cs="Arial"/>
                <w:b/>
                <w:sz w:val="20"/>
                <w:szCs w:val="20"/>
              </w:rPr>
            </w:pPr>
          </w:p>
        </w:tc>
        <w:tc>
          <w:tcPr>
            <w:tcW w:w="687" w:type="dxa"/>
          </w:tcPr>
          <w:p w14:paraId="4971B999" w14:textId="72DCA6B4"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2AE9F109" w14:textId="07C6501E"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6BD0A090" w14:textId="5E6CB545"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3DAC9A4A" w14:textId="02E8E4EC"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21A7EAF7" w14:textId="77777777" w:rsidR="00636058" w:rsidRPr="009D52D0" w:rsidRDefault="00636058" w:rsidP="008836C9">
            <w:pPr>
              <w:spacing w:after="120"/>
              <w:jc w:val="center"/>
              <w:rPr>
                <w:rFonts w:ascii="Arial" w:hAnsi="Arial" w:cs="Arial"/>
                <w:b/>
                <w:sz w:val="20"/>
                <w:szCs w:val="20"/>
              </w:rPr>
            </w:pPr>
          </w:p>
        </w:tc>
        <w:tc>
          <w:tcPr>
            <w:tcW w:w="687" w:type="dxa"/>
          </w:tcPr>
          <w:p w14:paraId="41EDD6A7" w14:textId="77777777" w:rsidR="00636058" w:rsidRPr="009D52D0" w:rsidRDefault="00636058" w:rsidP="008836C9">
            <w:pPr>
              <w:spacing w:after="120"/>
              <w:jc w:val="center"/>
              <w:rPr>
                <w:rFonts w:ascii="Arial" w:hAnsi="Arial" w:cs="Arial"/>
                <w:b/>
                <w:sz w:val="20"/>
                <w:szCs w:val="20"/>
              </w:rPr>
            </w:pPr>
          </w:p>
        </w:tc>
      </w:tr>
      <w:tr w:rsidR="00636058" w:rsidRPr="009D52D0" w14:paraId="460BDA99" w14:textId="77777777" w:rsidTr="00E079D5">
        <w:tc>
          <w:tcPr>
            <w:tcW w:w="2439" w:type="dxa"/>
          </w:tcPr>
          <w:p w14:paraId="1CDAA785" w14:textId="5E2051DA" w:rsidR="00636058" w:rsidRPr="008836C9" w:rsidRDefault="002517E0" w:rsidP="004F0496">
            <w:pPr>
              <w:spacing w:after="120"/>
              <w:ind w:right="543"/>
              <w:rPr>
                <w:rFonts w:ascii="Arial" w:hAnsi="Arial" w:cs="Arial"/>
                <w:iCs/>
                <w:sz w:val="20"/>
                <w:szCs w:val="20"/>
              </w:rPr>
            </w:pPr>
            <w:r w:rsidRPr="008836C9">
              <w:rPr>
                <w:rFonts w:ascii="Arial" w:hAnsi="Arial" w:cs="Arial"/>
                <w:iCs/>
                <w:sz w:val="20"/>
                <w:szCs w:val="20"/>
              </w:rPr>
              <w:t>Terminal Class</w:t>
            </w:r>
          </w:p>
        </w:tc>
        <w:tc>
          <w:tcPr>
            <w:tcW w:w="686" w:type="dxa"/>
          </w:tcPr>
          <w:p w14:paraId="0B596153" w14:textId="141D2923"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7EF775FB" w14:textId="0066A923"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76760D4D" w14:textId="135DE7EA"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29E92B33" w14:textId="42851D35"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712B107A" w14:textId="55AED602"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1C240711" w14:textId="567A8076"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2D2FDCA3" w14:textId="5CF165F0"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20301B4E" w14:textId="444EBA27"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70943AC0" w14:textId="0F62F953" w:rsidR="00636058" w:rsidRPr="009D52D0" w:rsidRDefault="00636058" w:rsidP="008836C9">
            <w:pPr>
              <w:spacing w:after="120"/>
              <w:jc w:val="center"/>
              <w:rPr>
                <w:rFonts w:ascii="Arial" w:hAnsi="Arial" w:cs="Arial"/>
                <w:b/>
                <w:sz w:val="20"/>
                <w:szCs w:val="20"/>
              </w:rPr>
            </w:pPr>
          </w:p>
        </w:tc>
        <w:tc>
          <w:tcPr>
            <w:tcW w:w="687" w:type="dxa"/>
          </w:tcPr>
          <w:p w14:paraId="019ED988" w14:textId="41610F06"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r>
      <w:tr w:rsidR="00636058" w:rsidRPr="009D52D0" w14:paraId="22619170" w14:textId="77777777" w:rsidTr="00E079D5">
        <w:tc>
          <w:tcPr>
            <w:tcW w:w="2439" w:type="dxa"/>
          </w:tcPr>
          <w:p w14:paraId="4FCDEF28" w14:textId="2B576BBD" w:rsidR="00636058" w:rsidRPr="008836C9" w:rsidRDefault="002517E0" w:rsidP="004F0496">
            <w:pPr>
              <w:spacing w:after="120"/>
              <w:ind w:right="543"/>
              <w:rPr>
                <w:rFonts w:ascii="Arial" w:hAnsi="Arial" w:cs="Arial"/>
                <w:iCs/>
                <w:sz w:val="20"/>
                <w:szCs w:val="20"/>
              </w:rPr>
            </w:pPr>
            <w:r w:rsidRPr="008836C9">
              <w:rPr>
                <w:rFonts w:ascii="Arial" w:hAnsi="Arial" w:cs="Arial"/>
                <w:iCs/>
                <w:sz w:val="20"/>
                <w:szCs w:val="20"/>
              </w:rPr>
              <w:t>Seminar</w:t>
            </w:r>
          </w:p>
        </w:tc>
        <w:tc>
          <w:tcPr>
            <w:tcW w:w="686" w:type="dxa"/>
          </w:tcPr>
          <w:p w14:paraId="2A5CB317" w14:textId="5BA0789F"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414F3FDD" w14:textId="5D5C63E6"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1851D834" w14:textId="3FB523BF"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16E01158" w14:textId="409CBB03"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2D061744" w14:textId="7F78A9F7"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5DB74B51" w14:textId="4823D0E5"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5BD1446E" w14:textId="3E9A0CF9"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063B2048" w14:textId="2D87E581"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25522859" w14:textId="0104F603"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c>
          <w:tcPr>
            <w:tcW w:w="687" w:type="dxa"/>
          </w:tcPr>
          <w:p w14:paraId="5BE2AF07" w14:textId="0B9EBC1D" w:rsidR="00636058" w:rsidRPr="009D52D0" w:rsidRDefault="002517E0" w:rsidP="008836C9">
            <w:pPr>
              <w:spacing w:after="120"/>
              <w:jc w:val="center"/>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E079D5">
      <w:pPr>
        <w:spacing w:before="360" w:after="360" w:line="240" w:lineRule="auto"/>
        <w:ind w:left="425" w:right="544" w:firstLine="295"/>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209" w:type="dxa"/>
        <w:tblLayout w:type="fixed"/>
        <w:tblLook w:val="04A0" w:firstRow="1" w:lastRow="0" w:firstColumn="1" w:lastColumn="0" w:noHBand="0" w:noVBand="1"/>
      </w:tblPr>
      <w:tblGrid>
        <w:gridCol w:w="2547"/>
        <w:gridCol w:w="666"/>
        <w:gridCol w:w="666"/>
        <w:gridCol w:w="666"/>
        <w:gridCol w:w="666"/>
        <w:gridCol w:w="667"/>
        <w:gridCol w:w="666"/>
        <w:gridCol w:w="666"/>
        <w:gridCol w:w="666"/>
        <w:gridCol w:w="666"/>
        <w:gridCol w:w="667"/>
      </w:tblGrid>
      <w:tr w:rsidR="00636058" w:rsidRPr="009D52D0" w14:paraId="7367825C" w14:textId="77777777" w:rsidTr="00E079D5">
        <w:trPr>
          <w:tblHeader/>
        </w:trPr>
        <w:tc>
          <w:tcPr>
            <w:tcW w:w="2547" w:type="dxa"/>
            <w:shd w:val="clear" w:color="auto" w:fill="D9D9D9" w:themeFill="background1" w:themeFillShade="D9"/>
          </w:tcPr>
          <w:p w14:paraId="4E99BFB5" w14:textId="77777777" w:rsidR="00636058" w:rsidRPr="009D52D0" w:rsidRDefault="0063605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66" w:type="dxa"/>
          </w:tcPr>
          <w:p w14:paraId="7B5C6163"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8.1</w:t>
            </w:r>
          </w:p>
        </w:tc>
        <w:tc>
          <w:tcPr>
            <w:tcW w:w="666" w:type="dxa"/>
          </w:tcPr>
          <w:p w14:paraId="2210FC9E"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8.2</w:t>
            </w:r>
          </w:p>
        </w:tc>
        <w:tc>
          <w:tcPr>
            <w:tcW w:w="666" w:type="dxa"/>
          </w:tcPr>
          <w:p w14:paraId="00B7F160"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8.3</w:t>
            </w:r>
          </w:p>
        </w:tc>
        <w:tc>
          <w:tcPr>
            <w:tcW w:w="666" w:type="dxa"/>
          </w:tcPr>
          <w:p w14:paraId="2BB3974A"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8.4</w:t>
            </w:r>
          </w:p>
        </w:tc>
        <w:tc>
          <w:tcPr>
            <w:tcW w:w="667" w:type="dxa"/>
          </w:tcPr>
          <w:p w14:paraId="23BFBA31"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8.5</w:t>
            </w:r>
          </w:p>
        </w:tc>
        <w:tc>
          <w:tcPr>
            <w:tcW w:w="666" w:type="dxa"/>
          </w:tcPr>
          <w:p w14:paraId="0D56B3A5"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9.1</w:t>
            </w:r>
          </w:p>
        </w:tc>
        <w:tc>
          <w:tcPr>
            <w:tcW w:w="666" w:type="dxa"/>
          </w:tcPr>
          <w:p w14:paraId="523687DC"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9.2</w:t>
            </w:r>
          </w:p>
        </w:tc>
        <w:tc>
          <w:tcPr>
            <w:tcW w:w="666" w:type="dxa"/>
          </w:tcPr>
          <w:p w14:paraId="1106ECFC"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9.3</w:t>
            </w:r>
          </w:p>
        </w:tc>
        <w:tc>
          <w:tcPr>
            <w:tcW w:w="666" w:type="dxa"/>
          </w:tcPr>
          <w:p w14:paraId="51BE4A79"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9.4</w:t>
            </w:r>
          </w:p>
        </w:tc>
        <w:tc>
          <w:tcPr>
            <w:tcW w:w="667" w:type="dxa"/>
          </w:tcPr>
          <w:p w14:paraId="0C3BF660" w14:textId="77777777" w:rsidR="00636058" w:rsidRPr="009D52D0" w:rsidRDefault="00636058" w:rsidP="008836C9">
            <w:pPr>
              <w:spacing w:after="120"/>
              <w:jc w:val="center"/>
              <w:rPr>
                <w:rFonts w:ascii="Arial" w:hAnsi="Arial" w:cs="Arial"/>
                <w:sz w:val="20"/>
                <w:szCs w:val="20"/>
              </w:rPr>
            </w:pPr>
            <w:r w:rsidRPr="009D52D0">
              <w:rPr>
                <w:rFonts w:ascii="Arial" w:hAnsi="Arial" w:cs="Arial"/>
                <w:sz w:val="20"/>
                <w:szCs w:val="20"/>
              </w:rPr>
              <w:t>9.5</w:t>
            </w:r>
          </w:p>
        </w:tc>
      </w:tr>
      <w:tr w:rsidR="00636058" w:rsidRPr="009D52D0" w14:paraId="6D8FD37D" w14:textId="77777777" w:rsidTr="00E079D5">
        <w:trPr>
          <w:tblHeader/>
        </w:trPr>
        <w:tc>
          <w:tcPr>
            <w:tcW w:w="2547" w:type="dxa"/>
          </w:tcPr>
          <w:p w14:paraId="6500FA2E" w14:textId="00760866" w:rsidR="00636058" w:rsidRPr="008836C9" w:rsidRDefault="003A3FC6" w:rsidP="00636058">
            <w:pPr>
              <w:spacing w:after="120"/>
              <w:ind w:right="543"/>
              <w:rPr>
                <w:rFonts w:ascii="Arial" w:hAnsi="Arial" w:cs="Arial"/>
                <w:iCs/>
                <w:sz w:val="20"/>
                <w:szCs w:val="20"/>
              </w:rPr>
            </w:pPr>
            <w:r w:rsidRPr="008836C9">
              <w:rPr>
                <w:rFonts w:ascii="Arial" w:hAnsi="Arial" w:cs="Arial"/>
                <w:iCs/>
                <w:sz w:val="20"/>
                <w:szCs w:val="20"/>
              </w:rPr>
              <w:t>Problem Sets</w:t>
            </w:r>
          </w:p>
        </w:tc>
        <w:tc>
          <w:tcPr>
            <w:tcW w:w="666" w:type="dxa"/>
          </w:tcPr>
          <w:p w14:paraId="718AB32A" w14:textId="404751E3"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71084725" w14:textId="310C54F3"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659E3E11" w14:textId="0F6F5BC3"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02BFF41C" w14:textId="487520CC"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7" w:type="dxa"/>
          </w:tcPr>
          <w:p w14:paraId="19049929" w14:textId="01EFEA89"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60747C35" w14:textId="362861EB"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6FCDE494" w14:textId="2B3B0E4D"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48C6EE1D" w14:textId="64AD18D3"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12A99B31" w14:textId="633F6000"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7" w:type="dxa"/>
          </w:tcPr>
          <w:p w14:paraId="0FB35350" w14:textId="54D98869"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r>
      <w:tr w:rsidR="00636058" w:rsidRPr="009D52D0" w14:paraId="33EAAC8E" w14:textId="77777777" w:rsidTr="00E079D5">
        <w:trPr>
          <w:tblHeader/>
        </w:trPr>
        <w:tc>
          <w:tcPr>
            <w:tcW w:w="2547" w:type="dxa"/>
          </w:tcPr>
          <w:p w14:paraId="41B161CA" w14:textId="7A0B4695" w:rsidR="00636058" w:rsidRPr="008836C9" w:rsidRDefault="003A3FC6" w:rsidP="00636058">
            <w:pPr>
              <w:spacing w:after="120"/>
              <w:ind w:right="543"/>
              <w:rPr>
                <w:rFonts w:ascii="Arial" w:hAnsi="Arial" w:cs="Arial"/>
                <w:iCs/>
                <w:sz w:val="20"/>
                <w:szCs w:val="20"/>
              </w:rPr>
            </w:pPr>
            <w:r w:rsidRPr="008836C9">
              <w:rPr>
                <w:rFonts w:ascii="Arial" w:hAnsi="Arial" w:cs="Arial"/>
                <w:iCs/>
                <w:sz w:val="20"/>
                <w:szCs w:val="20"/>
              </w:rPr>
              <w:t>ICT I</w:t>
            </w:r>
          </w:p>
        </w:tc>
        <w:tc>
          <w:tcPr>
            <w:tcW w:w="666" w:type="dxa"/>
          </w:tcPr>
          <w:p w14:paraId="4D015421" w14:textId="7D3ECFB4"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47055659" w14:textId="03E4EC1A"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32CE5E70" w14:textId="74B05A23"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3209BAD1" w14:textId="5377FC5A"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7" w:type="dxa"/>
          </w:tcPr>
          <w:p w14:paraId="3A50AC62" w14:textId="61006CC8"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43F1F7E1" w14:textId="76717627"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34BF4922" w14:textId="317609DD"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29656163" w14:textId="283D7D17"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3155EA1C" w14:textId="66D9D902"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7" w:type="dxa"/>
          </w:tcPr>
          <w:p w14:paraId="4802F12A" w14:textId="7CC4679B"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r>
      <w:tr w:rsidR="00636058" w:rsidRPr="009D52D0" w14:paraId="3E872A1E" w14:textId="77777777" w:rsidTr="00E079D5">
        <w:trPr>
          <w:tblHeader/>
        </w:trPr>
        <w:tc>
          <w:tcPr>
            <w:tcW w:w="2547" w:type="dxa"/>
          </w:tcPr>
          <w:p w14:paraId="4CEA8453" w14:textId="0BFBB748" w:rsidR="00636058" w:rsidRPr="008836C9" w:rsidRDefault="003A3FC6" w:rsidP="00636058">
            <w:pPr>
              <w:spacing w:after="120"/>
              <w:ind w:right="543"/>
              <w:rPr>
                <w:rFonts w:ascii="Arial" w:hAnsi="Arial" w:cs="Arial"/>
                <w:iCs/>
                <w:sz w:val="20"/>
                <w:szCs w:val="20"/>
              </w:rPr>
            </w:pPr>
            <w:r w:rsidRPr="008836C9">
              <w:rPr>
                <w:rFonts w:ascii="Arial" w:hAnsi="Arial" w:cs="Arial"/>
                <w:iCs/>
                <w:sz w:val="20"/>
                <w:szCs w:val="20"/>
              </w:rPr>
              <w:t>ICT II</w:t>
            </w:r>
          </w:p>
        </w:tc>
        <w:tc>
          <w:tcPr>
            <w:tcW w:w="666" w:type="dxa"/>
          </w:tcPr>
          <w:p w14:paraId="5BE33B98" w14:textId="11575126"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37720F16" w14:textId="43BE4ED2"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2DB982CE" w14:textId="7A5C27F9"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40DBDB13" w14:textId="7A918B50"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7" w:type="dxa"/>
          </w:tcPr>
          <w:p w14:paraId="4D703142" w14:textId="2F28954B"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641E8425" w14:textId="6D7E7644"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01C0711D" w14:textId="56BABEE2"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4EC007B4" w14:textId="0A672776"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37F457A4" w14:textId="50E29499"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7" w:type="dxa"/>
          </w:tcPr>
          <w:p w14:paraId="33D2F17D" w14:textId="7000A25B"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r>
      <w:tr w:rsidR="00636058" w:rsidRPr="009D52D0" w14:paraId="24A3F2DE" w14:textId="77777777" w:rsidTr="00E079D5">
        <w:trPr>
          <w:tblHeader/>
        </w:trPr>
        <w:tc>
          <w:tcPr>
            <w:tcW w:w="2547" w:type="dxa"/>
          </w:tcPr>
          <w:p w14:paraId="62679557" w14:textId="5BBFB5D7" w:rsidR="00636058" w:rsidRPr="008836C9" w:rsidRDefault="00636058" w:rsidP="00636058">
            <w:pPr>
              <w:spacing w:after="120"/>
              <w:ind w:right="543"/>
              <w:rPr>
                <w:rFonts w:ascii="Arial" w:hAnsi="Arial" w:cs="Arial"/>
                <w:iCs/>
                <w:sz w:val="20"/>
                <w:szCs w:val="20"/>
              </w:rPr>
            </w:pPr>
            <w:r w:rsidRPr="008836C9">
              <w:rPr>
                <w:rFonts w:ascii="Arial" w:hAnsi="Arial" w:cs="Arial"/>
                <w:iCs/>
                <w:sz w:val="20"/>
                <w:szCs w:val="20"/>
              </w:rPr>
              <w:t>Examination</w:t>
            </w:r>
          </w:p>
        </w:tc>
        <w:tc>
          <w:tcPr>
            <w:tcW w:w="666" w:type="dxa"/>
          </w:tcPr>
          <w:p w14:paraId="3AD91FA5" w14:textId="4A0FD066"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369FCC24" w14:textId="332E801E"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2B675AB2" w14:textId="2AD722CD"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370F1B6F" w14:textId="6EFCD3DF"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7" w:type="dxa"/>
          </w:tcPr>
          <w:p w14:paraId="599C30B6" w14:textId="316B8EB9"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5805A995" w14:textId="55C3CBF6"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6C478F72" w14:textId="48CDCF49"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1056EBD9" w14:textId="37F76A5F"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6" w:type="dxa"/>
          </w:tcPr>
          <w:p w14:paraId="71A298CE" w14:textId="7288702B"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c>
          <w:tcPr>
            <w:tcW w:w="667" w:type="dxa"/>
          </w:tcPr>
          <w:p w14:paraId="05CD00CA" w14:textId="287BCBC4" w:rsidR="00636058" w:rsidRPr="009D52D0" w:rsidRDefault="003A3FC6" w:rsidP="008836C9">
            <w:pPr>
              <w:spacing w:after="120"/>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5C2612C4" w:rsidR="00883204" w:rsidRPr="00E079D5" w:rsidRDefault="00883204" w:rsidP="009D52D0">
      <w:pPr>
        <w:autoSpaceDE w:val="0"/>
        <w:autoSpaceDN w:val="0"/>
        <w:adjustRightInd w:val="0"/>
        <w:spacing w:after="120" w:line="240" w:lineRule="auto"/>
        <w:ind w:left="567" w:right="543"/>
        <w:jc w:val="both"/>
        <w:rPr>
          <w:rFonts w:ascii="Arial" w:hAnsi="Arial" w:cs="Arial"/>
          <w:sz w:val="24"/>
        </w:rPr>
      </w:pPr>
      <w:r w:rsidRPr="00E079D5">
        <w:rPr>
          <w:rFonts w:ascii="Arial" w:hAnsi="Arial" w:cs="Arial"/>
          <w:sz w:val="24"/>
        </w:rPr>
        <w:t xml:space="preserve">The </w:t>
      </w:r>
      <w:r w:rsidR="007A49C1" w:rsidRPr="00E079D5">
        <w:rPr>
          <w:rFonts w:ascii="Arial" w:hAnsi="Arial" w:cs="Arial"/>
          <w:sz w:val="24"/>
        </w:rPr>
        <w:t>Division</w:t>
      </w:r>
      <w:r w:rsidRPr="00E079D5">
        <w:rPr>
          <w:rFonts w:ascii="Arial" w:hAnsi="Arial" w:cs="Arial"/>
          <w:sz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E079D5" w:rsidRDefault="00883204" w:rsidP="009D52D0">
      <w:pPr>
        <w:autoSpaceDE w:val="0"/>
        <w:autoSpaceDN w:val="0"/>
        <w:adjustRightInd w:val="0"/>
        <w:spacing w:after="120" w:line="240" w:lineRule="auto"/>
        <w:ind w:left="567" w:right="543"/>
        <w:jc w:val="both"/>
        <w:rPr>
          <w:rFonts w:ascii="Arial" w:hAnsi="Arial" w:cs="Arial"/>
          <w:sz w:val="24"/>
        </w:rPr>
      </w:pPr>
      <w:r w:rsidRPr="00E079D5">
        <w:rPr>
          <w:rFonts w:ascii="Arial" w:hAnsi="Arial" w:cs="Arial"/>
          <w:sz w:val="24"/>
        </w:rPr>
        <w:t>The inclusive practices in the guidance (see Annex B Appendix A) have been considered in order to support all students in the following areas:</w:t>
      </w:r>
    </w:p>
    <w:p w14:paraId="12A1AB1B" w14:textId="77777777" w:rsidR="00883204" w:rsidRPr="00E079D5" w:rsidRDefault="00883204" w:rsidP="009D52D0">
      <w:pPr>
        <w:autoSpaceDE w:val="0"/>
        <w:autoSpaceDN w:val="0"/>
        <w:adjustRightInd w:val="0"/>
        <w:spacing w:after="120" w:line="240" w:lineRule="auto"/>
        <w:ind w:left="567" w:right="543"/>
        <w:jc w:val="both"/>
        <w:rPr>
          <w:rFonts w:ascii="Arial" w:hAnsi="Arial" w:cs="Arial"/>
          <w:bCs/>
          <w:sz w:val="24"/>
        </w:rPr>
      </w:pPr>
      <w:r w:rsidRPr="00E079D5">
        <w:rPr>
          <w:rFonts w:ascii="Arial" w:hAnsi="Arial" w:cs="Arial"/>
          <w:sz w:val="24"/>
        </w:rPr>
        <w:t xml:space="preserve">a) </w:t>
      </w:r>
      <w:r w:rsidRPr="00E079D5">
        <w:rPr>
          <w:rFonts w:ascii="Arial" w:hAnsi="Arial" w:cs="Arial"/>
          <w:bCs/>
          <w:sz w:val="24"/>
        </w:rPr>
        <w:t>Accessible resources and curriculum</w:t>
      </w:r>
    </w:p>
    <w:p w14:paraId="5F2DDA76" w14:textId="77777777" w:rsidR="00883204" w:rsidRPr="00E079D5"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rPr>
      </w:pPr>
      <w:r w:rsidRPr="00E079D5">
        <w:rPr>
          <w:rFonts w:ascii="Arial" w:hAnsi="Arial" w:cs="Arial"/>
          <w:sz w:val="24"/>
        </w:rPr>
        <w:t xml:space="preserve">b) </w:t>
      </w:r>
      <w:r w:rsidRPr="00E079D5">
        <w:rPr>
          <w:rFonts w:ascii="Arial" w:hAnsi="Arial" w:cs="Arial"/>
          <w:bCs/>
          <w:sz w:val="24"/>
        </w:rPr>
        <w:t>Learning</w:t>
      </w:r>
      <w:r w:rsidR="00BB2045" w:rsidRPr="00E079D5">
        <w:rPr>
          <w:rFonts w:ascii="Arial" w:hAnsi="Arial" w:cs="Arial"/>
          <w:bCs/>
          <w:sz w:val="24"/>
        </w:rPr>
        <w:t>,</w:t>
      </w:r>
      <w:r w:rsidRPr="00E079D5">
        <w:rPr>
          <w:rFonts w:ascii="Arial" w:hAnsi="Arial" w:cs="Arial"/>
          <w:bCs/>
          <w:sz w:val="24"/>
        </w:rPr>
        <w:t xml:space="preserve"> teaching and assessment methods</w:t>
      </w:r>
    </w:p>
    <w:p w14:paraId="01B2A0D7" w14:textId="77777777" w:rsidR="009A2D37" w:rsidRPr="009D52D0" w:rsidRDefault="00883204" w:rsidP="00E079D5">
      <w:pPr>
        <w:pStyle w:val="Heading2"/>
        <w:spacing w:before="600"/>
        <w:ind w:right="544"/>
      </w:pPr>
      <w:r w:rsidRPr="009D52D0">
        <w:t>Campus(es) or c</w:t>
      </w:r>
      <w:r w:rsidR="009A2D37" w:rsidRPr="009D52D0">
        <w:t>entre(s)</w:t>
      </w:r>
      <w:r w:rsidRPr="009D52D0">
        <w:t xml:space="preserve"> where module will be delivered</w:t>
      </w:r>
    </w:p>
    <w:p w14:paraId="3CD0FF38" w14:textId="3547D03F" w:rsidR="009A2D37" w:rsidRPr="00E079D5" w:rsidRDefault="003A3FC6" w:rsidP="00FC217A">
      <w:pPr>
        <w:spacing w:after="120" w:line="240" w:lineRule="auto"/>
        <w:ind w:left="567" w:right="543"/>
        <w:rPr>
          <w:rFonts w:ascii="Arial" w:hAnsi="Arial" w:cs="Arial"/>
          <w:iCs/>
          <w:sz w:val="24"/>
        </w:rPr>
      </w:pPr>
      <w:r w:rsidRPr="00E079D5">
        <w:rPr>
          <w:rFonts w:ascii="Arial" w:hAnsi="Arial" w:cs="Arial"/>
          <w:iCs/>
          <w:sz w:val="24"/>
        </w:rPr>
        <w:t>Canterbury</w:t>
      </w:r>
    </w:p>
    <w:p w14:paraId="654C7CE7" w14:textId="77777777" w:rsidR="00883204" w:rsidRPr="009D52D0" w:rsidRDefault="00883204" w:rsidP="00E079D5">
      <w:pPr>
        <w:pStyle w:val="Heading2"/>
        <w:spacing w:before="600"/>
        <w:ind w:right="544"/>
      </w:pPr>
      <w:r w:rsidRPr="009D52D0">
        <w:t xml:space="preserve">Internationalisation </w:t>
      </w:r>
    </w:p>
    <w:p w14:paraId="7F8D8962" w14:textId="77777777" w:rsidR="003A3FC6" w:rsidRPr="00E079D5" w:rsidRDefault="003A3FC6" w:rsidP="003A3FC6">
      <w:pPr>
        <w:pStyle w:val="ListParagraph"/>
        <w:autoSpaceDE w:val="0"/>
        <w:autoSpaceDN w:val="0"/>
        <w:adjustRightInd w:val="0"/>
        <w:spacing w:after="120" w:line="240" w:lineRule="auto"/>
        <w:ind w:left="567" w:right="261"/>
        <w:jc w:val="both"/>
        <w:rPr>
          <w:rFonts w:ascii="Arial" w:hAnsi="Arial" w:cs="Arial"/>
          <w:sz w:val="24"/>
        </w:rPr>
      </w:pPr>
      <w:r w:rsidRPr="00E079D5">
        <w:rPr>
          <w:rFonts w:ascii="Arial" w:hAnsi="Arial" w:cs="Arial"/>
          <w:sz w:val="24"/>
          <w:lang w:val="en"/>
        </w:rPr>
        <w:t>The module provides students with the analytical and practical skills necessary to undertake empirical evaluation of (economic) data. It is a module based on methodology and their application. In practice, data sources will have an international dimension.</w:t>
      </w:r>
    </w:p>
    <w:p w14:paraId="36C1544F" w14:textId="5A232FAF" w:rsidR="00641D6D" w:rsidRPr="00E079D5" w:rsidRDefault="00641D6D" w:rsidP="009D52D0">
      <w:pPr>
        <w:pBdr>
          <w:bottom w:val="single" w:sz="6" w:space="1" w:color="auto"/>
        </w:pBdr>
        <w:spacing w:after="120" w:line="240" w:lineRule="auto"/>
        <w:ind w:right="543"/>
        <w:rPr>
          <w:rFonts w:ascii="Arial" w:hAnsi="Arial" w:cs="Arial"/>
          <w:sz w:val="24"/>
        </w:rPr>
      </w:pPr>
    </w:p>
    <w:p w14:paraId="12E92CB6" w14:textId="1664F752" w:rsidR="00260A9E" w:rsidRDefault="00260A9E" w:rsidP="009D52D0">
      <w:pPr>
        <w:pBdr>
          <w:bottom w:val="single" w:sz="6" w:space="1" w:color="auto"/>
        </w:pBdr>
        <w:spacing w:after="120" w:line="240" w:lineRule="auto"/>
        <w:ind w:right="543"/>
        <w:rPr>
          <w:rFonts w:ascii="Arial" w:hAnsi="Arial" w:cs="Arial"/>
          <w:sz w:val="24"/>
          <w:szCs w:val="24"/>
        </w:rPr>
      </w:pPr>
    </w:p>
    <w:p w14:paraId="3A70B6EB" w14:textId="11261CB5" w:rsidR="00260A9E" w:rsidRDefault="00260A9E" w:rsidP="009D52D0">
      <w:pPr>
        <w:pBdr>
          <w:bottom w:val="single" w:sz="6" w:space="1" w:color="auto"/>
        </w:pBdr>
        <w:spacing w:after="120" w:line="240" w:lineRule="auto"/>
        <w:ind w:right="543"/>
        <w:rPr>
          <w:rFonts w:ascii="Arial" w:hAnsi="Arial" w:cs="Arial"/>
          <w:sz w:val="24"/>
          <w:szCs w:val="24"/>
        </w:rPr>
      </w:pPr>
    </w:p>
    <w:p w14:paraId="7E27FC3B" w14:textId="77777777" w:rsidR="00260A9E" w:rsidRPr="009D52D0" w:rsidRDefault="00260A9E"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E079D5" w:rsidRDefault="009F5EA4" w:rsidP="009D52D0">
      <w:pPr>
        <w:spacing w:after="120" w:line="240" w:lineRule="auto"/>
        <w:ind w:right="543"/>
        <w:rPr>
          <w:rFonts w:ascii="Arial" w:hAnsi="Arial" w:cs="Arial"/>
          <w:b/>
          <w:sz w:val="24"/>
        </w:rPr>
      </w:pPr>
      <w:r w:rsidRPr="00E079D5">
        <w:rPr>
          <w:rFonts w:ascii="Arial" w:hAnsi="Arial" w:cs="Arial"/>
          <w:b/>
          <w:sz w:val="24"/>
        </w:rPr>
        <w:t xml:space="preserve">DIVISIONAL </w:t>
      </w:r>
      <w:r w:rsidR="00441E76" w:rsidRPr="00E079D5">
        <w:rPr>
          <w:rFonts w:ascii="Arial" w:hAnsi="Arial" w:cs="Arial"/>
          <w:b/>
          <w:sz w:val="24"/>
        </w:rPr>
        <w:t>USE ONLY</w:t>
      </w:r>
      <w:r w:rsidR="00C612A8" w:rsidRPr="00E079D5">
        <w:rPr>
          <w:rFonts w:ascii="Arial" w:hAnsi="Arial" w:cs="Arial"/>
          <w:b/>
          <w:sz w:val="24"/>
        </w:rPr>
        <w:t xml:space="preserve"> </w:t>
      </w:r>
    </w:p>
    <w:p w14:paraId="010B6F31" w14:textId="359B19D8" w:rsidR="00D83563" w:rsidRPr="00E079D5" w:rsidRDefault="00E1736E" w:rsidP="009D52D0">
      <w:pPr>
        <w:spacing w:after="120" w:line="240" w:lineRule="auto"/>
        <w:ind w:right="543"/>
        <w:rPr>
          <w:rFonts w:ascii="Arial" w:hAnsi="Arial" w:cs="Arial"/>
          <w:b/>
          <w:sz w:val="24"/>
        </w:rPr>
      </w:pPr>
      <w:r w:rsidRPr="00E079D5">
        <w:rPr>
          <w:rFonts w:ascii="Arial" w:hAnsi="Arial" w:cs="Arial"/>
          <w:b/>
          <w:sz w:val="24"/>
        </w:rPr>
        <w:t xml:space="preserve">Module </w:t>
      </w:r>
      <w:r w:rsidR="00D83563" w:rsidRPr="00E079D5">
        <w:rPr>
          <w:rFonts w:ascii="Arial" w:hAnsi="Arial" w:cs="Arial"/>
          <w:b/>
          <w:sz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7"/>
        <w:gridCol w:w="2392"/>
        <w:gridCol w:w="2232"/>
        <w:gridCol w:w="2648"/>
      </w:tblGrid>
      <w:tr w:rsidR="00302082" w:rsidRPr="009D52D0" w14:paraId="52814657" w14:textId="77777777" w:rsidTr="007B748B">
        <w:trPr>
          <w:trHeight w:val="317"/>
          <w:tblHeader/>
        </w:trPr>
        <w:tc>
          <w:tcPr>
            <w:tcW w:w="1593" w:type="dxa"/>
          </w:tcPr>
          <w:p w14:paraId="7BB88073" w14:textId="77777777" w:rsidR="00422B69" w:rsidRPr="005E4498" w:rsidRDefault="00422B69" w:rsidP="005E4498">
            <w:pPr>
              <w:spacing w:after="120"/>
              <w:rPr>
                <w:rFonts w:ascii="Arial" w:hAnsi="Arial" w:cs="Arial"/>
                <w:b/>
                <w:bCs/>
                <w:sz w:val="20"/>
                <w:szCs w:val="20"/>
              </w:rPr>
            </w:pPr>
            <w:r w:rsidRPr="005E4498">
              <w:rPr>
                <w:rFonts w:ascii="Arial" w:hAnsi="Arial" w:cs="Arial"/>
                <w:b/>
                <w:bCs/>
                <w:sz w:val="20"/>
                <w:szCs w:val="20"/>
              </w:rPr>
              <w:t>Date approved</w:t>
            </w:r>
          </w:p>
        </w:tc>
        <w:tc>
          <w:tcPr>
            <w:tcW w:w="1804" w:type="dxa"/>
          </w:tcPr>
          <w:p w14:paraId="7024BC64" w14:textId="143518CF" w:rsidR="00422B69" w:rsidRPr="005E4498" w:rsidRDefault="00E1736E" w:rsidP="005E4498">
            <w:pPr>
              <w:spacing w:after="120"/>
              <w:rPr>
                <w:rFonts w:ascii="Arial" w:hAnsi="Arial" w:cs="Arial"/>
                <w:b/>
                <w:bCs/>
                <w:sz w:val="20"/>
                <w:szCs w:val="20"/>
              </w:rPr>
            </w:pPr>
            <w:r w:rsidRPr="005E4498">
              <w:rPr>
                <w:rFonts w:ascii="Arial" w:hAnsi="Arial" w:cs="Arial"/>
                <w:b/>
                <w:bCs/>
                <w:sz w:val="20"/>
                <w:szCs w:val="20"/>
              </w:rPr>
              <w:t>New/</w:t>
            </w:r>
            <w:r w:rsidR="00422B69" w:rsidRPr="005E4498">
              <w:rPr>
                <w:rFonts w:ascii="Arial" w:hAnsi="Arial" w:cs="Arial"/>
                <w:b/>
                <w:bCs/>
                <w:sz w:val="20"/>
                <w:szCs w:val="20"/>
              </w:rPr>
              <w:t>Major/</w:t>
            </w:r>
            <w:r w:rsidR="007B748B" w:rsidRPr="005E4498">
              <w:rPr>
                <w:rFonts w:ascii="Arial" w:hAnsi="Arial" w:cs="Arial"/>
                <w:b/>
                <w:bCs/>
                <w:sz w:val="20"/>
                <w:szCs w:val="20"/>
              </w:rPr>
              <w:t>M</w:t>
            </w:r>
            <w:r w:rsidR="00422B69" w:rsidRPr="005E4498">
              <w:rPr>
                <w:rFonts w:ascii="Arial" w:hAnsi="Arial" w:cs="Arial"/>
                <w:b/>
                <w:bCs/>
                <w:sz w:val="20"/>
                <w:szCs w:val="20"/>
              </w:rPr>
              <w:t>inor revision</w:t>
            </w:r>
          </w:p>
        </w:tc>
        <w:tc>
          <w:tcPr>
            <w:tcW w:w="2395" w:type="dxa"/>
          </w:tcPr>
          <w:p w14:paraId="4C5C2D42" w14:textId="40DC1BDF" w:rsidR="00422B69" w:rsidRPr="005E4498" w:rsidRDefault="00422B69" w:rsidP="005E4498">
            <w:pPr>
              <w:spacing w:after="120"/>
              <w:rPr>
                <w:rFonts w:ascii="Arial" w:hAnsi="Arial" w:cs="Arial"/>
                <w:b/>
                <w:bCs/>
                <w:sz w:val="20"/>
                <w:szCs w:val="20"/>
              </w:rPr>
            </w:pPr>
            <w:r w:rsidRPr="005E4498">
              <w:rPr>
                <w:rFonts w:ascii="Arial" w:hAnsi="Arial" w:cs="Arial"/>
                <w:b/>
                <w:bCs/>
                <w:sz w:val="20"/>
                <w:szCs w:val="20"/>
              </w:rPr>
              <w:t>Start date of</w:t>
            </w:r>
            <w:r w:rsidR="00710647" w:rsidRPr="005E4498">
              <w:rPr>
                <w:rFonts w:ascii="Arial" w:hAnsi="Arial" w:cs="Arial"/>
                <w:b/>
                <w:bCs/>
                <w:sz w:val="20"/>
                <w:szCs w:val="20"/>
              </w:rPr>
              <w:t xml:space="preserve"> delivery of </w:t>
            </w:r>
            <w:r w:rsidR="00E1736E" w:rsidRPr="005E4498">
              <w:rPr>
                <w:rFonts w:ascii="Arial" w:hAnsi="Arial" w:cs="Arial"/>
                <w:b/>
                <w:bCs/>
                <w:sz w:val="20"/>
                <w:szCs w:val="20"/>
              </w:rPr>
              <w:t>(</w:t>
            </w:r>
            <w:r w:rsidRPr="005E4498">
              <w:rPr>
                <w:rFonts w:ascii="Arial" w:hAnsi="Arial" w:cs="Arial"/>
                <w:b/>
                <w:bCs/>
                <w:sz w:val="20"/>
                <w:szCs w:val="20"/>
              </w:rPr>
              <w:t>revised</w:t>
            </w:r>
            <w:r w:rsidR="00E1736E" w:rsidRPr="005E4498">
              <w:rPr>
                <w:rFonts w:ascii="Arial" w:hAnsi="Arial" w:cs="Arial"/>
                <w:b/>
                <w:bCs/>
                <w:sz w:val="20"/>
                <w:szCs w:val="20"/>
              </w:rPr>
              <w:t>)</w:t>
            </w:r>
            <w:r w:rsidRPr="005E4498">
              <w:rPr>
                <w:rFonts w:ascii="Arial" w:hAnsi="Arial" w:cs="Arial"/>
                <w:b/>
                <w:bCs/>
                <w:sz w:val="20"/>
                <w:szCs w:val="20"/>
              </w:rPr>
              <w:t xml:space="preserve"> version</w:t>
            </w:r>
          </w:p>
        </w:tc>
        <w:tc>
          <w:tcPr>
            <w:tcW w:w="2236" w:type="dxa"/>
          </w:tcPr>
          <w:p w14:paraId="07410A3B" w14:textId="0AF6C229" w:rsidR="00E1736E" w:rsidRPr="005E4498" w:rsidRDefault="00422B69" w:rsidP="00825EB4">
            <w:pPr>
              <w:spacing w:after="120"/>
              <w:rPr>
                <w:rFonts w:ascii="Arial" w:hAnsi="Arial" w:cs="Arial"/>
                <w:b/>
                <w:bCs/>
                <w:sz w:val="20"/>
                <w:szCs w:val="20"/>
              </w:rPr>
            </w:pPr>
            <w:r w:rsidRPr="005E4498">
              <w:rPr>
                <w:rFonts w:ascii="Arial" w:hAnsi="Arial" w:cs="Arial"/>
                <w:b/>
                <w:bCs/>
                <w:sz w:val="20"/>
                <w:szCs w:val="20"/>
              </w:rPr>
              <w:t>Section revised</w:t>
            </w:r>
            <w:r w:rsidR="00825EB4">
              <w:rPr>
                <w:rFonts w:ascii="Arial" w:hAnsi="Arial" w:cs="Arial"/>
                <w:b/>
                <w:bCs/>
                <w:sz w:val="20"/>
                <w:szCs w:val="20"/>
              </w:rPr>
              <w:t xml:space="preserve"> </w:t>
            </w:r>
            <w:r w:rsidR="00E1736E" w:rsidRPr="005E4498">
              <w:rPr>
                <w:rFonts w:ascii="Arial" w:hAnsi="Arial" w:cs="Arial"/>
                <w:b/>
                <w:bCs/>
                <w:sz w:val="20"/>
                <w:szCs w:val="20"/>
              </w:rPr>
              <w:t>(if applicable)</w:t>
            </w:r>
          </w:p>
        </w:tc>
        <w:tc>
          <w:tcPr>
            <w:tcW w:w="2654" w:type="dxa"/>
          </w:tcPr>
          <w:p w14:paraId="65323753" w14:textId="2CFF9875" w:rsidR="00422B69" w:rsidRPr="005E4498" w:rsidRDefault="00422B69" w:rsidP="005E4498">
            <w:pPr>
              <w:spacing w:after="120"/>
              <w:rPr>
                <w:rFonts w:ascii="Arial" w:hAnsi="Arial" w:cs="Arial"/>
                <w:b/>
                <w:bCs/>
                <w:sz w:val="20"/>
                <w:szCs w:val="20"/>
              </w:rPr>
            </w:pPr>
            <w:r w:rsidRPr="005E4498">
              <w:rPr>
                <w:rFonts w:ascii="Arial" w:hAnsi="Arial" w:cs="Arial"/>
                <w:b/>
                <w:bCs/>
                <w:sz w:val="20"/>
                <w:szCs w:val="20"/>
              </w:rPr>
              <w:t>Impacts PLOs</w:t>
            </w:r>
            <w:r w:rsidR="00694309" w:rsidRPr="005E4498">
              <w:rPr>
                <w:rFonts w:ascii="Arial" w:hAnsi="Arial" w:cs="Arial"/>
                <w:b/>
                <w:bCs/>
                <w:sz w:val="20"/>
                <w:szCs w:val="20"/>
              </w:rPr>
              <w:t xml:space="preserve"> (</w:t>
            </w:r>
            <w:r w:rsidR="001A425B" w:rsidRPr="005E4498">
              <w:rPr>
                <w:rFonts w:ascii="Arial" w:hAnsi="Arial" w:cs="Arial"/>
                <w:b/>
                <w:bCs/>
                <w:sz w:val="20"/>
                <w:szCs w:val="20"/>
              </w:rPr>
              <w:t>Q6</w:t>
            </w:r>
            <w:r w:rsidR="00E079D5">
              <w:rPr>
                <w:rFonts w:ascii="Arial" w:hAnsi="Arial" w:cs="Arial"/>
                <w:b/>
                <w:bCs/>
                <w:sz w:val="20"/>
                <w:szCs w:val="20"/>
              </w:rPr>
              <w:t xml:space="preserve"> </w:t>
            </w:r>
            <w:r w:rsidR="001A425B" w:rsidRPr="005E4498">
              <w:rPr>
                <w:rFonts w:ascii="Arial" w:hAnsi="Arial" w:cs="Arial"/>
                <w:b/>
                <w:bCs/>
                <w:sz w:val="20"/>
                <w:szCs w:val="20"/>
              </w:rPr>
              <w:t>&amp;</w:t>
            </w:r>
            <w:r w:rsidR="00E079D5">
              <w:rPr>
                <w:rFonts w:ascii="Arial" w:hAnsi="Arial" w:cs="Arial"/>
                <w:b/>
                <w:bCs/>
                <w:sz w:val="20"/>
                <w:szCs w:val="20"/>
              </w:rPr>
              <w:t xml:space="preserve"> </w:t>
            </w:r>
            <w:r w:rsidR="001A425B" w:rsidRPr="005E4498">
              <w:rPr>
                <w:rFonts w:ascii="Arial" w:hAnsi="Arial" w:cs="Arial"/>
                <w:b/>
                <w:bCs/>
                <w:sz w:val="20"/>
                <w:szCs w:val="20"/>
              </w:rPr>
              <w:t>7 cover sheet)</w:t>
            </w:r>
          </w:p>
        </w:tc>
      </w:tr>
      <w:tr w:rsidR="00302082" w:rsidRPr="009D52D0" w14:paraId="29EF87B4" w14:textId="77777777" w:rsidTr="007B748B">
        <w:trPr>
          <w:trHeight w:val="305"/>
        </w:trPr>
        <w:tc>
          <w:tcPr>
            <w:tcW w:w="1593" w:type="dxa"/>
          </w:tcPr>
          <w:p w14:paraId="4474539E" w14:textId="2BA4FAFE" w:rsidR="00422B69" w:rsidRPr="009D52D0" w:rsidRDefault="009526BD" w:rsidP="009D52D0">
            <w:pPr>
              <w:spacing w:after="120"/>
              <w:ind w:right="543"/>
              <w:rPr>
                <w:rFonts w:ascii="Arial" w:hAnsi="Arial" w:cs="Arial"/>
                <w:sz w:val="20"/>
                <w:szCs w:val="20"/>
              </w:rPr>
            </w:pPr>
            <w:r>
              <w:rPr>
                <w:rFonts w:ascii="Arial" w:hAnsi="Arial" w:cs="Arial"/>
                <w:sz w:val="20"/>
                <w:szCs w:val="20"/>
              </w:rPr>
              <w:t>07.01.22</w:t>
            </w:r>
          </w:p>
        </w:tc>
        <w:tc>
          <w:tcPr>
            <w:tcW w:w="1804" w:type="dxa"/>
          </w:tcPr>
          <w:p w14:paraId="3DB8B056" w14:textId="1296E3B6" w:rsidR="00422B69" w:rsidRPr="009D52D0" w:rsidRDefault="006D1006" w:rsidP="009D52D0">
            <w:pPr>
              <w:spacing w:after="120"/>
              <w:ind w:right="543"/>
              <w:rPr>
                <w:rFonts w:ascii="Arial" w:hAnsi="Arial" w:cs="Arial"/>
                <w:sz w:val="20"/>
                <w:szCs w:val="20"/>
              </w:rPr>
            </w:pPr>
            <w:r>
              <w:rPr>
                <w:rFonts w:ascii="Arial" w:hAnsi="Arial" w:cs="Arial"/>
                <w:sz w:val="20"/>
                <w:szCs w:val="20"/>
              </w:rPr>
              <w:t>Major</w:t>
            </w:r>
          </w:p>
        </w:tc>
        <w:tc>
          <w:tcPr>
            <w:tcW w:w="2395" w:type="dxa"/>
          </w:tcPr>
          <w:p w14:paraId="7151A835" w14:textId="4C66E021" w:rsidR="00422B69" w:rsidRPr="009D52D0" w:rsidRDefault="006D1006" w:rsidP="009D52D0">
            <w:pPr>
              <w:spacing w:after="120"/>
              <w:ind w:right="543"/>
              <w:rPr>
                <w:rFonts w:ascii="Arial" w:hAnsi="Arial" w:cs="Arial"/>
                <w:sz w:val="20"/>
                <w:szCs w:val="20"/>
              </w:rPr>
            </w:pPr>
            <w:r>
              <w:rPr>
                <w:rFonts w:ascii="Arial" w:hAnsi="Arial" w:cs="Arial"/>
                <w:sz w:val="20"/>
                <w:szCs w:val="20"/>
              </w:rPr>
              <w:t>September 2022</w:t>
            </w:r>
          </w:p>
        </w:tc>
        <w:tc>
          <w:tcPr>
            <w:tcW w:w="2236" w:type="dxa"/>
          </w:tcPr>
          <w:p w14:paraId="64AEF8B4" w14:textId="332CE178" w:rsidR="00422B69" w:rsidRPr="009D52D0" w:rsidRDefault="006D1006" w:rsidP="009D52D0">
            <w:pPr>
              <w:spacing w:after="120"/>
              <w:ind w:right="543"/>
              <w:rPr>
                <w:rFonts w:ascii="Arial" w:hAnsi="Arial" w:cs="Arial"/>
                <w:sz w:val="20"/>
                <w:szCs w:val="20"/>
              </w:rPr>
            </w:pPr>
            <w:r>
              <w:rPr>
                <w:rFonts w:ascii="Arial" w:hAnsi="Arial" w:cs="Arial"/>
                <w:sz w:val="20"/>
                <w:szCs w:val="20"/>
              </w:rPr>
              <w:t>1, 10</w:t>
            </w:r>
          </w:p>
        </w:tc>
        <w:tc>
          <w:tcPr>
            <w:tcW w:w="2654" w:type="dxa"/>
          </w:tcPr>
          <w:p w14:paraId="2788108C" w14:textId="4A91F337" w:rsidR="00422B69" w:rsidRPr="009D52D0" w:rsidRDefault="006D1006"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7B748B">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04" w:type="dxa"/>
          </w:tcPr>
          <w:p w14:paraId="5BAFF0BB" w14:textId="77777777" w:rsidR="00422B69" w:rsidRPr="009D52D0" w:rsidRDefault="00422B69" w:rsidP="009D52D0">
            <w:pPr>
              <w:spacing w:after="120"/>
              <w:ind w:right="543"/>
              <w:rPr>
                <w:rFonts w:ascii="Arial" w:hAnsi="Arial" w:cs="Arial"/>
                <w:sz w:val="20"/>
                <w:szCs w:val="20"/>
              </w:rPr>
            </w:pPr>
          </w:p>
        </w:tc>
        <w:tc>
          <w:tcPr>
            <w:tcW w:w="2395" w:type="dxa"/>
          </w:tcPr>
          <w:p w14:paraId="07B30CA1" w14:textId="77777777" w:rsidR="00422B69" w:rsidRPr="009D52D0" w:rsidRDefault="00422B69" w:rsidP="009D52D0">
            <w:pPr>
              <w:spacing w:after="120"/>
              <w:ind w:right="543"/>
              <w:rPr>
                <w:rFonts w:ascii="Arial" w:hAnsi="Arial" w:cs="Arial"/>
                <w:sz w:val="20"/>
                <w:szCs w:val="20"/>
              </w:rPr>
            </w:pPr>
          </w:p>
        </w:tc>
        <w:tc>
          <w:tcPr>
            <w:tcW w:w="2236" w:type="dxa"/>
          </w:tcPr>
          <w:p w14:paraId="7AF83608" w14:textId="77777777" w:rsidR="00422B69" w:rsidRPr="009D52D0" w:rsidRDefault="00422B69" w:rsidP="009D52D0">
            <w:pPr>
              <w:spacing w:after="120"/>
              <w:ind w:right="543"/>
              <w:rPr>
                <w:rFonts w:ascii="Arial" w:hAnsi="Arial" w:cs="Arial"/>
                <w:sz w:val="20"/>
                <w:szCs w:val="20"/>
              </w:rPr>
            </w:pPr>
          </w:p>
        </w:tc>
        <w:tc>
          <w:tcPr>
            <w:tcW w:w="2654"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3FC1C058" w14:textId="06FCCAB6" w:rsidR="00FC217A" w:rsidRPr="00FC217A" w:rsidRDefault="00FC217A" w:rsidP="00FC217A">
      <w:pPr>
        <w:rPr>
          <w:rFonts w:ascii="Arial" w:hAnsi="Arial" w:cs="Arial"/>
          <w:sz w:val="24"/>
          <w:szCs w:val="24"/>
        </w:rPr>
      </w:pPr>
    </w:p>
    <w:p w14:paraId="441610ED" w14:textId="77777777" w:rsidR="00FC217A" w:rsidRPr="00FC217A" w:rsidRDefault="00FC217A" w:rsidP="00260A9E">
      <w:pPr>
        <w:rPr>
          <w:rFonts w:ascii="Arial" w:hAnsi="Arial" w:cs="Arial"/>
          <w:sz w:val="24"/>
          <w:szCs w:val="24"/>
        </w:rPr>
      </w:pPr>
    </w:p>
    <w:sectPr w:rsidR="00FC217A" w:rsidRPr="00FC217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DFA5D" w14:textId="77777777" w:rsidR="00D77CB5" w:rsidRDefault="00D77CB5" w:rsidP="009A2D37">
      <w:pPr>
        <w:spacing w:after="0" w:line="240" w:lineRule="auto"/>
      </w:pPr>
      <w:r>
        <w:separator/>
      </w:r>
    </w:p>
  </w:endnote>
  <w:endnote w:type="continuationSeparator" w:id="0">
    <w:p w14:paraId="16849201" w14:textId="77777777" w:rsidR="00D77CB5" w:rsidRDefault="00D77CB5" w:rsidP="009A2D37">
      <w:pPr>
        <w:spacing w:after="0" w:line="240" w:lineRule="auto"/>
      </w:pPr>
      <w:r>
        <w:continuationSeparator/>
      </w:r>
    </w:p>
  </w:endnote>
  <w:endnote w:type="continuationNotice" w:id="1">
    <w:p w14:paraId="56DC9383" w14:textId="77777777" w:rsidR="00D77CB5" w:rsidRDefault="00D77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C4A31F1" w:rsidR="008B2543" w:rsidRDefault="0019787E" w:rsidP="009A2D37">
        <w:pPr>
          <w:pStyle w:val="Footer"/>
          <w:jc w:val="center"/>
        </w:pPr>
        <w:r>
          <w:fldChar w:fldCharType="begin"/>
        </w:r>
        <w:r>
          <w:instrText xml:space="preserve"> PAGE   \* MERGEFORMAT </w:instrText>
        </w:r>
        <w:r>
          <w:fldChar w:fldCharType="separate"/>
        </w:r>
        <w:r w:rsidR="00991810">
          <w:rPr>
            <w:noProof/>
          </w:rPr>
          <w:t>3</w:t>
        </w:r>
        <w:r>
          <w:rPr>
            <w:noProof/>
          </w:rPr>
          <w:fldChar w:fldCharType="end"/>
        </w:r>
      </w:p>
    </w:sdtContent>
  </w:sdt>
  <w:p w14:paraId="26569854" w14:textId="6657B085" w:rsidR="008B2543" w:rsidRPr="007B7724" w:rsidRDefault="007E268E" w:rsidP="007B7724">
    <w:pPr>
      <w:pStyle w:val="Footer"/>
      <w:spacing w:after="120"/>
      <w:ind w:right="-330"/>
      <w:rPr>
        <w:rFonts w:ascii="Arial" w:hAnsi="Arial"/>
        <w:sz w:val="18"/>
      </w:rPr>
    </w:pPr>
    <w:r w:rsidRPr="007B7724">
      <w:rPr>
        <w:rFonts w:ascii="Arial" w:hAnsi="Arial"/>
        <w:sz w:val="18"/>
      </w:rPr>
      <w:t xml:space="preserve">Module Specification </w:t>
    </w:r>
    <w:r w:rsidRPr="007E268E">
      <w:rPr>
        <w:rFonts w:ascii="Arial" w:hAnsi="Arial"/>
        <w:sz w:val="18"/>
      </w:rPr>
      <w:t xml:space="preserve">ECON5420 </w:t>
    </w:r>
    <w:r>
      <w:rPr>
        <w:rFonts w:ascii="Arial" w:hAnsi="Arial"/>
        <w:sz w:val="18"/>
      </w:rPr>
      <w:t xml:space="preserve"> </w:t>
    </w:r>
    <w:r w:rsidRPr="007E268E">
      <w:rPr>
        <w:rFonts w:ascii="Arial" w:hAnsi="Arial"/>
        <w:sz w:val="18"/>
      </w:rPr>
      <w:t>Econometrics I: Cross-sectional and Panel Data Approaches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817D441" w:rsidR="00EB41D1" w:rsidRDefault="00EB41D1" w:rsidP="00EB41D1">
        <w:pPr>
          <w:pStyle w:val="Footer"/>
          <w:jc w:val="center"/>
        </w:pPr>
        <w:r>
          <w:fldChar w:fldCharType="begin"/>
        </w:r>
        <w:r>
          <w:instrText xml:space="preserve"> PAGE   \* MERGEFORMAT </w:instrText>
        </w:r>
        <w:r>
          <w:fldChar w:fldCharType="separate"/>
        </w:r>
        <w:r w:rsidR="00991810">
          <w:rPr>
            <w:noProof/>
          </w:rPr>
          <w:t>1</w:t>
        </w:r>
        <w:r>
          <w:rPr>
            <w:noProof/>
          </w:rPr>
          <w:fldChar w:fldCharType="end"/>
        </w:r>
      </w:p>
    </w:sdtContent>
  </w:sdt>
  <w:p w14:paraId="24F79DDC" w14:textId="5B44EB03" w:rsidR="00F17B94" w:rsidRPr="007E268E" w:rsidRDefault="00EB41D1" w:rsidP="007E268E">
    <w:pPr>
      <w:pStyle w:val="Footer"/>
      <w:spacing w:after="120"/>
      <w:ind w:right="-330"/>
      <w:rPr>
        <w:rFonts w:ascii="Arial" w:hAnsi="Arial"/>
        <w:sz w:val="18"/>
      </w:rPr>
    </w:pPr>
    <w:r w:rsidRPr="007B7724">
      <w:rPr>
        <w:rFonts w:ascii="Arial" w:hAnsi="Arial"/>
        <w:sz w:val="18"/>
      </w:rPr>
      <w:t xml:space="preserve">Module Specification </w:t>
    </w:r>
    <w:r w:rsidR="007E268E" w:rsidRPr="007E268E">
      <w:rPr>
        <w:rFonts w:ascii="Arial" w:hAnsi="Arial"/>
        <w:sz w:val="18"/>
      </w:rPr>
      <w:t xml:space="preserve">ECON5420 </w:t>
    </w:r>
    <w:r w:rsidR="007E268E">
      <w:rPr>
        <w:rFonts w:ascii="Arial" w:hAnsi="Arial"/>
        <w:sz w:val="18"/>
      </w:rPr>
      <w:t xml:space="preserve"> </w:t>
    </w:r>
    <w:r w:rsidR="007E268E" w:rsidRPr="007E268E">
      <w:rPr>
        <w:rFonts w:ascii="Arial" w:hAnsi="Arial"/>
        <w:sz w:val="18"/>
      </w:rPr>
      <w:t>Econometrics I: Cross-sectional and Panel Data Approaches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AB8C" w14:textId="77777777" w:rsidR="00D77CB5" w:rsidRDefault="00D77CB5" w:rsidP="009A2D37">
      <w:pPr>
        <w:spacing w:after="0" w:line="240" w:lineRule="auto"/>
      </w:pPr>
      <w:r>
        <w:separator/>
      </w:r>
    </w:p>
  </w:footnote>
  <w:footnote w:type="continuationSeparator" w:id="0">
    <w:p w14:paraId="01BB60BA" w14:textId="77777777" w:rsidR="00D77CB5" w:rsidRDefault="00D77CB5" w:rsidP="009A2D37">
      <w:pPr>
        <w:spacing w:after="0" w:line="240" w:lineRule="auto"/>
      </w:pPr>
      <w:r>
        <w:continuationSeparator/>
      </w:r>
    </w:p>
  </w:footnote>
  <w:footnote w:type="continuationNotice" w:id="1">
    <w:p w14:paraId="50CA62F7" w14:textId="77777777" w:rsidR="00D77CB5" w:rsidRDefault="00D77C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D7E496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F16BB"/>
    <w:multiLevelType w:val="hybridMultilevel"/>
    <w:tmpl w:val="8714A1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1F27C68"/>
    <w:multiLevelType w:val="multilevel"/>
    <w:tmpl w:val="C4F8FFCC"/>
    <w:lvl w:ilvl="0">
      <w:start w:val="8"/>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20412"/>
    <w:multiLevelType w:val="hybridMultilevel"/>
    <w:tmpl w:val="C5B0809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7173741"/>
    <w:multiLevelType w:val="multilevel"/>
    <w:tmpl w:val="1486CBB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BAE3A3D"/>
    <w:multiLevelType w:val="hybridMultilevel"/>
    <w:tmpl w:val="C6EA76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BEC6923"/>
    <w:multiLevelType w:val="hybridMultilevel"/>
    <w:tmpl w:val="77FA4878"/>
    <w:lvl w:ilvl="0" w:tplc="08090011">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562EEA"/>
    <w:multiLevelType w:val="multilevel"/>
    <w:tmpl w:val="E0EC8110"/>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0"/>
  </w:num>
  <w:num w:numId="3">
    <w:abstractNumId w:val="6"/>
  </w:num>
  <w:num w:numId="4">
    <w:abstractNumId w:val="2"/>
  </w:num>
  <w:num w:numId="5">
    <w:abstractNumId w:val="14"/>
  </w:num>
  <w:num w:numId="6">
    <w:abstractNumId w:val="12"/>
  </w:num>
  <w:num w:numId="7">
    <w:abstractNumId w:val="15"/>
  </w:num>
  <w:num w:numId="8">
    <w:abstractNumId w:val="13"/>
  </w:num>
  <w:num w:numId="9">
    <w:abstractNumId w:val="7"/>
  </w:num>
  <w:num w:numId="10">
    <w:abstractNumId w:val="8"/>
  </w:num>
  <w:num w:numId="11">
    <w:abstractNumId w:val="11"/>
  </w:num>
  <w:num w:numId="12">
    <w:abstractNumId w:val="5"/>
  </w:num>
  <w:num w:numId="13">
    <w:abstractNumId w:val="1"/>
  </w:num>
  <w:num w:numId="14">
    <w:abstractNumId w:val="10"/>
  </w:num>
  <w:num w:numId="15">
    <w:abstractNumId w:val="3"/>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17"/>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24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17E0"/>
    <w:rsid w:val="00260A9E"/>
    <w:rsid w:val="00264576"/>
    <w:rsid w:val="0026585A"/>
    <w:rsid w:val="00266735"/>
    <w:rsid w:val="00273CF0"/>
    <w:rsid w:val="002748D4"/>
    <w:rsid w:val="00274ED7"/>
    <w:rsid w:val="00281C10"/>
    <w:rsid w:val="0028461D"/>
    <w:rsid w:val="0028590C"/>
    <w:rsid w:val="00292C46"/>
    <w:rsid w:val="002933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022C"/>
    <w:rsid w:val="003262B9"/>
    <w:rsid w:val="00334A02"/>
    <w:rsid w:val="00335875"/>
    <w:rsid w:val="00335FBE"/>
    <w:rsid w:val="00340C98"/>
    <w:rsid w:val="00351D4F"/>
    <w:rsid w:val="00352D8E"/>
    <w:rsid w:val="00356B68"/>
    <w:rsid w:val="0035702D"/>
    <w:rsid w:val="003604D4"/>
    <w:rsid w:val="003627B0"/>
    <w:rsid w:val="00374DF6"/>
    <w:rsid w:val="003759B0"/>
    <w:rsid w:val="00375F84"/>
    <w:rsid w:val="00376E34"/>
    <w:rsid w:val="003804E7"/>
    <w:rsid w:val="00390FF8"/>
    <w:rsid w:val="00391263"/>
    <w:rsid w:val="003934D2"/>
    <w:rsid w:val="003973A1"/>
    <w:rsid w:val="003A3FC6"/>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4E38"/>
    <w:rsid w:val="005D6EB5"/>
    <w:rsid w:val="005D7CD0"/>
    <w:rsid w:val="005E1A3A"/>
    <w:rsid w:val="005E4498"/>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9E2"/>
    <w:rsid w:val="00687284"/>
    <w:rsid w:val="00694309"/>
    <w:rsid w:val="00694B52"/>
    <w:rsid w:val="00695285"/>
    <w:rsid w:val="00696C56"/>
    <w:rsid w:val="00696FF5"/>
    <w:rsid w:val="006A6BB4"/>
    <w:rsid w:val="006A6D16"/>
    <w:rsid w:val="006A7FB0"/>
    <w:rsid w:val="006C2A9A"/>
    <w:rsid w:val="006C423D"/>
    <w:rsid w:val="006C46EF"/>
    <w:rsid w:val="006C4C67"/>
    <w:rsid w:val="006D1006"/>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162FC"/>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48B"/>
    <w:rsid w:val="007B7724"/>
    <w:rsid w:val="007B7CDC"/>
    <w:rsid w:val="007C74B4"/>
    <w:rsid w:val="007E268E"/>
    <w:rsid w:val="007E3412"/>
    <w:rsid w:val="007F393D"/>
    <w:rsid w:val="008029AF"/>
    <w:rsid w:val="00802FFA"/>
    <w:rsid w:val="008102E5"/>
    <w:rsid w:val="008111B4"/>
    <w:rsid w:val="008133F0"/>
    <w:rsid w:val="00815880"/>
    <w:rsid w:val="0082322C"/>
    <w:rsid w:val="00823942"/>
    <w:rsid w:val="00825EB4"/>
    <w:rsid w:val="00827FFD"/>
    <w:rsid w:val="00854535"/>
    <w:rsid w:val="00856EB3"/>
    <w:rsid w:val="00863C96"/>
    <w:rsid w:val="00864A72"/>
    <w:rsid w:val="00873E9F"/>
    <w:rsid w:val="00874047"/>
    <w:rsid w:val="008778CB"/>
    <w:rsid w:val="00881545"/>
    <w:rsid w:val="00883204"/>
    <w:rsid w:val="008836C9"/>
    <w:rsid w:val="00883A3E"/>
    <w:rsid w:val="0088428D"/>
    <w:rsid w:val="0089148D"/>
    <w:rsid w:val="00891E0D"/>
    <w:rsid w:val="008A0F36"/>
    <w:rsid w:val="008B2543"/>
    <w:rsid w:val="008B4B6E"/>
    <w:rsid w:val="008D4447"/>
    <w:rsid w:val="008D7401"/>
    <w:rsid w:val="008E45CE"/>
    <w:rsid w:val="00903DF6"/>
    <w:rsid w:val="00921CF6"/>
    <w:rsid w:val="00922E9E"/>
    <w:rsid w:val="00924EF0"/>
    <w:rsid w:val="00934D7B"/>
    <w:rsid w:val="00947180"/>
    <w:rsid w:val="009526BD"/>
    <w:rsid w:val="009567BE"/>
    <w:rsid w:val="009676FA"/>
    <w:rsid w:val="009679E0"/>
    <w:rsid w:val="00977632"/>
    <w:rsid w:val="00982A8E"/>
    <w:rsid w:val="00987DB4"/>
    <w:rsid w:val="0099029D"/>
    <w:rsid w:val="00991810"/>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04CDA"/>
    <w:rsid w:val="00A1270E"/>
    <w:rsid w:val="00A13526"/>
    <w:rsid w:val="00A15342"/>
    <w:rsid w:val="00A15D4D"/>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7DF7"/>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126C"/>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6647"/>
    <w:rsid w:val="00CA3254"/>
    <w:rsid w:val="00CB11CE"/>
    <w:rsid w:val="00CC25A2"/>
    <w:rsid w:val="00CD7F07"/>
    <w:rsid w:val="00CE04F3"/>
    <w:rsid w:val="00CE12D8"/>
    <w:rsid w:val="00CE4574"/>
    <w:rsid w:val="00CE70E6"/>
    <w:rsid w:val="00CF0BCA"/>
    <w:rsid w:val="00CF2E1E"/>
    <w:rsid w:val="00D0183E"/>
    <w:rsid w:val="00D02E99"/>
    <w:rsid w:val="00D13357"/>
    <w:rsid w:val="00D13A13"/>
    <w:rsid w:val="00D242B5"/>
    <w:rsid w:val="00D2689A"/>
    <w:rsid w:val="00D411A9"/>
    <w:rsid w:val="00D65506"/>
    <w:rsid w:val="00D773CF"/>
    <w:rsid w:val="00D77CB5"/>
    <w:rsid w:val="00D83563"/>
    <w:rsid w:val="00D8448F"/>
    <w:rsid w:val="00DA64B6"/>
    <w:rsid w:val="00DB2B91"/>
    <w:rsid w:val="00DB5C9D"/>
    <w:rsid w:val="00DC490D"/>
    <w:rsid w:val="00DD02E6"/>
    <w:rsid w:val="00DD2E74"/>
    <w:rsid w:val="00DE517C"/>
    <w:rsid w:val="00DF665B"/>
    <w:rsid w:val="00E0152A"/>
    <w:rsid w:val="00E03394"/>
    <w:rsid w:val="00E066E5"/>
    <w:rsid w:val="00E079D5"/>
    <w:rsid w:val="00E1471E"/>
    <w:rsid w:val="00E1736E"/>
    <w:rsid w:val="00E21923"/>
    <w:rsid w:val="00E22F03"/>
    <w:rsid w:val="00E233C1"/>
    <w:rsid w:val="00E50624"/>
    <w:rsid w:val="00E51404"/>
    <w:rsid w:val="00E574C9"/>
    <w:rsid w:val="00E610DE"/>
    <w:rsid w:val="00E64C0C"/>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2FC"/>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6D100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48748264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0576956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2EC8C0-69BC-4AA1-9F72-A460CDCAC511}">
  <ds:schemaRefs>
    <ds:schemaRef ds:uri="http://schemas.openxmlformats.org/officeDocument/2006/bibliography"/>
  </ds:schemaRefs>
</ds:datastoreItem>
</file>

<file path=customXml/itemProps2.xml><?xml version="1.0" encoding="utf-8"?>
<ds:datastoreItem xmlns:ds="http://schemas.openxmlformats.org/officeDocument/2006/customXml" ds:itemID="{7DA32EAF-619E-45E7-83AC-6A2A1FD25F53}"/>
</file>

<file path=customXml/itemProps3.xml><?xml version="1.0" encoding="utf-8"?>
<ds:datastoreItem xmlns:ds="http://schemas.openxmlformats.org/officeDocument/2006/customXml" ds:itemID="{2B46330C-4BA6-4B09-9563-D828D099AB24}"/>
</file>

<file path=customXml/itemProps4.xml><?xml version="1.0" encoding="utf-8"?>
<ds:datastoreItem xmlns:ds="http://schemas.openxmlformats.org/officeDocument/2006/customXml" ds:itemID="{A4FB7462-6132-4E78-976B-2C6F296A652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9</cp:revision>
  <cp:lastPrinted>2019-02-26T09:40:00Z</cp:lastPrinted>
  <dcterms:created xsi:type="dcterms:W3CDTF">2022-01-18T17:23:00Z</dcterms:created>
  <dcterms:modified xsi:type="dcterms:W3CDTF">2022-02-02T16:43:00Z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