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95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EF3972" w14:textId="77777777" w:rsidR="00154D48" w:rsidRPr="00154D48" w:rsidRDefault="00A762ED" w:rsidP="00154D48">
      <w:pPr>
        <w:spacing w:after="120" w:line="240" w:lineRule="auto"/>
        <w:ind w:left="567" w:right="260"/>
        <w:jc w:val="both"/>
        <w:rPr>
          <w:rFonts w:ascii="Arial" w:hAnsi="Arial" w:cs="Arial"/>
        </w:rPr>
      </w:pPr>
      <w:r w:rsidRPr="00A762ED">
        <w:rPr>
          <w:rFonts w:ascii="Arial" w:hAnsi="Arial" w:cs="Arial"/>
        </w:rPr>
        <w:t>CLAS8280 (CL828) – Rome: The Imperial City</w:t>
      </w:r>
    </w:p>
    <w:p w14:paraId="0C7BC0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9A926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7EF0053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904C980"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762ED">
        <w:rPr>
          <w:rFonts w:ascii="Arial" w:hAnsi="Arial" w:cs="Arial"/>
          <w:iCs/>
        </w:rPr>
        <w:t>7</w:t>
      </w:r>
    </w:p>
    <w:p w14:paraId="27B31F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DB9F5C2" w14:textId="77777777" w:rsidR="00154D48" w:rsidRPr="00154D48" w:rsidRDefault="00A762ED" w:rsidP="00154D48">
      <w:pPr>
        <w:spacing w:after="120" w:line="240" w:lineRule="auto"/>
        <w:ind w:left="567" w:right="260"/>
        <w:rPr>
          <w:rFonts w:ascii="Arial" w:hAnsi="Arial" w:cs="Arial"/>
        </w:rPr>
      </w:pPr>
      <w:r w:rsidRPr="00A762ED">
        <w:rPr>
          <w:rFonts w:ascii="Arial" w:hAnsi="Arial" w:cs="Arial"/>
        </w:rPr>
        <w:t>30 Credits (15 ECTS)</w:t>
      </w:r>
    </w:p>
    <w:p w14:paraId="0215DF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276628" w14:textId="52C3B9E5" w:rsidR="00154D48" w:rsidRPr="00154D48" w:rsidRDefault="00802174" w:rsidP="00154D48">
      <w:pPr>
        <w:spacing w:after="120" w:line="240" w:lineRule="auto"/>
        <w:ind w:left="567" w:right="260"/>
        <w:rPr>
          <w:rFonts w:ascii="Arial" w:hAnsi="Arial" w:cs="Arial"/>
          <w:iCs/>
        </w:rPr>
      </w:pPr>
      <w:r>
        <w:rPr>
          <w:rFonts w:ascii="Arial" w:hAnsi="Arial" w:cs="Arial"/>
          <w:iCs/>
        </w:rPr>
        <w:t xml:space="preserve">Autumn or </w:t>
      </w:r>
      <w:r w:rsidR="00A762ED" w:rsidRPr="00A762ED">
        <w:rPr>
          <w:rFonts w:ascii="Arial" w:hAnsi="Arial" w:cs="Arial"/>
          <w:iCs/>
        </w:rPr>
        <w:t>Spring</w:t>
      </w:r>
    </w:p>
    <w:p w14:paraId="2E86BE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52F77A" w14:textId="77777777" w:rsidR="00154D48" w:rsidRPr="00154D48" w:rsidRDefault="00A762ED" w:rsidP="00154D48">
      <w:pPr>
        <w:spacing w:after="120" w:line="240" w:lineRule="auto"/>
        <w:ind w:left="567" w:right="260"/>
        <w:rPr>
          <w:rFonts w:ascii="Arial" w:hAnsi="Arial" w:cs="Arial"/>
          <w:iCs/>
        </w:rPr>
      </w:pPr>
      <w:r w:rsidRPr="00A762ED">
        <w:rPr>
          <w:rFonts w:ascii="Arial" w:hAnsi="Arial" w:cs="Arial"/>
          <w:iCs/>
        </w:rPr>
        <w:t>None</w:t>
      </w:r>
    </w:p>
    <w:p w14:paraId="43ECA2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F4EADAF" w14:textId="21A89706" w:rsidR="009A2D37" w:rsidRPr="00302082" w:rsidRDefault="00A762ED" w:rsidP="00115BE2">
      <w:pPr>
        <w:spacing w:after="120" w:line="240" w:lineRule="auto"/>
        <w:ind w:left="567" w:right="260"/>
        <w:jc w:val="both"/>
        <w:rPr>
          <w:rFonts w:ascii="Arial" w:hAnsi="Arial" w:cs="Arial"/>
          <w:b/>
        </w:rPr>
      </w:pPr>
      <w:r w:rsidRPr="00A762ED">
        <w:rPr>
          <w:rFonts w:ascii="Arial" w:hAnsi="Arial" w:cs="Arial"/>
          <w:iCs/>
        </w:rPr>
        <w:t>Optional for MA</w:t>
      </w:r>
      <w:r w:rsidR="00802174">
        <w:rPr>
          <w:rFonts w:ascii="Arial" w:hAnsi="Arial" w:cs="Arial"/>
          <w:iCs/>
        </w:rPr>
        <w:t xml:space="preserve"> </w:t>
      </w:r>
      <w:r w:rsidR="00802174" w:rsidRPr="00115BE2">
        <w:rPr>
          <w:rFonts w:ascii="Arial" w:hAnsi="Arial" w:cs="Arial"/>
          <w:color w:val="000000"/>
          <w:shd w:val="clear" w:color="auto" w:fill="FFFFFF"/>
        </w:rPr>
        <w:t>History and Archaeology of the Greek and Roman Worlds.</w:t>
      </w:r>
      <w:r w:rsidRPr="00A762ED">
        <w:rPr>
          <w:rFonts w:ascii="Arial" w:hAnsi="Arial" w:cs="Arial"/>
          <w:iCs/>
        </w:rPr>
        <w:t xml:space="preserve">; MA Ancient History </w:t>
      </w:r>
      <w:r w:rsidR="009A2D37"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69BEEE" w14:textId="77777777" w:rsidR="00A762ED" w:rsidRPr="00A762ED" w:rsidRDefault="00A762ED" w:rsidP="00A762ED">
      <w:pPr>
        <w:spacing w:after="120" w:line="240" w:lineRule="auto"/>
        <w:ind w:left="1430" w:right="260" w:hanging="550"/>
        <w:jc w:val="both"/>
        <w:rPr>
          <w:rFonts w:ascii="Arial" w:hAnsi="Arial" w:cs="Arial"/>
        </w:rPr>
      </w:pPr>
      <w:r w:rsidRPr="00A762ED">
        <w:rPr>
          <w:rFonts w:ascii="Arial" w:hAnsi="Arial" w:cs="Arial"/>
        </w:rPr>
        <w:t>8.1</w:t>
      </w:r>
      <w:r w:rsidRPr="00A762ED">
        <w:rPr>
          <w:rFonts w:ascii="Arial" w:hAnsi="Arial" w:cs="Arial"/>
        </w:rPr>
        <w:tab/>
        <w:t xml:space="preserve">Demonstrate transferable skills which will equip them for a further career either for doctoral research in Roman History and/or Archaeology or in employment; </w:t>
      </w:r>
    </w:p>
    <w:p w14:paraId="6BCE9EAE" w14:textId="5BB68EBB" w:rsidR="00A762ED" w:rsidRPr="00A762ED" w:rsidRDefault="00A762ED" w:rsidP="00A762ED">
      <w:pPr>
        <w:spacing w:after="120" w:line="240" w:lineRule="auto"/>
        <w:ind w:left="1430" w:right="260" w:hanging="550"/>
        <w:jc w:val="both"/>
        <w:rPr>
          <w:rFonts w:ascii="Arial" w:hAnsi="Arial" w:cs="Arial"/>
        </w:rPr>
      </w:pPr>
      <w:r w:rsidRPr="00A762ED">
        <w:rPr>
          <w:rFonts w:ascii="Arial" w:hAnsi="Arial" w:cs="Arial"/>
        </w:rPr>
        <w:t>8.2</w:t>
      </w:r>
      <w:r w:rsidRPr="00A762ED">
        <w:rPr>
          <w:rFonts w:ascii="Arial" w:hAnsi="Arial" w:cs="Arial"/>
        </w:rPr>
        <w:tab/>
        <w:t xml:space="preserve">Demonstrate competence in applying skills to analysis of a diverse body of ancient evidence including that of study of standing remains and museum </w:t>
      </w:r>
      <w:proofErr w:type="gramStart"/>
      <w:r w:rsidRPr="00A762ED">
        <w:rPr>
          <w:rFonts w:ascii="Arial" w:hAnsi="Arial" w:cs="Arial"/>
        </w:rPr>
        <w:t>collections;</w:t>
      </w:r>
      <w:proofErr w:type="gramEnd"/>
      <w:r w:rsidRPr="00A762ED">
        <w:rPr>
          <w:rFonts w:ascii="Arial" w:hAnsi="Arial" w:cs="Arial"/>
        </w:rPr>
        <w:t xml:space="preserve"> </w:t>
      </w:r>
    </w:p>
    <w:p w14:paraId="70AA5A77" w14:textId="77777777" w:rsidR="00A762ED" w:rsidRPr="00A762ED" w:rsidRDefault="00A762ED" w:rsidP="00A762ED">
      <w:pPr>
        <w:spacing w:after="120" w:line="240" w:lineRule="auto"/>
        <w:ind w:left="1430" w:right="260" w:hanging="550"/>
        <w:jc w:val="both"/>
        <w:rPr>
          <w:rFonts w:ascii="Arial" w:hAnsi="Arial" w:cs="Arial"/>
        </w:rPr>
      </w:pPr>
      <w:r w:rsidRPr="00A762ED">
        <w:rPr>
          <w:rFonts w:ascii="Arial" w:hAnsi="Arial" w:cs="Arial"/>
        </w:rPr>
        <w:t>8.3</w:t>
      </w:r>
      <w:r w:rsidRPr="00A762ED">
        <w:rPr>
          <w:rFonts w:ascii="Arial" w:hAnsi="Arial" w:cs="Arial"/>
        </w:rPr>
        <w:tab/>
        <w:t xml:space="preserve">Demonstrate critical and analytical powers of the student in relation to ancient texts, excavation reports, standing remains and publications associated with these forms of evidence; </w:t>
      </w:r>
    </w:p>
    <w:p w14:paraId="525D7EBE" w14:textId="77777777" w:rsidR="00A762ED" w:rsidRPr="00A762ED" w:rsidRDefault="00A762ED" w:rsidP="00A762ED">
      <w:pPr>
        <w:spacing w:after="120" w:line="240" w:lineRule="auto"/>
        <w:ind w:left="1430" w:right="260" w:hanging="550"/>
        <w:jc w:val="both"/>
        <w:rPr>
          <w:rFonts w:ascii="Arial" w:hAnsi="Arial" w:cs="Arial"/>
        </w:rPr>
      </w:pPr>
      <w:r w:rsidRPr="00A762ED">
        <w:rPr>
          <w:rFonts w:ascii="Arial" w:hAnsi="Arial" w:cs="Arial"/>
        </w:rPr>
        <w:t>8.4</w:t>
      </w:r>
      <w:r w:rsidRPr="00A762ED">
        <w:rPr>
          <w:rFonts w:ascii="Arial" w:hAnsi="Arial" w:cs="Arial"/>
        </w:rPr>
        <w:tab/>
        <w:t xml:space="preserve">Demonstrate critical, analytical problem-based learning skills in relation to the sites of the city of Rome, as well as modern scholarship on the subject matter; </w:t>
      </w:r>
    </w:p>
    <w:p w14:paraId="67D40E12" w14:textId="77777777" w:rsidR="00154D48" w:rsidRPr="00154D48" w:rsidRDefault="00A762ED" w:rsidP="00A762ED">
      <w:pPr>
        <w:spacing w:after="120" w:line="240" w:lineRule="auto"/>
        <w:ind w:left="1430" w:right="260" w:hanging="550"/>
        <w:jc w:val="both"/>
        <w:rPr>
          <w:rFonts w:ascii="Arial" w:hAnsi="Arial" w:cs="Arial"/>
        </w:rPr>
      </w:pPr>
      <w:r w:rsidRPr="00A762ED">
        <w:rPr>
          <w:rFonts w:ascii="Arial" w:hAnsi="Arial" w:cs="Arial"/>
        </w:rPr>
        <w:t>8.5</w:t>
      </w:r>
      <w:r w:rsidRPr="00A762ED">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or the study of ancient demography), academic argumentation and analysis.</w:t>
      </w:r>
    </w:p>
    <w:p w14:paraId="4D2CBA9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FEAB23" w14:textId="77777777" w:rsidR="00A762ED" w:rsidRPr="00A762ED" w:rsidRDefault="00A762ED" w:rsidP="00A762ED">
      <w:pPr>
        <w:pStyle w:val="Default"/>
        <w:spacing w:after="120"/>
        <w:ind w:left="1430" w:right="260" w:hanging="550"/>
        <w:jc w:val="both"/>
        <w:rPr>
          <w:color w:val="auto"/>
          <w:sz w:val="22"/>
          <w:szCs w:val="22"/>
        </w:rPr>
      </w:pPr>
      <w:r w:rsidRPr="00A762ED">
        <w:rPr>
          <w:color w:val="auto"/>
          <w:sz w:val="22"/>
          <w:szCs w:val="22"/>
        </w:rPr>
        <w:t>9.1</w:t>
      </w:r>
      <w:r w:rsidRPr="00A762ED">
        <w:rPr>
          <w:color w:val="auto"/>
          <w:sz w:val="22"/>
          <w:szCs w:val="22"/>
        </w:rPr>
        <w:tab/>
        <w:t xml:space="preserve">Communicate effectively with a wide range of individuals using a variety of means in seminars; </w:t>
      </w:r>
    </w:p>
    <w:p w14:paraId="0FF842B9" w14:textId="77777777" w:rsidR="00A762ED" w:rsidRPr="00A762ED" w:rsidRDefault="00A762ED" w:rsidP="00A762ED">
      <w:pPr>
        <w:pStyle w:val="Default"/>
        <w:spacing w:after="120"/>
        <w:ind w:left="1430" w:right="260" w:hanging="550"/>
        <w:jc w:val="both"/>
        <w:rPr>
          <w:color w:val="auto"/>
          <w:sz w:val="22"/>
          <w:szCs w:val="22"/>
        </w:rPr>
      </w:pPr>
      <w:r w:rsidRPr="00A762ED">
        <w:rPr>
          <w:color w:val="auto"/>
          <w:sz w:val="22"/>
          <w:szCs w:val="22"/>
        </w:rPr>
        <w:t>9.2</w:t>
      </w:r>
      <w:r w:rsidRPr="00A762ED">
        <w:rPr>
          <w:color w:val="auto"/>
          <w:sz w:val="22"/>
          <w:szCs w:val="22"/>
        </w:rPr>
        <w:tab/>
        <w:t xml:space="preserve">Evaluate their own academic performance; </w:t>
      </w:r>
    </w:p>
    <w:p w14:paraId="422460FD" w14:textId="058E75B4" w:rsidR="00A762ED" w:rsidRPr="00A762ED" w:rsidRDefault="00A762ED" w:rsidP="00A762ED">
      <w:pPr>
        <w:pStyle w:val="Default"/>
        <w:spacing w:after="120"/>
        <w:ind w:left="1430" w:right="260" w:hanging="550"/>
        <w:jc w:val="both"/>
        <w:rPr>
          <w:color w:val="auto"/>
          <w:sz w:val="22"/>
          <w:szCs w:val="22"/>
        </w:rPr>
      </w:pPr>
      <w:r w:rsidRPr="00A762ED">
        <w:rPr>
          <w:color w:val="auto"/>
          <w:sz w:val="22"/>
          <w:szCs w:val="22"/>
        </w:rPr>
        <w:t>9.3</w:t>
      </w:r>
      <w:r w:rsidRPr="00A762ED">
        <w:rPr>
          <w:color w:val="auto"/>
          <w:sz w:val="22"/>
          <w:szCs w:val="22"/>
        </w:rPr>
        <w:tab/>
        <w:t xml:space="preserve">Manage change effectively and respond to changing demands </w:t>
      </w:r>
    </w:p>
    <w:p w14:paraId="08A9A314" w14:textId="77777777" w:rsidR="00A762ED" w:rsidRPr="00A762ED" w:rsidRDefault="00A762ED" w:rsidP="00A762ED">
      <w:pPr>
        <w:pStyle w:val="Default"/>
        <w:spacing w:after="120"/>
        <w:ind w:left="1430" w:right="260" w:hanging="550"/>
        <w:jc w:val="both"/>
        <w:rPr>
          <w:color w:val="auto"/>
          <w:sz w:val="22"/>
          <w:szCs w:val="22"/>
        </w:rPr>
      </w:pPr>
      <w:r w:rsidRPr="00A762ED">
        <w:rPr>
          <w:color w:val="auto"/>
          <w:sz w:val="22"/>
          <w:szCs w:val="22"/>
        </w:rPr>
        <w:t>9.4</w:t>
      </w:r>
      <w:r w:rsidRPr="00A762ED">
        <w:rPr>
          <w:color w:val="auto"/>
          <w:sz w:val="22"/>
          <w:szCs w:val="22"/>
        </w:rPr>
        <w:tab/>
        <w:t xml:space="preserve">Take responsibility for personal and professional learning and development (Personal Development Planning; </w:t>
      </w:r>
    </w:p>
    <w:p w14:paraId="6EE1EF95" w14:textId="77777777" w:rsidR="00A762ED" w:rsidRPr="00A762ED" w:rsidRDefault="00A762ED" w:rsidP="00A762ED">
      <w:pPr>
        <w:pStyle w:val="Default"/>
        <w:spacing w:after="120"/>
        <w:ind w:left="1430" w:right="260" w:hanging="550"/>
        <w:jc w:val="both"/>
        <w:rPr>
          <w:color w:val="auto"/>
          <w:sz w:val="22"/>
          <w:szCs w:val="22"/>
        </w:rPr>
      </w:pPr>
      <w:r w:rsidRPr="00A762ED">
        <w:rPr>
          <w:color w:val="auto"/>
          <w:sz w:val="22"/>
          <w:szCs w:val="22"/>
        </w:rPr>
        <w:t>9.5</w:t>
      </w:r>
      <w:r w:rsidRPr="00A762ED">
        <w:rPr>
          <w:color w:val="auto"/>
          <w:sz w:val="22"/>
          <w:szCs w:val="22"/>
        </w:rPr>
        <w:tab/>
        <w:t xml:space="preserve">Manage time, prioritise workloads, recognise and manage personal emotions and stress; </w:t>
      </w:r>
    </w:p>
    <w:p w14:paraId="6CB1259B" w14:textId="77777777" w:rsidR="00154D48" w:rsidRDefault="00A762ED" w:rsidP="00A762ED">
      <w:pPr>
        <w:pStyle w:val="Default"/>
        <w:spacing w:after="120"/>
        <w:ind w:left="1430" w:right="260" w:hanging="550"/>
        <w:jc w:val="both"/>
        <w:rPr>
          <w:color w:val="auto"/>
          <w:sz w:val="22"/>
          <w:szCs w:val="22"/>
        </w:rPr>
      </w:pPr>
      <w:r w:rsidRPr="00A762ED">
        <w:rPr>
          <w:color w:val="auto"/>
          <w:sz w:val="22"/>
          <w:szCs w:val="22"/>
        </w:rPr>
        <w:t>9.6</w:t>
      </w:r>
      <w:r w:rsidRPr="00A762ED">
        <w:rPr>
          <w:color w:val="auto"/>
          <w:sz w:val="22"/>
          <w:szCs w:val="22"/>
        </w:rPr>
        <w:tab/>
        <w:t>Information management skills, e.g. IT skills.</w:t>
      </w:r>
    </w:p>
    <w:p w14:paraId="62FC9C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0DAC34" w14:textId="2AEA2268" w:rsidR="00154D48" w:rsidRPr="00154D48" w:rsidRDefault="00A762ED" w:rsidP="00A762ED">
      <w:pPr>
        <w:spacing w:after="120" w:line="240" w:lineRule="auto"/>
        <w:ind w:left="567" w:right="260"/>
        <w:jc w:val="both"/>
        <w:rPr>
          <w:rFonts w:ascii="Arial" w:hAnsi="Arial" w:cs="Arial"/>
          <w:iCs/>
        </w:rPr>
      </w:pPr>
      <w:r w:rsidRPr="00A762ED">
        <w:rPr>
          <w:rFonts w:ascii="Arial" w:hAnsi="Arial" w:cs="Arial"/>
          <w:iCs/>
        </w:rPr>
        <w:t>Th</w:t>
      </w:r>
      <w:r>
        <w:rPr>
          <w:rFonts w:ascii="Arial" w:hAnsi="Arial" w:cs="Arial"/>
          <w:iCs/>
        </w:rPr>
        <w:t>is</w:t>
      </w:r>
      <w:r w:rsidRPr="00A762ED">
        <w:rPr>
          <w:rFonts w:ascii="Arial" w:hAnsi="Arial" w:cs="Arial"/>
          <w:iCs/>
        </w:rPr>
        <w:t xml:space="preserve"> module introduces students to sites and museum resources in the City of Rome through a series of weekly study blocks Each block has been developed to ensure that classroom based learning</w:t>
      </w:r>
      <w:r w:rsidR="006C3E97">
        <w:rPr>
          <w:rFonts w:ascii="Arial" w:hAnsi="Arial" w:cs="Arial"/>
          <w:iCs/>
        </w:rPr>
        <w:t xml:space="preserve"> (including the study of primary sources)</w:t>
      </w:r>
      <w:r w:rsidRPr="00A762ED">
        <w:rPr>
          <w:rFonts w:ascii="Arial" w:hAnsi="Arial" w:cs="Arial"/>
          <w:iCs/>
        </w:rPr>
        <w:t>, and library based research by the students are fully integrated as a thematic package.</w:t>
      </w:r>
    </w:p>
    <w:p w14:paraId="779413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BBAE80" w14:textId="77777777" w:rsidR="006B0874" w:rsidRPr="008D24BB" w:rsidRDefault="006B0874" w:rsidP="006B0874">
      <w:pPr>
        <w:spacing w:after="120" w:line="240" w:lineRule="auto"/>
        <w:ind w:left="567" w:right="260"/>
        <w:jc w:val="both"/>
        <w:rPr>
          <w:rFonts w:ascii="Arial" w:hAnsi="Arial" w:cs="Arial"/>
        </w:rPr>
      </w:pPr>
      <w:r w:rsidRPr="008D24BB">
        <w:rPr>
          <w:rFonts w:ascii="Arial" w:hAnsi="Arial" w:cs="Arial"/>
        </w:rPr>
        <w:t xml:space="preserve">Claridge, A. (2010) </w:t>
      </w:r>
      <w:r w:rsidRPr="000F6C68">
        <w:rPr>
          <w:rFonts w:ascii="Arial" w:hAnsi="Arial" w:cs="Arial"/>
          <w:i/>
        </w:rPr>
        <w:t>Rome: An Oxford Archaeological Guide</w:t>
      </w:r>
      <w:r w:rsidRPr="008D24BB">
        <w:rPr>
          <w:rFonts w:ascii="Arial" w:hAnsi="Arial" w:cs="Arial"/>
        </w:rPr>
        <w:t>, Oxford: OUP.</w:t>
      </w:r>
    </w:p>
    <w:p w14:paraId="69221820" w14:textId="77777777" w:rsidR="006B0874" w:rsidRPr="008D24BB" w:rsidRDefault="006B0874" w:rsidP="006B0874">
      <w:pPr>
        <w:spacing w:after="120" w:line="240" w:lineRule="auto"/>
        <w:ind w:left="567" w:right="260"/>
        <w:jc w:val="both"/>
        <w:rPr>
          <w:rFonts w:ascii="Arial" w:hAnsi="Arial" w:cs="Arial"/>
        </w:rPr>
      </w:pPr>
      <w:proofErr w:type="spellStart"/>
      <w:r w:rsidRPr="008D24BB">
        <w:rPr>
          <w:rFonts w:ascii="Arial" w:hAnsi="Arial" w:cs="Arial"/>
        </w:rPr>
        <w:t>Coarelli</w:t>
      </w:r>
      <w:proofErr w:type="spellEnd"/>
      <w:r w:rsidRPr="008D24BB">
        <w:rPr>
          <w:rFonts w:ascii="Arial" w:hAnsi="Arial" w:cs="Arial"/>
        </w:rPr>
        <w:t xml:space="preserve">, F. (2008) </w:t>
      </w:r>
      <w:r w:rsidRPr="000F6C68">
        <w:rPr>
          <w:rFonts w:ascii="Arial" w:hAnsi="Arial" w:cs="Arial"/>
          <w:i/>
        </w:rPr>
        <w:t>Rome and Environs: An Archaeological Guide</w:t>
      </w:r>
      <w:r w:rsidRPr="008D24BB">
        <w:rPr>
          <w:rFonts w:ascii="Arial" w:hAnsi="Arial" w:cs="Arial"/>
        </w:rPr>
        <w:t xml:space="preserve">, Berkeley: University of California Press    </w:t>
      </w:r>
    </w:p>
    <w:p w14:paraId="5C04633B" w14:textId="77777777" w:rsidR="006B0874" w:rsidRPr="008D24BB" w:rsidRDefault="006B0874" w:rsidP="006B0874">
      <w:pPr>
        <w:spacing w:after="120" w:line="240" w:lineRule="auto"/>
        <w:ind w:left="567" w:right="260"/>
        <w:jc w:val="both"/>
        <w:rPr>
          <w:rFonts w:ascii="Arial" w:hAnsi="Arial" w:cs="Arial"/>
        </w:rPr>
      </w:pPr>
      <w:r w:rsidRPr="008D24BB">
        <w:rPr>
          <w:rFonts w:ascii="Arial" w:hAnsi="Arial" w:cs="Arial"/>
        </w:rPr>
        <w:t xml:space="preserve">Dyson, S.L. (2010) </w:t>
      </w:r>
      <w:r w:rsidRPr="000F6C68">
        <w:rPr>
          <w:rFonts w:ascii="Arial" w:hAnsi="Arial" w:cs="Arial"/>
          <w:i/>
        </w:rPr>
        <w:t>Rome: Portrait of a Living City</w:t>
      </w:r>
      <w:r w:rsidRPr="008D24BB">
        <w:rPr>
          <w:rFonts w:ascii="Arial" w:hAnsi="Arial" w:cs="Arial"/>
        </w:rPr>
        <w:t>, Baltimore: John Hopkins.</w:t>
      </w:r>
    </w:p>
    <w:p w14:paraId="2F5FC5F2" w14:textId="77777777" w:rsidR="006B0874" w:rsidRPr="008D24BB" w:rsidRDefault="006B0874" w:rsidP="006B0874">
      <w:pPr>
        <w:spacing w:after="120" w:line="240" w:lineRule="auto"/>
        <w:ind w:left="567" w:right="260"/>
        <w:jc w:val="both"/>
        <w:rPr>
          <w:rFonts w:ascii="Arial" w:hAnsi="Arial" w:cs="Arial"/>
        </w:rPr>
      </w:pPr>
      <w:r w:rsidRPr="008D24BB">
        <w:rPr>
          <w:rFonts w:ascii="Arial" w:hAnsi="Arial" w:cs="Arial"/>
        </w:rPr>
        <w:t xml:space="preserve">Edwards, C. (1996) </w:t>
      </w:r>
      <w:r w:rsidRPr="000F6C68">
        <w:rPr>
          <w:rFonts w:ascii="Arial" w:hAnsi="Arial" w:cs="Arial"/>
          <w:i/>
        </w:rPr>
        <w:t>Writing Rome: Textual Approaches to the City</w:t>
      </w:r>
      <w:r w:rsidRPr="008D24BB">
        <w:rPr>
          <w:rFonts w:ascii="Arial" w:hAnsi="Arial" w:cs="Arial"/>
        </w:rPr>
        <w:t>. Cambridge University Press.</w:t>
      </w:r>
    </w:p>
    <w:p w14:paraId="0839A3E4" w14:textId="77777777" w:rsidR="006B0874" w:rsidRPr="008D24BB" w:rsidRDefault="006B0874" w:rsidP="006B0874">
      <w:pPr>
        <w:spacing w:after="120" w:line="240" w:lineRule="auto"/>
        <w:ind w:left="567" w:right="260"/>
        <w:jc w:val="both"/>
        <w:rPr>
          <w:rFonts w:ascii="Arial" w:hAnsi="Arial" w:cs="Arial"/>
        </w:rPr>
      </w:pPr>
      <w:proofErr w:type="spellStart"/>
      <w:r w:rsidRPr="008D24BB">
        <w:rPr>
          <w:rFonts w:ascii="Arial" w:hAnsi="Arial" w:cs="Arial"/>
        </w:rPr>
        <w:t>Favro</w:t>
      </w:r>
      <w:proofErr w:type="spellEnd"/>
      <w:r w:rsidRPr="008D24BB">
        <w:rPr>
          <w:rFonts w:ascii="Arial" w:hAnsi="Arial" w:cs="Arial"/>
        </w:rPr>
        <w:t xml:space="preserve">, D. (1998) </w:t>
      </w:r>
      <w:r w:rsidRPr="008D24BB">
        <w:rPr>
          <w:rFonts w:ascii="Arial" w:hAnsi="Arial" w:cs="Arial"/>
          <w:i/>
        </w:rPr>
        <w:t>The Urban Image of Augustan Rome</w:t>
      </w:r>
      <w:r w:rsidRPr="008D24BB">
        <w:rPr>
          <w:rFonts w:ascii="Arial" w:hAnsi="Arial" w:cs="Arial"/>
        </w:rPr>
        <w:t>, Cambridge: CUP.</w:t>
      </w:r>
    </w:p>
    <w:p w14:paraId="2651268A" w14:textId="77777777" w:rsidR="00154D48" w:rsidRPr="00154D48" w:rsidRDefault="006B0874" w:rsidP="006B0874">
      <w:pPr>
        <w:spacing w:after="120" w:line="240" w:lineRule="auto"/>
        <w:ind w:left="567" w:right="260"/>
        <w:jc w:val="both"/>
        <w:rPr>
          <w:rFonts w:ascii="Arial" w:hAnsi="Arial" w:cs="Arial"/>
        </w:rPr>
      </w:pPr>
      <w:r w:rsidRPr="008D24BB">
        <w:rPr>
          <w:rFonts w:ascii="Arial" w:hAnsi="Arial" w:cs="Arial"/>
        </w:rPr>
        <w:t xml:space="preserve">Galinsky, K. (1998) </w:t>
      </w:r>
      <w:r w:rsidRPr="008D24BB">
        <w:rPr>
          <w:rFonts w:ascii="Arial" w:hAnsi="Arial" w:cs="Arial"/>
          <w:i/>
        </w:rPr>
        <w:t>Augustan Culture: An Interpretive Introduction</w:t>
      </w:r>
      <w:r w:rsidRPr="008D24BB">
        <w:rPr>
          <w:rFonts w:ascii="Arial" w:hAnsi="Arial" w:cs="Arial"/>
        </w:rPr>
        <w:t>. Princeton University Press.</w:t>
      </w:r>
    </w:p>
    <w:p w14:paraId="1240454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ADFFF8" w14:textId="7336A86D" w:rsidR="006B0874" w:rsidRPr="006B0874" w:rsidRDefault="006B0874" w:rsidP="006B0874">
      <w:pPr>
        <w:spacing w:after="120" w:line="240" w:lineRule="auto"/>
        <w:ind w:left="567" w:right="260"/>
        <w:rPr>
          <w:rFonts w:ascii="Arial" w:hAnsi="Arial" w:cs="Arial"/>
          <w:iCs/>
        </w:rPr>
      </w:pPr>
      <w:r w:rsidRPr="006B0874">
        <w:rPr>
          <w:rFonts w:ascii="Arial" w:hAnsi="Arial" w:cs="Arial"/>
          <w:iCs/>
        </w:rPr>
        <w:t xml:space="preserve">Total Contact Hours: </w:t>
      </w:r>
      <w:r w:rsidR="00337457">
        <w:rPr>
          <w:rFonts w:ascii="Arial" w:hAnsi="Arial" w:cs="Arial"/>
          <w:iCs/>
        </w:rPr>
        <w:t>2</w:t>
      </w:r>
      <w:r w:rsidRPr="006B0874">
        <w:rPr>
          <w:rFonts w:ascii="Arial" w:hAnsi="Arial" w:cs="Arial"/>
          <w:iCs/>
        </w:rPr>
        <w:t>0</w:t>
      </w:r>
    </w:p>
    <w:p w14:paraId="1D5A9440" w14:textId="1C7F9C16" w:rsidR="006B0874" w:rsidRPr="006B0874" w:rsidRDefault="006B0874" w:rsidP="006B0874">
      <w:pPr>
        <w:spacing w:after="120" w:line="240" w:lineRule="auto"/>
        <w:ind w:left="567" w:right="260"/>
        <w:rPr>
          <w:rFonts w:ascii="Arial" w:hAnsi="Arial" w:cs="Arial"/>
          <w:iCs/>
        </w:rPr>
      </w:pPr>
      <w:r w:rsidRPr="006B0874">
        <w:rPr>
          <w:rFonts w:ascii="Arial" w:hAnsi="Arial" w:cs="Arial"/>
          <w:iCs/>
        </w:rPr>
        <w:t xml:space="preserve">Private Study Hours: </w:t>
      </w:r>
      <w:r w:rsidR="002F43EF">
        <w:rPr>
          <w:rFonts w:ascii="Arial" w:hAnsi="Arial" w:cs="Arial"/>
          <w:iCs/>
        </w:rPr>
        <w:t xml:space="preserve">280 </w:t>
      </w:r>
    </w:p>
    <w:p w14:paraId="36F612B3" w14:textId="3F0E7B7A" w:rsidR="00154D48" w:rsidRPr="00154D48" w:rsidRDefault="006B0874" w:rsidP="006B0874">
      <w:pPr>
        <w:spacing w:after="120" w:line="240" w:lineRule="auto"/>
        <w:ind w:left="567" w:right="260"/>
        <w:rPr>
          <w:rFonts w:ascii="Arial" w:hAnsi="Arial" w:cs="Arial"/>
          <w:iCs/>
        </w:rPr>
      </w:pPr>
      <w:r w:rsidRPr="006B0874">
        <w:rPr>
          <w:rFonts w:ascii="Arial" w:hAnsi="Arial" w:cs="Arial"/>
          <w:iCs/>
        </w:rPr>
        <w:t>Total Study Hours: 300</w:t>
      </w:r>
      <w:r w:rsidR="00D21873" w:rsidRPr="00D21873">
        <w:rPr>
          <w:rFonts w:ascii="Arial" w:hAnsi="Arial" w:cs="Arial"/>
          <w:iCs/>
        </w:rPr>
        <w:t xml:space="preserve"> </w:t>
      </w:r>
    </w:p>
    <w:p w14:paraId="1938206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3F5B1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976FFB" w14:textId="77777777" w:rsidR="006B0874" w:rsidRDefault="006B0874" w:rsidP="006B0874">
      <w:pPr>
        <w:pStyle w:val="ListParagraph"/>
        <w:numPr>
          <w:ilvl w:val="0"/>
          <w:numId w:val="11"/>
        </w:numPr>
        <w:spacing w:after="120"/>
        <w:ind w:right="260"/>
        <w:contextualSpacing w:val="0"/>
        <w:rPr>
          <w:rFonts w:ascii="Arial" w:hAnsi="Arial" w:cs="Arial"/>
          <w:iCs/>
        </w:rPr>
      </w:pPr>
      <w:r>
        <w:rPr>
          <w:rFonts w:ascii="Arial" w:hAnsi="Arial" w:cs="Arial"/>
          <w:iCs/>
        </w:rPr>
        <w:t>Presentation Blog (1,000 words) – 20%</w:t>
      </w:r>
    </w:p>
    <w:p w14:paraId="02AFC11C" w14:textId="77777777" w:rsidR="006B0874" w:rsidRDefault="006B0874" w:rsidP="006B0874">
      <w:pPr>
        <w:pStyle w:val="ListParagraph"/>
        <w:numPr>
          <w:ilvl w:val="0"/>
          <w:numId w:val="11"/>
        </w:numPr>
        <w:spacing w:after="120"/>
        <w:ind w:right="260"/>
        <w:contextualSpacing w:val="0"/>
        <w:rPr>
          <w:rFonts w:ascii="Arial" w:hAnsi="Arial" w:cs="Arial"/>
          <w:iCs/>
        </w:rPr>
      </w:pPr>
      <w:r>
        <w:rPr>
          <w:rFonts w:ascii="Arial" w:hAnsi="Arial" w:cs="Arial"/>
          <w:iCs/>
        </w:rPr>
        <w:t>Itinerary Design (3,000 words) – 20%</w:t>
      </w:r>
    </w:p>
    <w:p w14:paraId="2B90093E" w14:textId="77777777" w:rsidR="006B0874" w:rsidRDefault="006B0874" w:rsidP="006B0874">
      <w:pPr>
        <w:pStyle w:val="ListParagraph"/>
        <w:numPr>
          <w:ilvl w:val="0"/>
          <w:numId w:val="11"/>
        </w:numPr>
        <w:spacing w:after="120"/>
        <w:ind w:right="260"/>
        <w:contextualSpacing w:val="0"/>
        <w:rPr>
          <w:rFonts w:ascii="Arial" w:hAnsi="Arial" w:cs="Arial"/>
          <w:iCs/>
        </w:rPr>
      </w:pPr>
      <w:r>
        <w:rPr>
          <w:rFonts w:ascii="Arial" w:hAnsi="Arial" w:cs="Arial"/>
          <w:iCs/>
        </w:rPr>
        <w:t>Itinerary Presentation (120 minutes) – 40%</w:t>
      </w:r>
    </w:p>
    <w:p w14:paraId="4FBF6099" w14:textId="77777777" w:rsidR="00154D48" w:rsidRPr="00D21873" w:rsidRDefault="006B0874" w:rsidP="006B0874">
      <w:pPr>
        <w:pStyle w:val="ListParagraph"/>
        <w:numPr>
          <w:ilvl w:val="0"/>
          <w:numId w:val="10"/>
        </w:numPr>
        <w:spacing w:after="120" w:line="240" w:lineRule="auto"/>
        <w:ind w:right="260"/>
        <w:rPr>
          <w:rFonts w:ascii="Arial" w:hAnsi="Arial" w:cs="Arial"/>
          <w:iCs/>
        </w:rPr>
      </w:pPr>
      <w:r>
        <w:rPr>
          <w:rFonts w:ascii="Arial" w:hAnsi="Arial" w:cs="Arial"/>
          <w:iCs/>
        </w:rPr>
        <w:t>Itinerary Blog (2,000 words) – 20%</w:t>
      </w:r>
    </w:p>
    <w:p w14:paraId="7BE9AC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8F02FB"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6B0874">
        <w:rPr>
          <w:rFonts w:ascii="Arial" w:hAnsi="Arial" w:cs="Arial"/>
          <w:iCs/>
        </w:rPr>
        <w:t xml:space="preserve"> 100% Coursework</w:t>
      </w:r>
    </w:p>
    <w:p w14:paraId="5F72473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B0874" w:rsidRPr="00302082" w14:paraId="1F9B980A" w14:textId="77777777" w:rsidTr="002C0792">
        <w:tc>
          <w:tcPr>
            <w:tcW w:w="3119" w:type="dxa"/>
            <w:shd w:val="clear" w:color="auto" w:fill="D9D9D9" w:themeFill="background1" w:themeFillShade="D9"/>
          </w:tcPr>
          <w:p w14:paraId="3E225E92" w14:textId="77777777" w:rsidR="006B0874" w:rsidRPr="00302082" w:rsidRDefault="006B0874" w:rsidP="002C0792">
            <w:pPr>
              <w:spacing w:after="120"/>
              <w:rPr>
                <w:rFonts w:ascii="Arial" w:hAnsi="Arial" w:cs="Arial"/>
                <w:i/>
              </w:rPr>
            </w:pPr>
            <w:r w:rsidRPr="00302082">
              <w:rPr>
                <w:rFonts w:ascii="Arial" w:hAnsi="Arial" w:cs="Arial"/>
                <w:b/>
              </w:rPr>
              <w:t>Module learning outcome</w:t>
            </w:r>
          </w:p>
        </w:tc>
        <w:tc>
          <w:tcPr>
            <w:tcW w:w="567" w:type="dxa"/>
          </w:tcPr>
          <w:p w14:paraId="4792E839" w14:textId="77777777" w:rsidR="006B0874" w:rsidRPr="00302082" w:rsidRDefault="006B0874" w:rsidP="002C0792">
            <w:pPr>
              <w:spacing w:after="120"/>
              <w:rPr>
                <w:rFonts w:ascii="Arial" w:hAnsi="Arial" w:cs="Arial"/>
                <w:i/>
              </w:rPr>
            </w:pPr>
            <w:r w:rsidRPr="00302082">
              <w:rPr>
                <w:rFonts w:ascii="Arial" w:hAnsi="Arial" w:cs="Arial"/>
                <w:i/>
              </w:rPr>
              <w:t>8.1</w:t>
            </w:r>
          </w:p>
        </w:tc>
        <w:tc>
          <w:tcPr>
            <w:tcW w:w="567" w:type="dxa"/>
          </w:tcPr>
          <w:p w14:paraId="69E39CBC" w14:textId="77777777" w:rsidR="006B0874" w:rsidRPr="00302082" w:rsidRDefault="006B0874" w:rsidP="002C0792">
            <w:pPr>
              <w:spacing w:after="120"/>
              <w:rPr>
                <w:rFonts w:ascii="Arial" w:hAnsi="Arial" w:cs="Arial"/>
                <w:i/>
              </w:rPr>
            </w:pPr>
            <w:r w:rsidRPr="00302082">
              <w:rPr>
                <w:rFonts w:ascii="Arial" w:hAnsi="Arial" w:cs="Arial"/>
                <w:i/>
              </w:rPr>
              <w:t>8.2</w:t>
            </w:r>
          </w:p>
        </w:tc>
        <w:tc>
          <w:tcPr>
            <w:tcW w:w="567" w:type="dxa"/>
          </w:tcPr>
          <w:p w14:paraId="5C00C3D1" w14:textId="77777777" w:rsidR="006B0874" w:rsidRPr="00302082" w:rsidRDefault="006B0874" w:rsidP="002C0792">
            <w:pPr>
              <w:spacing w:after="120"/>
              <w:rPr>
                <w:rFonts w:ascii="Arial" w:hAnsi="Arial" w:cs="Arial"/>
                <w:i/>
              </w:rPr>
            </w:pPr>
            <w:r w:rsidRPr="00302082">
              <w:rPr>
                <w:rFonts w:ascii="Arial" w:hAnsi="Arial" w:cs="Arial"/>
                <w:i/>
              </w:rPr>
              <w:t>8.3</w:t>
            </w:r>
          </w:p>
        </w:tc>
        <w:tc>
          <w:tcPr>
            <w:tcW w:w="567" w:type="dxa"/>
          </w:tcPr>
          <w:p w14:paraId="24651BDE" w14:textId="77777777" w:rsidR="006B0874" w:rsidRPr="00302082" w:rsidRDefault="006B0874" w:rsidP="002C0792">
            <w:pPr>
              <w:spacing w:after="120"/>
              <w:rPr>
                <w:rFonts w:ascii="Arial" w:hAnsi="Arial" w:cs="Arial"/>
                <w:i/>
              </w:rPr>
            </w:pPr>
            <w:r w:rsidRPr="00302082">
              <w:rPr>
                <w:rFonts w:ascii="Arial" w:hAnsi="Arial" w:cs="Arial"/>
                <w:i/>
              </w:rPr>
              <w:t>8.4</w:t>
            </w:r>
          </w:p>
        </w:tc>
        <w:tc>
          <w:tcPr>
            <w:tcW w:w="567" w:type="dxa"/>
          </w:tcPr>
          <w:p w14:paraId="55EADF8D" w14:textId="77777777" w:rsidR="006B0874" w:rsidRPr="00302082" w:rsidRDefault="006B0874" w:rsidP="002C0792">
            <w:pPr>
              <w:spacing w:after="120"/>
              <w:rPr>
                <w:rFonts w:ascii="Arial" w:hAnsi="Arial" w:cs="Arial"/>
                <w:i/>
              </w:rPr>
            </w:pPr>
            <w:r w:rsidRPr="00302082">
              <w:rPr>
                <w:rFonts w:ascii="Arial" w:hAnsi="Arial" w:cs="Arial"/>
                <w:i/>
              </w:rPr>
              <w:t>8.5</w:t>
            </w:r>
          </w:p>
        </w:tc>
        <w:tc>
          <w:tcPr>
            <w:tcW w:w="567" w:type="dxa"/>
          </w:tcPr>
          <w:p w14:paraId="2E8EFE23" w14:textId="77777777" w:rsidR="006B0874" w:rsidRPr="00302082" w:rsidRDefault="006B0874" w:rsidP="002C0792">
            <w:pPr>
              <w:spacing w:after="120"/>
              <w:rPr>
                <w:rFonts w:ascii="Arial" w:hAnsi="Arial" w:cs="Arial"/>
                <w:i/>
              </w:rPr>
            </w:pPr>
            <w:r w:rsidRPr="00302082">
              <w:rPr>
                <w:rFonts w:ascii="Arial" w:hAnsi="Arial" w:cs="Arial"/>
                <w:i/>
              </w:rPr>
              <w:t>9.1</w:t>
            </w:r>
          </w:p>
        </w:tc>
        <w:tc>
          <w:tcPr>
            <w:tcW w:w="567" w:type="dxa"/>
          </w:tcPr>
          <w:p w14:paraId="3EB85D5B" w14:textId="77777777" w:rsidR="006B0874" w:rsidRPr="00302082" w:rsidRDefault="006B0874" w:rsidP="002C0792">
            <w:pPr>
              <w:spacing w:after="120"/>
              <w:rPr>
                <w:rFonts w:ascii="Arial" w:hAnsi="Arial" w:cs="Arial"/>
                <w:i/>
              </w:rPr>
            </w:pPr>
            <w:r w:rsidRPr="00302082">
              <w:rPr>
                <w:rFonts w:ascii="Arial" w:hAnsi="Arial" w:cs="Arial"/>
                <w:i/>
              </w:rPr>
              <w:t>9.2</w:t>
            </w:r>
          </w:p>
        </w:tc>
        <w:tc>
          <w:tcPr>
            <w:tcW w:w="567" w:type="dxa"/>
          </w:tcPr>
          <w:p w14:paraId="41E24154" w14:textId="77777777" w:rsidR="006B0874" w:rsidRPr="00302082" w:rsidRDefault="006B0874" w:rsidP="002C0792">
            <w:pPr>
              <w:spacing w:after="120"/>
              <w:rPr>
                <w:rFonts w:ascii="Arial" w:hAnsi="Arial" w:cs="Arial"/>
                <w:i/>
              </w:rPr>
            </w:pPr>
            <w:r w:rsidRPr="00302082">
              <w:rPr>
                <w:rFonts w:ascii="Arial" w:hAnsi="Arial" w:cs="Arial"/>
                <w:i/>
              </w:rPr>
              <w:t>9.3</w:t>
            </w:r>
          </w:p>
        </w:tc>
        <w:tc>
          <w:tcPr>
            <w:tcW w:w="567" w:type="dxa"/>
          </w:tcPr>
          <w:p w14:paraId="1FF1021E" w14:textId="77777777" w:rsidR="006B0874" w:rsidRPr="00302082" w:rsidRDefault="006B0874" w:rsidP="002C0792">
            <w:pPr>
              <w:spacing w:after="120"/>
              <w:rPr>
                <w:rFonts w:ascii="Arial" w:hAnsi="Arial" w:cs="Arial"/>
                <w:i/>
              </w:rPr>
            </w:pPr>
            <w:r w:rsidRPr="00302082">
              <w:rPr>
                <w:rFonts w:ascii="Arial" w:hAnsi="Arial" w:cs="Arial"/>
                <w:i/>
              </w:rPr>
              <w:t>9.4</w:t>
            </w:r>
          </w:p>
        </w:tc>
        <w:tc>
          <w:tcPr>
            <w:tcW w:w="567" w:type="dxa"/>
          </w:tcPr>
          <w:p w14:paraId="7BEB0120" w14:textId="77777777" w:rsidR="006B0874" w:rsidRPr="00302082" w:rsidRDefault="006B0874" w:rsidP="002C0792">
            <w:pPr>
              <w:spacing w:after="120"/>
              <w:rPr>
                <w:rFonts w:ascii="Arial" w:hAnsi="Arial" w:cs="Arial"/>
                <w:i/>
              </w:rPr>
            </w:pPr>
            <w:r>
              <w:rPr>
                <w:rFonts w:ascii="Arial" w:hAnsi="Arial" w:cs="Arial"/>
                <w:i/>
              </w:rPr>
              <w:t>9.5</w:t>
            </w:r>
          </w:p>
        </w:tc>
        <w:tc>
          <w:tcPr>
            <w:tcW w:w="567" w:type="dxa"/>
          </w:tcPr>
          <w:p w14:paraId="01972CBA" w14:textId="77777777" w:rsidR="006B0874" w:rsidRDefault="006B0874" w:rsidP="002C0792">
            <w:pPr>
              <w:spacing w:after="120"/>
              <w:rPr>
                <w:rFonts w:ascii="Arial" w:hAnsi="Arial" w:cs="Arial"/>
                <w:i/>
              </w:rPr>
            </w:pPr>
            <w:r>
              <w:rPr>
                <w:rFonts w:ascii="Arial" w:hAnsi="Arial" w:cs="Arial"/>
                <w:i/>
              </w:rPr>
              <w:t>9.6</w:t>
            </w:r>
          </w:p>
        </w:tc>
      </w:tr>
      <w:tr w:rsidR="006B0874" w:rsidRPr="00302082" w14:paraId="7986D407" w14:textId="77777777" w:rsidTr="002C0792">
        <w:tc>
          <w:tcPr>
            <w:tcW w:w="3119" w:type="dxa"/>
            <w:shd w:val="clear" w:color="auto" w:fill="D9D9D9" w:themeFill="background1" w:themeFillShade="D9"/>
          </w:tcPr>
          <w:p w14:paraId="2F248184" w14:textId="77777777" w:rsidR="006B0874" w:rsidRPr="00302082" w:rsidRDefault="006B0874" w:rsidP="002C0792">
            <w:pPr>
              <w:spacing w:after="120"/>
              <w:rPr>
                <w:rFonts w:ascii="Arial" w:hAnsi="Arial" w:cs="Arial"/>
                <w:b/>
              </w:rPr>
            </w:pPr>
            <w:r w:rsidRPr="00302082">
              <w:rPr>
                <w:rFonts w:ascii="Arial" w:hAnsi="Arial" w:cs="Arial"/>
                <w:b/>
              </w:rPr>
              <w:t>Learning/ teaching method</w:t>
            </w:r>
          </w:p>
        </w:tc>
        <w:tc>
          <w:tcPr>
            <w:tcW w:w="567" w:type="dxa"/>
          </w:tcPr>
          <w:p w14:paraId="268967AE" w14:textId="77777777" w:rsidR="006B0874" w:rsidRPr="00302082" w:rsidRDefault="006B0874" w:rsidP="002C0792">
            <w:pPr>
              <w:spacing w:after="120"/>
              <w:rPr>
                <w:rFonts w:ascii="Arial" w:hAnsi="Arial" w:cs="Arial"/>
                <w:b/>
              </w:rPr>
            </w:pPr>
          </w:p>
        </w:tc>
        <w:tc>
          <w:tcPr>
            <w:tcW w:w="567" w:type="dxa"/>
          </w:tcPr>
          <w:p w14:paraId="005B3B52" w14:textId="77777777" w:rsidR="006B0874" w:rsidRPr="00302082" w:rsidRDefault="006B0874" w:rsidP="002C0792">
            <w:pPr>
              <w:spacing w:after="120"/>
              <w:rPr>
                <w:rFonts w:ascii="Arial" w:hAnsi="Arial" w:cs="Arial"/>
                <w:b/>
              </w:rPr>
            </w:pPr>
          </w:p>
        </w:tc>
        <w:tc>
          <w:tcPr>
            <w:tcW w:w="567" w:type="dxa"/>
          </w:tcPr>
          <w:p w14:paraId="46FF5DFE" w14:textId="77777777" w:rsidR="006B0874" w:rsidRPr="00302082" w:rsidRDefault="006B0874" w:rsidP="002C0792">
            <w:pPr>
              <w:spacing w:after="120"/>
              <w:rPr>
                <w:rFonts w:ascii="Arial" w:hAnsi="Arial" w:cs="Arial"/>
                <w:b/>
              </w:rPr>
            </w:pPr>
          </w:p>
        </w:tc>
        <w:tc>
          <w:tcPr>
            <w:tcW w:w="567" w:type="dxa"/>
          </w:tcPr>
          <w:p w14:paraId="4DC5A703" w14:textId="77777777" w:rsidR="006B0874" w:rsidRPr="00302082" w:rsidRDefault="006B0874" w:rsidP="002C0792">
            <w:pPr>
              <w:spacing w:after="120"/>
              <w:rPr>
                <w:rFonts w:ascii="Arial" w:hAnsi="Arial" w:cs="Arial"/>
                <w:b/>
              </w:rPr>
            </w:pPr>
          </w:p>
        </w:tc>
        <w:tc>
          <w:tcPr>
            <w:tcW w:w="567" w:type="dxa"/>
          </w:tcPr>
          <w:p w14:paraId="32A50471" w14:textId="77777777" w:rsidR="006B0874" w:rsidRPr="00302082" w:rsidRDefault="006B0874" w:rsidP="002C0792">
            <w:pPr>
              <w:spacing w:after="120"/>
              <w:rPr>
                <w:rFonts w:ascii="Arial" w:hAnsi="Arial" w:cs="Arial"/>
                <w:b/>
              </w:rPr>
            </w:pPr>
          </w:p>
        </w:tc>
        <w:tc>
          <w:tcPr>
            <w:tcW w:w="567" w:type="dxa"/>
          </w:tcPr>
          <w:p w14:paraId="7FA84188" w14:textId="77777777" w:rsidR="006B0874" w:rsidRPr="00302082" w:rsidRDefault="006B0874" w:rsidP="002C0792">
            <w:pPr>
              <w:spacing w:after="120"/>
              <w:rPr>
                <w:rFonts w:ascii="Arial" w:hAnsi="Arial" w:cs="Arial"/>
                <w:b/>
              </w:rPr>
            </w:pPr>
          </w:p>
        </w:tc>
        <w:tc>
          <w:tcPr>
            <w:tcW w:w="567" w:type="dxa"/>
          </w:tcPr>
          <w:p w14:paraId="74E7007B" w14:textId="77777777" w:rsidR="006B0874" w:rsidRPr="00302082" w:rsidRDefault="006B0874" w:rsidP="002C0792">
            <w:pPr>
              <w:spacing w:after="120"/>
              <w:rPr>
                <w:rFonts w:ascii="Arial" w:hAnsi="Arial" w:cs="Arial"/>
                <w:b/>
              </w:rPr>
            </w:pPr>
          </w:p>
        </w:tc>
        <w:tc>
          <w:tcPr>
            <w:tcW w:w="567" w:type="dxa"/>
          </w:tcPr>
          <w:p w14:paraId="5D0A551C" w14:textId="77777777" w:rsidR="006B0874" w:rsidRPr="00302082" w:rsidRDefault="006B0874" w:rsidP="002C0792">
            <w:pPr>
              <w:spacing w:after="120"/>
              <w:rPr>
                <w:rFonts w:ascii="Arial" w:hAnsi="Arial" w:cs="Arial"/>
                <w:b/>
              </w:rPr>
            </w:pPr>
          </w:p>
        </w:tc>
        <w:tc>
          <w:tcPr>
            <w:tcW w:w="567" w:type="dxa"/>
          </w:tcPr>
          <w:p w14:paraId="706FF8B2" w14:textId="77777777" w:rsidR="006B0874" w:rsidRPr="00302082" w:rsidRDefault="006B0874" w:rsidP="002C0792">
            <w:pPr>
              <w:spacing w:after="120"/>
              <w:rPr>
                <w:rFonts w:ascii="Arial" w:hAnsi="Arial" w:cs="Arial"/>
                <w:b/>
              </w:rPr>
            </w:pPr>
          </w:p>
        </w:tc>
        <w:tc>
          <w:tcPr>
            <w:tcW w:w="567" w:type="dxa"/>
          </w:tcPr>
          <w:p w14:paraId="12A4C997" w14:textId="77777777" w:rsidR="006B0874" w:rsidRPr="00302082" w:rsidRDefault="006B0874" w:rsidP="002C0792">
            <w:pPr>
              <w:spacing w:after="120"/>
              <w:rPr>
                <w:rFonts w:ascii="Arial" w:hAnsi="Arial" w:cs="Arial"/>
                <w:b/>
              </w:rPr>
            </w:pPr>
          </w:p>
        </w:tc>
        <w:tc>
          <w:tcPr>
            <w:tcW w:w="567" w:type="dxa"/>
          </w:tcPr>
          <w:p w14:paraId="56D66252" w14:textId="77777777" w:rsidR="006B0874" w:rsidRPr="00302082" w:rsidRDefault="006B0874" w:rsidP="002C0792">
            <w:pPr>
              <w:spacing w:after="120"/>
              <w:rPr>
                <w:rFonts w:ascii="Arial" w:hAnsi="Arial" w:cs="Arial"/>
                <w:b/>
              </w:rPr>
            </w:pPr>
          </w:p>
        </w:tc>
      </w:tr>
      <w:tr w:rsidR="006B0874" w:rsidRPr="00302082" w14:paraId="7490FC78" w14:textId="77777777" w:rsidTr="002C0792">
        <w:tc>
          <w:tcPr>
            <w:tcW w:w="3119" w:type="dxa"/>
            <w:vAlign w:val="center"/>
          </w:tcPr>
          <w:p w14:paraId="4481147E" w14:textId="77777777" w:rsidR="006B0874" w:rsidRPr="00606F6C" w:rsidRDefault="006B0874" w:rsidP="002C0792">
            <w:pPr>
              <w:spacing w:after="120"/>
              <w:rPr>
                <w:rFonts w:ascii="Arial" w:hAnsi="Arial" w:cs="Arial"/>
              </w:rPr>
            </w:pPr>
            <w:r w:rsidRPr="00606F6C">
              <w:rPr>
                <w:rFonts w:ascii="Arial" w:hAnsi="Arial" w:cs="Arial"/>
              </w:rPr>
              <w:t>Private Study</w:t>
            </w:r>
          </w:p>
        </w:tc>
        <w:tc>
          <w:tcPr>
            <w:tcW w:w="567" w:type="dxa"/>
          </w:tcPr>
          <w:p w14:paraId="26FBFAAB"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BCC443E"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5662DB5C"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9863449"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1C90A286"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73B7A586"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7560462"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9F3036F" w14:textId="77777777" w:rsidR="006B0874" w:rsidRPr="00302082" w:rsidRDefault="006B0874" w:rsidP="002C0792">
            <w:pPr>
              <w:spacing w:after="120"/>
              <w:jc w:val="center"/>
              <w:rPr>
                <w:rFonts w:ascii="Arial" w:hAnsi="Arial" w:cs="Arial"/>
                <w:b/>
              </w:rPr>
            </w:pPr>
          </w:p>
        </w:tc>
        <w:tc>
          <w:tcPr>
            <w:tcW w:w="567" w:type="dxa"/>
          </w:tcPr>
          <w:p w14:paraId="2AD79F61"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D0A0ED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75E88707" w14:textId="77777777" w:rsidR="006B0874" w:rsidRPr="00302082" w:rsidRDefault="006B0874" w:rsidP="002C0792">
            <w:pPr>
              <w:spacing w:after="120"/>
              <w:jc w:val="center"/>
              <w:rPr>
                <w:rFonts w:ascii="Arial" w:hAnsi="Arial" w:cs="Arial"/>
                <w:b/>
              </w:rPr>
            </w:pPr>
            <w:r>
              <w:rPr>
                <w:rFonts w:ascii="Arial" w:hAnsi="Arial" w:cs="Arial"/>
                <w:b/>
              </w:rPr>
              <w:t>x</w:t>
            </w:r>
          </w:p>
        </w:tc>
      </w:tr>
      <w:tr w:rsidR="006B0874" w:rsidRPr="00302082" w14:paraId="48BBD31A" w14:textId="77777777" w:rsidTr="002C0792">
        <w:tc>
          <w:tcPr>
            <w:tcW w:w="3119" w:type="dxa"/>
            <w:vAlign w:val="center"/>
          </w:tcPr>
          <w:p w14:paraId="79327B34" w14:textId="6693A998" w:rsidR="006B0874" w:rsidRPr="00606F6C" w:rsidRDefault="006B0874" w:rsidP="002C0792">
            <w:pPr>
              <w:spacing w:after="120"/>
              <w:rPr>
                <w:rFonts w:ascii="Arial" w:hAnsi="Arial" w:cs="Arial"/>
              </w:rPr>
            </w:pPr>
          </w:p>
        </w:tc>
        <w:tc>
          <w:tcPr>
            <w:tcW w:w="567" w:type="dxa"/>
          </w:tcPr>
          <w:p w14:paraId="20AD8496" w14:textId="77777777" w:rsidR="006B0874" w:rsidRPr="00302082" w:rsidRDefault="006B0874" w:rsidP="002C0792">
            <w:pPr>
              <w:spacing w:after="120"/>
              <w:jc w:val="center"/>
              <w:rPr>
                <w:rFonts w:ascii="Arial" w:hAnsi="Arial" w:cs="Arial"/>
                <w:b/>
              </w:rPr>
            </w:pPr>
          </w:p>
        </w:tc>
        <w:tc>
          <w:tcPr>
            <w:tcW w:w="567" w:type="dxa"/>
          </w:tcPr>
          <w:p w14:paraId="3BC42A5C" w14:textId="49DE0F80" w:rsidR="006B0874" w:rsidRPr="00302082" w:rsidRDefault="006B0874" w:rsidP="002C0792">
            <w:pPr>
              <w:spacing w:after="120"/>
              <w:jc w:val="center"/>
              <w:rPr>
                <w:rFonts w:ascii="Arial" w:hAnsi="Arial" w:cs="Arial"/>
                <w:b/>
              </w:rPr>
            </w:pPr>
          </w:p>
        </w:tc>
        <w:tc>
          <w:tcPr>
            <w:tcW w:w="567" w:type="dxa"/>
          </w:tcPr>
          <w:p w14:paraId="6F99EA47" w14:textId="67056ED3" w:rsidR="006B0874" w:rsidRPr="00302082" w:rsidRDefault="006B0874" w:rsidP="002C0792">
            <w:pPr>
              <w:spacing w:after="120"/>
              <w:jc w:val="center"/>
              <w:rPr>
                <w:rFonts w:ascii="Arial" w:hAnsi="Arial" w:cs="Arial"/>
                <w:b/>
              </w:rPr>
            </w:pPr>
          </w:p>
        </w:tc>
        <w:tc>
          <w:tcPr>
            <w:tcW w:w="567" w:type="dxa"/>
          </w:tcPr>
          <w:p w14:paraId="7EBDA458" w14:textId="77777777" w:rsidR="006B0874" w:rsidRPr="00302082" w:rsidRDefault="006B0874" w:rsidP="002C0792">
            <w:pPr>
              <w:spacing w:after="120"/>
              <w:jc w:val="center"/>
              <w:rPr>
                <w:rFonts w:ascii="Arial" w:hAnsi="Arial" w:cs="Arial"/>
                <w:b/>
              </w:rPr>
            </w:pPr>
          </w:p>
        </w:tc>
        <w:tc>
          <w:tcPr>
            <w:tcW w:w="567" w:type="dxa"/>
          </w:tcPr>
          <w:p w14:paraId="4C56BC3A" w14:textId="77777777" w:rsidR="006B0874" w:rsidRPr="00302082" w:rsidRDefault="006B0874" w:rsidP="002C0792">
            <w:pPr>
              <w:spacing w:after="120"/>
              <w:jc w:val="center"/>
              <w:rPr>
                <w:rFonts w:ascii="Arial" w:hAnsi="Arial" w:cs="Arial"/>
                <w:b/>
              </w:rPr>
            </w:pPr>
          </w:p>
        </w:tc>
        <w:tc>
          <w:tcPr>
            <w:tcW w:w="567" w:type="dxa"/>
          </w:tcPr>
          <w:p w14:paraId="367FEB71" w14:textId="77777777" w:rsidR="006B0874" w:rsidRPr="00302082" w:rsidRDefault="006B0874" w:rsidP="002C0792">
            <w:pPr>
              <w:spacing w:after="120"/>
              <w:jc w:val="center"/>
              <w:rPr>
                <w:rFonts w:ascii="Arial" w:hAnsi="Arial" w:cs="Arial"/>
                <w:b/>
              </w:rPr>
            </w:pPr>
          </w:p>
        </w:tc>
        <w:tc>
          <w:tcPr>
            <w:tcW w:w="567" w:type="dxa"/>
          </w:tcPr>
          <w:p w14:paraId="647816E1" w14:textId="77777777" w:rsidR="006B0874" w:rsidRPr="00302082" w:rsidRDefault="006B0874" w:rsidP="002C0792">
            <w:pPr>
              <w:spacing w:after="120"/>
              <w:jc w:val="center"/>
              <w:rPr>
                <w:rFonts w:ascii="Arial" w:hAnsi="Arial" w:cs="Arial"/>
                <w:b/>
              </w:rPr>
            </w:pPr>
          </w:p>
        </w:tc>
        <w:tc>
          <w:tcPr>
            <w:tcW w:w="567" w:type="dxa"/>
          </w:tcPr>
          <w:p w14:paraId="6E12A4DB" w14:textId="77777777" w:rsidR="006B0874" w:rsidRPr="00302082" w:rsidRDefault="006B0874" w:rsidP="002C0792">
            <w:pPr>
              <w:spacing w:after="120"/>
              <w:jc w:val="center"/>
              <w:rPr>
                <w:rFonts w:ascii="Arial" w:hAnsi="Arial" w:cs="Arial"/>
                <w:b/>
              </w:rPr>
            </w:pPr>
          </w:p>
        </w:tc>
        <w:tc>
          <w:tcPr>
            <w:tcW w:w="567" w:type="dxa"/>
          </w:tcPr>
          <w:p w14:paraId="5C4B4DB5" w14:textId="77777777" w:rsidR="006B0874" w:rsidRPr="00302082" w:rsidRDefault="006B0874" w:rsidP="002C0792">
            <w:pPr>
              <w:spacing w:after="120"/>
              <w:jc w:val="center"/>
              <w:rPr>
                <w:rFonts w:ascii="Arial" w:hAnsi="Arial" w:cs="Arial"/>
                <w:b/>
              </w:rPr>
            </w:pPr>
          </w:p>
        </w:tc>
        <w:tc>
          <w:tcPr>
            <w:tcW w:w="567" w:type="dxa"/>
          </w:tcPr>
          <w:p w14:paraId="4FF1052D" w14:textId="77777777" w:rsidR="006B0874" w:rsidRPr="00302082" w:rsidRDefault="006B0874" w:rsidP="002C0792">
            <w:pPr>
              <w:spacing w:after="120"/>
              <w:jc w:val="center"/>
              <w:rPr>
                <w:rFonts w:ascii="Arial" w:hAnsi="Arial" w:cs="Arial"/>
                <w:b/>
              </w:rPr>
            </w:pPr>
          </w:p>
        </w:tc>
        <w:tc>
          <w:tcPr>
            <w:tcW w:w="567" w:type="dxa"/>
          </w:tcPr>
          <w:p w14:paraId="6C6062D1" w14:textId="77777777" w:rsidR="006B0874" w:rsidRPr="00302082" w:rsidRDefault="006B0874" w:rsidP="002C0792">
            <w:pPr>
              <w:spacing w:after="120"/>
              <w:jc w:val="center"/>
              <w:rPr>
                <w:rFonts w:ascii="Arial" w:hAnsi="Arial" w:cs="Arial"/>
                <w:b/>
              </w:rPr>
            </w:pPr>
          </w:p>
        </w:tc>
      </w:tr>
      <w:tr w:rsidR="006B0874" w:rsidRPr="00302082" w14:paraId="3D38D469" w14:textId="77777777" w:rsidTr="002C0792">
        <w:tc>
          <w:tcPr>
            <w:tcW w:w="3119" w:type="dxa"/>
            <w:vAlign w:val="center"/>
          </w:tcPr>
          <w:p w14:paraId="689E6AEE" w14:textId="77777777" w:rsidR="006B0874" w:rsidRPr="00606F6C" w:rsidRDefault="006B0874" w:rsidP="002C0792">
            <w:pPr>
              <w:spacing w:after="120"/>
              <w:rPr>
                <w:rFonts w:ascii="Arial" w:hAnsi="Arial" w:cs="Arial"/>
              </w:rPr>
            </w:pPr>
            <w:r>
              <w:rPr>
                <w:rFonts w:ascii="Arial" w:hAnsi="Arial" w:cs="Arial"/>
              </w:rPr>
              <w:t>Seminar</w:t>
            </w:r>
          </w:p>
        </w:tc>
        <w:tc>
          <w:tcPr>
            <w:tcW w:w="567" w:type="dxa"/>
          </w:tcPr>
          <w:p w14:paraId="2079082D"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5E3B6669"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7D4AF99"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561582D"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28076C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3559DEF4"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53CAF9A0"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CD757CD" w14:textId="77777777" w:rsidR="006B0874" w:rsidRPr="00302082" w:rsidRDefault="006B0874" w:rsidP="002C0792">
            <w:pPr>
              <w:spacing w:after="120"/>
              <w:jc w:val="center"/>
              <w:rPr>
                <w:rFonts w:ascii="Arial" w:hAnsi="Arial" w:cs="Arial"/>
                <w:b/>
              </w:rPr>
            </w:pPr>
          </w:p>
        </w:tc>
        <w:tc>
          <w:tcPr>
            <w:tcW w:w="567" w:type="dxa"/>
          </w:tcPr>
          <w:p w14:paraId="5C5023CB" w14:textId="77777777" w:rsidR="006B0874" w:rsidRPr="00302082" w:rsidRDefault="006B0874" w:rsidP="002C0792">
            <w:pPr>
              <w:spacing w:after="120"/>
              <w:jc w:val="center"/>
              <w:rPr>
                <w:rFonts w:ascii="Arial" w:hAnsi="Arial" w:cs="Arial"/>
                <w:b/>
              </w:rPr>
            </w:pPr>
          </w:p>
        </w:tc>
        <w:tc>
          <w:tcPr>
            <w:tcW w:w="567" w:type="dxa"/>
          </w:tcPr>
          <w:p w14:paraId="097A182A" w14:textId="77777777" w:rsidR="006B0874" w:rsidRPr="00302082" w:rsidRDefault="006B0874" w:rsidP="002C0792">
            <w:pPr>
              <w:spacing w:after="120"/>
              <w:jc w:val="center"/>
              <w:rPr>
                <w:rFonts w:ascii="Arial" w:hAnsi="Arial" w:cs="Arial"/>
                <w:b/>
              </w:rPr>
            </w:pPr>
          </w:p>
        </w:tc>
        <w:tc>
          <w:tcPr>
            <w:tcW w:w="567" w:type="dxa"/>
          </w:tcPr>
          <w:p w14:paraId="2BFDA893" w14:textId="77777777" w:rsidR="006B0874" w:rsidRPr="00302082" w:rsidRDefault="006B0874" w:rsidP="002C0792">
            <w:pPr>
              <w:spacing w:after="120"/>
              <w:jc w:val="center"/>
              <w:rPr>
                <w:rFonts w:ascii="Arial" w:hAnsi="Arial" w:cs="Arial"/>
                <w:b/>
              </w:rPr>
            </w:pPr>
          </w:p>
        </w:tc>
      </w:tr>
      <w:tr w:rsidR="006B0874" w:rsidRPr="00302082" w14:paraId="33F110FB" w14:textId="77777777" w:rsidTr="002C0792">
        <w:tc>
          <w:tcPr>
            <w:tcW w:w="3119" w:type="dxa"/>
            <w:vAlign w:val="center"/>
          </w:tcPr>
          <w:p w14:paraId="4839A526" w14:textId="56797FE0" w:rsidR="006B0874" w:rsidRPr="00606F6C" w:rsidRDefault="006B0874" w:rsidP="002C0792">
            <w:pPr>
              <w:spacing w:after="120"/>
              <w:rPr>
                <w:rFonts w:ascii="Arial" w:hAnsi="Arial" w:cs="Arial"/>
              </w:rPr>
            </w:pPr>
          </w:p>
        </w:tc>
        <w:tc>
          <w:tcPr>
            <w:tcW w:w="567" w:type="dxa"/>
          </w:tcPr>
          <w:p w14:paraId="668176F2" w14:textId="0E2B8B72" w:rsidR="006B0874" w:rsidRPr="00302082" w:rsidRDefault="006B0874" w:rsidP="002C0792">
            <w:pPr>
              <w:spacing w:after="120"/>
              <w:jc w:val="center"/>
              <w:rPr>
                <w:rFonts w:ascii="Arial" w:hAnsi="Arial" w:cs="Arial"/>
                <w:b/>
              </w:rPr>
            </w:pPr>
          </w:p>
        </w:tc>
        <w:tc>
          <w:tcPr>
            <w:tcW w:w="567" w:type="dxa"/>
          </w:tcPr>
          <w:p w14:paraId="0FBD2172" w14:textId="37914A70" w:rsidR="006B0874" w:rsidRPr="00302082" w:rsidRDefault="006B0874" w:rsidP="002C0792">
            <w:pPr>
              <w:spacing w:after="120"/>
              <w:jc w:val="center"/>
              <w:rPr>
                <w:rFonts w:ascii="Arial" w:hAnsi="Arial" w:cs="Arial"/>
                <w:b/>
              </w:rPr>
            </w:pPr>
          </w:p>
        </w:tc>
        <w:tc>
          <w:tcPr>
            <w:tcW w:w="567" w:type="dxa"/>
          </w:tcPr>
          <w:p w14:paraId="65B8CBBB" w14:textId="77777777" w:rsidR="006B0874" w:rsidRPr="00302082" w:rsidRDefault="006B0874" w:rsidP="002C0792">
            <w:pPr>
              <w:spacing w:after="120"/>
              <w:jc w:val="center"/>
              <w:rPr>
                <w:rFonts w:ascii="Arial" w:hAnsi="Arial" w:cs="Arial"/>
                <w:b/>
              </w:rPr>
            </w:pPr>
          </w:p>
        </w:tc>
        <w:tc>
          <w:tcPr>
            <w:tcW w:w="567" w:type="dxa"/>
          </w:tcPr>
          <w:p w14:paraId="7D6CC369" w14:textId="77777777" w:rsidR="006B0874" w:rsidRPr="00302082" w:rsidRDefault="006B0874" w:rsidP="002C0792">
            <w:pPr>
              <w:spacing w:after="120"/>
              <w:jc w:val="center"/>
              <w:rPr>
                <w:rFonts w:ascii="Arial" w:hAnsi="Arial" w:cs="Arial"/>
                <w:b/>
              </w:rPr>
            </w:pPr>
          </w:p>
        </w:tc>
        <w:tc>
          <w:tcPr>
            <w:tcW w:w="567" w:type="dxa"/>
          </w:tcPr>
          <w:p w14:paraId="5091845C" w14:textId="77777777" w:rsidR="006B0874" w:rsidRPr="00302082" w:rsidRDefault="006B0874" w:rsidP="002C0792">
            <w:pPr>
              <w:spacing w:after="120"/>
              <w:jc w:val="center"/>
              <w:rPr>
                <w:rFonts w:ascii="Arial" w:hAnsi="Arial" w:cs="Arial"/>
                <w:b/>
              </w:rPr>
            </w:pPr>
          </w:p>
        </w:tc>
        <w:tc>
          <w:tcPr>
            <w:tcW w:w="567" w:type="dxa"/>
          </w:tcPr>
          <w:p w14:paraId="798FA8F1" w14:textId="77777777" w:rsidR="006B0874" w:rsidRPr="00302082" w:rsidRDefault="006B0874" w:rsidP="002C0792">
            <w:pPr>
              <w:spacing w:after="120"/>
              <w:jc w:val="center"/>
              <w:rPr>
                <w:rFonts w:ascii="Arial" w:hAnsi="Arial" w:cs="Arial"/>
                <w:b/>
              </w:rPr>
            </w:pPr>
          </w:p>
        </w:tc>
        <w:tc>
          <w:tcPr>
            <w:tcW w:w="567" w:type="dxa"/>
          </w:tcPr>
          <w:p w14:paraId="1751187E" w14:textId="77777777" w:rsidR="006B0874" w:rsidRPr="00302082" w:rsidRDefault="006B0874" w:rsidP="002C0792">
            <w:pPr>
              <w:spacing w:after="120"/>
              <w:jc w:val="center"/>
              <w:rPr>
                <w:rFonts w:ascii="Arial" w:hAnsi="Arial" w:cs="Arial"/>
                <w:b/>
              </w:rPr>
            </w:pPr>
          </w:p>
        </w:tc>
        <w:tc>
          <w:tcPr>
            <w:tcW w:w="567" w:type="dxa"/>
          </w:tcPr>
          <w:p w14:paraId="1D2565D4" w14:textId="5BE1831A" w:rsidR="006B0874" w:rsidRPr="00302082" w:rsidRDefault="006B0874" w:rsidP="002C0792">
            <w:pPr>
              <w:spacing w:after="120"/>
              <w:jc w:val="center"/>
              <w:rPr>
                <w:rFonts w:ascii="Arial" w:hAnsi="Arial" w:cs="Arial"/>
                <w:b/>
              </w:rPr>
            </w:pPr>
          </w:p>
        </w:tc>
        <w:tc>
          <w:tcPr>
            <w:tcW w:w="567" w:type="dxa"/>
          </w:tcPr>
          <w:p w14:paraId="3EC03781" w14:textId="756F632B" w:rsidR="006B0874" w:rsidRPr="00302082" w:rsidRDefault="006B0874" w:rsidP="002C0792">
            <w:pPr>
              <w:spacing w:after="120"/>
              <w:jc w:val="center"/>
              <w:rPr>
                <w:rFonts w:ascii="Arial" w:hAnsi="Arial" w:cs="Arial"/>
                <w:b/>
              </w:rPr>
            </w:pPr>
          </w:p>
        </w:tc>
        <w:tc>
          <w:tcPr>
            <w:tcW w:w="567" w:type="dxa"/>
          </w:tcPr>
          <w:p w14:paraId="6F1E2042" w14:textId="4D3C69F2" w:rsidR="006B0874" w:rsidRPr="00302082" w:rsidRDefault="006B0874" w:rsidP="002C0792">
            <w:pPr>
              <w:spacing w:after="120"/>
              <w:jc w:val="center"/>
              <w:rPr>
                <w:rFonts w:ascii="Arial" w:hAnsi="Arial" w:cs="Arial"/>
                <w:b/>
              </w:rPr>
            </w:pPr>
          </w:p>
        </w:tc>
        <w:tc>
          <w:tcPr>
            <w:tcW w:w="567" w:type="dxa"/>
          </w:tcPr>
          <w:p w14:paraId="71C8805B" w14:textId="77777777" w:rsidR="006B0874" w:rsidRPr="00302082" w:rsidRDefault="006B0874" w:rsidP="002C0792">
            <w:pPr>
              <w:spacing w:after="120"/>
              <w:jc w:val="center"/>
              <w:rPr>
                <w:rFonts w:ascii="Arial" w:hAnsi="Arial" w:cs="Arial"/>
                <w:b/>
              </w:rPr>
            </w:pPr>
          </w:p>
        </w:tc>
      </w:tr>
      <w:tr w:rsidR="006B0874" w:rsidRPr="00302082" w14:paraId="4F88B0D8" w14:textId="77777777" w:rsidTr="002C0792">
        <w:tc>
          <w:tcPr>
            <w:tcW w:w="3119" w:type="dxa"/>
            <w:shd w:val="clear" w:color="auto" w:fill="D9D9D9" w:themeFill="background1" w:themeFillShade="D9"/>
          </w:tcPr>
          <w:p w14:paraId="422532A4" w14:textId="77777777" w:rsidR="006B0874" w:rsidRPr="00302082" w:rsidRDefault="006B0874" w:rsidP="002C0792">
            <w:pPr>
              <w:spacing w:after="120"/>
              <w:rPr>
                <w:rFonts w:ascii="Arial" w:hAnsi="Arial" w:cs="Arial"/>
                <w:b/>
              </w:rPr>
            </w:pPr>
            <w:r w:rsidRPr="00302082">
              <w:rPr>
                <w:rFonts w:ascii="Arial" w:hAnsi="Arial" w:cs="Arial"/>
                <w:b/>
              </w:rPr>
              <w:t>Assessment method</w:t>
            </w:r>
          </w:p>
        </w:tc>
        <w:tc>
          <w:tcPr>
            <w:tcW w:w="567" w:type="dxa"/>
          </w:tcPr>
          <w:p w14:paraId="2814A608" w14:textId="77777777" w:rsidR="006B0874" w:rsidRPr="00302082" w:rsidRDefault="006B0874" w:rsidP="002C0792">
            <w:pPr>
              <w:spacing w:after="120"/>
              <w:rPr>
                <w:rFonts w:ascii="Arial" w:hAnsi="Arial" w:cs="Arial"/>
                <w:b/>
              </w:rPr>
            </w:pPr>
          </w:p>
        </w:tc>
        <w:tc>
          <w:tcPr>
            <w:tcW w:w="567" w:type="dxa"/>
          </w:tcPr>
          <w:p w14:paraId="3B323C53" w14:textId="77777777" w:rsidR="006B0874" w:rsidRPr="00302082" w:rsidRDefault="006B0874" w:rsidP="002C0792">
            <w:pPr>
              <w:spacing w:after="120"/>
              <w:rPr>
                <w:rFonts w:ascii="Arial" w:hAnsi="Arial" w:cs="Arial"/>
                <w:b/>
              </w:rPr>
            </w:pPr>
          </w:p>
        </w:tc>
        <w:tc>
          <w:tcPr>
            <w:tcW w:w="567" w:type="dxa"/>
          </w:tcPr>
          <w:p w14:paraId="11411791" w14:textId="77777777" w:rsidR="006B0874" w:rsidRPr="00302082" w:rsidRDefault="006B0874" w:rsidP="002C0792">
            <w:pPr>
              <w:spacing w:after="120"/>
              <w:rPr>
                <w:rFonts w:ascii="Arial" w:hAnsi="Arial" w:cs="Arial"/>
                <w:b/>
              </w:rPr>
            </w:pPr>
          </w:p>
        </w:tc>
        <w:tc>
          <w:tcPr>
            <w:tcW w:w="567" w:type="dxa"/>
          </w:tcPr>
          <w:p w14:paraId="0931E03C" w14:textId="77777777" w:rsidR="006B0874" w:rsidRPr="00302082" w:rsidRDefault="006B0874" w:rsidP="002C0792">
            <w:pPr>
              <w:spacing w:after="120"/>
              <w:rPr>
                <w:rFonts w:ascii="Arial" w:hAnsi="Arial" w:cs="Arial"/>
                <w:b/>
              </w:rPr>
            </w:pPr>
          </w:p>
        </w:tc>
        <w:tc>
          <w:tcPr>
            <w:tcW w:w="567" w:type="dxa"/>
          </w:tcPr>
          <w:p w14:paraId="59740702" w14:textId="77777777" w:rsidR="006B0874" w:rsidRPr="00302082" w:rsidRDefault="006B0874" w:rsidP="002C0792">
            <w:pPr>
              <w:spacing w:after="120"/>
              <w:rPr>
                <w:rFonts w:ascii="Arial" w:hAnsi="Arial" w:cs="Arial"/>
                <w:b/>
              </w:rPr>
            </w:pPr>
          </w:p>
        </w:tc>
        <w:tc>
          <w:tcPr>
            <w:tcW w:w="567" w:type="dxa"/>
          </w:tcPr>
          <w:p w14:paraId="533DADD1" w14:textId="77777777" w:rsidR="006B0874" w:rsidRPr="00302082" w:rsidRDefault="006B0874" w:rsidP="002C0792">
            <w:pPr>
              <w:spacing w:after="120"/>
              <w:rPr>
                <w:rFonts w:ascii="Arial" w:hAnsi="Arial" w:cs="Arial"/>
                <w:b/>
              </w:rPr>
            </w:pPr>
          </w:p>
        </w:tc>
        <w:tc>
          <w:tcPr>
            <w:tcW w:w="567" w:type="dxa"/>
          </w:tcPr>
          <w:p w14:paraId="00421FD1" w14:textId="77777777" w:rsidR="006B0874" w:rsidRPr="00302082" w:rsidRDefault="006B0874" w:rsidP="002C0792">
            <w:pPr>
              <w:spacing w:after="120"/>
              <w:rPr>
                <w:rFonts w:ascii="Arial" w:hAnsi="Arial" w:cs="Arial"/>
                <w:b/>
              </w:rPr>
            </w:pPr>
          </w:p>
        </w:tc>
        <w:tc>
          <w:tcPr>
            <w:tcW w:w="567" w:type="dxa"/>
          </w:tcPr>
          <w:p w14:paraId="03CB5631" w14:textId="77777777" w:rsidR="006B0874" w:rsidRPr="00302082" w:rsidRDefault="006B0874" w:rsidP="002C0792">
            <w:pPr>
              <w:spacing w:after="120"/>
              <w:rPr>
                <w:rFonts w:ascii="Arial" w:hAnsi="Arial" w:cs="Arial"/>
                <w:b/>
              </w:rPr>
            </w:pPr>
          </w:p>
        </w:tc>
        <w:tc>
          <w:tcPr>
            <w:tcW w:w="567" w:type="dxa"/>
          </w:tcPr>
          <w:p w14:paraId="2AB6514C" w14:textId="77777777" w:rsidR="006B0874" w:rsidRPr="00302082" w:rsidRDefault="006B0874" w:rsidP="002C0792">
            <w:pPr>
              <w:spacing w:after="120"/>
              <w:rPr>
                <w:rFonts w:ascii="Arial" w:hAnsi="Arial" w:cs="Arial"/>
                <w:b/>
              </w:rPr>
            </w:pPr>
          </w:p>
        </w:tc>
        <w:tc>
          <w:tcPr>
            <w:tcW w:w="567" w:type="dxa"/>
          </w:tcPr>
          <w:p w14:paraId="2F599B00" w14:textId="77777777" w:rsidR="006B0874" w:rsidRPr="00302082" w:rsidRDefault="006B0874" w:rsidP="002C0792">
            <w:pPr>
              <w:spacing w:after="120"/>
              <w:rPr>
                <w:rFonts w:ascii="Arial" w:hAnsi="Arial" w:cs="Arial"/>
                <w:b/>
              </w:rPr>
            </w:pPr>
          </w:p>
        </w:tc>
        <w:tc>
          <w:tcPr>
            <w:tcW w:w="567" w:type="dxa"/>
          </w:tcPr>
          <w:p w14:paraId="1B9C201D" w14:textId="77777777" w:rsidR="006B0874" w:rsidRPr="00302082" w:rsidRDefault="006B0874" w:rsidP="002C0792">
            <w:pPr>
              <w:spacing w:after="120"/>
              <w:rPr>
                <w:rFonts w:ascii="Arial" w:hAnsi="Arial" w:cs="Arial"/>
                <w:b/>
              </w:rPr>
            </w:pPr>
          </w:p>
        </w:tc>
      </w:tr>
      <w:tr w:rsidR="006B0874" w:rsidRPr="00302082" w14:paraId="1CC84BB7" w14:textId="77777777" w:rsidTr="002C0792">
        <w:tc>
          <w:tcPr>
            <w:tcW w:w="3119" w:type="dxa"/>
          </w:tcPr>
          <w:p w14:paraId="49F5286B" w14:textId="77777777" w:rsidR="006B0874" w:rsidRPr="00606F6C" w:rsidRDefault="006B0874" w:rsidP="002C0792">
            <w:pPr>
              <w:spacing w:after="120"/>
              <w:rPr>
                <w:rFonts w:ascii="Arial" w:hAnsi="Arial" w:cs="Arial"/>
              </w:rPr>
            </w:pPr>
            <w:r>
              <w:rPr>
                <w:rFonts w:ascii="Arial" w:hAnsi="Arial" w:cs="Arial"/>
              </w:rPr>
              <w:t>Presentation Blog</w:t>
            </w:r>
          </w:p>
        </w:tc>
        <w:tc>
          <w:tcPr>
            <w:tcW w:w="567" w:type="dxa"/>
          </w:tcPr>
          <w:p w14:paraId="5D1C8037"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96F94AD"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38A76A65"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09A96B5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43881A30"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576169A5"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4F1EC059" w14:textId="77777777" w:rsidR="006B0874" w:rsidRPr="00302082" w:rsidRDefault="006B0874" w:rsidP="002C0792">
            <w:pPr>
              <w:spacing w:after="120"/>
              <w:jc w:val="center"/>
              <w:rPr>
                <w:rFonts w:ascii="Arial" w:hAnsi="Arial" w:cs="Arial"/>
                <w:b/>
              </w:rPr>
            </w:pPr>
          </w:p>
        </w:tc>
        <w:tc>
          <w:tcPr>
            <w:tcW w:w="567" w:type="dxa"/>
          </w:tcPr>
          <w:p w14:paraId="69C5F544"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A5F10DC"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5C16BBFC"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F369A3F" w14:textId="77777777" w:rsidR="006B0874" w:rsidRPr="00302082" w:rsidRDefault="006B0874" w:rsidP="002C0792">
            <w:pPr>
              <w:spacing w:after="120"/>
              <w:jc w:val="center"/>
              <w:rPr>
                <w:rFonts w:ascii="Arial" w:hAnsi="Arial" w:cs="Arial"/>
                <w:b/>
              </w:rPr>
            </w:pPr>
          </w:p>
        </w:tc>
      </w:tr>
      <w:tr w:rsidR="006B0874" w:rsidRPr="00302082" w14:paraId="57960EC0" w14:textId="77777777" w:rsidTr="002C0792">
        <w:tc>
          <w:tcPr>
            <w:tcW w:w="3119" w:type="dxa"/>
          </w:tcPr>
          <w:p w14:paraId="4B0D6374" w14:textId="77777777" w:rsidR="006B0874" w:rsidRPr="00606F6C" w:rsidRDefault="006B0874" w:rsidP="002C0792">
            <w:pPr>
              <w:spacing w:after="120"/>
              <w:rPr>
                <w:rFonts w:ascii="Arial" w:hAnsi="Arial" w:cs="Arial"/>
              </w:rPr>
            </w:pPr>
            <w:r>
              <w:rPr>
                <w:rFonts w:ascii="Arial" w:hAnsi="Arial" w:cs="Arial"/>
              </w:rPr>
              <w:t>Itinerary Design</w:t>
            </w:r>
          </w:p>
        </w:tc>
        <w:tc>
          <w:tcPr>
            <w:tcW w:w="567" w:type="dxa"/>
          </w:tcPr>
          <w:p w14:paraId="5BAD26E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1CBACDAE"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45714A8D"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645E1DC"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1F67835"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476E6770" w14:textId="77777777" w:rsidR="006B0874" w:rsidRPr="00302082" w:rsidRDefault="006B0874" w:rsidP="002C0792">
            <w:pPr>
              <w:spacing w:after="120"/>
              <w:jc w:val="center"/>
              <w:rPr>
                <w:rFonts w:ascii="Arial" w:hAnsi="Arial" w:cs="Arial"/>
                <w:b/>
              </w:rPr>
            </w:pPr>
          </w:p>
        </w:tc>
        <w:tc>
          <w:tcPr>
            <w:tcW w:w="567" w:type="dxa"/>
          </w:tcPr>
          <w:p w14:paraId="718319E3" w14:textId="77777777" w:rsidR="006B0874" w:rsidRPr="00302082" w:rsidRDefault="006B0874" w:rsidP="002C0792">
            <w:pPr>
              <w:spacing w:after="120"/>
              <w:jc w:val="center"/>
              <w:rPr>
                <w:rFonts w:ascii="Arial" w:hAnsi="Arial" w:cs="Arial"/>
                <w:b/>
              </w:rPr>
            </w:pPr>
          </w:p>
        </w:tc>
        <w:tc>
          <w:tcPr>
            <w:tcW w:w="567" w:type="dxa"/>
          </w:tcPr>
          <w:p w14:paraId="4D851060" w14:textId="77777777" w:rsidR="006B0874" w:rsidRPr="00302082" w:rsidRDefault="006B0874" w:rsidP="002C0792">
            <w:pPr>
              <w:spacing w:after="120"/>
              <w:jc w:val="center"/>
              <w:rPr>
                <w:rFonts w:ascii="Arial" w:hAnsi="Arial" w:cs="Arial"/>
                <w:b/>
              </w:rPr>
            </w:pPr>
          </w:p>
        </w:tc>
        <w:tc>
          <w:tcPr>
            <w:tcW w:w="567" w:type="dxa"/>
          </w:tcPr>
          <w:p w14:paraId="04D216E9" w14:textId="77777777" w:rsidR="006B0874" w:rsidRPr="00302082" w:rsidRDefault="006B0874" w:rsidP="002C0792">
            <w:pPr>
              <w:spacing w:after="120"/>
              <w:jc w:val="center"/>
              <w:rPr>
                <w:rFonts w:ascii="Arial" w:hAnsi="Arial" w:cs="Arial"/>
                <w:b/>
              </w:rPr>
            </w:pPr>
          </w:p>
        </w:tc>
        <w:tc>
          <w:tcPr>
            <w:tcW w:w="567" w:type="dxa"/>
          </w:tcPr>
          <w:p w14:paraId="0AC58891" w14:textId="77777777" w:rsidR="006B0874" w:rsidRPr="00302082" w:rsidRDefault="006B0874" w:rsidP="002C0792">
            <w:pPr>
              <w:spacing w:after="120"/>
              <w:jc w:val="center"/>
              <w:rPr>
                <w:rFonts w:ascii="Arial" w:hAnsi="Arial" w:cs="Arial"/>
                <w:b/>
              </w:rPr>
            </w:pPr>
          </w:p>
        </w:tc>
        <w:tc>
          <w:tcPr>
            <w:tcW w:w="567" w:type="dxa"/>
          </w:tcPr>
          <w:p w14:paraId="5714E4B0" w14:textId="77777777" w:rsidR="006B0874" w:rsidRPr="00302082" w:rsidRDefault="006B0874" w:rsidP="002C0792">
            <w:pPr>
              <w:spacing w:after="120"/>
              <w:jc w:val="center"/>
              <w:rPr>
                <w:rFonts w:ascii="Arial" w:hAnsi="Arial" w:cs="Arial"/>
                <w:b/>
              </w:rPr>
            </w:pPr>
          </w:p>
        </w:tc>
      </w:tr>
      <w:tr w:rsidR="006B0874" w:rsidRPr="00302082" w14:paraId="6FC70E56" w14:textId="77777777" w:rsidTr="002C0792">
        <w:tc>
          <w:tcPr>
            <w:tcW w:w="3119" w:type="dxa"/>
          </w:tcPr>
          <w:p w14:paraId="32C0BB49" w14:textId="77777777" w:rsidR="006B0874" w:rsidRPr="00606F6C" w:rsidRDefault="006B0874" w:rsidP="002C0792">
            <w:pPr>
              <w:spacing w:after="120"/>
              <w:rPr>
                <w:rFonts w:ascii="Arial" w:hAnsi="Arial" w:cs="Arial"/>
              </w:rPr>
            </w:pPr>
            <w:r>
              <w:rPr>
                <w:rFonts w:ascii="Arial" w:hAnsi="Arial" w:cs="Arial"/>
              </w:rPr>
              <w:t>Itinerary Presentation</w:t>
            </w:r>
          </w:p>
        </w:tc>
        <w:tc>
          <w:tcPr>
            <w:tcW w:w="567" w:type="dxa"/>
          </w:tcPr>
          <w:p w14:paraId="26DDA9B3"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0C40B20"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1BEB8EF6"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36D84005"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11CD2B0"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9CB7FB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3EF001F3" w14:textId="77777777" w:rsidR="006B0874" w:rsidRPr="00302082" w:rsidRDefault="006B0874" w:rsidP="002C0792">
            <w:pPr>
              <w:spacing w:after="120"/>
              <w:jc w:val="center"/>
              <w:rPr>
                <w:rFonts w:ascii="Arial" w:hAnsi="Arial" w:cs="Arial"/>
                <w:b/>
              </w:rPr>
            </w:pPr>
          </w:p>
        </w:tc>
        <w:tc>
          <w:tcPr>
            <w:tcW w:w="567" w:type="dxa"/>
          </w:tcPr>
          <w:p w14:paraId="18879907"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5065B8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7FF2873C"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163AFB4A" w14:textId="77777777" w:rsidR="006B0874" w:rsidRPr="00302082" w:rsidRDefault="006B0874" w:rsidP="002C0792">
            <w:pPr>
              <w:spacing w:after="120"/>
              <w:jc w:val="center"/>
              <w:rPr>
                <w:rFonts w:ascii="Arial" w:hAnsi="Arial" w:cs="Arial"/>
                <w:b/>
              </w:rPr>
            </w:pPr>
          </w:p>
        </w:tc>
      </w:tr>
      <w:tr w:rsidR="006B0874" w:rsidRPr="00302082" w14:paraId="632BE002" w14:textId="77777777" w:rsidTr="002C0792">
        <w:tc>
          <w:tcPr>
            <w:tcW w:w="3119" w:type="dxa"/>
          </w:tcPr>
          <w:p w14:paraId="427DEBE2" w14:textId="77777777" w:rsidR="006B0874" w:rsidRPr="00606F6C" w:rsidRDefault="006B0874" w:rsidP="002C0792">
            <w:pPr>
              <w:spacing w:after="120"/>
              <w:rPr>
                <w:rFonts w:ascii="Arial" w:hAnsi="Arial" w:cs="Arial"/>
              </w:rPr>
            </w:pPr>
            <w:r>
              <w:rPr>
                <w:rFonts w:ascii="Arial" w:hAnsi="Arial" w:cs="Arial"/>
              </w:rPr>
              <w:t>Itinerary Blog</w:t>
            </w:r>
          </w:p>
        </w:tc>
        <w:tc>
          <w:tcPr>
            <w:tcW w:w="567" w:type="dxa"/>
          </w:tcPr>
          <w:p w14:paraId="73CF13A4"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A3172E9"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06124A10"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06AFED21"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2628D000"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06C04EA5"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1A95BDB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7D9C3B5E"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6D9E8B31"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764ED55A" w14:textId="77777777" w:rsidR="006B0874" w:rsidRPr="00302082" w:rsidRDefault="006B0874" w:rsidP="002C0792">
            <w:pPr>
              <w:spacing w:after="120"/>
              <w:jc w:val="center"/>
              <w:rPr>
                <w:rFonts w:ascii="Arial" w:hAnsi="Arial" w:cs="Arial"/>
                <w:b/>
              </w:rPr>
            </w:pPr>
            <w:r>
              <w:rPr>
                <w:rFonts w:ascii="Arial" w:hAnsi="Arial" w:cs="Arial"/>
                <w:b/>
              </w:rPr>
              <w:t>x</w:t>
            </w:r>
          </w:p>
        </w:tc>
        <w:tc>
          <w:tcPr>
            <w:tcW w:w="567" w:type="dxa"/>
          </w:tcPr>
          <w:p w14:paraId="495BD5F4" w14:textId="77777777" w:rsidR="006B0874" w:rsidRPr="00302082" w:rsidRDefault="006B0874" w:rsidP="002C0792">
            <w:pPr>
              <w:spacing w:after="120"/>
              <w:jc w:val="center"/>
              <w:rPr>
                <w:rFonts w:ascii="Arial" w:hAnsi="Arial" w:cs="Arial"/>
                <w:b/>
              </w:rPr>
            </w:pPr>
            <w:r>
              <w:rPr>
                <w:rFonts w:ascii="Arial" w:hAnsi="Arial" w:cs="Arial"/>
                <w:b/>
              </w:rPr>
              <w:t>x</w:t>
            </w:r>
          </w:p>
        </w:tc>
      </w:tr>
    </w:tbl>
    <w:p w14:paraId="253D9BEC" w14:textId="77777777" w:rsidR="007A6245" w:rsidRDefault="007A6245" w:rsidP="00302082">
      <w:pPr>
        <w:spacing w:after="120" w:line="240" w:lineRule="auto"/>
        <w:ind w:left="426" w:right="260"/>
        <w:rPr>
          <w:rFonts w:ascii="Arial" w:hAnsi="Arial" w:cs="Arial"/>
          <w:b/>
          <w:iCs/>
        </w:rPr>
      </w:pPr>
    </w:p>
    <w:p w14:paraId="4793757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F0F248F" w14:textId="77777777" w:rsidR="00883204" w:rsidRPr="00D50113" w:rsidRDefault="006B0874"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FA6E3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63465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8D617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5E0695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F2D65CC" w14:textId="5E3995A4" w:rsidR="00883204" w:rsidRPr="002A7F48" w:rsidRDefault="006C3E97" w:rsidP="00696FF5">
      <w:pPr>
        <w:numPr>
          <w:ilvl w:val="0"/>
          <w:numId w:val="1"/>
        </w:numPr>
        <w:spacing w:after="120" w:line="240" w:lineRule="auto"/>
        <w:ind w:left="567" w:right="261" w:hanging="568"/>
        <w:jc w:val="both"/>
        <w:rPr>
          <w:rFonts w:ascii="Arial" w:hAnsi="Arial" w:cs="Arial"/>
          <w:b/>
        </w:rPr>
      </w:pPr>
      <w:r>
        <w:rPr>
          <w:rFonts w:ascii="Arial" w:hAnsi="Arial" w:cs="Arial"/>
          <w:iCs/>
        </w:rPr>
        <w:t xml:space="preserve">Canterbury </w:t>
      </w:r>
      <w:r w:rsidR="00883204" w:rsidRPr="002A7F48">
        <w:rPr>
          <w:rFonts w:ascii="Arial" w:hAnsi="Arial" w:cs="Arial"/>
          <w:b/>
        </w:rPr>
        <w:t xml:space="preserve">Internationalisation </w:t>
      </w:r>
    </w:p>
    <w:p w14:paraId="0BA73621" w14:textId="622EA68B" w:rsidR="00154D48" w:rsidRPr="00154D48" w:rsidRDefault="006B0874" w:rsidP="006B0874">
      <w:pPr>
        <w:spacing w:after="120" w:line="240" w:lineRule="auto"/>
        <w:ind w:left="567" w:right="260"/>
        <w:jc w:val="both"/>
        <w:rPr>
          <w:rFonts w:ascii="Arial" w:hAnsi="Arial" w:cs="Arial"/>
          <w:iCs/>
        </w:rPr>
      </w:pPr>
      <w:r w:rsidRPr="006B0874">
        <w:rPr>
          <w:rFonts w:ascii="Arial" w:hAnsi="Arial" w:cs="Arial"/>
          <w:iCs/>
        </w:rPr>
        <w:t xml:space="preserve">This module involves student engagement with </w:t>
      </w:r>
      <w:r w:rsidR="00802174">
        <w:rPr>
          <w:rFonts w:ascii="Arial" w:hAnsi="Arial" w:cs="Arial"/>
          <w:iCs/>
        </w:rPr>
        <w:t xml:space="preserve">archaeological evidence from </w:t>
      </w:r>
      <w:r w:rsidRPr="006B0874">
        <w:rPr>
          <w:rFonts w:ascii="Arial" w:hAnsi="Arial" w:cs="Arial"/>
          <w:iCs/>
        </w:rPr>
        <w:t xml:space="preserve">the city of Rome, including excavated remains and/or </w:t>
      </w:r>
      <w:r w:rsidR="00802174">
        <w:rPr>
          <w:rFonts w:ascii="Arial" w:hAnsi="Arial" w:cs="Arial"/>
          <w:iCs/>
        </w:rPr>
        <w:t xml:space="preserve">objects from </w:t>
      </w:r>
      <w:r w:rsidRPr="006B0874">
        <w:rPr>
          <w:rFonts w:ascii="Arial" w:hAnsi="Arial" w:cs="Arial"/>
          <w:iCs/>
        </w:rPr>
        <w:t>a European capital city.</w:t>
      </w:r>
    </w:p>
    <w:p w14:paraId="28D43C93" w14:textId="77777777" w:rsidR="00641D6D" w:rsidRPr="00302082" w:rsidRDefault="00641D6D" w:rsidP="00302082">
      <w:pPr>
        <w:pBdr>
          <w:bottom w:val="single" w:sz="6" w:space="1" w:color="auto"/>
        </w:pBdr>
        <w:spacing w:after="120" w:line="240" w:lineRule="auto"/>
        <w:ind w:right="260"/>
        <w:rPr>
          <w:rFonts w:ascii="Arial" w:hAnsi="Arial" w:cs="Arial"/>
        </w:rPr>
      </w:pPr>
    </w:p>
    <w:p w14:paraId="712489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C7525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6AFB2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C463233" w14:textId="77777777" w:rsidTr="00154D48">
        <w:trPr>
          <w:trHeight w:val="317"/>
        </w:trPr>
        <w:tc>
          <w:tcPr>
            <w:tcW w:w="1526" w:type="dxa"/>
          </w:tcPr>
          <w:p w14:paraId="4D59BD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D22CA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80890D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BAA21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8D847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B2D566E" w14:textId="77777777" w:rsidTr="00154D48">
        <w:trPr>
          <w:trHeight w:val="305"/>
        </w:trPr>
        <w:tc>
          <w:tcPr>
            <w:tcW w:w="1526" w:type="dxa"/>
          </w:tcPr>
          <w:p w14:paraId="6C009C00" w14:textId="77777777" w:rsidR="00422B69" w:rsidRPr="00613708" w:rsidRDefault="006B0874" w:rsidP="00613708">
            <w:pPr>
              <w:spacing w:after="120"/>
              <w:ind w:right="-115"/>
              <w:rPr>
                <w:rFonts w:ascii="Arial" w:hAnsi="Arial" w:cs="Arial"/>
                <w:sz w:val="18"/>
                <w:szCs w:val="18"/>
              </w:rPr>
            </w:pPr>
            <w:r>
              <w:rPr>
                <w:rFonts w:ascii="Arial" w:hAnsi="Arial" w:cs="Arial"/>
                <w:sz w:val="18"/>
                <w:szCs w:val="18"/>
              </w:rPr>
              <w:t>14/11/2016</w:t>
            </w:r>
          </w:p>
        </w:tc>
        <w:tc>
          <w:tcPr>
            <w:tcW w:w="1701" w:type="dxa"/>
          </w:tcPr>
          <w:p w14:paraId="6E6DA528" w14:textId="77777777" w:rsidR="00422B69" w:rsidRPr="00613708" w:rsidRDefault="006B0874" w:rsidP="00613708">
            <w:pPr>
              <w:spacing w:after="120"/>
              <w:rPr>
                <w:rFonts w:ascii="Arial" w:hAnsi="Arial" w:cs="Arial"/>
                <w:sz w:val="18"/>
                <w:szCs w:val="18"/>
              </w:rPr>
            </w:pPr>
            <w:r>
              <w:rPr>
                <w:rFonts w:ascii="Arial" w:hAnsi="Arial" w:cs="Arial"/>
                <w:sz w:val="18"/>
                <w:szCs w:val="18"/>
              </w:rPr>
              <w:t>Minor</w:t>
            </w:r>
          </w:p>
        </w:tc>
        <w:tc>
          <w:tcPr>
            <w:tcW w:w="1871" w:type="dxa"/>
          </w:tcPr>
          <w:p w14:paraId="7F65E4CA" w14:textId="77777777" w:rsidR="00422B69" w:rsidRPr="00613708" w:rsidRDefault="006B0874" w:rsidP="00613708">
            <w:pPr>
              <w:spacing w:after="120"/>
              <w:rPr>
                <w:rFonts w:ascii="Arial" w:hAnsi="Arial" w:cs="Arial"/>
                <w:sz w:val="18"/>
                <w:szCs w:val="18"/>
              </w:rPr>
            </w:pPr>
            <w:r>
              <w:rPr>
                <w:rFonts w:ascii="Arial" w:hAnsi="Arial" w:cs="Arial"/>
                <w:sz w:val="18"/>
                <w:szCs w:val="18"/>
              </w:rPr>
              <w:t>January 2018</w:t>
            </w:r>
          </w:p>
        </w:tc>
        <w:tc>
          <w:tcPr>
            <w:tcW w:w="2552" w:type="dxa"/>
          </w:tcPr>
          <w:p w14:paraId="030723EE" w14:textId="77777777" w:rsidR="00422B69" w:rsidRPr="00613708" w:rsidRDefault="006B0874" w:rsidP="00613708">
            <w:pPr>
              <w:spacing w:after="120"/>
              <w:rPr>
                <w:rFonts w:ascii="Arial" w:hAnsi="Arial" w:cs="Arial"/>
                <w:sz w:val="18"/>
                <w:szCs w:val="18"/>
              </w:rPr>
            </w:pPr>
            <w:r>
              <w:rPr>
                <w:rFonts w:ascii="Arial" w:hAnsi="Arial" w:cs="Arial"/>
                <w:sz w:val="18"/>
                <w:szCs w:val="18"/>
              </w:rPr>
              <w:t>6, 10-14</w:t>
            </w:r>
          </w:p>
        </w:tc>
        <w:tc>
          <w:tcPr>
            <w:tcW w:w="3032" w:type="dxa"/>
          </w:tcPr>
          <w:p w14:paraId="43FA0F64" w14:textId="77777777" w:rsidR="00422B69" w:rsidRPr="00613708" w:rsidRDefault="006B0874" w:rsidP="00613708">
            <w:pPr>
              <w:spacing w:after="120"/>
              <w:rPr>
                <w:rFonts w:ascii="Arial" w:hAnsi="Arial" w:cs="Arial"/>
                <w:sz w:val="18"/>
                <w:szCs w:val="18"/>
              </w:rPr>
            </w:pPr>
            <w:r>
              <w:rPr>
                <w:rFonts w:ascii="Arial" w:hAnsi="Arial" w:cs="Arial"/>
                <w:sz w:val="18"/>
                <w:szCs w:val="18"/>
              </w:rPr>
              <w:t>No</w:t>
            </w:r>
          </w:p>
        </w:tc>
      </w:tr>
      <w:tr w:rsidR="00302082" w:rsidRPr="00302082" w14:paraId="2F45E3CD" w14:textId="77777777" w:rsidTr="00154D48">
        <w:trPr>
          <w:trHeight w:val="305"/>
        </w:trPr>
        <w:tc>
          <w:tcPr>
            <w:tcW w:w="1526" w:type="dxa"/>
          </w:tcPr>
          <w:p w14:paraId="4559A868" w14:textId="45B341C7" w:rsidR="00422B69" w:rsidRPr="00613708" w:rsidRDefault="00DE6B1E" w:rsidP="00613708">
            <w:pPr>
              <w:spacing w:after="120"/>
              <w:ind w:right="-115"/>
              <w:rPr>
                <w:rFonts w:ascii="Arial" w:hAnsi="Arial" w:cs="Arial"/>
                <w:sz w:val="18"/>
                <w:szCs w:val="18"/>
              </w:rPr>
            </w:pPr>
            <w:r>
              <w:rPr>
                <w:rFonts w:ascii="Arial" w:hAnsi="Arial" w:cs="Arial"/>
                <w:sz w:val="18"/>
                <w:szCs w:val="18"/>
              </w:rPr>
              <w:t>12/02/2019</w:t>
            </w:r>
          </w:p>
        </w:tc>
        <w:tc>
          <w:tcPr>
            <w:tcW w:w="1701" w:type="dxa"/>
          </w:tcPr>
          <w:p w14:paraId="1B9E6DBB" w14:textId="63D02CEB" w:rsidR="00422B69" w:rsidRPr="00613708" w:rsidRDefault="00DE6B1E" w:rsidP="00613708">
            <w:pPr>
              <w:spacing w:after="120"/>
              <w:rPr>
                <w:rFonts w:ascii="Arial" w:hAnsi="Arial" w:cs="Arial"/>
                <w:sz w:val="18"/>
                <w:szCs w:val="18"/>
              </w:rPr>
            </w:pPr>
            <w:r>
              <w:rPr>
                <w:rFonts w:ascii="Arial" w:hAnsi="Arial" w:cs="Arial"/>
                <w:sz w:val="18"/>
                <w:szCs w:val="18"/>
              </w:rPr>
              <w:t>Minor</w:t>
            </w:r>
          </w:p>
        </w:tc>
        <w:tc>
          <w:tcPr>
            <w:tcW w:w="1871" w:type="dxa"/>
          </w:tcPr>
          <w:p w14:paraId="27E47182" w14:textId="734A918E" w:rsidR="00422B69" w:rsidRPr="00613708" w:rsidRDefault="00DE6B1E" w:rsidP="00613708">
            <w:pPr>
              <w:spacing w:after="120"/>
              <w:rPr>
                <w:rFonts w:ascii="Arial" w:hAnsi="Arial" w:cs="Arial"/>
                <w:sz w:val="18"/>
                <w:szCs w:val="18"/>
              </w:rPr>
            </w:pPr>
            <w:r>
              <w:rPr>
                <w:rFonts w:ascii="Arial" w:hAnsi="Arial" w:cs="Arial"/>
                <w:sz w:val="18"/>
                <w:szCs w:val="18"/>
              </w:rPr>
              <w:t>January 2020</w:t>
            </w:r>
          </w:p>
        </w:tc>
        <w:tc>
          <w:tcPr>
            <w:tcW w:w="2552" w:type="dxa"/>
          </w:tcPr>
          <w:p w14:paraId="01E34226" w14:textId="69D0C38A" w:rsidR="00422B69" w:rsidRPr="00613708" w:rsidRDefault="00DE6B1E" w:rsidP="00613708">
            <w:pPr>
              <w:spacing w:after="120"/>
              <w:rPr>
                <w:rFonts w:ascii="Arial" w:hAnsi="Arial" w:cs="Arial"/>
                <w:sz w:val="18"/>
                <w:szCs w:val="18"/>
              </w:rPr>
            </w:pPr>
            <w:r>
              <w:rPr>
                <w:rFonts w:ascii="Arial" w:hAnsi="Arial" w:cs="Arial"/>
                <w:sz w:val="18"/>
                <w:szCs w:val="18"/>
              </w:rPr>
              <w:t>10, 16</w:t>
            </w:r>
          </w:p>
        </w:tc>
        <w:tc>
          <w:tcPr>
            <w:tcW w:w="3032" w:type="dxa"/>
          </w:tcPr>
          <w:p w14:paraId="066D6EF2" w14:textId="30F44642" w:rsidR="00422B69" w:rsidRPr="00613708" w:rsidRDefault="00DE6B1E" w:rsidP="00613708">
            <w:pPr>
              <w:spacing w:after="120"/>
              <w:rPr>
                <w:rFonts w:ascii="Arial" w:hAnsi="Arial" w:cs="Arial"/>
                <w:sz w:val="18"/>
                <w:szCs w:val="18"/>
              </w:rPr>
            </w:pPr>
            <w:r>
              <w:rPr>
                <w:rFonts w:ascii="Arial" w:hAnsi="Arial" w:cs="Arial"/>
                <w:sz w:val="18"/>
                <w:szCs w:val="18"/>
              </w:rPr>
              <w:t>No</w:t>
            </w:r>
          </w:p>
        </w:tc>
      </w:tr>
    </w:tbl>
    <w:p w14:paraId="27410E8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6B123" w14:textId="77777777" w:rsidR="00FF3155" w:rsidRDefault="00FF3155" w:rsidP="009A2D37">
      <w:pPr>
        <w:spacing w:after="0" w:line="240" w:lineRule="auto"/>
      </w:pPr>
      <w:r>
        <w:separator/>
      </w:r>
    </w:p>
  </w:endnote>
  <w:endnote w:type="continuationSeparator" w:id="0">
    <w:p w14:paraId="34757878" w14:textId="77777777" w:rsidR="00FF3155" w:rsidRDefault="00FF3155" w:rsidP="009A2D37">
      <w:pPr>
        <w:spacing w:after="0" w:line="240" w:lineRule="auto"/>
      </w:pPr>
      <w:r>
        <w:continuationSeparator/>
      </w:r>
    </w:p>
  </w:endnote>
  <w:endnote w:type="continuationNotice" w:id="1">
    <w:p w14:paraId="78A2C56F" w14:textId="77777777" w:rsidR="00FF3155" w:rsidRDefault="00FF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B5C7E95" w14:textId="53B3ACC1" w:rsidR="008B2543" w:rsidRDefault="0019787E" w:rsidP="009A2D37">
        <w:pPr>
          <w:pStyle w:val="Footer"/>
          <w:jc w:val="center"/>
        </w:pPr>
        <w:r>
          <w:fldChar w:fldCharType="begin"/>
        </w:r>
        <w:r>
          <w:instrText xml:space="preserve"> PAGE   \* MERGEFORMAT </w:instrText>
        </w:r>
        <w:r>
          <w:fldChar w:fldCharType="separate"/>
        </w:r>
        <w:r w:rsidR="00DE6B1E">
          <w:rPr>
            <w:noProof/>
          </w:rPr>
          <w:t>2</w:t>
        </w:r>
        <w:r>
          <w:rPr>
            <w:noProof/>
          </w:rPr>
          <w:fldChar w:fldCharType="end"/>
        </w:r>
      </w:p>
    </w:sdtContent>
  </w:sdt>
  <w:p w14:paraId="4670CA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84958" w14:textId="77777777" w:rsidR="00FF3155" w:rsidRDefault="00FF3155" w:rsidP="009A2D37">
      <w:pPr>
        <w:spacing w:after="0" w:line="240" w:lineRule="auto"/>
      </w:pPr>
      <w:r>
        <w:separator/>
      </w:r>
    </w:p>
  </w:footnote>
  <w:footnote w:type="continuationSeparator" w:id="0">
    <w:p w14:paraId="702AF8D3" w14:textId="77777777" w:rsidR="00FF3155" w:rsidRDefault="00FF3155" w:rsidP="009A2D37">
      <w:pPr>
        <w:spacing w:after="0" w:line="240" w:lineRule="auto"/>
      </w:pPr>
      <w:r>
        <w:continuationSeparator/>
      </w:r>
    </w:p>
  </w:footnote>
  <w:footnote w:type="continuationNotice" w:id="1">
    <w:p w14:paraId="68DD4D12" w14:textId="77777777" w:rsidR="00FF3155" w:rsidRDefault="00FF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49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7A5668" wp14:editId="5D51B2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56EC33" w14:textId="77777777" w:rsidR="008B2543" w:rsidRPr="008C00F8" w:rsidRDefault="008B2543" w:rsidP="005E6D38">
    <w:pPr>
      <w:pStyle w:val="Heading1"/>
      <w:spacing w:before="60" w:after="60"/>
      <w:rPr>
        <w:rFonts w:ascii="Arial" w:hAnsi="Arial" w:cs="Arial"/>
      </w:rPr>
    </w:pPr>
  </w:p>
  <w:p w14:paraId="04B02CB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5DEF3" w14:textId="6E43EB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3C35E6" wp14:editId="7AEC8E7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B1E">
      <w:rPr>
        <w:rFonts w:ascii="Arial" w:hAnsi="Arial" w:cs="Arial"/>
        <w:b/>
        <w:sz w:val="28"/>
        <w:szCs w:val="28"/>
      </w:rPr>
      <w:t>MODULE SPECIFICATION</w:t>
    </w:r>
  </w:p>
  <w:p w14:paraId="0DD6CF9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E2"/>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D31"/>
    <w:rsid w:val="002A219B"/>
    <w:rsid w:val="002A22DB"/>
    <w:rsid w:val="002B20F5"/>
    <w:rsid w:val="002B2A1A"/>
    <w:rsid w:val="002B71F2"/>
    <w:rsid w:val="002E71C0"/>
    <w:rsid w:val="002F05F4"/>
    <w:rsid w:val="002F0CE4"/>
    <w:rsid w:val="002F23EF"/>
    <w:rsid w:val="002F2626"/>
    <w:rsid w:val="002F43EF"/>
    <w:rsid w:val="00302082"/>
    <w:rsid w:val="00306620"/>
    <w:rsid w:val="003262B9"/>
    <w:rsid w:val="00334A02"/>
    <w:rsid w:val="00335875"/>
    <w:rsid w:val="00335FBE"/>
    <w:rsid w:val="0033745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1CDA"/>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874"/>
    <w:rsid w:val="006C2A9A"/>
    <w:rsid w:val="006C3E97"/>
    <w:rsid w:val="006C423D"/>
    <w:rsid w:val="006C46EF"/>
    <w:rsid w:val="006C4C67"/>
    <w:rsid w:val="006D13C0"/>
    <w:rsid w:val="006D38CF"/>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174"/>
    <w:rsid w:val="008029AF"/>
    <w:rsid w:val="00802FFA"/>
    <w:rsid w:val="008102E5"/>
    <w:rsid w:val="008111B4"/>
    <w:rsid w:val="008133F0"/>
    <w:rsid w:val="00815880"/>
    <w:rsid w:val="00817FF5"/>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0DE0"/>
    <w:rsid w:val="00A021FE"/>
    <w:rsid w:val="00A1270E"/>
    <w:rsid w:val="00A15342"/>
    <w:rsid w:val="00A3007E"/>
    <w:rsid w:val="00A32048"/>
    <w:rsid w:val="00A40965"/>
    <w:rsid w:val="00A41F06"/>
    <w:rsid w:val="00A50FD4"/>
    <w:rsid w:val="00A52DB4"/>
    <w:rsid w:val="00A618E1"/>
    <w:rsid w:val="00A629B9"/>
    <w:rsid w:val="00A70C20"/>
    <w:rsid w:val="00A74292"/>
    <w:rsid w:val="00A762ED"/>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355"/>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6A60"/>
    <w:rsid w:val="00D21873"/>
    <w:rsid w:val="00D2689A"/>
    <w:rsid w:val="00D65506"/>
    <w:rsid w:val="00D74C4E"/>
    <w:rsid w:val="00D773CF"/>
    <w:rsid w:val="00D83563"/>
    <w:rsid w:val="00D8448F"/>
    <w:rsid w:val="00DA64B6"/>
    <w:rsid w:val="00DB5C9D"/>
    <w:rsid w:val="00DD02E6"/>
    <w:rsid w:val="00DE6B1E"/>
    <w:rsid w:val="00DF665B"/>
    <w:rsid w:val="00E0152A"/>
    <w:rsid w:val="00E03394"/>
    <w:rsid w:val="00E066E5"/>
    <w:rsid w:val="00E22F03"/>
    <w:rsid w:val="00E233C1"/>
    <w:rsid w:val="00E51404"/>
    <w:rsid w:val="00E574C9"/>
    <w:rsid w:val="00E610DE"/>
    <w:rsid w:val="00E62CED"/>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5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8D0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3EC74C-0794-4052-9DD5-A522BF848A8E}">
  <ds:schemaRefs>
    <ds:schemaRef ds:uri="http://schemas.openxmlformats.org/officeDocument/2006/bibliography"/>
  </ds:schemaRefs>
</ds:datastoreItem>
</file>

<file path=customXml/itemProps2.xml><?xml version="1.0" encoding="utf-8"?>
<ds:datastoreItem xmlns:ds="http://schemas.openxmlformats.org/officeDocument/2006/customXml" ds:itemID="{8CEF1682-A111-4D54-B461-FA0411D6FAC0}"/>
</file>

<file path=customXml/itemProps3.xml><?xml version="1.0" encoding="utf-8"?>
<ds:datastoreItem xmlns:ds="http://schemas.openxmlformats.org/officeDocument/2006/customXml" ds:itemID="{39484567-E62C-4639-B427-02048676503E}"/>
</file>

<file path=customXml/itemProps4.xml><?xml version="1.0" encoding="utf-8"?>
<ds:datastoreItem xmlns:ds="http://schemas.openxmlformats.org/officeDocument/2006/customXml" ds:itemID="{FF7E289A-FBD3-453D-9C37-6B4CC52915F7}"/>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2</cp:revision>
  <cp:lastPrinted>2015-09-09T08:37:00Z</cp:lastPrinted>
  <dcterms:created xsi:type="dcterms:W3CDTF">2020-10-07T10:37:00Z</dcterms:created>
  <dcterms:modified xsi:type="dcterms:W3CDTF">2020-10-07T10:37:00Z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