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40D7B7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CB34E8" w:rsidRDefault="00004C3C" w14:paraId="7F64CC1E" w14:textId="44709F10">
      <w:pPr>
        <w:spacing w:after="120" w:line="240" w:lineRule="auto"/>
        <w:ind w:left="567" w:right="260"/>
        <w:jc w:val="both"/>
        <w:rPr>
          <w:rFonts w:ascii="Arial" w:hAnsi="Arial" w:cs="Arial"/>
        </w:rPr>
      </w:pPr>
      <w:bookmarkStart w:name="_GoBack" w:id="0"/>
      <w:r w:rsidRPr="373DCE26" w:rsidR="00004C3C">
        <w:rPr>
          <w:rFonts w:ascii="Arial" w:hAnsi="Arial" w:cs="Arial"/>
        </w:rPr>
        <w:t>BUSN501</w:t>
      </w:r>
      <w:r w:rsidRPr="373DCE26" w:rsidR="330EE99B">
        <w:rPr>
          <w:rFonts w:ascii="Arial" w:hAnsi="Arial" w:cs="Arial"/>
        </w:rPr>
        <w:t>3</w:t>
      </w:r>
      <w:r w:rsidRPr="373DCE26" w:rsidR="00004C3C">
        <w:rPr>
          <w:rFonts w:ascii="Arial" w:hAnsi="Arial" w:cs="Arial"/>
        </w:rPr>
        <w:t xml:space="preserve"> </w:t>
      </w:r>
      <w:bookmarkEnd w:id="0"/>
      <w:r w:rsidRPr="373DCE26" w:rsidR="00004C3C">
        <w:rPr>
          <w:rFonts w:ascii="Arial" w:hAnsi="Arial" w:cs="Arial"/>
        </w:rPr>
        <w:t>(CB5011</w:t>
      </w:r>
      <w:r w:rsidRPr="373DCE26" w:rsidR="007C05EE">
        <w:rPr>
          <w:rFonts w:ascii="Arial" w:hAnsi="Arial" w:cs="Arial"/>
        </w:rPr>
        <w:t>)</w:t>
      </w:r>
      <w:r w:rsidRPr="373DCE26" w:rsidR="00017FCA">
        <w:rPr>
          <w:rFonts w:ascii="Arial" w:hAnsi="Arial" w:cs="Arial"/>
        </w:rPr>
        <w:t xml:space="preserve"> </w:t>
      </w:r>
      <w:r w:rsidRPr="373DCE26" w:rsidR="00004C3C">
        <w:rPr>
          <w:rFonts w:ascii="Arial" w:hAnsi="Arial" w:cs="Arial"/>
        </w:rPr>
        <w:t>Human Resource Management</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2C1C75" w14:paraId="36B9CCAD" w14:textId="783CC0AA">
      <w:pPr>
        <w:spacing w:after="120" w:line="240" w:lineRule="auto"/>
        <w:ind w:left="567" w:right="260"/>
        <w:rPr>
          <w:rFonts w:ascii="Arial" w:hAnsi="Arial" w:cs="Arial"/>
          <w:iCs/>
        </w:rPr>
      </w:pPr>
      <w:r>
        <w:rPr>
          <w:rFonts w:ascii="Arial" w:hAnsi="Arial" w:cs="Arial"/>
        </w:rPr>
        <w:t>Level 5</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017FCA" w14:paraId="100D37E6" w14:textId="0EB31425">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2C1C75" w14:paraId="610F4454" w14:textId="34927A65">
      <w:pPr>
        <w:pStyle w:val="ListParagraph"/>
        <w:spacing w:after="0"/>
        <w:ind w:left="567"/>
        <w:rPr>
          <w:rFonts w:ascii="Arial" w:hAnsi="Arial" w:cs="Arial"/>
        </w:rPr>
      </w:pPr>
      <w:r>
        <w:rPr>
          <w:rFonts w:ascii="Arial" w:hAnsi="Arial" w:cs="Arial"/>
        </w:rPr>
        <w:t xml:space="preserve">Autumn </w:t>
      </w:r>
    </w:p>
    <w:p w:rsidRPr="005F0105" w:rsidR="005F0105" w:rsidP="005F0105" w:rsidRDefault="005F0105" w14:paraId="5B5CC55A" w14:textId="77777777">
      <w:pPr>
        <w:pStyle w:val="ListParagraph"/>
        <w:spacing w:after="0"/>
        <w:ind w:left="567"/>
        <w:rPr>
          <w:rFonts w:ascii="Arial" w:hAnsi="Arial" w:cs="Arial"/>
        </w:rPr>
      </w:pPr>
    </w:p>
    <w:p w:rsidR="009A2D37" w:rsidP="00696FF5" w:rsidRDefault="009A2D37" w14:paraId="21BD3DD5" w14:textId="1C8B90F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B2677" w:rsidR="00AB2677" w:rsidP="00AB2677" w:rsidRDefault="00AB2677" w14:paraId="31461C24" w14:textId="3D69B327">
      <w:pPr>
        <w:spacing w:after="120" w:line="240" w:lineRule="auto"/>
        <w:ind w:left="567" w:right="260"/>
        <w:jc w:val="both"/>
        <w:rPr>
          <w:rFonts w:ascii="Arial" w:hAnsi="Arial" w:cs="Arial"/>
        </w:rPr>
      </w:pPr>
      <w:r w:rsidRPr="00AB2677">
        <w:rPr>
          <w:rFonts w:ascii="Arial" w:hAnsi="Arial" w:cs="Arial"/>
        </w:rPr>
        <w:t>None</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F53E02" w:rsidR="00A84A75" w:rsidP="00A84A75" w:rsidRDefault="00A65544" w14:paraId="60044CFE" w14:textId="43B3437B">
      <w:pPr>
        <w:ind w:left="567"/>
        <w:rPr>
          <w:rFonts w:ascii="Arial" w:hAnsi="Arial" w:cs="Arial"/>
          <w:iCs/>
        </w:rPr>
      </w:pPr>
      <w:r w:rsidRPr="00124F49">
        <w:rPr>
          <w:rFonts w:ascii="Arial" w:hAnsi="Arial" w:cs="Arial"/>
          <w:iCs/>
        </w:rPr>
        <w:t>BSc Ma</w:t>
      </w:r>
      <w:r>
        <w:rPr>
          <w:rFonts w:ascii="Arial" w:hAnsi="Arial" w:cs="Arial"/>
          <w:iCs/>
        </w:rPr>
        <w:t>nagement</w:t>
      </w:r>
      <w:r w:rsidRPr="00124F49">
        <w:rPr>
          <w:rFonts w:ascii="Arial" w:hAnsi="Arial" w:cs="Arial"/>
          <w:iCs/>
        </w:rPr>
        <w:t xml:space="preserve"> and associated programmes</w:t>
      </w:r>
      <w:r w:rsidR="002624DF">
        <w:rPr>
          <w:rFonts w:ascii="Arial" w:hAnsi="Arial" w:cs="Arial"/>
          <w:iCs/>
        </w:rPr>
        <w:t xml:space="preserve"> </w:t>
      </w:r>
    </w:p>
    <w:p w:rsidR="009A2D37" w:rsidP="00696FF5" w:rsidRDefault="009A2D37" w14:paraId="671AB754" w14:textId="063396F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43565D" w:rsidR="0043565D" w:rsidP="0043565D" w:rsidRDefault="0043565D" w14:paraId="4042D2D8" w14:textId="0DB973F3">
      <w:pPr>
        <w:pStyle w:val="ListParagraph"/>
        <w:ind w:left="567"/>
        <w:rPr>
          <w:rFonts w:ascii="Arial" w:hAnsi="Arial" w:cs="Arial"/>
          <w:iCs/>
        </w:rPr>
      </w:pPr>
      <w:r>
        <w:rPr>
          <w:rFonts w:ascii="Arial" w:hAnsi="Arial" w:cs="Arial"/>
          <w:iCs/>
        </w:rPr>
        <w:t xml:space="preserve">8.1 </w:t>
      </w:r>
      <w:r w:rsidRPr="0043565D">
        <w:rPr>
          <w:rFonts w:ascii="Arial" w:hAnsi="Arial" w:cs="Arial"/>
          <w:iCs/>
        </w:rPr>
        <w:t>understand the role of Human Resource Management (HRM) practices within specialist functions and as part of line management activity</w:t>
      </w:r>
    </w:p>
    <w:p w:rsidRPr="0043565D" w:rsidR="0043565D" w:rsidP="0043565D" w:rsidRDefault="0043565D" w14:paraId="5E9F9171" w14:textId="5866C9A8">
      <w:pPr>
        <w:pStyle w:val="ListParagraph"/>
        <w:ind w:left="567"/>
        <w:rPr>
          <w:rFonts w:ascii="Arial" w:hAnsi="Arial" w:cs="Arial"/>
          <w:iCs/>
        </w:rPr>
      </w:pPr>
      <w:r>
        <w:rPr>
          <w:rFonts w:ascii="Arial" w:hAnsi="Arial" w:cs="Arial"/>
          <w:iCs/>
        </w:rPr>
        <w:t xml:space="preserve">8.2 </w:t>
      </w:r>
      <w:r w:rsidRPr="0043565D">
        <w:rPr>
          <w:rFonts w:ascii="Arial" w:hAnsi="Arial" w:cs="Arial"/>
          <w:iCs/>
        </w:rPr>
        <w:t xml:space="preserve">evaluate the process of managing people and teams </w:t>
      </w:r>
    </w:p>
    <w:p w:rsidRPr="0043565D" w:rsidR="0043565D" w:rsidP="0043565D" w:rsidRDefault="0043565D" w14:paraId="2A9B8840" w14:textId="698C896C">
      <w:pPr>
        <w:pStyle w:val="ListParagraph"/>
        <w:ind w:left="567"/>
        <w:rPr>
          <w:rFonts w:ascii="Arial" w:hAnsi="Arial" w:cs="Arial"/>
          <w:iCs/>
        </w:rPr>
      </w:pPr>
      <w:r w:rsidRPr="0043565D">
        <w:rPr>
          <w:rFonts w:ascii="Arial" w:hAnsi="Arial" w:cs="Arial"/>
          <w:iCs/>
        </w:rPr>
        <w:t>8.3</w:t>
      </w:r>
      <w:r>
        <w:rPr>
          <w:rFonts w:ascii="Arial" w:hAnsi="Arial" w:cs="Arial"/>
          <w:iCs/>
        </w:rPr>
        <w:t xml:space="preserve"> </w:t>
      </w:r>
      <w:r w:rsidRPr="0043565D">
        <w:rPr>
          <w:rFonts w:ascii="Arial" w:hAnsi="Arial" w:cs="Arial"/>
          <w:iCs/>
        </w:rPr>
        <w:t>critically assess the impact of human resource management theory on management and management practice</w:t>
      </w:r>
    </w:p>
    <w:p w:rsidRPr="0043565D" w:rsidR="0043565D" w:rsidP="0043565D" w:rsidRDefault="0043565D" w14:paraId="2BC6BDD1" w14:textId="273B1E23">
      <w:pPr>
        <w:pStyle w:val="ListParagraph"/>
        <w:ind w:left="567"/>
        <w:rPr>
          <w:rFonts w:ascii="Arial" w:hAnsi="Arial" w:cs="Arial"/>
          <w:iCs/>
        </w:rPr>
      </w:pPr>
      <w:r w:rsidRPr="0043565D">
        <w:rPr>
          <w:rFonts w:ascii="Arial" w:hAnsi="Arial" w:cs="Arial"/>
          <w:iCs/>
        </w:rPr>
        <w:t>8.4</w:t>
      </w:r>
      <w:r>
        <w:rPr>
          <w:rFonts w:ascii="Arial" w:hAnsi="Arial" w:cs="Arial"/>
          <w:iCs/>
        </w:rPr>
        <w:t xml:space="preserve"> </w:t>
      </w:r>
      <w:r w:rsidRPr="0043565D">
        <w:rPr>
          <w:rFonts w:ascii="Arial" w:hAnsi="Arial" w:cs="Arial"/>
          <w:iCs/>
        </w:rPr>
        <w:t>understand the connection between human resource management practices and apply these concepts to the wider business environment in which they function</w:t>
      </w:r>
    </w:p>
    <w:p w:rsidR="00C1392D" w:rsidP="00C1392D" w:rsidRDefault="00C1392D" w14:paraId="7DEFB4BB" w14:textId="77777777">
      <w:pPr>
        <w:spacing w:after="0" w:line="240" w:lineRule="auto"/>
        <w:ind w:left="567" w:right="260"/>
        <w:rPr>
          <w:rFonts w:ascii="Arial" w:hAnsi="Arial" w:cs="Arial"/>
          <w:b/>
        </w:rPr>
      </w:pPr>
    </w:p>
    <w:p w:rsidR="00C729D7" w:rsidP="00696FF5" w:rsidRDefault="009A2D37" w14:paraId="0F260B2D" w14:textId="7CEE534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43565D" w:rsidR="0043565D" w:rsidP="0043565D" w:rsidRDefault="0043565D" w14:paraId="791FFB2A" w14:textId="5C760DB1">
      <w:pPr>
        <w:spacing w:after="0" w:line="240" w:lineRule="auto"/>
        <w:ind w:left="567" w:right="260"/>
        <w:rPr>
          <w:rFonts w:ascii="Arial" w:hAnsi="Arial" w:cs="Arial"/>
        </w:rPr>
      </w:pPr>
      <w:r w:rsidRPr="0043565D">
        <w:rPr>
          <w:rFonts w:ascii="Arial" w:hAnsi="Arial" w:cs="Arial"/>
        </w:rPr>
        <w:t>9.1 organise and present an analysis as a considered viewpoint</w:t>
      </w:r>
    </w:p>
    <w:p w:rsidRPr="0043565D" w:rsidR="0043565D" w:rsidP="0043565D" w:rsidRDefault="0043565D" w14:paraId="5AF36FE5" w14:textId="7C2B7C60">
      <w:pPr>
        <w:spacing w:after="0" w:line="240" w:lineRule="auto"/>
        <w:ind w:left="567" w:right="260"/>
        <w:rPr>
          <w:rFonts w:ascii="Arial" w:hAnsi="Arial" w:cs="Arial"/>
        </w:rPr>
      </w:pPr>
      <w:r>
        <w:rPr>
          <w:rFonts w:ascii="Arial" w:hAnsi="Arial" w:cs="Arial"/>
        </w:rPr>
        <w:t xml:space="preserve">9.2 </w:t>
      </w:r>
      <w:r w:rsidRPr="0043565D">
        <w:rPr>
          <w:rFonts w:ascii="Arial" w:hAnsi="Arial" w:cs="Arial"/>
        </w:rPr>
        <w:t>find, select and synthesise complex information</w:t>
      </w:r>
    </w:p>
    <w:p w:rsidRPr="0043565D" w:rsidR="0043565D" w:rsidP="0043565D" w:rsidRDefault="0043565D" w14:paraId="481884EC" w14:textId="3028F3F6">
      <w:pPr>
        <w:spacing w:after="0" w:line="240" w:lineRule="auto"/>
        <w:ind w:left="567" w:right="260"/>
        <w:rPr>
          <w:rFonts w:ascii="Arial" w:hAnsi="Arial" w:cs="Arial"/>
        </w:rPr>
      </w:pPr>
      <w:r>
        <w:rPr>
          <w:rFonts w:ascii="Arial" w:hAnsi="Arial" w:cs="Arial"/>
        </w:rPr>
        <w:t xml:space="preserve">9.3 </w:t>
      </w:r>
      <w:r w:rsidRPr="0043565D">
        <w:rPr>
          <w:rFonts w:ascii="Arial" w:hAnsi="Arial" w:cs="Arial"/>
        </w:rPr>
        <w:t>communicate effectively orally and in writing and at an appropriate level for the audience</w:t>
      </w:r>
    </w:p>
    <w:p w:rsidRPr="0043565D" w:rsidR="0043565D" w:rsidP="0043565D" w:rsidRDefault="0043565D" w14:paraId="6FB03EAD" w14:textId="544C964C">
      <w:pPr>
        <w:spacing w:after="0" w:line="240" w:lineRule="auto"/>
        <w:ind w:left="567" w:right="260"/>
        <w:rPr>
          <w:rFonts w:ascii="Arial" w:hAnsi="Arial" w:cs="Arial"/>
        </w:rPr>
      </w:pPr>
      <w:r>
        <w:rPr>
          <w:rFonts w:ascii="Arial" w:hAnsi="Arial" w:cs="Arial"/>
        </w:rPr>
        <w:t xml:space="preserve">9.4 </w:t>
      </w:r>
      <w:r w:rsidRPr="0043565D">
        <w:rPr>
          <w:rFonts w:ascii="Arial" w:hAnsi="Arial" w:cs="Arial"/>
        </w:rPr>
        <w:t>demonstrate initiative and personal responsibility in working and studying independently using relevant resources</w:t>
      </w:r>
    </w:p>
    <w:p w:rsidRPr="0043565D" w:rsidR="0043565D" w:rsidP="0043565D" w:rsidRDefault="0043565D" w14:paraId="5DFCF287" w14:textId="0DA4F1FE">
      <w:pPr>
        <w:spacing w:after="0" w:line="240" w:lineRule="auto"/>
        <w:ind w:left="567" w:right="260"/>
        <w:rPr>
          <w:rFonts w:ascii="Arial" w:hAnsi="Arial" w:cs="Arial"/>
        </w:rPr>
      </w:pPr>
      <w:r>
        <w:rPr>
          <w:rFonts w:ascii="Arial" w:hAnsi="Arial" w:cs="Arial"/>
        </w:rPr>
        <w:t xml:space="preserve">9.5 </w:t>
      </w:r>
      <w:r w:rsidRPr="0043565D">
        <w:rPr>
          <w:rFonts w:ascii="Arial" w:hAnsi="Arial" w:cs="Arial"/>
        </w:rPr>
        <w:t>demonstrate critical thinking through reflection</w:t>
      </w:r>
    </w:p>
    <w:p w:rsidRPr="00C1392D" w:rsidR="00C1392D" w:rsidP="00A65544" w:rsidRDefault="00C1392D" w14:paraId="457BE477" w14:textId="5D69413A">
      <w:pPr>
        <w:spacing w:after="0" w:line="240" w:lineRule="auto"/>
        <w:ind w:right="260"/>
        <w:rPr>
          <w:rFonts w:ascii="Arial" w:hAnsi="Arial" w:cs="Arial"/>
        </w:rPr>
      </w:pPr>
    </w:p>
    <w:p w:rsidR="009A2D37" w:rsidP="00696FF5" w:rsidRDefault="009A2D37" w14:paraId="7499F0A1" w14:textId="5D7CF769">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rsidR="00FA2747" w:rsidP="0043565D" w:rsidRDefault="0043565D" w14:paraId="3D856591" w14:textId="77777777">
      <w:pPr>
        <w:spacing w:after="120" w:line="240" w:lineRule="auto"/>
        <w:ind w:left="567" w:right="260"/>
        <w:rPr>
          <w:rFonts w:ascii="Arial" w:hAnsi="Arial" w:cs="Arial"/>
          <w:iCs/>
        </w:rPr>
      </w:pPr>
      <w:r w:rsidRPr="00B01303">
        <w:rPr>
          <w:rFonts w:ascii="Arial" w:hAnsi="Arial" w:cs="Arial"/>
          <w:iCs/>
        </w:rPr>
        <w:t xml:space="preserve">This module will introduce students to the key concepts of managing people involving and examination of organisational, management and human resource management theory and practice.  This will be achieved through relating relevant theory to practical people and organisational management </w:t>
      </w:r>
      <w:r w:rsidRPr="00FA2747">
        <w:rPr>
          <w:rFonts w:ascii="Arial" w:hAnsi="Arial" w:cs="Arial"/>
          <w:iCs/>
        </w:rPr>
        <w:t>issues.</w:t>
      </w:r>
    </w:p>
    <w:p w:rsidRPr="00B01303" w:rsidR="0043565D" w:rsidP="0043565D" w:rsidRDefault="0043565D" w14:paraId="7A1E7773" w14:textId="2DC8DC55">
      <w:pPr>
        <w:spacing w:after="120" w:line="240" w:lineRule="auto"/>
        <w:ind w:left="567" w:right="260"/>
        <w:rPr>
          <w:rFonts w:ascii="Arial" w:hAnsi="Arial" w:cs="Arial"/>
          <w:iCs/>
        </w:rPr>
      </w:pPr>
      <w:r w:rsidRPr="00FA2747">
        <w:rPr>
          <w:rFonts w:ascii="Arial" w:hAnsi="Arial" w:cs="Arial"/>
          <w:iCs/>
        </w:rPr>
        <w:t>Indicative topics</w:t>
      </w:r>
      <w:r w:rsidRPr="00B01303">
        <w:rPr>
          <w:rFonts w:ascii="Arial" w:hAnsi="Arial" w:cs="Arial"/>
          <w:iCs/>
        </w:rPr>
        <w:t xml:space="preserve"> of the module are: </w:t>
      </w:r>
    </w:p>
    <w:p w:rsidRPr="00B01303" w:rsidR="0043565D" w:rsidP="0043565D" w:rsidRDefault="0043565D" w14:paraId="7DD96D03"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The nature of human resource management</w:t>
      </w:r>
    </w:p>
    <w:p w:rsidRPr="00B01303" w:rsidR="0043565D" w:rsidP="0043565D" w:rsidRDefault="0043565D" w14:paraId="1937FE35"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Motivation in the workplace</w:t>
      </w:r>
    </w:p>
    <w:p w:rsidRPr="00B01303" w:rsidR="0043565D" w:rsidP="0043565D" w:rsidRDefault="0043565D" w14:paraId="1420034F"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Work organisation, job design and flexible working</w:t>
      </w:r>
    </w:p>
    <w:p w:rsidRPr="00B01303" w:rsidR="0043565D" w:rsidP="0043565D" w:rsidRDefault="0043565D" w14:paraId="2B2BAF30"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Groups and team working</w:t>
      </w:r>
    </w:p>
    <w:p w:rsidRPr="00B01303" w:rsidR="0043565D" w:rsidP="0043565D" w:rsidRDefault="0043565D" w14:paraId="45EC94D6"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Diversity in the workplace</w:t>
      </w:r>
    </w:p>
    <w:p w:rsidRPr="00B01303" w:rsidR="0043565D" w:rsidP="0043565D" w:rsidRDefault="0043565D" w14:paraId="2016ABC3"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Recruitment &amp; selection</w:t>
      </w:r>
    </w:p>
    <w:p w:rsidRPr="00B01303" w:rsidR="0043565D" w:rsidP="0043565D" w:rsidRDefault="0043565D" w14:paraId="20C81F66"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lastRenderedPageBreak/>
        <w:t>Learning and development</w:t>
      </w:r>
    </w:p>
    <w:p w:rsidRPr="00B01303" w:rsidR="0043565D" w:rsidP="0043565D" w:rsidRDefault="0043565D" w14:paraId="38695170"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Employee Involvement and participation</w:t>
      </w:r>
    </w:p>
    <w:p w:rsidRPr="00B01303" w:rsidR="0043565D" w:rsidP="0043565D" w:rsidRDefault="0043565D" w14:paraId="3B66172B"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 xml:space="preserve">Employee performance and reward </w:t>
      </w:r>
    </w:p>
    <w:p w:rsidRPr="00B01303" w:rsidR="0043565D" w:rsidP="0043565D" w:rsidRDefault="0043565D" w14:paraId="5693B286"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Ethical HRM</w:t>
      </w:r>
    </w:p>
    <w:p w:rsidRPr="00C1392D" w:rsidR="00C1392D" w:rsidP="00C1392D" w:rsidRDefault="00C1392D" w14:paraId="2C7742BD" w14:textId="77777777">
      <w:pPr>
        <w:ind w:left="709"/>
        <w:contextualSpacing/>
        <w:rPr>
          <w:rFonts w:ascii="Arial" w:hAnsi="Arial" w:cs="Arial"/>
        </w:rPr>
      </w:pPr>
    </w:p>
    <w:p w:rsidR="009A2D37" w:rsidP="00696FF5" w:rsidRDefault="00883204" w14:paraId="7701B145" w14:textId="3168743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w:t>
      </w:r>
      <w:r w:rsidR="0043565D">
        <w:rPr>
          <w:rFonts w:ascii="Arial" w:hAnsi="Arial" w:cs="Arial"/>
          <w:b/>
        </w:rPr>
        <w:t>ists will be published annually)</w:t>
      </w:r>
    </w:p>
    <w:p w:rsidRPr="0043565D" w:rsidR="00A65544" w:rsidP="0043565D" w:rsidRDefault="0043565D" w14:paraId="3C8A9F57" w14:textId="51A0273E">
      <w:pPr>
        <w:pStyle w:val="ListParagraph"/>
        <w:spacing w:after="120" w:line="240" w:lineRule="auto"/>
        <w:ind w:left="567" w:right="260"/>
        <w:jc w:val="both"/>
        <w:rPr>
          <w:rFonts w:ascii="Arial" w:hAnsi="Arial" w:cs="Arial"/>
        </w:rPr>
      </w:pPr>
      <w:r w:rsidRPr="00B01303">
        <w:rPr>
          <w:rFonts w:ascii="Arial" w:hAnsi="Arial" w:cs="Arial"/>
        </w:rPr>
        <w:t>Torrington,</w:t>
      </w:r>
      <w:r>
        <w:rPr>
          <w:rFonts w:ascii="Arial" w:hAnsi="Arial" w:cs="Arial"/>
        </w:rPr>
        <w:t xml:space="preserve"> D., </w:t>
      </w:r>
      <w:r w:rsidRPr="00B01303">
        <w:rPr>
          <w:rFonts w:ascii="Arial" w:hAnsi="Arial" w:cs="Arial"/>
        </w:rPr>
        <w:t>Hall,</w:t>
      </w:r>
      <w:r>
        <w:rPr>
          <w:rFonts w:ascii="Arial" w:hAnsi="Arial" w:cs="Arial"/>
        </w:rPr>
        <w:t xml:space="preserve"> L., </w:t>
      </w:r>
      <w:r w:rsidRPr="00B01303">
        <w:rPr>
          <w:rFonts w:ascii="Arial" w:hAnsi="Arial" w:cs="Arial"/>
        </w:rPr>
        <w:t>Taylor</w:t>
      </w:r>
      <w:r>
        <w:rPr>
          <w:rFonts w:ascii="Arial" w:hAnsi="Arial" w:cs="Arial"/>
        </w:rPr>
        <w:t xml:space="preserve">, S. </w:t>
      </w:r>
      <w:r w:rsidRPr="00B01303">
        <w:rPr>
          <w:rFonts w:ascii="Arial" w:hAnsi="Arial" w:cs="Arial"/>
        </w:rPr>
        <w:t xml:space="preserve"> &amp; Atkinson</w:t>
      </w:r>
      <w:r>
        <w:rPr>
          <w:rFonts w:ascii="Arial" w:hAnsi="Arial" w:cs="Arial"/>
        </w:rPr>
        <w:t>, C.</w:t>
      </w:r>
      <w:r w:rsidRPr="00B01303">
        <w:rPr>
          <w:rFonts w:ascii="Arial" w:hAnsi="Arial" w:cs="Arial"/>
        </w:rPr>
        <w:t xml:space="preserve"> (2014) </w:t>
      </w:r>
      <w:r w:rsidRPr="00B01303">
        <w:rPr>
          <w:rFonts w:ascii="Arial" w:hAnsi="Arial" w:cs="Arial"/>
          <w:i/>
        </w:rPr>
        <w:t>Human Resource Management</w:t>
      </w:r>
      <w:r w:rsidRPr="00B01303">
        <w:rPr>
          <w:rFonts w:ascii="Arial" w:hAnsi="Arial" w:cs="Arial"/>
        </w:rPr>
        <w:t xml:space="preserve">, </w:t>
      </w:r>
      <w:r>
        <w:rPr>
          <w:rFonts w:ascii="Arial" w:hAnsi="Arial" w:cs="Arial"/>
        </w:rPr>
        <w:t>9</w:t>
      </w:r>
      <w:r w:rsidRPr="00B01303">
        <w:rPr>
          <w:rFonts w:ascii="Arial" w:hAnsi="Arial" w:cs="Arial"/>
          <w:vertAlign w:val="superscript"/>
        </w:rPr>
        <w:t>th</w:t>
      </w:r>
      <w:r>
        <w:rPr>
          <w:rFonts w:ascii="Arial" w:hAnsi="Arial" w:cs="Arial"/>
        </w:rPr>
        <w:t xml:space="preserve"> </w:t>
      </w:r>
      <w:proofErr w:type="spellStart"/>
      <w:r>
        <w:rPr>
          <w:rFonts w:ascii="Arial" w:hAnsi="Arial" w:cs="Arial"/>
        </w:rPr>
        <w:t>edn</w:t>
      </w:r>
      <w:proofErr w:type="spellEnd"/>
      <w:r>
        <w:rPr>
          <w:rFonts w:ascii="Arial" w:hAnsi="Arial" w:cs="Arial"/>
        </w:rPr>
        <w:t xml:space="preserve">. Harlow: </w:t>
      </w:r>
      <w:r w:rsidRPr="00B01303">
        <w:rPr>
          <w:rFonts w:ascii="Arial" w:hAnsi="Arial" w:cs="Arial"/>
        </w:rPr>
        <w:t>Pearson</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47340D59">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A2747">
        <w:rPr>
          <w:rFonts w:ascii="Arial" w:hAnsi="Arial" w:cs="Arial"/>
          <w:iCs/>
        </w:rPr>
        <w:t>21</w:t>
      </w:r>
    </w:p>
    <w:p w:rsidRPr="00873473" w:rsidR="00C57028" w:rsidP="00C57028" w:rsidRDefault="00C57028" w14:paraId="0AB4FB84" w14:textId="5CE968C7">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A2747">
        <w:rPr>
          <w:rFonts w:ascii="Arial" w:hAnsi="Arial" w:cs="Arial"/>
          <w:iCs/>
        </w:rPr>
        <w:t>129</w:t>
      </w:r>
    </w:p>
    <w:p w:rsidRPr="00873473" w:rsidR="00C57028" w:rsidP="00C57028" w:rsidRDefault="00C57028" w14:paraId="5C21BC2F" w14:textId="54AD634A">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D2B49" w:rsidP="00696FF5" w:rsidRDefault="005D2B49" w14:paraId="4DE56CD7" w14:textId="3FF323F2">
      <w:pPr>
        <w:spacing w:after="120" w:line="240" w:lineRule="auto"/>
        <w:ind w:left="567" w:right="260"/>
        <w:jc w:val="both"/>
        <w:rPr>
          <w:rFonts w:ascii="Arial" w:hAnsi="Arial" w:cs="Arial"/>
          <w:iCs/>
        </w:rPr>
      </w:pPr>
      <w:r w:rsidRPr="00FA2747">
        <w:rPr>
          <w:rFonts w:ascii="Arial" w:hAnsi="Arial" w:cs="Arial"/>
          <w:iCs/>
        </w:rPr>
        <w:t>Group Presentation (20%)</w:t>
      </w:r>
    </w:p>
    <w:p w:rsidRPr="00FA2747" w:rsidR="006B2C2D" w:rsidP="00696FF5" w:rsidRDefault="006B2C2D" w14:paraId="6DB6C803" w14:textId="59543EA9">
      <w:pPr>
        <w:spacing w:after="120" w:line="240" w:lineRule="auto"/>
        <w:ind w:left="567" w:right="260"/>
        <w:jc w:val="both"/>
        <w:rPr>
          <w:rFonts w:ascii="Arial" w:hAnsi="Arial" w:cs="Arial"/>
          <w:iCs/>
        </w:rPr>
      </w:pPr>
      <w:r>
        <w:rPr>
          <w:rFonts w:ascii="Arial" w:hAnsi="Arial" w:cs="Arial"/>
          <w:iCs/>
        </w:rPr>
        <w:t>Group reflective report (1000 words) (10%)</w:t>
      </w:r>
    </w:p>
    <w:p w:rsidRPr="00FA2747" w:rsidR="005D2B49" w:rsidP="00696FF5" w:rsidRDefault="005D2B49" w14:paraId="0300CEBB" w14:textId="6FB57DE4">
      <w:pPr>
        <w:spacing w:after="120" w:line="240" w:lineRule="auto"/>
        <w:ind w:left="567" w:right="260"/>
        <w:jc w:val="both"/>
        <w:rPr>
          <w:rFonts w:ascii="Arial" w:hAnsi="Arial" w:cs="Arial"/>
          <w:iCs/>
        </w:rPr>
      </w:pPr>
      <w:r w:rsidRPr="00FA2747">
        <w:rPr>
          <w:rFonts w:ascii="Arial" w:hAnsi="Arial" w:cs="Arial"/>
          <w:iCs/>
        </w:rPr>
        <w:t>Individual Report (</w:t>
      </w:r>
      <w:r w:rsidR="006B2C2D">
        <w:rPr>
          <w:rFonts w:ascii="Arial" w:hAnsi="Arial" w:cs="Arial"/>
          <w:iCs/>
        </w:rPr>
        <w:t>30</w:t>
      </w:r>
      <w:r w:rsidRPr="00FA2747" w:rsidR="006B2C2D">
        <w:rPr>
          <w:rFonts w:ascii="Arial" w:hAnsi="Arial" w:cs="Arial"/>
          <w:iCs/>
        </w:rPr>
        <w:t xml:space="preserve">00 </w:t>
      </w:r>
      <w:r w:rsidRPr="00FA2747">
        <w:rPr>
          <w:rFonts w:ascii="Arial" w:hAnsi="Arial" w:cs="Arial"/>
          <w:iCs/>
        </w:rPr>
        <w:t>words) (</w:t>
      </w:r>
      <w:r w:rsidR="006B2C2D">
        <w:rPr>
          <w:rFonts w:ascii="Arial" w:hAnsi="Arial" w:cs="Arial"/>
          <w:iCs/>
        </w:rPr>
        <w:t>7</w:t>
      </w:r>
      <w:r w:rsidRPr="00FA2747" w:rsidR="006B2C2D">
        <w:rPr>
          <w:rFonts w:ascii="Arial" w:hAnsi="Arial" w:cs="Arial"/>
          <w:iCs/>
        </w:rPr>
        <w:t>0</w:t>
      </w:r>
      <w:r w:rsidRPr="00FA2747">
        <w:rPr>
          <w:rFonts w:ascii="Arial" w:hAnsi="Arial" w:cs="Arial"/>
          <w:iCs/>
        </w:rPr>
        <w:t>%)</w:t>
      </w:r>
    </w:p>
    <w:p w:rsidR="006043FC" w:rsidP="00302082" w:rsidRDefault="006043FC" w14:paraId="2D22558A" w14:textId="77777777">
      <w:pPr>
        <w:spacing w:after="120" w:line="240" w:lineRule="auto"/>
        <w:ind w:left="426"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A2747" w:rsidR="00C57028" w:rsidP="00C57028" w:rsidRDefault="00AB7B60" w14:paraId="221A8169" w14:textId="0D3CB64A">
      <w:pPr>
        <w:spacing w:after="120" w:line="240" w:lineRule="auto"/>
        <w:ind w:left="567" w:right="260"/>
        <w:jc w:val="both"/>
        <w:rPr>
          <w:rFonts w:ascii="Arial" w:hAnsi="Arial" w:cs="Arial"/>
          <w:b/>
          <w:iCs/>
        </w:rPr>
      </w:pPr>
      <w:r>
        <w:rPr>
          <w:rFonts w:ascii="Arial" w:hAnsi="Arial" w:cs="Arial"/>
          <w:iCs/>
        </w:rPr>
        <w:t xml:space="preserve">Reassessment Instrument: </w:t>
      </w:r>
      <w:r w:rsidRPr="00FA2747" w:rsidR="00FA2747">
        <w:rPr>
          <w:rFonts w:ascii="Arial" w:hAnsi="Arial" w:cs="Arial"/>
          <w:iCs/>
        </w:rPr>
        <w:t>100% coursework</w:t>
      </w:r>
    </w:p>
    <w:p w:rsidRPr="00FA2747" w:rsidR="00696FF5" w:rsidP="00302082" w:rsidRDefault="00696FF5" w14:paraId="6DE3590E" w14:textId="77777777">
      <w:pPr>
        <w:spacing w:after="120" w:line="240" w:lineRule="auto"/>
        <w:ind w:left="426" w:right="260"/>
        <w:rPr>
          <w:rFonts w:ascii="Arial" w:hAnsi="Arial" w:cs="Arial"/>
          <w:b/>
          <w:iCs/>
        </w:rPr>
      </w:pPr>
    </w:p>
    <w:p w:rsidRPr="00FA2747"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FA2747">
        <w:rPr>
          <w:rFonts w:ascii="Arial" w:hAnsi="Arial" w:cs="Arial"/>
          <w:b/>
          <w:iCs/>
        </w:rPr>
        <w:t xml:space="preserve">Map of </w:t>
      </w:r>
      <w:r w:rsidRPr="00FA2747" w:rsidR="00883204">
        <w:rPr>
          <w:rFonts w:ascii="Arial" w:hAnsi="Arial" w:cs="Arial"/>
          <w:b/>
          <w:iCs/>
        </w:rPr>
        <w:t xml:space="preserve">module learning outcomes </w:t>
      </w:r>
      <w:r w:rsidRPr="00FA2747" w:rsidR="00B30E07">
        <w:rPr>
          <w:rFonts w:ascii="Arial" w:hAnsi="Arial" w:cs="Arial"/>
          <w:b/>
          <w:iCs/>
        </w:rPr>
        <w:t>(sections 8 &amp; 9)</w:t>
      </w:r>
      <w:r w:rsidRPr="00FA2747" w:rsidR="00883204">
        <w:rPr>
          <w:rFonts w:ascii="Arial" w:hAnsi="Arial" w:cs="Arial"/>
          <w:b/>
          <w:iCs/>
        </w:rPr>
        <w:t xml:space="preserve"> to l</w:t>
      </w:r>
      <w:r w:rsidRPr="00FA2747">
        <w:rPr>
          <w:rFonts w:ascii="Arial" w:hAnsi="Arial" w:cs="Arial"/>
          <w:b/>
          <w:iCs/>
        </w:rPr>
        <w:t>earning</w:t>
      </w:r>
      <w:r w:rsidRPr="00FA2747" w:rsidR="00B30E07">
        <w:rPr>
          <w:rFonts w:ascii="Arial" w:hAnsi="Arial" w:cs="Arial"/>
          <w:b/>
          <w:iCs/>
        </w:rPr>
        <w:t xml:space="preserve"> and </w:t>
      </w:r>
      <w:r w:rsidRPr="00FA2747" w:rsidR="00883204">
        <w:rPr>
          <w:rFonts w:ascii="Arial" w:hAnsi="Arial" w:cs="Arial"/>
          <w:b/>
          <w:iCs/>
        </w:rPr>
        <w:t>teaching m</w:t>
      </w:r>
      <w:r w:rsidRPr="00FA2747" w:rsidR="00B30E07">
        <w:rPr>
          <w:rFonts w:ascii="Arial" w:hAnsi="Arial" w:cs="Arial"/>
          <w:b/>
          <w:iCs/>
        </w:rPr>
        <w:t>ethods (section12</w:t>
      </w:r>
      <w:r w:rsidRPr="00FA2747">
        <w:rPr>
          <w:rFonts w:ascii="Arial" w:hAnsi="Arial" w:cs="Arial"/>
          <w:b/>
          <w:iCs/>
        </w:rPr>
        <w:t>) and m</w:t>
      </w:r>
      <w:r w:rsidRPr="00FA2747" w:rsidR="00883204">
        <w:rPr>
          <w:rFonts w:ascii="Arial" w:hAnsi="Arial" w:cs="Arial"/>
          <w:b/>
          <w:iCs/>
        </w:rPr>
        <w:t>ethods of a</w:t>
      </w:r>
      <w:r w:rsidRPr="00FA2747" w:rsidR="00B30E07">
        <w:rPr>
          <w:rFonts w:ascii="Arial" w:hAnsi="Arial" w:cs="Arial"/>
          <w:b/>
          <w:iCs/>
        </w:rPr>
        <w:t>ssessment (section 13</w:t>
      </w:r>
      <w:r w:rsidRPr="00FA2747" w:rsidR="00EF4933">
        <w:rPr>
          <w:rFonts w:ascii="Arial" w:hAnsi="Arial" w:cs="Arial"/>
          <w:b/>
          <w:iCs/>
        </w:rPr>
        <w:t>)</w:t>
      </w:r>
    </w:p>
    <w:tbl>
      <w:tblPr>
        <w:tblStyle w:val="TableGrid"/>
        <w:tblW w:w="5000" w:type="pct"/>
        <w:tblLook w:val="04A0" w:firstRow="1" w:lastRow="0" w:firstColumn="1" w:lastColumn="0" w:noHBand="0" w:noVBand="1"/>
      </w:tblPr>
      <w:tblGrid>
        <w:gridCol w:w="2598"/>
        <w:gridCol w:w="1052"/>
        <w:gridCol w:w="851"/>
        <w:gridCol w:w="851"/>
        <w:gridCol w:w="851"/>
        <w:gridCol w:w="851"/>
        <w:gridCol w:w="851"/>
        <w:gridCol w:w="851"/>
        <w:gridCol w:w="851"/>
        <w:gridCol w:w="849"/>
      </w:tblGrid>
      <w:tr w:rsidRPr="00302082" w:rsidR="0043565D" w:rsidTr="21A60FEF" w14:paraId="285015C8" w14:textId="77777777">
        <w:tc>
          <w:tcPr>
            <w:tcW w:w="1242" w:type="pct"/>
            <w:shd w:val="clear" w:color="auto" w:fill="D9D9D9" w:themeFill="background1" w:themeFillShade="D9"/>
            <w:tcMar/>
          </w:tcPr>
          <w:p w:rsidRPr="00302082" w:rsidR="0043565D" w:rsidP="00824097" w:rsidRDefault="0043565D" w14:paraId="6C86A00D" w14:textId="77777777">
            <w:pPr>
              <w:spacing w:after="120"/>
              <w:ind w:left="33"/>
              <w:rPr>
                <w:rFonts w:ascii="Arial" w:hAnsi="Arial" w:cs="Arial"/>
                <w:b/>
              </w:rPr>
            </w:pPr>
            <w:r w:rsidRPr="00302082">
              <w:rPr>
                <w:rFonts w:ascii="Arial" w:hAnsi="Arial" w:cs="Arial"/>
                <w:b/>
              </w:rPr>
              <w:t>Module learning outcome</w:t>
            </w:r>
          </w:p>
        </w:tc>
        <w:tc>
          <w:tcPr>
            <w:tcW w:w="503" w:type="pct"/>
            <w:tcMar/>
          </w:tcPr>
          <w:p w:rsidRPr="00302082" w:rsidR="0043565D" w:rsidP="00824097" w:rsidRDefault="0043565D" w14:paraId="1CA3B65E" w14:textId="77777777">
            <w:pPr>
              <w:spacing w:after="120"/>
              <w:rPr>
                <w:rFonts w:ascii="Arial" w:hAnsi="Arial" w:cs="Arial"/>
                <w:i/>
              </w:rPr>
            </w:pPr>
            <w:r w:rsidRPr="00302082">
              <w:rPr>
                <w:rFonts w:ascii="Arial" w:hAnsi="Arial" w:cs="Arial"/>
                <w:i/>
              </w:rPr>
              <w:t>8.1</w:t>
            </w:r>
          </w:p>
        </w:tc>
        <w:tc>
          <w:tcPr>
            <w:tcW w:w="407" w:type="pct"/>
            <w:tcMar/>
          </w:tcPr>
          <w:p w:rsidRPr="00302082" w:rsidR="0043565D" w:rsidP="00824097" w:rsidRDefault="0043565D" w14:paraId="4F97FDBA" w14:textId="77777777">
            <w:pPr>
              <w:spacing w:after="120"/>
              <w:rPr>
                <w:rFonts w:ascii="Arial" w:hAnsi="Arial" w:cs="Arial"/>
                <w:i/>
              </w:rPr>
            </w:pPr>
            <w:r w:rsidRPr="00302082">
              <w:rPr>
                <w:rFonts w:ascii="Arial" w:hAnsi="Arial" w:cs="Arial"/>
                <w:i/>
              </w:rPr>
              <w:t>8.2</w:t>
            </w:r>
          </w:p>
        </w:tc>
        <w:tc>
          <w:tcPr>
            <w:tcW w:w="407" w:type="pct"/>
            <w:tcMar/>
          </w:tcPr>
          <w:p w:rsidRPr="00302082" w:rsidR="0043565D" w:rsidP="00824097" w:rsidRDefault="0043565D" w14:paraId="14EDB0A6" w14:textId="77777777">
            <w:pPr>
              <w:spacing w:after="120"/>
              <w:rPr>
                <w:rFonts w:ascii="Arial" w:hAnsi="Arial" w:cs="Arial"/>
                <w:i/>
              </w:rPr>
            </w:pPr>
            <w:r w:rsidRPr="00302082">
              <w:rPr>
                <w:rFonts w:ascii="Arial" w:hAnsi="Arial" w:cs="Arial"/>
                <w:i/>
              </w:rPr>
              <w:t>8.3</w:t>
            </w:r>
          </w:p>
        </w:tc>
        <w:tc>
          <w:tcPr>
            <w:tcW w:w="407" w:type="pct"/>
            <w:tcMar/>
          </w:tcPr>
          <w:p w:rsidRPr="00302082" w:rsidR="0043565D" w:rsidP="00824097" w:rsidRDefault="0043565D" w14:paraId="7D9E8F3E" w14:textId="77777777">
            <w:pPr>
              <w:spacing w:after="120"/>
              <w:rPr>
                <w:rFonts w:ascii="Arial" w:hAnsi="Arial" w:cs="Arial"/>
                <w:i/>
              </w:rPr>
            </w:pPr>
            <w:r w:rsidRPr="00302082">
              <w:rPr>
                <w:rFonts w:ascii="Arial" w:hAnsi="Arial" w:cs="Arial"/>
                <w:i/>
              </w:rPr>
              <w:t>8.4</w:t>
            </w:r>
          </w:p>
        </w:tc>
        <w:tc>
          <w:tcPr>
            <w:tcW w:w="407" w:type="pct"/>
            <w:tcMar/>
          </w:tcPr>
          <w:p w:rsidRPr="00302082" w:rsidR="0043565D" w:rsidP="00824097" w:rsidRDefault="0043565D" w14:paraId="46EA2D8B" w14:textId="77777777">
            <w:pPr>
              <w:spacing w:after="120"/>
              <w:rPr>
                <w:rFonts w:ascii="Arial" w:hAnsi="Arial" w:cs="Arial"/>
                <w:i/>
              </w:rPr>
            </w:pPr>
            <w:r>
              <w:rPr>
                <w:rFonts w:ascii="Arial" w:hAnsi="Arial" w:cs="Arial"/>
                <w:i/>
              </w:rPr>
              <w:t>9.1</w:t>
            </w:r>
          </w:p>
        </w:tc>
        <w:tc>
          <w:tcPr>
            <w:tcW w:w="407" w:type="pct"/>
            <w:tcMar/>
          </w:tcPr>
          <w:p w:rsidRPr="00302082" w:rsidR="0043565D" w:rsidP="00824097" w:rsidRDefault="0043565D" w14:paraId="20E1F641" w14:textId="77777777">
            <w:pPr>
              <w:spacing w:after="120"/>
              <w:rPr>
                <w:rFonts w:ascii="Arial" w:hAnsi="Arial" w:cs="Arial"/>
                <w:i/>
              </w:rPr>
            </w:pPr>
            <w:r w:rsidRPr="00302082">
              <w:rPr>
                <w:rFonts w:ascii="Arial" w:hAnsi="Arial" w:cs="Arial"/>
                <w:i/>
              </w:rPr>
              <w:t>9.</w:t>
            </w:r>
            <w:r>
              <w:rPr>
                <w:rFonts w:ascii="Arial" w:hAnsi="Arial" w:cs="Arial"/>
                <w:i/>
              </w:rPr>
              <w:t>2</w:t>
            </w:r>
          </w:p>
        </w:tc>
        <w:tc>
          <w:tcPr>
            <w:tcW w:w="407" w:type="pct"/>
            <w:tcMar/>
          </w:tcPr>
          <w:p w:rsidRPr="00302082" w:rsidR="0043565D" w:rsidP="00824097" w:rsidRDefault="0043565D" w14:paraId="17B0DD67" w14:textId="77777777">
            <w:pPr>
              <w:spacing w:after="120"/>
              <w:rPr>
                <w:rFonts w:ascii="Arial" w:hAnsi="Arial" w:cs="Arial"/>
                <w:i/>
              </w:rPr>
            </w:pPr>
            <w:r w:rsidRPr="00302082">
              <w:rPr>
                <w:rFonts w:ascii="Arial" w:hAnsi="Arial" w:cs="Arial"/>
                <w:i/>
              </w:rPr>
              <w:t>9.</w:t>
            </w:r>
            <w:r>
              <w:rPr>
                <w:rFonts w:ascii="Arial" w:hAnsi="Arial" w:cs="Arial"/>
                <w:i/>
              </w:rPr>
              <w:t>3</w:t>
            </w:r>
          </w:p>
        </w:tc>
        <w:tc>
          <w:tcPr>
            <w:tcW w:w="407" w:type="pct"/>
            <w:tcMar/>
          </w:tcPr>
          <w:p w:rsidRPr="00302082" w:rsidR="0043565D" w:rsidP="00824097" w:rsidRDefault="0043565D" w14:paraId="772A7E53" w14:textId="77777777">
            <w:pPr>
              <w:spacing w:after="120"/>
              <w:rPr>
                <w:rFonts w:ascii="Arial" w:hAnsi="Arial" w:cs="Arial"/>
                <w:i/>
              </w:rPr>
            </w:pPr>
            <w:r>
              <w:rPr>
                <w:rFonts w:ascii="Arial" w:hAnsi="Arial" w:cs="Arial"/>
                <w:i/>
              </w:rPr>
              <w:t>9.4</w:t>
            </w:r>
          </w:p>
        </w:tc>
        <w:tc>
          <w:tcPr>
            <w:tcW w:w="406" w:type="pct"/>
            <w:tcMar/>
          </w:tcPr>
          <w:p w:rsidRPr="00302082" w:rsidR="0043565D" w:rsidP="00824097" w:rsidRDefault="0043565D" w14:paraId="343D220D" w14:textId="77777777">
            <w:pPr>
              <w:spacing w:after="120"/>
              <w:rPr>
                <w:rFonts w:ascii="Arial" w:hAnsi="Arial" w:cs="Arial"/>
                <w:i/>
              </w:rPr>
            </w:pPr>
            <w:r>
              <w:rPr>
                <w:rFonts w:ascii="Arial" w:hAnsi="Arial" w:cs="Arial"/>
                <w:i/>
              </w:rPr>
              <w:t>9.5</w:t>
            </w:r>
          </w:p>
        </w:tc>
      </w:tr>
      <w:tr w:rsidRPr="00302082" w:rsidR="0043565D" w:rsidTr="21A60FEF" w14:paraId="21C1FF3F" w14:textId="77777777">
        <w:trPr>
          <w:trHeight w:val="1023"/>
        </w:trPr>
        <w:tc>
          <w:tcPr>
            <w:tcW w:w="1242" w:type="pct"/>
            <w:shd w:val="clear" w:color="auto" w:fill="D9D9D9" w:themeFill="background1" w:themeFillShade="D9"/>
            <w:tcMar/>
          </w:tcPr>
          <w:p w:rsidRPr="00302082" w:rsidR="0043565D" w:rsidP="00824097" w:rsidRDefault="0043565D" w14:paraId="236050F5" w14:textId="77777777">
            <w:pPr>
              <w:spacing w:after="120"/>
              <w:rPr>
                <w:rFonts w:ascii="Arial" w:hAnsi="Arial" w:cs="Arial"/>
                <w:b/>
              </w:rPr>
            </w:pPr>
            <w:r w:rsidRPr="00302082">
              <w:rPr>
                <w:rFonts w:ascii="Arial" w:hAnsi="Arial" w:cs="Arial"/>
                <w:b/>
              </w:rPr>
              <w:t>Learning/ teaching method</w:t>
            </w:r>
          </w:p>
        </w:tc>
        <w:tc>
          <w:tcPr>
            <w:tcW w:w="503" w:type="pct"/>
            <w:tcMar/>
          </w:tcPr>
          <w:p w:rsidRPr="00302082" w:rsidR="0043565D" w:rsidP="00824097" w:rsidRDefault="0043565D" w14:paraId="63C84EFE" w14:textId="77777777">
            <w:pPr>
              <w:spacing w:after="120"/>
              <w:rPr>
                <w:rFonts w:ascii="Arial" w:hAnsi="Arial" w:cs="Arial"/>
                <w:b/>
              </w:rPr>
            </w:pPr>
          </w:p>
        </w:tc>
        <w:tc>
          <w:tcPr>
            <w:tcW w:w="407" w:type="pct"/>
            <w:tcMar/>
          </w:tcPr>
          <w:p w:rsidRPr="00302082" w:rsidR="0043565D" w:rsidP="00824097" w:rsidRDefault="0043565D" w14:paraId="168B479C" w14:textId="77777777">
            <w:pPr>
              <w:spacing w:after="120"/>
              <w:rPr>
                <w:rFonts w:ascii="Arial" w:hAnsi="Arial" w:cs="Arial"/>
                <w:b/>
              </w:rPr>
            </w:pPr>
          </w:p>
        </w:tc>
        <w:tc>
          <w:tcPr>
            <w:tcW w:w="407" w:type="pct"/>
            <w:tcMar/>
          </w:tcPr>
          <w:p w:rsidRPr="00302082" w:rsidR="0043565D" w:rsidP="00824097" w:rsidRDefault="0043565D" w14:paraId="7846DD45" w14:textId="77777777">
            <w:pPr>
              <w:spacing w:after="120"/>
              <w:rPr>
                <w:rFonts w:ascii="Arial" w:hAnsi="Arial" w:cs="Arial"/>
                <w:b/>
              </w:rPr>
            </w:pPr>
          </w:p>
        </w:tc>
        <w:tc>
          <w:tcPr>
            <w:tcW w:w="407" w:type="pct"/>
            <w:tcMar/>
          </w:tcPr>
          <w:p w:rsidRPr="00302082" w:rsidR="0043565D" w:rsidP="00824097" w:rsidRDefault="0043565D" w14:paraId="51A3A9B5" w14:textId="77777777">
            <w:pPr>
              <w:spacing w:after="120"/>
              <w:rPr>
                <w:rFonts w:ascii="Arial" w:hAnsi="Arial" w:cs="Arial"/>
                <w:b/>
              </w:rPr>
            </w:pPr>
          </w:p>
        </w:tc>
        <w:tc>
          <w:tcPr>
            <w:tcW w:w="407" w:type="pct"/>
            <w:tcMar/>
          </w:tcPr>
          <w:p w:rsidRPr="00302082" w:rsidR="0043565D" w:rsidP="00824097" w:rsidRDefault="0043565D" w14:paraId="0EB27885" w14:textId="77777777">
            <w:pPr>
              <w:spacing w:after="120"/>
              <w:rPr>
                <w:rFonts w:ascii="Arial" w:hAnsi="Arial" w:cs="Arial"/>
                <w:b/>
              </w:rPr>
            </w:pPr>
          </w:p>
        </w:tc>
        <w:tc>
          <w:tcPr>
            <w:tcW w:w="407" w:type="pct"/>
            <w:tcMar/>
          </w:tcPr>
          <w:p w:rsidRPr="00302082" w:rsidR="0043565D" w:rsidP="00824097" w:rsidRDefault="0043565D" w14:paraId="6FC65224" w14:textId="77777777">
            <w:pPr>
              <w:spacing w:after="120"/>
              <w:rPr>
                <w:rFonts w:ascii="Arial" w:hAnsi="Arial" w:cs="Arial"/>
                <w:b/>
              </w:rPr>
            </w:pPr>
          </w:p>
        </w:tc>
        <w:tc>
          <w:tcPr>
            <w:tcW w:w="407" w:type="pct"/>
            <w:tcMar/>
          </w:tcPr>
          <w:p w:rsidRPr="00302082" w:rsidR="0043565D" w:rsidP="00824097" w:rsidRDefault="0043565D" w14:paraId="264A2864" w14:textId="77777777">
            <w:pPr>
              <w:spacing w:after="120"/>
              <w:rPr>
                <w:rFonts w:ascii="Arial" w:hAnsi="Arial" w:cs="Arial"/>
                <w:b/>
              </w:rPr>
            </w:pPr>
          </w:p>
        </w:tc>
        <w:tc>
          <w:tcPr>
            <w:tcW w:w="407" w:type="pct"/>
            <w:tcMar/>
          </w:tcPr>
          <w:p w:rsidRPr="00302082" w:rsidR="0043565D" w:rsidP="00824097" w:rsidRDefault="0043565D" w14:paraId="05FC3ACE" w14:textId="77777777">
            <w:pPr>
              <w:spacing w:after="120"/>
              <w:rPr>
                <w:rFonts w:ascii="Arial" w:hAnsi="Arial" w:cs="Arial"/>
                <w:b/>
              </w:rPr>
            </w:pPr>
          </w:p>
        </w:tc>
        <w:tc>
          <w:tcPr>
            <w:tcW w:w="406" w:type="pct"/>
            <w:tcMar/>
          </w:tcPr>
          <w:p w:rsidRPr="00302082" w:rsidR="0043565D" w:rsidP="00824097" w:rsidRDefault="0043565D" w14:paraId="3868A656" w14:textId="77777777">
            <w:pPr>
              <w:spacing w:after="120"/>
              <w:rPr>
                <w:rFonts w:ascii="Arial" w:hAnsi="Arial" w:cs="Arial"/>
                <w:b/>
              </w:rPr>
            </w:pPr>
          </w:p>
        </w:tc>
      </w:tr>
      <w:tr w:rsidRPr="00302082" w:rsidR="0043565D" w:rsidTr="21A60FEF" w14:paraId="5DB74611" w14:textId="77777777">
        <w:tc>
          <w:tcPr>
            <w:tcW w:w="1242" w:type="pct"/>
            <w:tcMar/>
          </w:tcPr>
          <w:p w:rsidRPr="00302082" w:rsidR="0043565D" w:rsidP="00824097" w:rsidRDefault="0043565D" w14:paraId="2A69CABC" w14:textId="77777777">
            <w:pPr>
              <w:spacing w:after="120"/>
              <w:rPr>
                <w:rFonts w:ascii="Arial" w:hAnsi="Arial" w:cs="Arial"/>
                <w:b/>
              </w:rPr>
            </w:pPr>
            <w:r>
              <w:rPr>
                <w:rFonts w:ascii="Arial" w:hAnsi="Arial" w:cs="Arial"/>
                <w:i/>
              </w:rPr>
              <w:t>Private study</w:t>
            </w:r>
          </w:p>
        </w:tc>
        <w:tc>
          <w:tcPr>
            <w:tcW w:w="503" w:type="pct"/>
            <w:tcMar/>
          </w:tcPr>
          <w:p w:rsidRPr="00302082" w:rsidR="0043565D" w:rsidP="00824097" w:rsidRDefault="0043565D" w14:paraId="2CD55AFA"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00FE18B"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C4C583A"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27E194E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419D748"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E64A09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57102D1"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B85D67B" w14:textId="77777777">
            <w:pPr>
              <w:spacing w:after="120"/>
              <w:jc w:val="center"/>
              <w:rPr>
                <w:rFonts w:ascii="Arial" w:hAnsi="Arial" w:cs="Arial"/>
                <w:b/>
              </w:rPr>
            </w:pPr>
            <w:r>
              <w:rPr>
                <w:rFonts w:ascii="Arial" w:hAnsi="Arial" w:cs="Arial"/>
                <w:b/>
              </w:rPr>
              <w:t>x</w:t>
            </w:r>
          </w:p>
        </w:tc>
        <w:tc>
          <w:tcPr>
            <w:tcW w:w="406" w:type="pct"/>
            <w:tcMar/>
          </w:tcPr>
          <w:p w:rsidRPr="00302082" w:rsidR="0043565D" w:rsidP="00824097" w:rsidRDefault="0043565D" w14:paraId="6881FC41" w14:textId="77777777">
            <w:pPr>
              <w:spacing w:after="120"/>
              <w:jc w:val="center"/>
              <w:rPr>
                <w:rFonts w:ascii="Arial" w:hAnsi="Arial" w:cs="Arial"/>
                <w:b/>
              </w:rPr>
            </w:pPr>
            <w:r>
              <w:rPr>
                <w:rFonts w:ascii="Arial" w:hAnsi="Arial" w:cs="Arial"/>
                <w:b/>
              </w:rPr>
              <w:t>x</w:t>
            </w:r>
          </w:p>
        </w:tc>
      </w:tr>
      <w:tr w:rsidRPr="00302082" w:rsidR="0043565D" w:rsidTr="21A60FEF" w14:paraId="7BEB0BD1" w14:textId="77777777">
        <w:tc>
          <w:tcPr>
            <w:tcW w:w="1242" w:type="pct"/>
            <w:tcMar/>
          </w:tcPr>
          <w:p w:rsidRPr="00302082" w:rsidR="0043565D" w:rsidP="00824097" w:rsidRDefault="0043565D" w14:paraId="538B9685" w14:textId="77777777">
            <w:pPr>
              <w:spacing w:after="120"/>
              <w:rPr>
                <w:rFonts w:ascii="Arial" w:hAnsi="Arial" w:cs="Arial"/>
                <w:i/>
              </w:rPr>
            </w:pPr>
            <w:r>
              <w:rPr>
                <w:rFonts w:ascii="Arial" w:hAnsi="Arial" w:cs="Arial"/>
                <w:i/>
              </w:rPr>
              <w:t>Lectures</w:t>
            </w:r>
          </w:p>
        </w:tc>
        <w:tc>
          <w:tcPr>
            <w:tcW w:w="503" w:type="pct"/>
            <w:tcMar/>
          </w:tcPr>
          <w:p w:rsidRPr="00302082" w:rsidR="0043565D" w:rsidP="00824097" w:rsidRDefault="0043565D" w14:paraId="633BE720"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C1E9FD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DE63C6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4A7A0E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DD43F7E"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294977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6984AAFE" w14:textId="77777777">
            <w:pPr>
              <w:spacing w:after="120"/>
              <w:jc w:val="center"/>
              <w:rPr>
                <w:rFonts w:ascii="Arial" w:hAnsi="Arial" w:cs="Arial"/>
                <w:b/>
              </w:rPr>
            </w:pPr>
          </w:p>
        </w:tc>
        <w:tc>
          <w:tcPr>
            <w:tcW w:w="407" w:type="pct"/>
            <w:tcMar/>
          </w:tcPr>
          <w:p w:rsidRPr="00302082" w:rsidR="0043565D" w:rsidP="00824097" w:rsidRDefault="0043565D" w14:paraId="21A0B388" w14:textId="77777777">
            <w:pPr>
              <w:spacing w:after="120"/>
              <w:jc w:val="center"/>
              <w:rPr>
                <w:rFonts w:ascii="Arial" w:hAnsi="Arial" w:cs="Arial"/>
                <w:b/>
              </w:rPr>
            </w:pPr>
          </w:p>
        </w:tc>
        <w:tc>
          <w:tcPr>
            <w:tcW w:w="406" w:type="pct"/>
            <w:tcMar/>
          </w:tcPr>
          <w:p w:rsidRPr="00302082" w:rsidR="0043565D" w:rsidP="00824097" w:rsidRDefault="0043565D" w14:paraId="2D143968" w14:textId="77777777">
            <w:pPr>
              <w:spacing w:after="120"/>
              <w:jc w:val="center"/>
              <w:rPr>
                <w:rFonts w:ascii="Arial" w:hAnsi="Arial" w:cs="Arial"/>
                <w:b/>
              </w:rPr>
            </w:pPr>
          </w:p>
        </w:tc>
      </w:tr>
      <w:tr w:rsidRPr="00302082" w:rsidR="0043565D" w:rsidTr="21A60FEF" w14:paraId="230AC04E" w14:textId="77777777">
        <w:tc>
          <w:tcPr>
            <w:tcW w:w="1242" w:type="pct"/>
            <w:tcMar/>
          </w:tcPr>
          <w:p w:rsidRPr="00302082" w:rsidR="0043565D" w:rsidP="00824097" w:rsidRDefault="0043565D" w14:paraId="0331443F" w14:textId="77777777">
            <w:pPr>
              <w:spacing w:after="120"/>
              <w:rPr>
                <w:rFonts w:ascii="Arial" w:hAnsi="Arial" w:cs="Arial"/>
                <w:i/>
              </w:rPr>
            </w:pPr>
            <w:r>
              <w:rPr>
                <w:rFonts w:ascii="Arial" w:hAnsi="Arial" w:cs="Arial"/>
                <w:i/>
              </w:rPr>
              <w:t>Seminars</w:t>
            </w:r>
          </w:p>
        </w:tc>
        <w:tc>
          <w:tcPr>
            <w:tcW w:w="503" w:type="pct"/>
            <w:tcMar/>
          </w:tcPr>
          <w:p w:rsidRPr="00302082" w:rsidR="0043565D" w:rsidP="00824097" w:rsidRDefault="0043565D" w14:paraId="55C55776"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EB9374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7289E6AB"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2F632C7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AAD1B36"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2DF99B8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BCFF9E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4B41DA4" w14:textId="77777777">
            <w:pPr>
              <w:spacing w:after="120"/>
              <w:jc w:val="center"/>
              <w:rPr>
                <w:rFonts w:ascii="Arial" w:hAnsi="Arial" w:cs="Arial"/>
                <w:b/>
              </w:rPr>
            </w:pPr>
          </w:p>
        </w:tc>
        <w:tc>
          <w:tcPr>
            <w:tcW w:w="406" w:type="pct"/>
            <w:tcMar/>
          </w:tcPr>
          <w:p w:rsidRPr="00302082" w:rsidR="0043565D" w:rsidP="00824097" w:rsidRDefault="0043565D" w14:paraId="1CE1F1ED" w14:textId="77777777">
            <w:pPr>
              <w:spacing w:after="120"/>
              <w:jc w:val="center"/>
              <w:rPr>
                <w:rFonts w:ascii="Arial" w:hAnsi="Arial" w:cs="Arial"/>
                <w:b/>
              </w:rPr>
            </w:pPr>
          </w:p>
        </w:tc>
      </w:tr>
      <w:tr w:rsidRPr="00302082" w:rsidR="0043565D" w:rsidTr="21A60FEF" w14:paraId="472F74D9" w14:textId="77777777">
        <w:tc>
          <w:tcPr>
            <w:tcW w:w="1242" w:type="pct"/>
            <w:shd w:val="clear" w:color="auto" w:fill="D9D9D9" w:themeFill="background1" w:themeFillShade="D9"/>
            <w:tcMar/>
          </w:tcPr>
          <w:p w:rsidRPr="00302082" w:rsidR="0043565D" w:rsidP="00824097" w:rsidRDefault="0043565D" w14:paraId="6E803471" w14:textId="77777777">
            <w:pPr>
              <w:spacing w:after="120"/>
              <w:rPr>
                <w:rFonts w:ascii="Arial" w:hAnsi="Arial" w:cs="Arial"/>
                <w:b/>
              </w:rPr>
            </w:pPr>
            <w:r w:rsidRPr="00302082">
              <w:rPr>
                <w:rFonts w:ascii="Arial" w:hAnsi="Arial" w:cs="Arial"/>
                <w:b/>
              </w:rPr>
              <w:t>Assessment method</w:t>
            </w:r>
          </w:p>
        </w:tc>
        <w:tc>
          <w:tcPr>
            <w:tcW w:w="503" w:type="pct"/>
            <w:tcMar/>
          </w:tcPr>
          <w:p w:rsidRPr="00302082" w:rsidR="0043565D" w:rsidP="00824097" w:rsidRDefault="0043565D" w14:paraId="1C210EEB" w14:textId="77777777">
            <w:pPr>
              <w:spacing w:after="120"/>
              <w:jc w:val="center"/>
              <w:rPr>
                <w:rFonts w:ascii="Arial" w:hAnsi="Arial" w:cs="Arial"/>
                <w:b/>
              </w:rPr>
            </w:pPr>
          </w:p>
        </w:tc>
        <w:tc>
          <w:tcPr>
            <w:tcW w:w="407" w:type="pct"/>
            <w:tcMar/>
          </w:tcPr>
          <w:p w:rsidRPr="00302082" w:rsidR="0043565D" w:rsidP="00824097" w:rsidRDefault="0043565D" w14:paraId="3B45FBAD" w14:textId="77777777">
            <w:pPr>
              <w:spacing w:after="120"/>
              <w:jc w:val="center"/>
              <w:rPr>
                <w:rFonts w:ascii="Arial" w:hAnsi="Arial" w:cs="Arial"/>
                <w:b/>
              </w:rPr>
            </w:pPr>
          </w:p>
        </w:tc>
        <w:tc>
          <w:tcPr>
            <w:tcW w:w="407" w:type="pct"/>
            <w:tcMar/>
          </w:tcPr>
          <w:p w:rsidRPr="00302082" w:rsidR="0043565D" w:rsidP="00824097" w:rsidRDefault="0043565D" w14:paraId="06D4FF6E" w14:textId="77777777">
            <w:pPr>
              <w:spacing w:after="120"/>
              <w:jc w:val="center"/>
              <w:rPr>
                <w:rFonts w:ascii="Arial" w:hAnsi="Arial" w:cs="Arial"/>
                <w:b/>
              </w:rPr>
            </w:pPr>
          </w:p>
        </w:tc>
        <w:tc>
          <w:tcPr>
            <w:tcW w:w="407" w:type="pct"/>
            <w:tcMar/>
          </w:tcPr>
          <w:p w:rsidRPr="00302082" w:rsidR="0043565D" w:rsidP="00824097" w:rsidRDefault="0043565D" w14:paraId="3457E1CC" w14:textId="77777777">
            <w:pPr>
              <w:spacing w:after="120"/>
              <w:jc w:val="center"/>
              <w:rPr>
                <w:rFonts w:ascii="Arial" w:hAnsi="Arial" w:cs="Arial"/>
                <w:b/>
              </w:rPr>
            </w:pPr>
          </w:p>
        </w:tc>
        <w:tc>
          <w:tcPr>
            <w:tcW w:w="407" w:type="pct"/>
            <w:tcMar/>
          </w:tcPr>
          <w:p w:rsidRPr="00302082" w:rsidR="0043565D" w:rsidP="00824097" w:rsidRDefault="0043565D" w14:paraId="2A7E29D9" w14:textId="77777777">
            <w:pPr>
              <w:spacing w:after="120"/>
              <w:jc w:val="center"/>
              <w:rPr>
                <w:rFonts w:ascii="Arial" w:hAnsi="Arial" w:cs="Arial"/>
                <w:b/>
              </w:rPr>
            </w:pPr>
          </w:p>
        </w:tc>
        <w:tc>
          <w:tcPr>
            <w:tcW w:w="407" w:type="pct"/>
            <w:tcMar/>
          </w:tcPr>
          <w:p w:rsidRPr="00302082" w:rsidR="0043565D" w:rsidP="00824097" w:rsidRDefault="0043565D" w14:paraId="45184266" w14:textId="77777777">
            <w:pPr>
              <w:spacing w:after="120"/>
              <w:jc w:val="center"/>
              <w:rPr>
                <w:rFonts w:ascii="Arial" w:hAnsi="Arial" w:cs="Arial"/>
                <w:b/>
              </w:rPr>
            </w:pPr>
          </w:p>
        </w:tc>
        <w:tc>
          <w:tcPr>
            <w:tcW w:w="407" w:type="pct"/>
            <w:tcMar/>
          </w:tcPr>
          <w:p w:rsidRPr="00302082" w:rsidR="0043565D" w:rsidP="00824097" w:rsidRDefault="0043565D" w14:paraId="4EB8115B" w14:textId="77777777">
            <w:pPr>
              <w:spacing w:after="120"/>
              <w:jc w:val="center"/>
              <w:rPr>
                <w:rFonts w:ascii="Arial" w:hAnsi="Arial" w:cs="Arial"/>
                <w:b/>
              </w:rPr>
            </w:pPr>
          </w:p>
        </w:tc>
        <w:tc>
          <w:tcPr>
            <w:tcW w:w="407" w:type="pct"/>
            <w:tcMar/>
          </w:tcPr>
          <w:p w:rsidRPr="00302082" w:rsidR="0043565D" w:rsidP="00824097" w:rsidRDefault="0043565D" w14:paraId="067EA2C9" w14:textId="77777777">
            <w:pPr>
              <w:spacing w:after="120"/>
              <w:jc w:val="center"/>
              <w:rPr>
                <w:rFonts w:ascii="Arial" w:hAnsi="Arial" w:cs="Arial"/>
                <w:b/>
              </w:rPr>
            </w:pPr>
          </w:p>
        </w:tc>
        <w:tc>
          <w:tcPr>
            <w:tcW w:w="406" w:type="pct"/>
            <w:tcMar/>
          </w:tcPr>
          <w:p w:rsidRPr="00302082" w:rsidR="0043565D" w:rsidP="00824097" w:rsidRDefault="0043565D" w14:paraId="43379A83" w14:textId="77777777">
            <w:pPr>
              <w:spacing w:after="120"/>
              <w:jc w:val="center"/>
              <w:rPr>
                <w:rFonts w:ascii="Arial" w:hAnsi="Arial" w:cs="Arial"/>
                <w:b/>
              </w:rPr>
            </w:pPr>
          </w:p>
        </w:tc>
      </w:tr>
      <w:tr w:rsidRPr="00302082" w:rsidR="0043565D" w:rsidTr="21A60FEF" w14:paraId="7828EAFE" w14:textId="77777777">
        <w:tc>
          <w:tcPr>
            <w:tcW w:w="1242" w:type="pct"/>
            <w:tcMar/>
          </w:tcPr>
          <w:p w:rsidRPr="00302082" w:rsidR="0043565D" w:rsidP="00824097" w:rsidRDefault="0043565D" w14:paraId="02A279D5" w14:textId="77777777">
            <w:pPr>
              <w:spacing w:after="120"/>
              <w:rPr>
                <w:rFonts w:ascii="Arial" w:hAnsi="Arial" w:cs="Arial"/>
                <w:i/>
              </w:rPr>
            </w:pPr>
            <w:r>
              <w:rPr>
                <w:rFonts w:ascii="Arial" w:hAnsi="Arial" w:cs="Arial"/>
                <w:i/>
              </w:rPr>
              <w:t>Group presentation</w:t>
            </w:r>
          </w:p>
        </w:tc>
        <w:tc>
          <w:tcPr>
            <w:tcW w:w="503" w:type="pct"/>
            <w:tcMar/>
          </w:tcPr>
          <w:p w:rsidRPr="00302082" w:rsidR="0043565D" w:rsidP="00824097" w:rsidRDefault="0043565D" w14:paraId="67C552D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807480A"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6A6363D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1FB63B7" w14:textId="2FE81A90">
            <w:pPr>
              <w:spacing w:after="120"/>
              <w:jc w:val="center"/>
              <w:rPr>
                <w:rFonts w:ascii="Arial" w:hAnsi="Arial" w:cs="Arial"/>
                <w:b/>
              </w:rPr>
            </w:pPr>
          </w:p>
        </w:tc>
        <w:tc>
          <w:tcPr>
            <w:tcW w:w="407" w:type="pct"/>
            <w:tcMar/>
          </w:tcPr>
          <w:p w:rsidRPr="00302082" w:rsidR="0043565D" w:rsidP="00824097" w:rsidRDefault="0043565D" w14:paraId="242D2711"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73408AD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E1C79BC"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7576EA59" w14:textId="77777777">
            <w:pPr>
              <w:spacing w:after="120"/>
              <w:jc w:val="center"/>
              <w:rPr>
                <w:rFonts w:ascii="Arial" w:hAnsi="Arial" w:cs="Arial"/>
                <w:b/>
              </w:rPr>
            </w:pPr>
          </w:p>
        </w:tc>
        <w:tc>
          <w:tcPr>
            <w:tcW w:w="406" w:type="pct"/>
            <w:tcMar/>
          </w:tcPr>
          <w:p w:rsidRPr="00302082" w:rsidR="0043565D" w:rsidP="00824097" w:rsidRDefault="0043565D" w14:paraId="6E095C5A" w14:textId="77777777">
            <w:pPr>
              <w:spacing w:after="120"/>
              <w:jc w:val="center"/>
              <w:rPr>
                <w:rFonts w:ascii="Arial" w:hAnsi="Arial" w:cs="Arial"/>
                <w:b/>
              </w:rPr>
            </w:pPr>
          </w:p>
        </w:tc>
      </w:tr>
      <w:tr w:rsidRPr="00302082" w:rsidR="0043565D" w:rsidTr="21A60FEF" w14:paraId="09D3F1B0" w14:textId="77777777">
        <w:tc>
          <w:tcPr>
            <w:tcW w:w="1242" w:type="pct"/>
            <w:tcMar/>
          </w:tcPr>
          <w:p w:rsidRPr="00302082" w:rsidR="0043565D" w:rsidP="006B2C2D" w:rsidRDefault="0043565D" w14:paraId="54CC0DAE" w14:textId="764FE5C5">
            <w:pPr>
              <w:spacing w:after="120"/>
              <w:rPr>
                <w:rFonts w:ascii="Arial" w:hAnsi="Arial" w:cs="Arial"/>
                <w:i/>
              </w:rPr>
            </w:pPr>
            <w:r>
              <w:rPr>
                <w:rFonts w:ascii="Arial" w:hAnsi="Arial" w:cs="Arial"/>
                <w:i/>
              </w:rPr>
              <w:t>Individual report</w:t>
            </w:r>
          </w:p>
        </w:tc>
        <w:tc>
          <w:tcPr>
            <w:tcW w:w="503" w:type="pct"/>
            <w:tcMar/>
          </w:tcPr>
          <w:p w:rsidRPr="00302082" w:rsidR="0043565D" w:rsidP="00824097" w:rsidRDefault="0043565D" w14:paraId="2D218788" w14:textId="77777777">
            <w:pPr>
              <w:spacing w:after="120"/>
              <w:jc w:val="center"/>
              <w:rPr>
                <w:rFonts w:ascii="Arial" w:hAnsi="Arial" w:cs="Arial"/>
                <w:b/>
              </w:rPr>
            </w:pPr>
            <w:r>
              <w:rPr>
                <w:rFonts w:ascii="Arial" w:hAnsi="Arial" w:cs="Arial"/>
                <w:b/>
              </w:rPr>
              <w:t>x</w:t>
            </w:r>
          </w:p>
        </w:tc>
        <w:tc>
          <w:tcPr>
            <w:tcW w:w="407" w:type="pct"/>
            <w:tcMar/>
          </w:tcPr>
          <w:p w:rsidRPr="00302082" w:rsidR="0043565D" w:rsidP="21A60FEF" w:rsidRDefault="0043565D" w14:paraId="7A5944E5" w14:textId="5B4D4652">
            <w:pPr>
              <w:spacing w:after="120"/>
              <w:jc w:val="center"/>
              <w:rPr>
                <w:rFonts w:ascii="Arial" w:hAnsi="Arial" w:cs="Arial"/>
                <w:b w:val="1"/>
                <w:bCs w:val="1"/>
              </w:rPr>
            </w:pPr>
            <w:r w:rsidRPr="21A60FEF" w:rsidR="254E9350">
              <w:rPr>
                <w:rFonts w:ascii="Arial" w:hAnsi="Arial" w:cs="Arial"/>
                <w:b w:val="1"/>
                <w:bCs w:val="1"/>
              </w:rPr>
              <w:t>x</w:t>
            </w:r>
          </w:p>
        </w:tc>
        <w:tc>
          <w:tcPr>
            <w:tcW w:w="407" w:type="pct"/>
            <w:tcMar/>
          </w:tcPr>
          <w:p w:rsidRPr="00302082" w:rsidR="0043565D" w:rsidP="00824097" w:rsidRDefault="0043565D" w14:paraId="4DB4F2E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6B2C2D" w14:paraId="31D6C54F" w14:textId="3C4D2110">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75C2F2F" w14:textId="19639728">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68ADC7D"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8398D0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2E3919E" w14:textId="77777777">
            <w:pPr>
              <w:spacing w:after="120"/>
              <w:jc w:val="center"/>
              <w:rPr>
                <w:rFonts w:ascii="Arial" w:hAnsi="Arial" w:cs="Arial"/>
                <w:b/>
              </w:rPr>
            </w:pPr>
            <w:r>
              <w:rPr>
                <w:rFonts w:ascii="Arial" w:hAnsi="Arial" w:cs="Arial"/>
                <w:b/>
              </w:rPr>
              <w:t>x</w:t>
            </w:r>
          </w:p>
        </w:tc>
        <w:tc>
          <w:tcPr>
            <w:tcW w:w="406" w:type="pct"/>
            <w:tcMar/>
          </w:tcPr>
          <w:p w:rsidRPr="00302082" w:rsidR="0043565D" w:rsidP="00824097" w:rsidRDefault="0043565D" w14:paraId="5F5638F5" w14:textId="77777777">
            <w:pPr>
              <w:spacing w:after="120"/>
              <w:jc w:val="center"/>
              <w:rPr>
                <w:rFonts w:ascii="Arial" w:hAnsi="Arial" w:cs="Arial"/>
                <w:b/>
              </w:rPr>
            </w:pPr>
            <w:r>
              <w:rPr>
                <w:rFonts w:ascii="Arial" w:hAnsi="Arial" w:cs="Arial"/>
                <w:b/>
              </w:rPr>
              <w:t>x</w:t>
            </w:r>
          </w:p>
        </w:tc>
      </w:tr>
      <w:tr w:rsidRPr="00302082" w:rsidR="0043565D" w:rsidTr="21A60FEF" w14:paraId="11EB6587" w14:textId="77777777">
        <w:tc>
          <w:tcPr>
            <w:tcW w:w="1242" w:type="pct"/>
            <w:tcMar/>
          </w:tcPr>
          <w:p w:rsidRPr="00302082" w:rsidR="0043565D" w:rsidP="00824097" w:rsidRDefault="006B2C2D" w14:paraId="22EBA8E2" w14:textId="01C25C60">
            <w:pPr>
              <w:spacing w:after="120"/>
              <w:rPr>
                <w:rFonts w:ascii="Arial" w:hAnsi="Arial" w:cs="Arial"/>
                <w:i/>
              </w:rPr>
            </w:pPr>
            <w:r>
              <w:rPr>
                <w:rFonts w:ascii="Arial" w:hAnsi="Arial" w:cs="Arial"/>
                <w:i/>
              </w:rPr>
              <w:t>Group reflective report</w:t>
            </w:r>
          </w:p>
        </w:tc>
        <w:tc>
          <w:tcPr>
            <w:tcW w:w="503" w:type="pct"/>
            <w:tcMar/>
          </w:tcPr>
          <w:p w:rsidRPr="00302082" w:rsidR="0043565D" w:rsidP="00824097" w:rsidRDefault="0043565D" w14:paraId="246E7FBF" w14:textId="185E7385">
            <w:pPr>
              <w:spacing w:after="120"/>
              <w:jc w:val="center"/>
              <w:rPr>
                <w:rFonts w:ascii="Arial" w:hAnsi="Arial" w:cs="Arial"/>
                <w:b/>
              </w:rPr>
            </w:pPr>
          </w:p>
        </w:tc>
        <w:tc>
          <w:tcPr>
            <w:tcW w:w="407" w:type="pct"/>
            <w:tcMar/>
          </w:tcPr>
          <w:p w:rsidRPr="00302082" w:rsidR="0043565D" w:rsidP="00824097" w:rsidRDefault="0043565D" w14:paraId="3E27949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F7BFBF0" w14:textId="7A8261F9">
            <w:pPr>
              <w:spacing w:after="120"/>
              <w:jc w:val="center"/>
              <w:rPr>
                <w:rFonts w:ascii="Arial" w:hAnsi="Arial" w:cs="Arial"/>
                <w:b/>
              </w:rPr>
            </w:pPr>
          </w:p>
        </w:tc>
        <w:tc>
          <w:tcPr>
            <w:tcW w:w="407" w:type="pct"/>
            <w:tcMar/>
          </w:tcPr>
          <w:p w:rsidRPr="00302082" w:rsidR="0043565D" w:rsidP="00824097" w:rsidRDefault="0043565D" w14:paraId="227CD791" w14:textId="76F58830">
            <w:pPr>
              <w:spacing w:after="120"/>
              <w:jc w:val="center"/>
              <w:rPr>
                <w:rFonts w:ascii="Arial" w:hAnsi="Arial" w:cs="Arial"/>
                <w:b/>
              </w:rPr>
            </w:pPr>
          </w:p>
        </w:tc>
        <w:tc>
          <w:tcPr>
            <w:tcW w:w="407" w:type="pct"/>
            <w:tcMar/>
          </w:tcPr>
          <w:p w:rsidRPr="00302082" w:rsidR="0043565D" w:rsidP="00824097" w:rsidRDefault="0043565D" w14:paraId="2A66A40D" w14:textId="447687A8">
            <w:pPr>
              <w:spacing w:after="120"/>
              <w:jc w:val="center"/>
              <w:rPr>
                <w:rFonts w:ascii="Arial" w:hAnsi="Arial" w:cs="Arial"/>
                <w:b/>
              </w:rPr>
            </w:pPr>
          </w:p>
        </w:tc>
        <w:tc>
          <w:tcPr>
            <w:tcW w:w="407" w:type="pct"/>
            <w:tcMar/>
          </w:tcPr>
          <w:p w:rsidRPr="00302082" w:rsidR="0043565D" w:rsidP="00824097" w:rsidRDefault="0043565D" w14:paraId="3EB0606A" w14:textId="123F195E">
            <w:pPr>
              <w:spacing w:after="120"/>
              <w:jc w:val="center"/>
              <w:rPr>
                <w:rFonts w:ascii="Arial" w:hAnsi="Arial" w:cs="Arial"/>
                <w:b/>
              </w:rPr>
            </w:pPr>
          </w:p>
        </w:tc>
        <w:tc>
          <w:tcPr>
            <w:tcW w:w="407" w:type="pct"/>
            <w:tcMar/>
          </w:tcPr>
          <w:p w:rsidRPr="00302082" w:rsidR="0043565D" w:rsidP="00824097" w:rsidRDefault="0043565D" w14:paraId="0F6F863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47DDA28" w14:textId="77777777">
            <w:pPr>
              <w:spacing w:after="120"/>
              <w:jc w:val="center"/>
              <w:rPr>
                <w:rFonts w:ascii="Arial" w:hAnsi="Arial" w:cs="Arial"/>
                <w:b/>
              </w:rPr>
            </w:pPr>
            <w:r>
              <w:rPr>
                <w:rFonts w:ascii="Arial" w:hAnsi="Arial" w:cs="Arial"/>
                <w:b/>
              </w:rPr>
              <w:t>x</w:t>
            </w:r>
          </w:p>
        </w:tc>
        <w:tc>
          <w:tcPr>
            <w:tcW w:w="406" w:type="pct"/>
            <w:tcMar/>
          </w:tcPr>
          <w:p w:rsidRPr="00302082" w:rsidR="0043565D" w:rsidP="00824097" w:rsidRDefault="0043565D" w14:paraId="2B26FE02" w14:textId="77777777">
            <w:pPr>
              <w:spacing w:after="120"/>
              <w:jc w:val="center"/>
              <w:rPr>
                <w:rFonts w:ascii="Arial" w:hAnsi="Arial" w:cs="Arial"/>
                <w:b/>
              </w:rPr>
            </w:pPr>
            <w:r>
              <w:rPr>
                <w:rFonts w:ascii="Arial" w:hAnsi="Arial" w:cs="Arial"/>
                <w:b/>
              </w:rPr>
              <w:t>x</w:t>
            </w:r>
          </w:p>
        </w:tc>
      </w:tr>
    </w:tbl>
    <w:p w:rsidR="006B2C2D" w:rsidP="00696FF5" w:rsidRDefault="00883204" w14:paraId="228FDD62" w14:textId="7F3B7A2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6B2C2D" w:rsidR="00883204" w:rsidP="006B2C2D" w:rsidRDefault="006B2C2D" w14:paraId="27CAB4D7" w14:textId="3F08C56D">
      <w:pPr>
        <w:tabs>
          <w:tab w:val="left" w:pos="3885"/>
        </w:tabs>
        <w:rPr>
          <w:rFonts w:ascii="Arial" w:hAnsi="Arial" w:cs="Arial"/>
        </w:rPr>
      </w:pPr>
      <w:r>
        <w:rPr>
          <w:rFonts w:ascii="Arial" w:hAnsi="Arial" w:cs="Arial"/>
        </w:rPr>
        <w:tab/>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582B5C76">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00883204" w:rsidP="00696FF5" w:rsidRDefault="00883204" w14:paraId="24BFBC99" w14:textId="17F8B0D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43565D" w:rsidR="0043565D" w:rsidP="0043565D" w:rsidRDefault="0043565D" w14:paraId="5E9C3079" w14:textId="246322E1">
      <w:pPr>
        <w:pStyle w:val="ListParagraph"/>
        <w:spacing w:after="120" w:line="240" w:lineRule="auto"/>
        <w:ind w:left="567" w:right="260"/>
        <w:jc w:val="both"/>
        <w:rPr>
          <w:rFonts w:ascii="Arial" w:hAnsi="Arial" w:cs="Arial"/>
          <w:iCs/>
        </w:rPr>
      </w:pPr>
      <w:r>
        <w:rPr>
          <w:rFonts w:ascii="Arial" w:hAnsi="Arial" w:cs="Arial"/>
          <w:iCs/>
        </w:rPr>
        <w:t>T</w:t>
      </w:r>
      <w:r w:rsidRPr="0043565D">
        <w:rPr>
          <w:rFonts w:ascii="Arial" w:hAnsi="Arial" w:cs="Arial"/>
          <w:iCs/>
        </w:rPr>
        <w:t>here will be reference to global human resource management and international organisations within the content of this module.</w:t>
      </w:r>
    </w:p>
    <w:p w:rsidRPr="00302082" w:rsidR="00641D6D" w:rsidP="0043565D" w:rsidRDefault="00641D6D" w14:paraId="1BD91928" w14:textId="77777777">
      <w:pPr>
        <w:pBdr>
          <w:bottom w:val="single" w:color="auto" w:sz="6" w:space="1"/>
        </w:pBdr>
        <w:spacing w:after="120" w:line="240" w:lineRule="auto"/>
        <w:ind w:left="567"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A65544" w:rsidTr="00694309" w14:paraId="07085151" w14:textId="77777777">
        <w:trPr>
          <w:trHeight w:val="305"/>
        </w:trPr>
        <w:tc>
          <w:tcPr>
            <w:tcW w:w="1526" w:type="dxa"/>
          </w:tcPr>
          <w:p w:rsidRPr="00506EEA" w:rsidR="00A65544" w:rsidP="00A65544" w:rsidRDefault="00413505" w14:paraId="3A16B3FC" w14:textId="657253FE">
            <w:pPr>
              <w:spacing w:after="120"/>
              <w:ind w:right="-330"/>
              <w:rPr>
                <w:rFonts w:ascii="Arial" w:hAnsi="Arial" w:cs="Arial"/>
              </w:rPr>
            </w:pPr>
            <w:r>
              <w:rPr>
                <w:rFonts w:ascii="Arial" w:hAnsi="Arial" w:cs="Arial"/>
              </w:rPr>
              <w:t>08/12/19</w:t>
            </w:r>
          </w:p>
        </w:tc>
        <w:tc>
          <w:tcPr>
            <w:tcW w:w="1701" w:type="dxa"/>
          </w:tcPr>
          <w:p w:rsidRPr="00506EEA" w:rsidR="00A65544" w:rsidP="00A65544" w:rsidRDefault="00413505" w14:paraId="1403AEBB" w14:textId="1D4325E6">
            <w:pPr>
              <w:spacing w:after="120"/>
              <w:ind w:right="-330"/>
              <w:rPr>
                <w:rFonts w:ascii="Arial" w:hAnsi="Arial" w:cs="Arial"/>
              </w:rPr>
            </w:pPr>
            <w:r>
              <w:rPr>
                <w:rFonts w:ascii="Arial" w:hAnsi="Arial" w:cs="Arial"/>
              </w:rPr>
              <w:t>Major</w:t>
            </w:r>
          </w:p>
        </w:tc>
        <w:tc>
          <w:tcPr>
            <w:tcW w:w="2410" w:type="dxa"/>
          </w:tcPr>
          <w:p w:rsidRPr="00506EEA" w:rsidR="00A65544" w:rsidP="00A65544" w:rsidRDefault="00413505" w14:paraId="6C52E9CA" w14:textId="2D5D67CE">
            <w:pPr>
              <w:spacing w:after="120"/>
              <w:ind w:right="-330"/>
              <w:rPr>
                <w:rFonts w:ascii="Arial" w:hAnsi="Arial" w:cs="Arial"/>
              </w:rPr>
            </w:pPr>
            <w:r>
              <w:rPr>
                <w:rFonts w:ascii="Arial" w:hAnsi="Arial" w:cs="Arial"/>
              </w:rPr>
              <w:t>Sep 2020</w:t>
            </w:r>
          </w:p>
        </w:tc>
        <w:tc>
          <w:tcPr>
            <w:tcW w:w="2448" w:type="dxa"/>
          </w:tcPr>
          <w:p w:rsidRPr="00506EEA" w:rsidR="00A65544" w:rsidP="00A65544" w:rsidRDefault="00413505" w14:paraId="43DFCA84" w14:textId="37E09A86">
            <w:pPr>
              <w:spacing w:after="120"/>
              <w:ind w:right="-330"/>
              <w:rPr>
                <w:rFonts w:ascii="Arial" w:hAnsi="Arial" w:cs="Arial"/>
              </w:rPr>
            </w:pPr>
            <w:r>
              <w:rPr>
                <w:rFonts w:ascii="Arial" w:hAnsi="Arial" w:cs="Arial"/>
              </w:rPr>
              <w:t>13, 14</w:t>
            </w:r>
          </w:p>
        </w:tc>
        <w:tc>
          <w:tcPr>
            <w:tcW w:w="2597" w:type="dxa"/>
          </w:tcPr>
          <w:p w:rsidRPr="00506EEA" w:rsidR="00A65544" w:rsidP="00A65544" w:rsidRDefault="00413505" w14:paraId="7B690596" w14:textId="110AB13F">
            <w:pPr>
              <w:spacing w:after="120"/>
              <w:ind w:right="-330"/>
              <w:rPr>
                <w:rFonts w:ascii="Arial" w:hAnsi="Arial" w:cs="Arial"/>
              </w:rPr>
            </w:pPr>
            <w:r>
              <w:rPr>
                <w:rFonts w:ascii="Arial" w:hAnsi="Arial" w:cs="Arial"/>
              </w:rPr>
              <w:t>No</w:t>
            </w:r>
          </w:p>
        </w:tc>
      </w:tr>
      <w:tr w:rsidRPr="00302082" w:rsidR="00A65544" w:rsidTr="00694309" w14:paraId="647DDE06" w14:textId="77777777">
        <w:trPr>
          <w:trHeight w:val="305"/>
        </w:trPr>
        <w:tc>
          <w:tcPr>
            <w:tcW w:w="1526" w:type="dxa"/>
          </w:tcPr>
          <w:p w:rsidRPr="00302082" w:rsidR="00A65544" w:rsidP="00A65544" w:rsidRDefault="00A65544" w14:paraId="652453C9" w14:textId="77777777">
            <w:pPr>
              <w:spacing w:after="120"/>
              <w:ind w:right="-330"/>
              <w:rPr>
                <w:rFonts w:ascii="Arial" w:hAnsi="Arial" w:cs="Arial"/>
              </w:rPr>
            </w:pPr>
          </w:p>
        </w:tc>
        <w:tc>
          <w:tcPr>
            <w:tcW w:w="1701" w:type="dxa"/>
          </w:tcPr>
          <w:p w:rsidRPr="00302082" w:rsidR="00A65544" w:rsidP="00A65544" w:rsidRDefault="00A65544" w14:paraId="3DAF2B2C" w14:textId="77777777">
            <w:pPr>
              <w:spacing w:after="120"/>
              <w:ind w:right="-330"/>
              <w:rPr>
                <w:rFonts w:ascii="Arial" w:hAnsi="Arial" w:cs="Arial"/>
              </w:rPr>
            </w:pPr>
          </w:p>
        </w:tc>
        <w:tc>
          <w:tcPr>
            <w:tcW w:w="2410" w:type="dxa"/>
          </w:tcPr>
          <w:p w:rsidRPr="00302082" w:rsidR="00A65544" w:rsidP="00A65544" w:rsidRDefault="00A65544" w14:paraId="04181912" w14:textId="77777777">
            <w:pPr>
              <w:spacing w:after="120"/>
              <w:ind w:right="-330"/>
              <w:rPr>
                <w:rFonts w:ascii="Arial" w:hAnsi="Arial" w:cs="Arial"/>
              </w:rPr>
            </w:pPr>
          </w:p>
        </w:tc>
        <w:tc>
          <w:tcPr>
            <w:tcW w:w="2448" w:type="dxa"/>
          </w:tcPr>
          <w:p w:rsidRPr="00302082" w:rsidR="00A65544" w:rsidP="00A65544" w:rsidRDefault="00A65544" w14:paraId="2B86721A" w14:textId="77777777">
            <w:pPr>
              <w:spacing w:after="120"/>
              <w:ind w:right="-330"/>
              <w:rPr>
                <w:rFonts w:ascii="Arial" w:hAnsi="Arial" w:cs="Arial"/>
              </w:rPr>
            </w:pPr>
          </w:p>
        </w:tc>
        <w:tc>
          <w:tcPr>
            <w:tcW w:w="2597" w:type="dxa"/>
          </w:tcPr>
          <w:p w:rsidRPr="00302082" w:rsidR="00A65544" w:rsidP="00A65544" w:rsidRDefault="00A65544"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051B7B90">
        <w:pPr>
          <w:pStyle w:val="Footer"/>
          <w:jc w:val="center"/>
        </w:pPr>
        <w:r>
          <w:fldChar w:fldCharType="begin"/>
        </w:r>
        <w:r>
          <w:instrText xml:space="preserve"> PAGE   \* MERGEFORMAT </w:instrText>
        </w:r>
        <w:r>
          <w:fldChar w:fldCharType="separate"/>
        </w:r>
        <w:r w:rsidR="00413505">
          <w:rPr>
            <w:noProof/>
          </w:rPr>
          <w:t>3</w:t>
        </w:r>
        <w:r>
          <w:rPr>
            <w:noProof/>
          </w:rPr>
          <w:fldChar w:fldCharType="end"/>
        </w:r>
      </w:p>
    </w:sdtContent>
  </w:sdt>
  <w:p w:rsidRPr="007B7724" w:rsidR="008B2543" w:rsidP="007B7724" w:rsidRDefault="008B2543" w14:paraId="35172B54" w14:textId="279DE02A">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B2C2D">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hint="default" w:ascii="Symbol" w:hAnsi="Symbol"/>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DEDC5CE0">
      <w:numFmt w:val="bullet"/>
      <w:lvlText w:val="•"/>
      <w:lvlJc w:val="left"/>
      <w:pPr>
        <w:ind w:left="2160" w:hanging="360"/>
      </w:pPr>
      <w:rPr>
        <w:rFonts w:hint="default" w:ascii="Arial" w:hAnsi="Arial" w:cs="Arial" w:eastAsiaTheme="minorEastAsia"/>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7" w15:restartNumberingAfterBreak="0">
    <w:nsid w:val="76003139"/>
    <w:multiLevelType w:val="hybridMultilevel"/>
    <w:tmpl w:val="4AA0575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6"/>
  </w:num>
  <w:num w:numId="16">
    <w:abstractNumId w:val="3"/>
  </w:num>
  <w:num w:numId="17">
    <w:abstractNumId w:val="7"/>
  </w:num>
  <w:num w:numId="18">
    <w:abstractNumId w:val="10"/>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56E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E71C0"/>
    <w:rsid w:val="002F05F4"/>
    <w:rsid w:val="002F0CE4"/>
    <w:rsid w:val="002F23EF"/>
    <w:rsid w:val="002F2626"/>
    <w:rsid w:val="00302082"/>
    <w:rsid w:val="00306620"/>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3505"/>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A7085"/>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2B49"/>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2C2D"/>
    <w:rsid w:val="006C2A9A"/>
    <w:rsid w:val="006C423D"/>
    <w:rsid w:val="006C46EF"/>
    <w:rsid w:val="006C4C67"/>
    <w:rsid w:val="006D13C0"/>
    <w:rsid w:val="006D41AB"/>
    <w:rsid w:val="006D444F"/>
    <w:rsid w:val="006D506A"/>
    <w:rsid w:val="006F0C32"/>
    <w:rsid w:val="006F1A15"/>
    <w:rsid w:val="006F3F8B"/>
    <w:rsid w:val="006F72A4"/>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172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65A2"/>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17AD"/>
    <w:rsid w:val="00A74292"/>
    <w:rsid w:val="00A776DE"/>
    <w:rsid w:val="00A80640"/>
    <w:rsid w:val="00A84A75"/>
    <w:rsid w:val="00A87FFD"/>
    <w:rsid w:val="00A97038"/>
    <w:rsid w:val="00AA3C15"/>
    <w:rsid w:val="00AA6330"/>
    <w:rsid w:val="00AB2677"/>
    <w:rsid w:val="00AB284D"/>
    <w:rsid w:val="00AB6D9A"/>
    <w:rsid w:val="00AB7B60"/>
    <w:rsid w:val="00AC7501"/>
    <w:rsid w:val="00AD748B"/>
    <w:rsid w:val="00AE0C56"/>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A541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00A1"/>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2747"/>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21A60FEF"/>
    <w:rsid w:val="254E9350"/>
    <w:rsid w:val="330EE99B"/>
    <w:rsid w:val="373DC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B2C2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87658a8ed2d9498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8a7f81-f278-46ba-ac01-5f43c5a66f3d}"/>
      </w:docPartPr>
      <w:docPartBody>
        <w:p w14:paraId="73B8BD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8265-7DD3-45A9-B173-9D9EA18BDF18}">
  <ds:schemaRefs>
    <ds:schemaRef ds:uri="http://schemas.microsoft.com/sharepoint/v3/contenttype/forms"/>
  </ds:schemaRefs>
</ds:datastoreItem>
</file>

<file path=customXml/itemProps2.xml><?xml version="1.0" encoding="utf-8"?>
<ds:datastoreItem xmlns:ds="http://schemas.openxmlformats.org/officeDocument/2006/customXml" ds:itemID="{E83AA3ED-2388-48AC-A901-B4C1222F5A56}">
  <ds:schemaRefs>
    <ds:schemaRef ds:uri="http://schemas.microsoft.com/sharepoint/events"/>
  </ds:schemaRefs>
</ds:datastoreItem>
</file>

<file path=customXml/itemProps3.xml><?xml version="1.0" encoding="utf-8"?>
<ds:datastoreItem xmlns:ds="http://schemas.openxmlformats.org/officeDocument/2006/customXml" ds:itemID="{E15655BF-0D73-431F-84D6-BB33BD1D51BB}"/>
</file>

<file path=customXml/itemProps4.xml><?xml version="1.0" encoding="utf-8"?>
<ds:datastoreItem xmlns:ds="http://schemas.openxmlformats.org/officeDocument/2006/customXml" ds:itemID="{B9F36ADD-363A-4A9D-ABD1-70AE972B140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82787BE8-4816-43BC-8609-811F1AD1B3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5</cp:revision>
  <cp:lastPrinted>2015-09-09T08:37:00Z</cp:lastPrinted>
  <dcterms:created xsi:type="dcterms:W3CDTF">2019-12-16T13:58:00Z</dcterms:created>
  <dcterms:modified xsi:type="dcterms:W3CDTF">2022-08-26T14:15:23Z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d97c8f42-7505-4ebd-a8a6-a71494e25650</vt:lpwstr>
  </property>
</Properties>
</file>