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DB4B432" w:rsidR="009A2D37" w:rsidRPr="006D4551" w:rsidRDefault="007D3986" w:rsidP="00CB34E8">
      <w:pPr>
        <w:spacing w:after="120" w:line="240" w:lineRule="auto"/>
        <w:ind w:left="567" w:right="260"/>
        <w:jc w:val="both"/>
        <w:rPr>
          <w:rFonts w:ascii="Arial" w:hAnsi="Arial" w:cs="Arial"/>
          <w:sz w:val="20"/>
          <w:szCs w:val="20"/>
        </w:rPr>
      </w:pPr>
      <w:r>
        <w:rPr>
          <w:rFonts w:ascii="Arial" w:hAnsi="Arial" w:cs="Arial"/>
        </w:rPr>
        <w:t>ACCT5240</w:t>
      </w:r>
      <w:r w:rsidR="006D4551">
        <w:rPr>
          <w:rFonts w:ascii="Arial" w:hAnsi="Arial" w:cs="Arial"/>
        </w:rPr>
        <w:t xml:space="preserve"> (</w:t>
      </w:r>
      <w:r>
        <w:rPr>
          <w:rFonts w:ascii="Arial" w:hAnsi="Arial" w:cs="Arial"/>
        </w:rPr>
        <w:t>AC524</w:t>
      </w:r>
      <w:r w:rsidR="007C05EE">
        <w:rPr>
          <w:rFonts w:ascii="Arial" w:hAnsi="Arial" w:cs="Arial"/>
        </w:rPr>
        <w:t>)</w:t>
      </w:r>
      <w:r>
        <w:rPr>
          <w:rFonts w:ascii="Arial" w:hAnsi="Arial" w:cs="Arial"/>
        </w:rPr>
        <w:t xml:space="preserve"> Financial Accounting II</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4A5A30" w:rsidR="009A2D37" w:rsidRPr="00CB34E8" w:rsidRDefault="007D3986"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2167151" w:rsidR="009A2D37" w:rsidRPr="002524C0" w:rsidRDefault="005F0105" w:rsidP="005F0105">
      <w:pPr>
        <w:ind w:left="567"/>
        <w:rPr>
          <w:rFonts w:ascii="Arial" w:hAnsi="Arial" w:cs="Arial"/>
          <w:iCs/>
        </w:rPr>
      </w:pPr>
      <w:r w:rsidRPr="005F0105">
        <w:rPr>
          <w:rFonts w:ascii="Arial" w:hAnsi="Arial" w:cs="Arial"/>
          <w:iCs/>
        </w:rPr>
        <w:t xml:space="preserve">Prerequisites: </w:t>
      </w:r>
      <w:r w:rsidR="007D3986">
        <w:rPr>
          <w:rFonts w:ascii="Arial" w:hAnsi="Arial" w:cs="Arial"/>
          <w:iCs/>
        </w:rPr>
        <w:t xml:space="preserve">ACCT3000 </w:t>
      </w:r>
      <w:r w:rsidR="00BD03A1">
        <w:rPr>
          <w:rFonts w:ascii="Arial" w:hAnsi="Arial" w:cs="Arial"/>
          <w:iCs/>
        </w:rPr>
        <w:t>Financial</w:t>
      </w:r>
      <w:r w:rsidR="007D3986">
        <w:rPr>
          <w:rFonts w:ascii="Arial" w:hAnsi="Arial" w:cs="Arial"/>
          <w:iCs/>
        </w:rPr>
        <w:t xml:space="preserve"> Accounting 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56FA4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7CDDA" w14:textId="2C352EE3" w:rsidR="007D3986" w:rsidRPr="00343847" w:rsidRDefault="007D3986" w:rsidP="007D3986">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 I</w:t>
      </w:r>
      <w:r>
        <w:rPr>
          <w:rFonts w:ascii="Arial" w:hAnsi="Arial" w:cs="Arial"/>
        </w:rPr>
        <w:t>;</w:t>
      </w:r>
    </w:p>
    <w:p w14:paraId="2910DA5F" w14:textId="194740DF"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 I</w:t>
      </w:r>
      <w:r>
        <w:rPr>
          <w:rFonts w:ascii="Arial" w:hAnsi="Arial" w:cs="Arial"/>
        </w:rPr>
        <w:t>;</w:t>
      </w:r>
    </w:p>
    <w:p w14:paraId="06962E82" w14:textId="54C48B4C"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w:t>
      </w:r>
      <w:r w:rsidR="002303DC">
        <w:rPr>
          <w:rFonts w:ascii="Arial" w:hAnsi="Arial" w:cs="Arial"/>
        </w:rPr>
        <w:t>statements,</w:t>
      </w:r>
      <w:r w:rsidRPr="00160EBB">
        <w:rPr>
          <w:rFonts w:ascii="Arial" w:hAnsi="Arial" w:cs="Arial"/>
        </w:rPr>
        <w:t xml:space="preserve"> beyond that available from Financial Accounting I</w:t>
      </w:r>
      <w:r>
        <w:rPr>
          <w:rFonts w:ascii="Arial" w:hAnsi="Arial" w:cs="Arial"/>
        </w:rPr>
        <w:t>;</w:t>
      </w:r>
    </w:p>
    <w:p w14:paraId="4713DF44" w14:textId="4BAEF682" w:rsidR="007D3986" w:rsidRPr="007D3986" w:rsidRDefault="007D3986" w:rsidP="007D3986">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 xml:space="preserve">identify alternative technical languages and practices proposed for use in recognition and measurement in financial statements, </w:t>
      </w:r>
      <w:r w:rsidR="002303DC" w:rsidRPr="00160EBB">
        <w:rPr>
          <w:rFonts w:ascii="Arial" w:hAnsi="Arial" w:cs="Arial"/>
        </w:rPr>
        <w:t>to reflect</w:t>
      </w:r>
      <w:r w:rsidRPr="00160EBB">
        <w:rPr>
          <w:rFonts w:ascii="Arial" w:hAnsi="Arial" w:cs="Arial"/>
        </w:rPr>
        <w:t xml:space="preserve"> changes in prices, beyond that available from Financial Accounting I</w:t>
      </w:r>
      <w:r>
        <w:rPr>
          <w:rFonts w:ascii="Arial" w:hAnsi="Arial" w:cs="Arial"/>
        </w:rPr>
        <w:t>.</w:t>
      </w:r>
    </w:p>
    <w:p w14:paraId="0F260B2D" w14:textId="5D2F2C6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7D3AE" w14:textId="7782A7C0" w:rsidR="007D3986" w:rsidRDefault="007D3986" w:rsidP="007D3986">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14:paraId="02F08AC3" w14:textId="6E051F04" w:rsidR="007D3986" w:rsidRPr="00343847"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9.2 </w:t>
      </w:r>
      <w:r w:rsidRPr="008A049E">
        <w:rPr>
          <w:rFonts w:ascii="Arial" w:eastAsia="SimSun" w:hAnsi="Arial" w:cs="Arial"/>
        </w:rPr>
        <w:t>manipulate financial data</w:t>
      </w:r>
      <w:r>
        <w:rPr>
          <w:rFonts w:ascii="Arial" w:eastAsia="SimSun" w:hAnsi="Arial" w:cs="Arial"/>
        </w:rPr>
        <w:t>;</w:t>
      </w:r>
    </w:p>
    <w:p w14:paraId="61745C94" w14:textId="286A97A6" w:rsidR="007D3986" w:rsidRDefault="007D3986" w:rsidP="007D3986">
      <w:pPr>
        <w:pStyle w:val="ListParagraph"/>
        <w:spacing w:after="120" w:line="240" w:lineRule="auto"/>
        <w:ind w:left="567" w:right="260"/>
        <w:rPr>
          <w:rFonts w:ascii="Arial" w:eastAsia="SimSun" w:hAnsi="Arial" w:cs="Arial"/>
        </w:rPr>
      </w:pPr>
      <w:r>
        <w:rPr>
          <w:rFonts w:ascii="Arial" w:eastAsia="SimSun" w:hAnsi="Arial" w:cs="Arial"/>
        </w:rPr>
        <w:t xml:space="preserve">9.3 </w:t>
      </w:r>
      <w:r w:rsidRPr="008A049E">
        <w:rPr>
          <w:rFonts w:ascii="Arial" w:eastAsia="SimSun" w:hAnsi="Arial" w:cs="Arial"/>
        </w:rPr>
        <w:t>prepare financial statements</w:t>
      </w:r>
      <w:r>
        <w:rPr>
          <w:rFonts w:ascii="Arial" w:eastAsia="SimSun" w:hAnsi="Arial" w:cs="Arial"/>
        </w:rPr>
        <w:t>;</w:t>
      </w:r>
    </w:p>
    <w:p w14:paraId="2A64B5A9" w14:textId="041CC001" w:rsidR="009A2D37" w:rsidRPr="007D3986"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9.4 </w:t>
      </w:r>
      <w:r w:rsidRPr="008A049E">
        <w:rPr>
          <w:rFonts w:ascii="Arial" w:eastAsia="SimSun" w:hAnsi="Arial" w:cs="Arial"/>
        </w:rPr>
        <w:t>communicate effectively</w:t>
      </w:r>
      <w:r>
        <w:rPr>
          <w:rFonts w:ascii="Arial" w:eastAsia="SimSun" w:hAnsi="Arial" w:cs="Arial"/>
        </w:rPr>
        <w:t>.</w:t>
      </w:r>
    </w:p>
    <w:p w14:paraId="7499F0A1" w14:textId="3CB0E06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B573EC" w14:textId="696C69C6" w:rsidR="007D3986" w:rsidRPr="000E4A0C" w:rsidRDefault="007D3986" w:rsidP="007D3986">
      <w:pPr>
        <w:spacing w:after="120" w:line="240" w:lineRule="auto"/>
        <w:ind w:left="567" w:right="260"/>
        <w:rPr>
          <w:rFonts w:ascii="Arial" w:hAnsi="Arial" w:cs="Arial"/>
          <w:iCs/>
        </w:rPr>
      </w:pPr>
      <w:r>
        <w:rPr>
          <w:rFonts w:ascii="Arial" w:hAnsi="Arial" w:cs="Arial"/>
          <w:iCs/>
        </w:rPr>
        <w:t>Indicative</w:t>
      </w:r>
      <w:r w:rsidRPr="000E4A0C">
        <w:rPr>
          <w:rFonts w:ascii="Arial" w:hAnsi="Arial" w:cs="Arial"/>
          <w:iCs/>
        </w:rPr>
        <w:t xml:space="preserve"> topics</w:t>
      </w:r>
      <w:r>
        <w:rPr>
          <w:rFonts w:ascii="Arial" w:hAnsi="Arial" w:cs="Arial"/>
          <w:iCs/>
        </w:rPr>
        <w:t xml:space="preserve"> are</w:t>
      </w:r>
      <w:r w:rsidRPr="000E4A0C">
        <w:rPr>
          <w:rFonts w:ascii="Arial" w:hAnsi="Arial" w:cs="Arial"/>
          <w:iCs/>
        </w:rPr>
        <w:t>:</w:t>
      </w:r>
    </w:p>
    <w:p w14:paraId="7C2D20B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conceptual framework of financial reporting</w:t>
      </w:r>
    </w:p>
    <w:p w14:paraId="6A4DE42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 xml:space="preserve">the financial reporting environment </w:t>
      </w:r>
    </w:p>
    <w:p w14:paraId="4937736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regulation of financial reporting</w:t>
      </w:r>
    </w:p>
    <w:p w14:paraId="6F5232B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group accounting</w:t>
      </w:r>
    </w:p>
    <w:p w14:paraId="3F6FA41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International Accounting Standards Board</w:t>
      </w:r>
    </w:p>
    <w:p w14:paraId="38F5EC14"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content and application of International Accounting Standards as appropriate</w:t>
      </w:r>
    </w:p>
    <w:p w14:paraId="4D6E952E"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standards</w:t>
      </w:r>
    </w:p>
    <w:p w14:paraId="152B07EF" w14:textId="2B45A2B7" w:rsidR="007D3986" w:rsidRPr="007D3986"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for transactions in financial statements</w:t>
      </w: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08E9A"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Complete Text (2016), Wokingham: Kaplan Publishing UK</w:t>
      </w:r>
    </w:p>
    <w:p w14:paraId="4A4B7B18"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Exam Kit (2016), Wokingham: Kaplan Publishing UK</w:t>
      </w:r>
    </w:p>
    <w:p w14:paraId="4CBE16B1"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Alexander, D., Britton, A., and Jorissen, A., (2014</w:t>
      </w:r>
      <w:r w:rsidRPr="007D3986">
        <w:rPr>
          <w:rStyle w:val="author"/>
          <w:rFonts w:ascii="Arial" w:hAnsi="Arial" w:cs="Arial"/>
          <w:i/>
        </w:rPr>
        <w:t>): International financial reporting and analysis</w:t>
      </w:r>
      <w:r w:rsidRPr="007D3986">
        <w:rPr>
          <w:rStyle w:val="author"/>
          <w:rFonts w:ascii="Arial" w:hAnsi="Arial" w:cs="Arial"/>
        </w:rPr>
        <w:t xml:space="preserve"> (6th edition) London: Cengage Learning</w:t>
      </w:r>
    </w:p>
    <w:p w14:paraId="33796F60" w14:textId="77777777" w:rsidR="007D3986" w:rsidRPr="007D3986" w:rsidRDefault="007D3986" w:rsidP="007D3986">
      <w:pPr>
        <w:pStyle w:val="ListParagraph"/>
        <w:spacing w:before="60" w:after="60" w:line="240" w:lineRule="auto"/>
        <w:ind w:left="567" w:right="-330"/>
        <w:rPr>
          <w:rFonts w:ascii="Arial" w:hAnsi="Arial" w:cs="Arial"/>
        </w:rPr>
      </w:pPr>
      <w:r w:rsidRPr="007D3986">
        <w:rPr>
          <w:rStyle w:val="author"/>
          <w:rFonts w:ascii="Arial" w:hAnsi="Arial" w:cs="Arial"/>
        </w:rPr>
        <w:t xml:space="preserve">Elliott, B. </w:t>
      </w:r>
      <w:r w:rsidRPr="007D3986">
        <w:rPr>
          <w:rFonts w:ascii="Arial" w:hAnsi="Arial" w:cs="Arial"/>
        </w:rPr>
        <w:t xml:space="preserve">and </w:t>
      </w:r>
      <w:r w:rsidRPr="007D3986">
        <w:rPr>
          <w:rStyle w:val="author"/>
          <w:rFonts w:ascii="Arial" w:hAnsi="Arial" w:cs="Arial"/>
        </w:rPr>
        <w:t>Elliott, J. (2015):</w:t>
      </w:r>
      <w:r w:rsidRPr="007D3986">
        <w:rPr>
          <w:rStyle w:val="title1"/>
          <w:rFonts w:ascii="Arial" w:hAnsi="Arial" w:cs="Arial"/>
        </w:rPr>
        <w:t xml:space="preserve"> </w:t>
      </w:r>
      <w:r w:rsidRPr="007D3986">
        <w:rPr>
          <w:rStyle w:val="title1"/>
          <w:rFonts w:ascii="Arial" w:hAnsi="Arial" w:cs="Arial"/>
          <w:b w:val="0"/>
          <w:i/>
        </w:rPr>
        <w:t>Financial accounting and reporting</w:t>
      </w:r>
      <w:r w:rsidRPr="007D3986">
        <w:rPr>
          <w:rFonts w:ascii="Arial" w:hAnsi="Arial" w:cs="Arial"/>
        </w:rPr>
        <w:t xml:space="preserve"> (17</w:t>
      </w:r>
      <w:r w:rsidRPr="007D3986">
        <w:rPr>
          <w:rFonts w:ascii="Arial" w:hAnsi="Arial" w:cs="Arial"/>
          <w:vertAlign w:val="superscript"/>
        </w:rPr>
        <w:t>th</w:t>
      </w:r>
      <w:r w:rsidRPr="007D3986">
        <w:rPr>
          <w:rFonts w:ascii="Arial" w:hAnsi="Arial" w:cs="Arial"/>
        </w:rPr>
        <w:t xml:space="preserve"> edition)</w:t>
      </w:r>
      <w:r w:rsidRPr="007D3986">
        <w:rPr>
          <w:rStyle w:val="publisheddate"/>
          <w:rFonts w:ascii="Arial" w:hAnsi="Arial" w:cs="Arial"/>
        </w:rPr>
        <w:t>, London: FT Prentice Hall</w:t>
      </w:r>
    </w:p>
    <w:p w14:paraId="186F5011" w14:textId="2ECA63E4" w:rsidR="007D3986" w:rsidRDefault="007D3986" w:rsidP="007D398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BF137B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7D3986">
        <w:rPr>
          <w:rFonts w:ascii="Arial" w:hAnsi="Arial" w:cs="Arial"/>
          <w:iCs/>
        </w:rPr>
        <w:t xml:space="preserve"> 66</w:t>
      </w:r>
    </w:p>
    <w:p w14:paraId="0AB4FB84" w14:textId="37549E5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3986">
        <w:rPr>
          <w:rFonts w:ascii="Arial" w:hAnsi="Arial" w:cs="Arial"/>
          <w:iCs/>
        </w:rPr>
        <w:t xml:space="preserve"> 234</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CD3B9B" w:rsidRDefault="00FA6777" w:rsidP="00FA6777">
      <w:pPr>
        <w:pStyle w:val="ListParagraph"/>
        <w:spacing w:after="120" w:line="240" w:lineRule="auto"/>
        <w:ind w:left="567" w:right="260"/>
        <w:jc w:val="both"/>
        <w:rPr>
          <w:rFonts w:ascii="Arial" w:hAnsi="Arial" w:cs="Arial"/>
          <w:iCs/>
        </w:rPr>
      </w:pPr>
      <w:r w:rsidRPr="00CD3B9B">
        <w:rPr>
          <w:rFonts w:ascii="Arial" w:hAnsi="Arial" w:cs="Arial"/>
          <w:iCs/>
        </w:rPr>
        <w:t>Exam, 3 hours (70%)</w:t>
      </w:r>
    </w:p>
    <w:p w14:paraId="1BA6FAD2" w14:textId="7E22C1FE" w:rsidR="000655BB" w:rsidRPr="00CD3B9B" w:rsidRDefault="00AD0DB1" w:rsidP="00FA6777">
      <w:pPr>
        <w:pStyle w:val="ListParagraph"/>
        <w:spacing w:after="120" w:line="240" w:lineRule="auto"/>
        <w:ind w:left="567" w:right="260"/>
        <w:jc w:val="both"/>
        <w:rPr>
          <w:rFonts w:ascii="Arial" w:hAnsi="Arial" w:cs="Arial"/>
          <w:iCs/>
        </w:rPr>
      </w:pPr>
      <w:r w:rsidRPr="00CD3B9B">
        <w:rPr>
          <w:rFonts w:ascii="Arial" w:hAnsi="Arial" w:cs="Arial"/>
          <w:iCs/>
        </w:rPr>
        <w:t>In-Course Test</w:t>
      </w:r>
      <w:r w:rsidR="007D3986" w:rsidRPr="00CD3B9B">
        <w:rPr>
          <w:rFonts w:ascii="Arial" w:hAnsi="Arial" w:cs="Arial"/>
          <w:iCs/>
        </w:rPr>
        <w:t xml:space="preserve"> 1</w:t>
      </w:r>
      <w:r w:rsidR="00387158" w:rsidRPr="00CD3B9B">
        <w:rPr>
          <w:rFonts w:ascii="Arial" w:hAnsi="Arial" w:cs="Arial"/>
          <w:iCs/>
        </w:rPr>
        <w:t xml:space="preserve"> </w:t>
      </w:r>
      <w:r w:rsidR="007D3986" w:rsidRPr="00CD3B9B">
        <w:rPr>
          <w:rFonts w:ascii="Arial" w:hAnsi="Arial" w:cs="Arial"/>
          <w:iCs/>
        </w:rPr>
        <w:t>(10</w:t>
      </w:r>
      <w:r w:rsidR="000655BB" w:rsidRPr="00CD3B9B">
        <w:rPr>
          <w:rFonts w:ascii="Arial" w:hAnsi="Arial" w:cs="Arial"/>
          <w:iCs/>
        </w:rPr>
        <w:t>%)</w:t>
      </w:r>
      <w:r w:rsidR="00CD3B9B">
        <w:rPr>
          <w:rFonts w:ascii="Arial" w:hAnsi="Arial" w:cs="Arial"/>
          <w:iCs/>
        </w:rPr>
        <w:t xml:space="preserve"> – 45 minutes</w:t>
      </w:r>
    </w:p>
    <w:p w14:paraId="463FEF8C" w14:textId="4AA76286" w:rsidR="00387158" w:rsidRPr="00CD3B9B" w:rsidRDefault="007D3986" w:rsidP="00FA6777">
      <w:pPr>
        <w:pStyle w:val="ListParagraph"/>
        <w:spacing w:after="120" w:line="240" w:lineRule="auto"/>
        <w:ind w:left="567" w:right="260"/>
        <w:jc w:val="both"/>
        <w:rPr>
          <w:rFonts w:ascii="Arial" w:hAnsi="Arial" w:cs="Arial"/>
          <w:iCs/>
        </w:rPr>
      </w:pPr>
      <w:r w:rsidRPr="00CD3B9B">
        <w:rPr>
          <w:rFonts w:ascii="Arial" w:hAnsi="Arial" w:cs="Arial"/>
          <w:iCs/>
        </w:rPr>
        <w:t>In-Course Test 2(10</w:t>
      </w:r>
      <w:r w:rsidR="00387158" w:rsidRPr="00CD3B9B">
        <w:rPr>
          <w:rFonts w:ascii="Arial" w:hAnsi="Arial" w:cs="Arial"/>
          <w:iCs/>
        </w:rPr>
        <w:t>%)</w:t>
      </w:r>
      <w:r w:rsidR="00CD3B9B">
        <w:rPr>
          <w:rFonts w:ascii="Arial" w:hAnsi="Arial" w:cs="Arial"/>
          <w:iCs/>
        </w:rPr>
        <w:t xml:space="preserve"> – 45 minutes</w:t>
      </w:r>
    </w:p>
    <w:p w14:paraId="229EAE22" w14:textId="1E4657F8" w:rsidR="007D3986" w:rsidRPr="00CD3B9B" w:rsidRDefault="00CD3B9B" w:rsidP="00FA6777">
      <w:pPr>
        <w:pStyle w:val="ListParagraph"/>
        <w:spacing w:after="120" w:line="240" w:lineRule="auto"/>
        <w:ind w:left="567" w:right="260"/>
        <w:jc w:val="both"/>
        <w:rPr>
          <w:rFonts w:ascii="Arial" w:hAnsi="Arial" w:cs="Arial"/>
          <w:iCs/>
        </w:rPr>
      </w:pPr>
      <w:r>
        <w:rPr>
          <w:rFonts w:ascii="Arial" w:hAnsi="Arial" w:cs="Arial"/>
          <w:iCs/>
        </w:rPr>
        <w:t xml:space="preserve">Communication Skills </w:t>
      </w:r>
      <w:r w:rsidR="007D3986" w:rsidRPr="00CD3B9B">
        <w:rPr>
          <w:rFonts w:ascii="Arial" w:hAnsi="Arial" w:cs="Arial"/>
          <w:iCs/>
        </w:rPr>
        <w:t>Report (1500 words) (10%)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39ECB709" w:rsidR="00274ED7" w:rsidRPr="002303DC" w:rsidRDefault="006F3F8B" w:rsidP="00696FF5">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 xml:space="preserve">Map of </w:t>
      </w:r>
      <w:r w:rsidR="00883204" w:rsidRPr="002303DC">
        <w:rPr>
          <w:rFonts w:ascii="Arial" w:hAnsi="Arial" w:cs="Arial"/>
          <w:b/>
          <w:iCs/>
        </w:rPr>
        <w:t xml:space="preserve">module learning outcomes </w:t>
      </w:r>
      <w:r w:rsidR="00B30E07" w:rsidRPr="002303DC">
        <w:rPr>
          <w:rFonts w:ascii="Arial" w:hAnsi="Arial" w:cs="Arial"/>
          <w:b/>
          <w:iCs/>
        </w:rPr>
        <w:t>(sections 8 &amp; 9)</w:t>
      </w:r>
      <w:r w:rsidR="00883204" w:rsidRPr="002303DC">
        <w:rPr>
          <w:rFonts w:ascii="Arial" w:hAnsi="Arial" w:cs="Arial"/>
          <w:b/>
          <w:iCs/>
        </w:rPr>
        <w:t xml:space="preserve"> to l</w:t>
      </w:r>
      <w:r w:rsidRPr="002303DC">
        <w:rPr>
          <w:rFonts w:ascii="Arial" w:hAnsi="Arial" w:cs="Arial"/>
          <w:b/>
          <w:iCs/>
        </w:rPr>
        <w:t>earning</w:t>
      </w:r>
      <w:r w:rsidR="00B30E07" w:rsidRPr="002303DC">
        <w:rPr>
          <w:rFonts w:ascii="Arial" w:hAnsi="Arial" w:cs="Arial"/>
          <w:b/>
          <w:iCs/>
        </w:rPr>
        <w:t xml:space="preserve"> and </w:t>
      </w:r>
      <w:r w:rsidR="00883204" w:rsidRPr="002303DC">
        <w:rPr>
          <w:rFonts w:ascii="Arial" w:hAnsi="Arial" w:cs="Arial"/>
          <w:b/>
          <w:iCs/>
        </w:rPr>
        <w:t>teaching m</w:t>
      </w:r>
      <w:r w:rsidR="00B30E07" w:rsidRPr="002303DC">
        <w:rPr>
          <w:rFonts w:ascii="Arial" w:hAnsi="Arial" w:cs="Arial"/>
          <w:b/>
          <w:iCs/>
        </w:rPr>
        <w:t>ethods (section12</w:t>
      </w:r>
      <w:r w:rsidRPr="002303DC">
        <w:rPr>
          <w:rFonts w:ascii="Arial" w:hAnsi="Arial" w:cs="Arial"/>
          <w:b/>
          <w:iCs/>
        </w:rPr>
        <w:t>) and m</w:t>
      </w:r>
      <w:r w:rsidR="00883204" w:rsidRPr="002303DC">
        <w:rPr>
          <w:rFonts w:ascii="Arial" w:hAnsi="Arial" w:cs="Arial"/>
          <w:b/>
          <w:iCs/>
        </w:rPr>
        <w:t>ethods of a</w:t>
      </w:r>
      <w:r w:rsidR="00B30E07" w:rsidRPr="002303DC">
        <w:rPr>
          <w:rFonts w:ascii="Arial" w:hAnsi="Arial" w:cs="Arial"/>
          <w:b/>
          <w:iCs/>
        </w:rPr>
        <w:t>ssessment (section 13</w:t>
      </w:r>
      <w:r w:rsidR="00EF4933" w:rsidRPr="002303DC">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7D3986" w:rsidRPr="00302082" w14:paraId="56E5B1E1" w14:textId="77777777" w:rsidTr="002303DC">
        <w:tc>
          <w:tcPr>
            <w:tcW w:w="1385" w:type="pct"/>
            <w:shd w:val="clear" w:color="auto" w:fill="D9D9D9" w:themeFill="background1" w:themeFillShade="D9"/>
          </w:tcPr>
          <w:p w14:paraId="78D27F5C" w14:textId="77777777" w:rsidR="007D3986" w:rsidRPr="00302082" w:rsidRDefault="007D3986" w:rsidP="000B50A8">
            <w:pPr>
              <w:spacing w:after="120"/>
              <w:ind w:left="33"/>
              <w:rPr>
                <w:rFonts w:ascii="Arial" w:hAnsi="Arial" w:cs="Arial"/>
                <w:b/>
              </w:rPr>
            </w:pPr>
            <w:r w:rsidRPr="00302082">
              <w:rPr>
                <w:rFonts w:ascii="Arial" w:hAnsi="Arial" w:cs="Arial"/>
                <w:b/>
              </w:rPr>
              <w:t>Module learning outcome</w:t>
            </w:r>
          </w:p>
        </w:tc>
        <w:tc>
          <w:tcPr>
            <w:tcW w:w="453" w:type="pct"/>
          </w:tcPr>
          <w:p w14:paraId="70E188C6" w14:textId="77777777" w:rsidR="007D3986" w:rsidRPr="00302082" w:rsidRDefault="007D3986" w:rsidP="000B50A8">
            <w:pPr>
              <w:spacing w:after="120"/>
              <w:rPr>
                <w:rFonts w:ascii="Arial" w:hAnsi="Arial" w:cs="Arial"/>
                <w:i/>
              </w:rPr>
            </w:pPr>
            <w:r w:rsidRPr="00302082">
              <w:rPr>
                <w:rFonts w:ascii="Arial" w:hAnsi="Arial" w:cs="Arial"/>
                <w:i/>
              </w:rPr>
              <w:t>8.1</w:t>
            </w:r>
          </w:p>
        </w:tc>
        <w:tc>
          <w:tcPr>
            <w:tcW w:w="452" w:type="pct"/>
          </w:tcPr>
          <w:p w14:paraId="1748FC62" w14:textId="77777777" w:rsidR="007D3986" w:rsidRPr="00302082" w:rsidRDefault="007D3986" w:rsidP="000B50A8">
            <w:pPr>
              <w:spacing w:after="120"/>
              <w:rPr>
                <w:rFonts w:ascii="Arial" w:hAnsi="Arial" w:cs="Arial"/>
                <w:i/>
              </w:rPr>
            </w:pPr>
            <w:r w:rsidRPr="00302082">
              <w:rPr>
                <w:rFonts w:ascii="Arial" w:hAnsi="Arial" w:cs="Arial"/>
                <w:i/>
              </w:rPr>
              <w:t>8.2</w:t>
            </w:r>
          </w:p>
        </w:tc>
        <w:tc>
          <w:tcPr>
            <w:tcW w:w="452" w:type="pct"/>
          </w:tcPr>
          <w:p w14:paraId="6606F72B" w14:textId="77777777" w:rsidR="007D3986" w:rsidRPr="00302082" w:rsidRDefault="007D3986" w:rsidP="000B50A8">
            <w:pPr>
              <w:spacing w:after="120"/>
              <w:rPr>
                <w:rFonts w:ascii="Arial" w:hAnsi="Arial" w:cs="Arial"/>
                <w:i/>
              </w:rPr>
            </w:pPr>
            <w:r w:rsidRPr="00302082">
              <w:rPr>
                <w:rFonts w:ascii="Arial" w:hAnsi="Arial" w:cs="Arial"/>
                <w:i/>
              </w:rPr>
              <w:t>8.3</w:t>
            </w:r>
          </w:p>
        </w:tc>
        <w:tc>
          <w:tcPr>
            <w:tcW w:w="452" w:type="pct"/>
          </w:tcPr>
          <w:p w14:paraId="344515F9" w14:textId="77777777" w:rsidR="007D3986" w:rsidRPr="00302082" w:rsidRDefault="007D3986" w:rsidP="000B50A8">
            <w:pPr>
              <w:spacing w:after="120"/>
              <w:rPr>
                <w:rFonts w:ascii="Arial" w:hAnsi="Arial" w:cs="Arial"/>
                <w:i/>
              </w:rPr>
            </w:pPr>
            <w:r w:rsidRPr="00302082">
              <w:rPr>
                <w:rFonts w:ascii="Arial" w:hAnsi="Arial" w:cs="Arial"/>
                <w:i/>
              </w:rPr>
              <w:t>8.4</w:t>
            </w:r>
          </w:p>
        </w:tc>
        <w:tc>
          <w:tcPr>
            <w:tcW w:w="452" w:type="pct"/>
          </w:tcPr>
          <w:p w14:paraId="5968B3C4" w14:textId="77777777" w:rsidR="007D3986" w:rsidRPr="00302082" w:rsidRDefault="007D3986" w:rsidP="000B50A8">
            <w:pPr>
              <w:spacing w:after="120"/>
              <w:rPr>
                <w:rFonts w:ascii="Arial" w:hAnsi="Arial" w:cs="Arial"/>
                <w:i/>
              </w:rPr>
            </w:pPr>
            <w:r>
              <w:rPr>
                <w:rFonts w:ascii="Arial" w:hAnsi="Arial" w:cs="Arial"/>
                <w:i/>
              </w:rPr>
              <w:t>9.1</w:t>
            </w:r>
          </w:p>
        </w:tc>
        <w:tc>
          <w:tcPr>
            <w:tcW w:w="452" w:type="pct"/>
          </w:tcPr>
          <w:p w14:paraId="20C55CE4" w14:textId="77777777" w:rsidR="007D3986" w:rsidRPr="00302082" w:rsidRDefault="007D3986" w:rsidP="000B50A8">
            <w:pPr>
              <w:spacing w:after="120"/>
              <w:rPr>
                <w:rFonts w:ascii="Arial" w:hAnsi="Arial" w:cs="Arial"/>
                <w:i/>
              </w:rPr>
            </w:pPr>
            <w:r>
              <w:rPr>
                <w:rFonts w:ascii="Arial" w:hAnsi="Arial" w:cs="Arial"/>
                <w:i/>
              </w:rPr>
              <w:t>9.2</w:t>
            </w:r>
          </w:p>
        </w:tc>
        <w:tc>
          <w:tcPr>
            <w:tcW w:w="452" w:type="pct"/>
          </w:tcPr>
          <w:p w14:paraId="4E8965E0"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0816346B"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4</w:t>
            </w:r>
          </w:p>
        </w:tc>
      </w:tr>
      <w:tr w:rsidR="007D3986" w:rsidRPr="00302082" w14:paraId="1C8D7FDD" w14:textId="77777777" w:rsidTr="002303DC">
        <w:tc>
          <w:tcPr>
            <w:tcW w:w="1385" w:type="pct"/>
            <w:shd w:val="clear" w:color="auto" w:fill="D9D9D9" w:themeFill="background1" w:themeFillShade="D9"/>
          </w:tcPr>
          <w:p w14:paraId="44E5E9BE" w14:textId="77777777" w:rsidR="007D3986" w:rsidRPr="00302082" w:rsidRDefault="007D3986" w:rsidP="000B50A8">
            <w:pPr>
              <w:spacing w:after="120"/>
              <w:rPr>
                <w:rFonts w:ascii="Arial" w:hAnsi="Arial" w:cs="Arial"/>
                <w:b/>
              </w:rPr>
            </w:pPr>
            <w:r w:rsidRPr="00302082">
              <w:rPr>
                <w:rFonts w:ascii="Arial" w:hAnsi="Arial" w:cs="Arial"/>
                <w:b/>
              </w:rPr>
              <w:t>Learning/ teaching method</w:t>
            </w:r>
          </w:p>
        </w:tc>
        <w:tc>
          <w:tcPr>
            <w:tcW w:w="453" w:type="pct"/>
          </w:tcPr>
          <w:p w14:paraId="470B34C9" w14:textId="77777777" w:rsidR="007D3986" w:rsidRPr="00302082" w:rsidRDefault="007D3986" w:rsidP="000B50A8">
            <w:pPr>
              <w:spacing w:after="120"/>
              <w:rPr>
                <w:rFonts w:ascii="Arial" w:hAnsi="Arial" w:cs="Arial"/>
                <w:b/>
              </w:rPr>
            </w:pPr>
          </w:p>
        </w:tc>
        <w:tc>
          <w:tcPr>
            <w:tcW w:w="452" w:type="pct"/>
          </w:tcPr>
          <w:p w14:paraId="13F4E2B5" w14:textId="77777777" w:rsidR="007D3986" w:rsidRPr="00302082" w:rsidRDefault="007D3986" w:rsidP="000B50A8">
            <w:pPr>
              <w:spacing w:after="120"/>
              <w:rPr>
                <w:rFonts w:ascii="Arial" w:hAnsi="Arial" w:cs="Arial"/>
                <w:b/>
              </w:rPr>
            </w:pPr>
          </w:p>
        </w:tc>
        <w:tc>
          <w:tcPr>
            <w:tcW w:w="452" w:type="pct"/>
          </w:tcPr>
          <w:p w14:paraId="34A9EB82" w14:textId="77777777" w:rsidR="007D3986" w:rsidRPr="00302082" w:rsidRDefault="007D3986" w:rsidP="000B50A8">
            <w:pPr>
              <w:spacing w:after="120"/>
              <w:rPr>
                <w:rFonts w:ascii="Arial" w:hAnsi="Arial" w:cs="Arial"/>
                <w:b/>
              </w:rPr>
            </w:pPr>
          </w:p>
        </w:tc>
        <w:tc>
          <w:tcPr>
            <w:tcW w:w="452" w:type="pct"/>
          </w:tcPr>
          <w:p w14:paraId="75BCA514" w14:textId="77777777" w:rsidR="007D3986" w:rsidRPr="00302082" w:rsidRDefault="007D3986" w:rsidP="000B50A8">
            <w:pPr>
              <w:spacing w:after="120"/>
              <w:rPr>
                <w:rFonts w:ascii="Arial" w:hAnsi="Arial" w:cs="Arial"/>
                <w:b/>
              </w:rPr>
            </w:pPr>
          </w:p>
        </w:tc>
        <w:tc>
          <w:tcPr>
            <w:tcW w:w="452" w:type="pct"/>
          </w:tcPr>
          <w:p w14:paraId="6115DBB6" w14:textId="77777777" w:rsidR="007D3986" w:rsidRPr="00302082" w:rsidRDefault="007D3986" w:rsidP="000B50A8">
            <w:pPr>
              <w:spacing w:after="120"/>
              <w:rPr>
                <w:rFonts w:ascii="Arial" w:hAnsi="Arial" w:cs="Arial"/>
                <w:b/>
              </w:rPr>
            </w:pPr>
          </w:p>
        </w:tc>
        <w:tc>
          <w:tcPr>
            <w:tcW w:w="452" w:type="pct"/>
          </w:tcPr>
          <w:p w14:paraId="1E9AC13E" w14:textId="77777777" w:rsidR="007D3986" w:rsidRPr="00302082" w:rsidRDefault="007D3986" w:rsidP="000B50A8">
            <w:pPr>
              <w:spacing w:after="120"/>
              <w:rPr>
                <w:rFonts w:ascii="Arial" w:hAnsi="Arial" w:cs="Arial"/>
                <w:b/>
              </w:rPr>
            </w:pPr>
          </w:p>
        </w:tc>
        <w:tc>
          <w:tcPr>
            <w:tcW w:w="452" w:type="pct"/>
          </w:tcPr>
          <w:p w14:paraId="31F41F1F" w14:textId="77777777" w:rsidR="007D3986" w:rsidRPr="00302082" w:rsidRDefault="007D3986" w:rsidP="000B50A8">
            <w:pPr>
              <w:spacing w:after="120"/>
              <w:rPr>
                <w:rFonts w:ascii="Arial" w:hAnsi="Arial" w:cs="Arial"/>
                <w:b/>
              </w:rPr>
            </w:pPr>
          </w:p>
        </w:tc>
        <w:tc>
          <w:tcPr>
            <w:tcW w:w="450" w:type="pct"/>
          </w:tcPr>
          <w:p w14:paraId="7D5AB98E" w14:textId="77777777" w:rsidR="007D3986" w:rsidRPr="00302082" w:rsidRDefault="007D3986" w:rsidP="000B50A8">
            <w:pPr>
              <w:spacing w:after="120"/>
              <w:rPr>
                <w:rFonts w:ascii="Arial" w:hAnsi="Arial" w:cs="Arial"/>
                <w:b/>
              </w:rPr>
            </w:pPr>
          </w:p>
        </w:tc>
      </w:tr>
      <w:tr w:rsidR="007D3986" w:rsidRPr="00302082" w14:paraId="641DF912" w14:textId="77777777" w:rsidTr="002303DC">
        <w:tc>
          <w:tcPr>
            <w:tcW w:w="1385" w:type="pct"/>
          </w:tcPr>
          <w:p w14:paraId="7B6EFDC0" w14:textId="77777777" w:rsidR="007D3986" w:rsidRPr="00BD5E16" w:rsidRDefault="007D3986" w:rsidP="000B50A8">
            <w:pPr>
              <w:spacing w:after="120"/>
              <w:rPr>
                <w:rFonts w:ascii="Arial" w:hAnsi="Arial" w:cs="Arial"/>
                <w:i/>
              </w:rPr>
            </w:pPr>
            <w:r w:rsidRPr="00BD5E16">
              <w:rPr>
                <w:rFonts w:ascii="Arial" w:hAnsi="Arial" w:cs="Arial"/>
                <w:i/>
              </w:rPr>
              <w:t>Private Study</w:t>
            </w:r>
          </w:p>
        </w:tc>
        <w:tc>
          <w:tcPr>
            <w:tcW w:w="453" w:type="pct"/>
          </w:tcPr>
          <w:p w14:paraId="4825540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B14B38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393ED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32C289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01E70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AD8DA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C3DB605"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367C92F1"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E04FC30" w14:textId="77777777" w:rsidTr="002303DC">
        <w:tc>
          <w:tcPr>
            <w:tcW w:w="1385" w:type="pct"/>
          </w:tcPr>
          <w:p w14:paraId="6CE9195A" w14:textId="77777777" w:rsidR="007D3986" w:rsidRPr="00302082" w:rsidRDefault="007D3986" w:rsidP="000B50A8">
            <w:pPr>
              <w:spacing w:after="120"/>
              <w:rPr>
                <w:rFonts w:ascii="Arial" w:hAnsi="Arial" w:cs="Arial"/>
                <w:i/>
              </w:rPr>
            </w:pPr>
            <w:r>
              <w:rPr>
                <w:rFonts w:ascii="Arial" w:hAnsi="Arial" w:cs="Arial"/>
                <w:i/>
              </w:rPr>
              <w:t>Lectures</w:t>
            </w:r>
          </w:p>
        </w:tc>
        <w:tc>
          <w:tcPr>
            <w:tcW w:w="453" w:type="pct"/>
          </w:tcPr>
          <w:p w14:paraId="232E9C3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2B0B1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4567FB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56FBA4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A49DAE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5EE69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9C03A0B"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E7F8B04"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8D1BE26" w14:textId="77777777" w:rsidTr="002303DC">
        <w:tc>
          <w:tcPr>
            <w:tcW w:w="1385" w:type="pct"/>
          </w:tcPr>
          <w:p w14:paraId="704B67D8" w14:textId="77777777" w:rsidR="007D3986" w:rsidRPr="00302082" w:rsidRDefault="007D3986" w:rsidP="000B50A8">
            <w:pPr>
              <w:spacing w:after="120"/>
              <w:rPr>
                <w:rFonts w:ascii="Arial" w:hAnsi="Arial" w:cs="Arial"/>
                <w:i/>
              </w:rPr>
            </w:pPr>
            <w:r>
              <w:rPr>
                <w:rFonts w:ascii="Arial" w:hAnsi="Arial" w:cs="Arial"/>
                <w:i/>
              </w:rPr>
              <w:t>Seminars</w:t>
            </w:r>
          </w:p>
        </w:tc>
        <w:tc>
          <w:tcPr>
            <w:tcW w:w="453" w:type="pct"/>
          </w:tcPr>
          <w:p w14:paraId="64BAE9E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1AC378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6DA41F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E22063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5613B8"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33F779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4DB144D"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3A695E8" w14:textId="77777777" w:rsidR="007D3986" w:rsidRPr="00302082" w:rsidRDefault="007D3986" w:rsidP="000B50A8">
            <w:pPr>
              <w:spacing w:after="120"/>
              <w:rPr>
                <w:rFonts w:ascii="Arial" w:hAnsi="Arial" w:cs="Arial"/>
                <w:b/>
              </w:rPr>
            </w:pPr>
            <w:r>
              <w:rPr>
                <w:rFonts w:ascii="Arial" w:hAnsi="Arial" w:cs="Arial"/>
                <w:b/>
              </w:rPr>
              <w:t>X</w:t>
            </w:r>
          </w:p>
        </w:tc>
      </w:tr>
      <w:tr w:rsidR="007D3986" w14:paraId="68031B80" w14:textId="77777777" w:rsidTr="002303DC">
        <w:tc>
          <w:tcPr>
            <w:tcW w:w="1385" w:type="pct"/>
          </w:tcPr>
          <w:p w14:paraId="61787B9D" w14:textId="77777777" w:rsidR="007D3986" w:rsidRDefault="007D3986" w:rsidP="000B50A8">
            <w:pPr>
              <w:spacing w:after="120"/>
              <w:rPr>
                <w:rFonts w:ascii="Arial" w:hAnsi="Arial" w:cs="Arial"/>
                <w:i/>
              </w:rPr>
            </w:pPr>
            <w:r>
              <w:rPr>
                <w:rFonts w:ascii="Arial" w:hAnsi="Arial" w:cs="Arial"/>
                <w:i/>
              </w:rPr>
              <w:t>Assessment</w:t>
            </w:r>
          </w:p>
        </w:tc>
        <w:tc>
          <w:tcPr>
            <w:tcW w:w="453" w:type="pct"/>
          </w:tcPr>
          <w:p w14:paraId="1F431C92" w14:textId="77777777" w:rsidR="007D3986" w:rsidRDefault="007D3986" w:rsidP="000B50A8">
            <w:pPr>
              <w:spacing w:after="120"/>
              <w:rPr>
                <w:rFonts w:ascii="Arial" w:hAnsi="Arial" w:cs="Arial"/>
                <w:b/>
              </w:rPr>
            </w:pPr>
            <w:r>
              <w:rPr>
                <w:rFonts w:ascii="Arial" w:hAnsi="Arial" w:cs="Arial"/>
                <w:b/>
              </w:rPr>
              <w:t>X</w:t>
            </w:r>
          </w:p>
        </w:tc>
        <w:tc>
          <w:tcPr>
            <w:tcW w:w="452" w:type="pct"/>
          </w:tcPr>
          <w:p w14:paraId="6CABE035" w14:textId="77777777" w:rsidR="007D3986" w:rsidRDefault="007D3986" w:rsidP="000B50A8">
            <w:pPr>
              <w:spacing w:after="120"/>
              <w:rPr>
                <w:rFonts w:ascii="Arial" w:hAnsi="Arial" w:cs="Arial"/>
                <w:b/>
              </w:rPr>
            </w:pPr>
            <w:r>
              <w:rPr>
                <w:rFonts w:ascii="Arial" w:hAnsi="Arial" w:cs="Arial"/>
                <w:b/>
              </w:rPr>
              <w:t>X</w:t>
            </w:r>
          </w:p>
        </w:tc>
        <w:tc>
          <w:tcPr>
            <w:tcW w:w="452" w:type="pct"/>
          </w:tcPr>
          <w:p w14:paraId="18C542EC" w14:textId="77777777" w:rsidR="007D3986" w:rsidRDefault="007D3986" w:rsidP="000B50A8">
            <w:pPr>
              <w:spacing w:after="120"/>
              <w:rPr>
                <w:rFonts w:ascii="Arial" w:hAnsi="Arial" w:cs="Arial"/>
                <w:b/>
              </w:rPr>
            </w:pPr>
            <w:r>
              <w:rPr>
                <w:rFonts w:ascii="Arial" w:hAnsi="Arial" w:cs="Arial"/>
                <w:b/>
              </w:rPr>
              <w:t>X</w:t>
            </w:r>
          </w:p>
        </w:tc>
        <w:tc>
          <w:tcPr>
            <w:tcW w:w="452" w:type="pct"/>
          </w:tcPr>
          <w:p w14:paraId="62A52057" w14:textId="77777777" w:rsidR="007D3986" w:rsidRDefault="007D3986" w:rsidP="000B50A8">
            <w:pPr>
              <w:spacing w:after="120"/>
              <w:rPr>
                <w:rFonts w:ascii="Arial" w:hAnsi="Arial" w:cs="Arial"/>
                <w:b/>
              </w:rPr>
            </w:pPr>
            <w:r>
              <w:rPr>
                <w:rFonts w:ascii="Arial" w:hAnsi="Arial" w:cs="Arial"/>
                <w:b/>
              </w:rPr>
              <w:t>X</w:t>
            </w:r>
          </w:p>
        </w:tc>
        <w:tc>
          <w:tcPr>
            <w:tcW w:w="452" w:type="pct"/>
          </w:tcPr>
          <w:p w14:paraId="73D683D1" w14:textId="77777777" w:rsidR="007D3986" w:rsidRDefault="007D3986" w:rsidP="000B50A8">
            <w:pPr>
              <w:spacing w:after="120"/>
              <w:rPr>
                <w:rFonts w:ascii="Arial" w:hAnsi="Arial" w:cs="Arial"/>
                <w:b/>
              </w:rPr>
            </w:pPr>
            <w:r>
              <w:rPr>
                <w:rFonts w:ascii="Arial" w:hAnsi="Arial" w:cs="Arial"/>
                <w:b/>
              </w:rPr>
              <w:t>X</w:t>
            </w:r>
          </w:p>
        </w:tc>
        <w:tc>
          <w:tcPr>
            <w:tcW w:w="452" w:type="pct"/>
          </w:tcPr>
          <w:p w14:paraId="078BDD71" w14:textId="77777777" w:rsidR="007D3986" w:rsidRDefault="007D3986" w:rsidP="000B50A8">
            <w:pPr>
              <w:spacing w:after="120"/>
              <w:rPr>
                <w:rFonts w:ascii="Arial" w:hAnsi="Arial" w:cs="Arial"/>
                <w:b/>
              </w:rPr>
            </w:pPr>
            <w:r>
              <w:rPr>
                <w:rFonts w:ascii="Arial" w:hAnsi="Arial" w:cs="Arial"/>
                <w:b/>
              </w:rPr>
              <w:t>X</w:t>
            </w:r>
          </w:p>
        </w:tc>
        <w:tc>
          <w:tcPr>
            <w:tcW w:w="452" w:type="pct"/>
          </w:tcPr>
          <w:p w14:paraId="1BBAFCEA" w14:textId="77777777" w:rsidR="007D3986" w:rsidRDefault="007D3986" w:rsidP="000B50A8">
            <w:pPr>
              <w:spacing w:after="120"/>
              <w:rPr>
                <w:rFonts w:ascii="Arial" w:hAnsi="Arial" w:cs="Arial"/>
                <w:b/>
              </w:rPr>
            </w:pPr>
            <w:r>
              <w:rPr>
                <w:rFonts w:ascii="Arial" w:hAnsi="Arial" w:cs="Arial"/>
                <w:b/>
              </w:rPr>
              <w:t>X</w:t>
            </w:r>
          </w:p>
        </w:tc>
        <w:tc>
          <w:tcPr>
            <w:tcW w:w="450" w:type="pct"/>
          </w:tcPr>
          <w:p w14:paraId="6F854DB5" w14:textId="77777777" w:rsidR="007D3986" w:rsidRDefault="007D3986" w:rsidP="000B50A8">
            <w:pPr>
              <w:spacing w:after="120"/>
              <w:rPr>
                <w:rFonts w:ascii="Arial" w:hAnsi="Arial" w:cs="Arial"/>
                <w:b/>
              </w:rPr>
            </w:pPr>
            <w:r>
              <w:rPr>
                <w:rFonts w:ascii="Arial" w:hAnsi="Arial" w:cs="Arial"/>
                <w:b/>
              </w:rPr>
              <w:t>X</w:t>
            </w:r>
          </w:p>
        </w:tc>
      </w:tr>
      <w:tr w:rsidR="007D3986" w:rsidRPr="00302082" w14:paraId="07EABFC6" w14:textId="77777777" w:rsidTr="002303DC">
        <w:tc>
          <w:tcPr>
            <w:tcW w:w="1385" w:type="pct"/>
            <w:shd w:val="clear" w:color="auto" w:fill="D9D9D9" w:themeFill="background1" w:themeFillShade="D9"/>
          </w:tcPr>
          <w:p w14:paraId="5A42FC5A" w14:textId="77777777" w:rsidR="007D3986" w:rsidRPr="00302082" w:rsidRDefault="007D3986" w:rsidP="000B50A8">
            <w:pPr>
              <w:spacing w:after="120"/>
              <w:rPr>
                <w:rFonts w:ascii="Arial" w:hAnsi="Arial" w:cs="Arial"/>
                <w:b/>
              </w:rPr>
            </w:pPr>
            <w:r w:rsidRPr="00302082">
              <w:rPr>
                <w:rFonts w:ascii="Arial" w:hAnsi="Arial" w:cs="Arial"/>
                <w:b/>
              </w:rPr>
              <w:t>Assessment method</w:t>
            </w:r>
          </w:p>
        </w:tc>
        <w:tc>
          <w:tcPr>
            <w:tcW w:w="453" w:type="pct"/>
          </w:tcPr>
          <w:p w14:paraId="3614312C" w14:textId="77777777" w:rsidR="007D3986" w:rsidRPr="00302082" w:rsidRDefault="007D3986" w:rsidP="000B50A8">
            <w:pPr>
              <w:spacing w:after="120"/>
              <w:rPr>
                <w:rFonts w:ascii="Arial" w:hAnsi="Arial" w:cs="Arial"/>
                <w:b/>
              </w:rPr>
            </w:pPr>
          </w:p>
        </w:tc>
        <w:tc>
          <w:tcPr>
            <w:tcW w:w="452" w:type="pct"/>
          </w:tcPr>
          <w:p w14:paraId="3FAF2C77" w14:textId="77777777" w:rsidR="007D3986" w:rsidRPr="00302082" w:rsidRDefault="007D3986" w:rsidP="000B50A8">
            <w:pPr>
              <w:spacing w:after="120"/>
              <w:rPr>
                <w:rFonts w:ascii="Arial" w:hAnsi="Arial" w:cs="Arial"/>
                <w:b/>
              </w:rPr>
            </w:pPr>
          </w:p>
        </w:tc>
        <w:tc>
          <w:tcPr>
            <w:tcW w:w="452" w:type="pct"/>
          </w:tcPr>
          <w:p w14:paraId="3E49B602" w14:textId="77777777" w:rsidR="007D3986" w:rsidRPr="00302082" w:rsidRDefault="007D3986" w:rsidP="000B50A8">
            <w:pPr>
              <w:spacing w:after="120"/>
              <w:rPr>
                <w:rFonts w:ascii="Arial" w:hAnsi="Arial" w:cs="Arial"/>
                <w:b/>
              </w:rPr>
            </w:pPr>
          </w:p>
        </w:tc>
        <w:tc>
          <w:tcPr>
            <w:tcW w:w="452" w:type="pct"/>
          </w:tcPr>
          <w:p w14:paraId="2CD85055" w14:textId="77777777" w:rsidR="007D3986" w:rsidRPr="00302082" w:rsidRDefault="007D3986" w:rsidP="000B50A8">
            <w:pPr>
              <w:spacing w:after="120"/>
              <w:rPr>
                <w:rFonts w:ascii="Arial" w:hAnsi="Arial" w:cs="Arial"/>
                <w:b/>
              </w:rPr>
            </w:pPr>
          </w:p>
        </w:tc>
        <w:tc>
          <w:tcPr>
            <w:tcW w:w="452" w:type="pct"/>
          </w:tcPr>
          <w:p w14:paraId="018E8C0C" w14:textId="77777777" w:rsidR="007D3986" w:rsidRPr="00302082" w:rsidRDefault="007D3986" w:rsidP="000B50A8">
            <w:pPr>
              <w:spacing w:after="120"/>
              <w:rPr>
                <w:rFonts w:ascii="Arial" w:hAnsi="Arial" w:cs="Arial"/>
                <w:b/>
              </w:rPr>
            </w:pPr>
          </w:p>
        </w:tc>
        <w:tc>
          <w:tcPr>
            <w:tcW w:w="452" w:type="pct"/>
          </w:tcPr>
          <w:p w14:paraId="549F608E" w14:textId="77777777" w:rsidR="007D3986" w:rsidRPr="00302082" w:rsidRDefault="007D3986" w:rsidP="000B50A8">
            <w:pPr>
              <w:spacing w:after="120"/>
              <w:rPr>
                <w:rFonts w:ascii="Arial" w:hAnsi="Arial" w:cs="Arial"/>
                <w:b/>
              </w:rPr>
            </w:pPr>
          </w:p>
        </w:tc>
        <w:tc>
          <w:tcPr>
            <w:tcW w:w="452" w:type="pct"/>
          </w:tcPr>
          <w:p w14:paraId="01480A46" w14:textId="77777777" w:rsidR="007D3986" w:rsidRPr="00302082" w:rsidRDefault="007D3986" w:rsidP="000B50A8">
            <w:pPr>
              <w:spacing w:after="120"/>
              <w:rPr>
                <w:rFonts w:ascii="Arial" w:hAnsi="Arial" w:cs="Arial"/>
                <w:b/>
              </w:rPr>
            </w:pPr>
          </w:p>
        </w:tc>
        <w:tc>
          <w:tcPr>
            <w:tcW w:w="450" w:type="pct"/>
          </w:tcPr>
          <w:p w14:paraId="43BEC079" w14:textId="77777777" w:rsidR="007D3986" w:rsidRPr="00302082" w:rsidRDefault="007D3986" w:rsidP="000B50A8">
            <w:pPr>
              <w:spacing w:after="120"/>
              <w:rPr>
                <w:rFonts w:ascii="Arial" w:hAnsi="Arial" w:cs="Arial"/>
                <w:b/>
              </w:rPr>
            </w:pPr>
          </w:p>
        </w:tc>
      </w:tr>
      <w:tr w:rsidR="007D3986" w:rsidRPr="00302082" w14:paraId="6EA37AF5" w14:textId="77777777" w:rsidTr="002303DC">
        <w:tc>
          <w:tcPr>
            <w:tcW w:w="1385" w:type="pct"/>
          </w:tcPr>
          <w:p w14:paraId="53CBB764" w14:textId="77777777" w:rsidR="007D3986" w:rsidRPr="00302082" w:rsidRDefault="007D3986" w:rsidP="000B50A8">
            <w:pPr>
              <w:spacing w:after="120"/>
              <w:rPr>
                <w:rFonts w:ascii="Arial" w:hAnsi="Arial" w:cs="Arial"/>
                <w:i/>
              </w:rPr>
            </w:pPr>
            <w:r>
              <w:rPr>
                <w:rFonts w:ascii="Arial" w:hAnsi="Arial" w:cs="Arial"/>
                <w:i/>
              </w:rPr>
              <w:t>Test 1</w:t>
            </w:r>
          </w:p>
        </w:tc>
        <w:tc>
          <w:tcPr>
            <w:tcW w:w="453" w:type="pct"/>
          </w:tcPr>
          <w:p w14:paraId="50802A9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FEF39D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78A32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BAE40B" w14:textId="77777777" w:rsidR="007D3986" w:rsidRPr="00302082" w:rsidRDefault="007D3986" w:rsidP="000B50A8">
            <w:pPr>
              <w:spacing w:after="120"/>
              <w:rPr>
                <w:rFonts w:ascii="Arial" w:hAnsi="Arial" w:cs="Arial"/>
                <w:b/>
              </w:rPr>
            </w:pPr>
          </w:p>
        </w:tc>
        <w:tc>
          <w:tcPr>
            <w:tcW w:w="452" w:type="pct"/>
          </w:tcPr>
          <w:p w14:paraId="1BCB2DC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CA7CC1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C4E3D71"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097E7C6"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8964C03" w14:textId="77777777" w:rsidTr="002303DC">
        <w:tc>
          <w:tcPr>
            <w:tcW w:w="1385" w:type="pct"/>
          </w:tcPr>
          <w:p w14:paraId="10B0F5A7" w14:textId="77777777" w:rsidR="007D3986" w:rsidRPr="00302082" w:rsidRDefault="007D3986" w:rsidP="000B50A8">
            <w:pPr>
              <w:spacing w:after="120"/>
              <w:rPr>
                <w:rFonts w:ascii="Arial" w:hAnsi="Arial" w:cs="Arial"/>
                <w:i/>
              </w:rPr>
            </w:pPr>
            <w:r>
              <w:rPr>
                <w:rFonts w:ascii="Arial" w:hAnsi="Arial" w:cs="Arial"/>
                <w:i/>
              </w:rPr>
              <w:t>Test 2</w:t>
            </w:r>
          </w:p>
        </w:tc>
        <w:tc>
          <w:tcPr>
            <w:tcW w:w="453" w:type="pct"/>
          </w:tcPr>
          <w:p w14:paraId="1E67B2C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41E0A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953F2C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496B30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5E3C6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E400BB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A0F4713"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27266FA8"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B3369E3" w14:textId="77777777" w:rsidTr="002303DC">
        <w:tc>
          <w:tcPr>
            <w:tcW w:w="1385" w:type="pct"/>
          </w:tcPr>
          <w:p w14:paraId="08EEC99D" w14:textId="77777777" w:rsidR="007D3986" w:rsidRPr="0055548B" w:rsidRDefault="007D3986" w:rsidP="000B50A8">
            <w:pPr>
              <w:spacing w:after="120"/>
              <w:rPr>
                <w:rFonts w:ascii="Arial" w:hAnsi="Arial" w:cs="Arial"/>
                <w:i/>
              </w:rPr>
            </w:pPr>
            <w:r w:rsidRPr="0055548B">
              <w:rPr>
                <w:rFonts w:ascii="Arial" w:hAnsi="Arial" w:cs="Arial"/>
                <w:i/>
              </w:rPr>
              <w:t xml:space="preserve">Communication skills assignment </w:t>
            </w:r>
          </w:p>
        </w:tc>
        <w:tc>
          <w:tcPr>
            <w:tcW w:w="453" w:type="pct"/>
          </w:tcPr>
          <w:p w14:paraId="1BFA3F7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60C37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D3892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E632273" w14:textId="77777777" w:rsidR="007D3986" w:rsidRPr="00302082" w:rsidRDefault="007D3986" w:rsidP="000B50A8">
            <w:pPr>
              <w:spacing w:after="120"/>
              <w:rPr>
                <w:rFonts w:ascii="Arial" w:hAnsi="Arial" w:cs="Arial"/>
                <w:b/>
              </w:rPr>
            </w:pPr>
          </w:p>
        </w:tc>
        <w:tc>
          <w:tcPr>
            <w:tcW w:w="452" w:type="pct"/>
          </w:tcPr>
          <w:p w14:paraId="5C2D66E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4D26112" w14:textId="77777777" w:rsidR="007D3986" w:rsidRPr="00302082" w:rsidRDefault="007D3986" w:rsidP="000B50A8">
            <w:pPr>
              <w:spacing w:after="120"/>
              <w:rPr>
                <w:rFonts w:ascii="Arial" w:hAnsi="Arial" w:cs="Arial"/>
                <w:b/>
              </w:rPr>
            </w:pPr>
          </w:p>
        </w:tc>
        <w:tc>
          <w:tcPr>
            <w:tcW w:w="452" w:type="pct"/>
          </w:tcPr>
          <w:p w14:paraId="25E2DA9D" w14:textId="77777777" w:rsidR="007D3986" w:rsidRPr="00302082" w:rsidRDefault="007D3986" w:rsidP="000B50A8">
            <w:pPr>
              <w:spacing w:after="120"/>
              <w:rPr>
                <w:rFonts w:ascii="Arial" w:hAnsi="Arial" w:cs="Arial"/>
                <w:b/>
              </w:rPr>
            </w:pPr>
          </w:p>
        </w:tc>
        <w:tc>
          <w:tcPr>
            <w:tcW w:w="450" w:type="pct"/>
          </w:tcPr>
          <w:p w14:paraId="0AE9822B"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7A089AA6" w14:textId="77777777" w:rsidTr="002303DC">
        <w:tc>
          <w:tcPr>
            <w:tcW w:w="1385" w:type="pct"/>
          </w:tcPr>
          <w:p w14:paraId="3E720122" w14:textId="77777777" w:rsidR="007D3986" w:rsidRPr="00302082" w:rsidRDefault="007D3986" w:rsidP="000B50A8">
            <w:pPr>
              <w:spacing w:after="120"/>
              <w:rPr>
                <w:rFonts w:ascii="Arial" w:hAnsi="Arial" w:cs="Arial"/>
                <w:i/>
              </w:rPr>
            </w:pPr>
            <w:r w:rsidRPr="00302082">
              <w:rPr>
                <w:rFonts w:ascii="Arial" w:hAnsi="Arial" w:cs="Arial"/>
                <w:i/>
              </w:rPr>
              <w:t>Examination</w:t>
            </w:r>
          </w:p>
        </w:tc>
        <w:tc>
          <w:tcPr>
            <w:tcW w:w="453" w:type="pct"/>
          </w:tcPr>
          <w:p w14:paraId="0901BC4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2A1263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B44FDA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0C4B7E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5D0F66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C88EE0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C20A058"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AB417F9" w14:textId="77777777" w:rsidR="007D3986" w:rsidRPr="00302082" w:rsidRDefault="007D3986" w:rsidP="000B50A8">
            <w:pPr>
              <w:spacing w:after="120"/>
              <w:rPr>
                <w:rFonts w:ascii="Arial" w:hAnsi="Arial" w:cs="Arial"/>
                <w:b/>
              </w:rPr>
            </w:pPr>
            <w:r>
              <w:rPr>
                <w:rFonts w:ascii="Arial" w:hAnsi="Arial" w:cs="Arial"/>
                <w:b/>
              </w:rPr>
              <w:t>X</w:t>
            </w:r>
          </w:p>
        </w:tc>
      </w:tr>
    </w:tbl>
    <w:p w14:paraId="65452996" w14:textId="083D1145" w:rsidR="007D3986" w:rsidRDefault="007D3986" w:rsidP="007D3986">
      <w:pPr>
        <w:spacing w:after="120" w:line="240" w:lineRule="auto"/>
        <w:ind w:left="567" w:right="261"/>
        <w:jc w:val="both"/>
        <w:rPr>
          <w:rFonts w:ascii="Arial" w:hAnsi="Arial" w:cs="Arial"/>
          <w:b/>
          <w:i/>
          <w:iCs/>
        </w:rPr>
      </w:pPr>
    </w:p>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5428D10"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5EF392" w14:textId="77777777" w:rsidR="007D3986" w:rsidRPr="007D3986" w:rsidRDefault="007D3986" w:rsidP="003A7EEF">
      <w:pPr>
        <w:pStyle w:val="ListParagraph"/>
        <w:spacing w:after="120" w:line="240" w:lineRule="auto"/>
        <w:ind w:left="567" w:right="260"/>
        <w:rPr>
          <w:rFonts w:ascii="Arial" w:hAnsi="Arial" w:cs="Arial"/>
          <w:iCs/>
        </w:rPr>
      </w:pPr>
      <w:r w:rsidRPr="007D3986">
        <w:rPr>
          <w:rFonts w:ascii="Arial" w:hAnsi="Arial" w:cs="Arial"/>
          <w:iCs/>
        </w:rPr>
        <w:t>The students are taught international accounting standards and terminology.</w:t>
      </w:r>
    </w:p>
    <w:p w14:paraId="152A8DA2" w14:textId="77777777" w:rsidR="007D3986" w:rsidRPr="002A7F48" w:rsidRDefault="007D3986" w:rsidP="007D3986">
      <w:pPr>
        <w:spacing w:after="120" w:line="240" w:lineRule="auto"/>
        <w:ind w:left="567" w:right="261"/>
        <w:jc w:val="both"/>
        <w:rPr>
          <w:rFonts w:ascii="Arial" w:hAnsi="Arial" w:cs="Arial"/>
          <w:b/>
        </w:rPr>
      </w:pP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5FB5E149" w:rsidR="003A7EEF" w:rsidRPr="00506EEA" w:rsidRDefault="003A7EEF" w:rsidP="003A7EEF">
            <w:pPr>
              <w:spacing w:after="120"/>
              <w:ind w:right="-330"/>
              <w:rPr>
                <w:rFonts w:ascii="Arial" w:hAnsi="Arial" w:cs="Arial"/>
              </w:rPr>
            </w:pPr>
            <w:r>
              <w:rPr>
                <w:rFonts w:ascii="Arial" w:hAnsi="Arial" w:cs="Arial"/>
              </w:rPr>
              <w:t>25/5/2017</w:t>
            </w:r>
          </w:p>
        </w:tc>
        <w:tc>
          <w:tcPr>
            <w:tcW w:w="1701" w:type="dxa"/>
          </w:tcPr>
          <w:p w14:paraId="1403AEBB" w14:textId="5F908C9A" w:rsidR="003A7EEF" w:rsidRPr="00506EEA" w:rsidRDefault="003A7EEF" w:rsidP="003A7EEF">
            <w:pPr>
              <w:spacing w:after="120"/>
              <w:ind w:right="-330"/>
              <w:rPr>
                <w:rFonts w:ascii="Arial" w:hAnsi="Arial" w:cs="Arial"/>
              </w:rPr>
            </w:pPr>
            <w:r>
              <w:rPr>
                <w:rFonts w:ascii="Arial" w:hAnsi="Arial" w:cs="Arial"/>
              </w:rPr>
              <w:t>Major</w:t>
            </w:r>
          </w:p>
        </w:tc>
        <w:tc>
          <w:tcPr>
            <w:tcW w:w="2410" w:type="dxa"/>
          </w:tcPr>
          <w:p w14:paraId="6C52E9CA" w14:textId="476EDD0A" w:rsidR="003A7EEF" w:rsidRPr="00506EEA" w:rsidRDefault="003A7EEF" w:rsidP="003A7EEF">
            <w:pPr>
              <w:spacing w:after="120"/>
              <w:ind w:right="-330"/>
              <w:rPr>
                <w:rFonts w:ascii="Arial" w:hAnsi="Arial" w:cs="Arial"/>
              </w:rPr>
            </w:pPr>
            <w:r>
              <w:rPr>
                <w:rFonts w:ascii="Arial" w:hAnsi="Arial" w:cs="Arial"/>
              </w:rPr>
              <w:t>September 2017</w:t>
            </w:r>
          </w:p>
        </w:tc>
        <w:tc>
          <w:tcPr>
            <w:tcW w:w="2448" w:type="dxa"/>
          </w:tcPr>
          <w:p w14:paraId="43DFCA84" w14:textId="0322B475" w:rsidR="003A7EEF" w:rsidRPr="00506EEA" w:rsidRDefault="003A7EEF" w:rsidP="003A7EEF">
            <w:pPr>
              <w:spacing w:after="120"/>
              <w:ind w:right="-330"/>
              <w:rPr>
                <w:rFonts w:ascii="Arial" w:hAnsi="Arial" w:cs="Arial"/>
              </w:rPr>
            </w:pPr>
            <w:r>
              <w:rPr>
                <w:rFonts w:ascii="Arial" w:hAnsi="Arial" w:cs="Arial"/>
              </w:rPr>
              <w:t>8,9,11,12,13,15,17</w:t>
            </w:r>
          </w:p>
        </w:tc>
        <w:tc>
          <w:tcPr>
            <w:tcW w:w="2597" w:type="dxa"/>
          </w:tcPr>
          <w:p w14:paraId="7B690596" w14:textId="6571AE97" w:rsidR="003A7EEF" w:rsidRPr="00506EEA" w:rsidRDefault="003A7EEF" w:rsidP="003A7EEF">
            <w:pPr>
              <w:spacing w:after="120"/>
              <w:ind w:right="-330"/>
              <w:rPr>
                <w:rFonts w:ascii="Arial" w:hAnsi="Arial" w:cs="Arial"/>
              </w:rPr>
            </w:pPr>
            <w:r>
              <w:rPr>
                <w:rFonts w:ascii="Arial" w:hAnsi="Arial" w:cs="Arial"/>
              </w:rPr>
              <w:t>No</w:t>
            </w: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AB027B0" w:rsidR="008B2543" w:rsidRDefault="0019787E" w:rsidP="009A2D37">
        <w:pPr>
          <w:pStyle w:val="Footer"/>
          <w:jc w:val="center"/>
        </w:pPr>
        <w:r>
          <w:fldChar w:fldCharType="begin"/>
        </w:r>
        <w:r>
          <w:instrText xml:space="preserve"> PAGE   \* MERGEFORMAT </w:instrText>
        </w:r>
        <w:r>
          <w:fldChar w:fldCharType="separate"/>
        </w:r>
        <w:r w:rsidR="00A578F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3"/>
  </w:num>
  <w:num w:numId="9">
    <w:abstractNumId w:val="8"/>
  </w:num>
  <w:num w:numId="10">
    <w:abstractNumId w:val="16"/>
  </w:num>
  <w:num w:numId="11">
    <w:abstractNumId w:val="11"/>
  </w:num>
  <w:num w:numId="12">
    <w:abstractNumId w:val="4"/>
  </w:num>
  <w:num w:numId="13">
    <w:abstractNumId w:val="9"/>
  </w:num>
  <w:num w:numId="14">
    <w:abstractNumId w:val="17"/>
  </w:num>
  <w:num w:numId="15">
    <w:abstractNumId w:val="14"/>
  </w:num>
  <w:num w:numId="16">
    <w:abstractNumId w:val="6"/>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3DC"/>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69C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8F8"/>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3B9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3FA-1133-43D4-8BAF-2E847DCC786C}">
  <ds:schemaRefs>
    <ds:schemaRef ds:uri="http://schemas.microsoft.com/sharepoint/v3/contenttype/forms"/>
  </ds:schemaRefs>
</ds:datastoreItem>
</file>

<file path=customXml/itemProps2.xml><?xml version="1.0" encoding="utf-8"?>
<ds:datastoreItem xmlns:ds="http://schemas.openxmlformats.org/officeDocument/2006/customXml" ds:itemID="{2DB6040D-DBB5-4C5D-B790-E55A09862C89}">
  <ds:schemaRefs>
    <ds:schemaRef ds:uri="http://schemas.microsoft.com/sharepoint/events"/>
  </ds:schemaRefs>
</ds:datastoreItem>
</file>

<file path=customXml/itemProps3.xml><?xml version="1.0" encoding="utf-8"?>
<ds:datastoreItem xmlns:ds="http://schemas.openxmlformats.org/officeDocument/2006/customXml" ds:itemID="{AE2F9DC8-F7DC-4084-9472-BCBA107F34AB}"/>
</file>

<file path=customXml/itemProps4.xml><?xml version="1.0" encoding="utf-8"?>
<ds:datastoreItem xmlns:ds="http://schemas.openxmlformats.org/officeDocument/2006/customXml" ds:itemID="{9ACCF95F-5B6B-4F37-AF88-0373B3FDB2A5}">
  <ds:schemaRefs>
    <ds:schemaRef ds:uri="http://purl.org/dc/dcmitype/"/>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441B1F0-4E3C-4477-982F-70AE252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2018-02-26T13:41:00Z</dcterms:created>
  <dcterms:modified xsi:type="dcterms:W3CDTF">2018-02-26T13:41:00Z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20eebb5f-a9e5-4937-9d35-aeeec99ac386</vt:lpwstr>
  </property>
</Properties>
</file>