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B962" w14:textId="11C952B4"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 xml:space="preserve">Title of the </w:t>
      </w:r>
      <w:bookmarkStart w:id="0" w:name="_GoBack"/>
      <w:bookmarkEnd w:id="0"/>
      <w:r w:rsidRPr="00CE38A4">
        <w:rPr>
          <w:rFonts w:ascii="Arial" w:hAnsi="Arial" w:cs="Arial"/>
          <w:b/>
        </w:rPr>
        <w:t>module</w:t>
      </w:r>
    </w:p>
    <w:p w14:paraId="13D1DF30" w14:textId="33CCDAF2" w:rsidR="005F3EC9" w:rsidRDefault="008350B7" w:rsidP="00601E88">
      <w:pPr>
        <w:spacing w:after="120" w:line="240" w:lineRule="auto"/>
        <w:ind w:right="260" w:firstLine="426"/>
        <w:jc w:val="both"/>
        <w:rPr>
          <w:rFonts w:ascii="Arial" w:hAnsi="Arial" w:cs="Arial"/>
          <w:iCs/>
        </w:rPr>
      </w:pPr>
      <w:r>
        <w:rPr>
          <w:rFonts w:ascii="Arial" w:hAnsi="Arial" w:cs="Arial"/>
          <w:iCs/>
        </w:rPr>
        <w:t xml:space="preserve">SOCI6540 </w:t>
      </w:r>
      <w:r w:rsidR="00601E88">
        <w:rPr>
          <w:rFonts w:ascii="Arial" w:hAnsi="Arial" w:cs="Arial"/>
          <w:iCs/>
        </w:rPr>
        <w:t xml:space="preserve">/ SOCI6541 </w:t>
      </w:r>
      <w:r w:rsidRPr="008350B7">
        <w:rPr>
          <w:rFonts w:ascii="Arial" w:hAnsi="Arial" w:cs="Arial"/>
          <w:iCs/>
        </w:rPr>
        <w:t>(SO654)</w:t>
      </w:r>
      <w:r>
        <w:rPr>
          <w:rFonts w:ascii="Arial" w:hAnsi="Arial" w:cs="Arial"/>
          <w:iCs/>
        </w:rPr>
        <w:t>:</w:t>
      </w:r>
      <w:r w:rsidRPr="008350B7">
        <w:rPr>
          <w:rFonts w:ascii="Arial" w:hAnsi="Arial" w:cs="Arial"/>
          <w:iCs/>
        </w:rPr>
        <w:t xml:space="preserve"> </w:t>
      </w:r>
      <w:r w:rsidR="005F3EC9" w:rsidRPr="008350B7">
        <w:rPr>
          <w:rFonts w:ascii="Arial" w:hAnsi="Arial" w:cs="Arial"/>
          <w:iCs/>
        </w:rPr>
        <w:t xml:space="preserve">Drugs, Crime and the Criminal Justice System </w:t>
      </w:r>
    </w:p>
    <w:p w14:paraId="54F84C3B" w14:textId="77777777" w:rsidR="00601E88" w:rsidRPr="008350B7" w:rsidRDefault="00601E88" w:rsidP="00601E88">
      <w:pPr>
        <w:spacing w:after="120" w:line="240" w:lineRule="auto"/>
        <w:ind w:right="260" w:firstLine="426"/>
        <w:jc w:val="both"/>
        <w:rPr>
          <w:rFonts w:ascii="Arial" w:hAnsi="Arial" w:cs="Arial"/>
          <w:iCs/>
        </w:rPr>
      </w:pPr>
    </w:p>
    <w:p w14:paraId="489E42D1"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School or partner institution which will be responsible for management of the module</w:t>
      </w:r>
    </w:p>
    <w:p w14:paraId="7A762490" w14:textId="3C685392" w:rsidR="005F3EC9" w:rsidRDefault="00920ADD" w:rsidP="00601E88">
      <w:pPr>
        <w:spacing w:after="120" w:line="240" w:lineRule="auto"/>
        <w:ind w:right="260" w:firstLine="426"/>
        <w:jc w:val="both"/>
        <w:rPr>
          <w:rFonts w:ascii="Arial" w:hAnsi="Arial" w:cs="Arial"/>
          <w:iCs/>
        </w:rPr>
      </w:pPr>
      <w:r w:rsidRPr="00CE38A4">
        <w:rPr>
          <w:rFonts w:ascii="Arial" w:hAnsi="Arial" w:cs="Arial"/>
          <w:iCs/>
        </w:rPr>
        <w:t>School of Social Policy, Sociology &amp; Social Research</w:t>
      </w:r>
    </w:p>
    <w:p w14:paraId="095ADCB6" w14:textId="77777777" w:rsidR="00601E88" w:rsidRPr="00CE38A4" w:rsidRDefault="00601E88" w:rsidP="00601E88">
      <w:pPr>
        <w:spacing w:after="120" w:line="240" w:lineRule="auto"/>
        <w:ind w:right="260" w:firstLine="426"/>
        <w:jc w:val="both"/>
        <w:rPr>
          <w:rFonts w:ascii="Arial" w:hAnsi="Arial" w:cs="Arial"/>
          <w:iCs/>
        </w:rPr>
      </w:pPr>
    </w:p>
    <w:p w14:paraId="534F49AA"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The level of the module (</w:t>
      </w:r>
      <w:r w:rsidR="00D83563" w:rsidRPr="00CE38A4">
        <w:rPr>
          <w:rFonts w:ascii="Arial" w:hAnsi="Arial" w:cs="Arial"/>
          <w:b/>
        </w:rPr>
        <w:t>Level</w:t>
      </w:r>
      <w:r w:rsidR="00441E76" w:rsidRPr="00CE38A4">
        <w:rPr>
          <w:rFonts w:ascii="Arial" w:hAnsi="Arial" w:cs="Arial"/>
          <w:b/>
        </w:rPr>
        <w:t xml:space="preserve"> 4</w:t>
      </w:r>
      <w:r w:rsidR="001D0C7D" w:rsidRPr="00CE38A4">
        <w:rPr>
          <w:rFonts w:ascii="Arial" w:hAnsi="Arial" w:cs="Arial"/>
          <w:b/>
        </w:rPr>
        <w:t xml:space="preserve">, </w:t>
      </w:r>
      <w:r w:rsidR="00441E76" w:rsidRPr="00CE38A4">
        <w:rPr>
          <w:rFonts w:ascii="Arial" w:hAnsi="Arial" w:cs="Arial"/>
          <w:b/>
        </w:rPr>
        <w:t>Level 5</w:t>
      </w:r>
      <w:r w:rsidR="001D0C7D" w:rsidRPr="00CE38A4">
        <w:rPr>
          <w:rFonts w:ascii="Arial" w:hAnsi="Arial" w:cs="Arial"/>
          <w:b/>
        </w:rPr>
        <w:t xml:space="preserve">, </w:t>
      </w:r>
      <w:r w:rsidR="00441E76" w:rsidRPr="00CE38A4">
        <w:rPr>
          <w:rFonts w:ascii="Arial" w:hAnsi="Arial" w:cs="Arial"/>
          <w:b/>
        </w:rPr>
        <w:t>Level 6</w:t>
      </w:r>
      <w:r w:rsidR="001D0C7D" w:rsidRPr="00CE38A4">
        <w:rPr>
          <w:rFonts w:ascii="Arial" w:hAnsi="Arial" w:cs="Arial"/>
          <w:b/>
        </w:rPr>
        <w:t xml:space="preserve"> or </w:t>
      </w:r>
      <w:r w:rsidR="00C612A8" w:rsidRPr="00CE38A4">
        <w:rPr>
          <w:rFonts w:ascii="Arial" w:hAnsi="Arial" w:cs="Arial"/>
          <w:b/>
        </w:rPr>
        <w:t>L</w:t>
      </w:r>
      <w:r w:rsidR="00441E76" w:rsidRPr="00CE38A4">
        <w:rPr>
          <w:rFonts w:ascii="Arial" w:hAnsi="Arial" w:cs="Arial"/>
          <w:b/>
        </w:rPr>
        <w:t>evel 7</w:t>
      </w:r>
      <w:r w:rsidR="009A2D37" w:rsidRPr="00CE38A4">
        <w:rPr>
          <w:rFonts w:ascii="Arial" w:hAnsi="Arial" w:cs="Arial"/>
          <w:b/>
        </w:rPr>
        <w:t>)</w:t>
      </w:r>
    </w:p>
    <w:p w14:paraId="10FA5D98" w14:textId="461CD811" w:rsidR="005F3EC9" w:rsidRDefault="005F3EC9" w:rsidP="00601E88">
      <w:pPr>
        <w:spacing w:after="120" w:line="240" w:lineRule="auto"/>
        <w:ind w:right="260" w:firstLine="426"/>
        <w:jc w:val="both"/>
        <w:rPr>
          <w:rFonts w:ascii="Arial" w:hAnsi="Arial" w:cs="Arial"/>
          <w:iCs/>
        </w:rPr>
      </w:pPr>
      <w:r w:rsidRPr="00CE38A4">
        <w:rPr>
          <w:rFonts w:ascii="Arial" w:hAnsi="Arial" w:cs="Arial"/>
          <w:iCs/>
        </w:rPr>
        <w:t>6</w:t>
      </w:r>
    </w:p>
    <w:p w14:paraId="5B99DCE4" w14:textId="77777777" w:rsidR="00601E88" w:rsidRPr="00CE38A4" w:rsidRDefault="00601E88" w:rsidP="00601E88">
      <w:pPr>
        <w:spacing w:after="120" w:line="240" w:lineRule="auto"/>
        <w:ind w:right="260" w:firstLine="426"/>
        <w:jc w:val="both"/>
        <w:rPr>
          <w:rFonts w:ascii="Arial" w:hAnsi="Arial" w:cs="Arial"/>
          <w:iCs/>
        </w:rPr>
      </w:pPr>
    </w:p>
    <w:p w14:paraId="6FE54D5C"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 xml:space="preserve">The number of credits and the ECTS value which the module represents </w:t>
      </w:r>
    </w:p>
    <w:p w14:paraId="6E4B5B1F" w14:textId="6A676875" w:rsidR="000D1AF7" w:rsidRDefault="005F3EC9" w:rsidP="00601E88">
      <w:pPr>
        <w:spacing w:after="120" w:line="240" w:lineRule="auto"/>
        <w:ind w:right="260" w:firstLine="426"/>
        <w:jc w:val="both"/>
        <w:rPr>
          <w:rFonts w:ascii="Arial" w:hAnsi="Arial" w:cs="Arial"/>
        </w:rPr>
      </w:pPr>
      <w:r w:rsidRPr="00CE38A4">
        <w:rPr>
          <w:rFonts w:ascii="Arial" w:hAnsi="Arial" w:cs="Arial"/>
        </w:rPr>
        <w:t>15</w:t>
      </w:r>
      <w:r w:rsidR="00920ADD" w:rsidRPr="00CE38A4">
        <w:rPr>
          <w:rFonts w:ascii="Arial" w:hAnsi="Arial" w:cs="Arial"/>
        </w:rPr>
        <w:t xml:space="preserve"> (7.5 ECTS)</w:t>
      </w:r>
    </w:p>
    <w:p w14:paraId="1C1F46F8" w14:textId="77777777" w:rsidR="00601E88" w:rsidRPr="00CE38A4" w:rsidRDefault="00601E88" w:rsidP="00601E88">
      <w:pPr>
        <w:spacing w:after="120" w:line="240" w:lineRule="auto"/>
        <w:ind w:right="260" w:firstLine="426"/>
        <w:jc w:val="both"/>
        <w:rPr>
          <w:rFonts w:ascii="Arial" w:hAnsi="Arial" w:cs="Arial"/>
        </w:rPr>
      </w:pPr>
    </w:p>
    <w:p w14:paraId="011A799B"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Which term(s) the module is to be taught in (or other teaching pattern)</w:t>
      </w:r>
    </w:p>
    <w:p w14:paraId="6FB7E81A" w14:textId="664C781B" w:rsidR="009A2D37" w:rsidRDefault="00920ADD" w:rsidP="00601E88">
      <w:pPr>
        <w:spacing w:after="120" w:line="240" w:lineRule="auto"/>
        <w:ind w:right="260" w:firstLine="426"/>
        <w:jc w:val="both"/>
        <w:rPr>
          <w:rFonts w:ascii="Arial" w:hAnsi="Arial" w:cs="Arial"/>
          <w:iCs/>
        </w:rPr>
      </w:pPr>
      <w:r w:rsidRPr="00CE38A4">
        <w:rPr>
          <w:rFonts w:ascii="Arial" w:hAnsi="Arial" w:cs="Arial"/>
          <w:iCs/>
        </w:rPr>
        <w:t xml:space="preserve">Autumn or </w:t>
      </w:r>
      <w:proofErr w:type="gramStart"/>
      <w:r w:rsidR="00CE38A4" w:rsidRPr="00CE38A4">
        <w:rPr>
          <w:rFonts w:ascii="Arial" w:hAnsi="Arial" w:cs="Arial"/>
          <w:iCs/>
        </w:rPr>
        <w:t>S</w:t>
      </w:r>
      <w:r w:rsidRPr="00CE38A4">
        <w:rPr>
          <w:rFonts w:ascii="Arial" w:hAnsi="Arial" w:cs="Arial"/>
          <w:iCs/>
        </w:rPr>
        <w:t>pring</w:t>
      </w:r>
      <w:proofErr w:type="gramEnd"/>
      <w:r w:rsidR="000D1AF7" w:rsidRPr="00CE38A4">
        <w:rPr>
          <w:rFonts w:ascii="Arial" w:hAnsi="Arial" w:cs="Arial"/>
          <w:iCs/>
        </w:rPr>
        <w:t xml:space="preserve"> </w:t>
      </w:r>
    </w:p>
    <w:p w14:paraId="1EA8939B" w14:textId="77777777" w:rsidR="00601E88" w:rsidRPr="00CE38A4" w:rsidRDefault="00601E88" w:rsidP="00601E88">
      <w:pPr>
        <w:spacing w:after="120" w:line="240" w:lineRule="auto"/>
        <w:ind w:right="260" w:firstLine="426"/>
        <w:jc w:val="both"/>
        <w:rPr>
          <w:rFonts w:ascii="Arial" w:hAnsi="Arial" w:cs="Arial"/>
          <w:iCs/>
        </w:rPr>
      </w:pPr>
    </w:p>
    <w:p w14:paraId="7D502182" w14:textId="3915C2FD"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Prerequisite and co-requisite modules</w:t>
      </w:r>
    </w:p>
    <w:p w14:paraId="22C3216D" w14:textId="1CD1708D" w:rsidR="00920ADD" w:rsidRDefault="009B281D" w:rsidP="00601E88">
      <w:pPr>
        <w:spacing w:after="120" w:line="240" w:lineRule="auto"/>
        <w:ind w:left="426" w:right="260"/>
        <w:jc w:val="both"/>
        <w:rPr>
          <w:rFonts w:ascii="Arial" w:hAnsi="Arial" w:cs="Arial"/>
          <w:iCs/>
        </w:rPr>
      </w:pPr>
      <w:r w:rsidRPr="008350B7">
        <w:rPr>
          <w:rFonts w:ascii="Arial" w:hAnsi="Arial" w:cs="Arial"/>
          <w:iCs/>
        </w:rPr>
        <w:t xml:space="preserve">Prerequisite: </w:t>
      </w:r>
      <w:r w:rsidR="005F3EC9" w:rsidRPr="008350B7">
        <w:rPr>
          <w:rFonts w:ascii="Arial" w:hAnsi="Arial" w:cs="Arial"/>
          <w:iCs/>
        </w:rPr>
        <w:t xml:space="preserve">SO329 Introduction to Criminology and Criminal Justice </w:t>
      </w:r>
      <w:r w:rsidR="00A90941" w:rsidRPr="008350B7">
        <w:rPr>
          <w:rFonts w:ascii="Arial" w:hAnsi="Arial" w:cs="Arial"/>
          <w:iCs/>
        </w:rPr>
        <w:t xml:space="preserve">and </w:t>
      </w:r>
      <w:r w:rsidR="005F3EC9" w:rsidRPr="008350B7">
        <w:rPr>
          <w:rFonts w:ascii="Arial" w:hAnsi="Arial" w:cs="Arial"/>
          <w:iCs/>
        </w:rPr>
        <w:t>SA313 Foundations of</w:t>
      </w:r>
      <w:r w:rsidR="00CE38A4" w:rsidRPr="008350B7">
        <w:rPr>
          <w:rFonts w:ascii="Arial" w:hAnsi="Arial" w:cs="Arial"/>
          <w:iCs/>
        </w:rPr>
        <w:t xml:space="preserve"> </w:t>
      </w:r>
      <w:r w:rsidR="005F3EC9" w:rsidRPr="008350B7">
        <w:rPr>
          <w:rFonts w:ascii="Arial" w:hAnsi="Arial" w:cs="Arial"/>
          <w:iCs/>
        </w:rPr>
        <w:t xml:space="preserve">Social and Criminological Research I. </w:t>
      </w:r>
    </w:p>
    <w:p w14:paraId="008401E3" w14:textId="77777777" w:rsidR="00601E88" w:rsidRPr="008350B7" w:rsidRDefault="00601E88" w:rsidP="00601E88">
      <w:pPr>
        <w:spacing w:after="120" w:line="240" w:lineRule="auto"/>
        <w:ind w:left="426" w:right="260"/>
        <w:jc w:val="both"/>
        <w:rPr>
          <w:rFonts w:ascii="Arial" w:hAnsi="Arial" w:cs="Arial"/>
          <w:iCs/>
        </w:rPr>
      </w:pPr>
    </w:p>
    <w:p w14:paraId="02940BEC" w14:textId="5E718DF5"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The programmes of study to which the module contributes</w:t>
      </w:r>
      <w:r w:rsidR="000D1AF7" w:rsidRPr="00CE38A4">
        <w:rPr>
          <w:rFonts w:ascii="Arial" w:hAnsi="Arial" w:cs="Arial"/>
          <w:b/>
        </w:rPr>
        <w:t>:</w:t>
      </w:r>
    </w:p>
    <w:p w14:paraId="049A0CEB" w14:textId="26D43FC6" w:rsidR="005F3EC9" w:rsidRDefault="005F3EC9" w:rsidP="00601E88">
      <w:pPr>
        <w:spacing w:after="120" w:line="240" w:lineRule="auto"/>
        <w:ind w:right="260" w:firstLine="426"/>
        <w:jc w:val="both"/>
        <w:rPr>
          <w:rFonts w:ascii="Arial" w:hAnsi="Arial" w:cs="Arial"/>
          <w:iCs/>
        </w:rPr>
      </w:pPr>
      <w:r w:rsidRPr="008350B7">
        <w:rPr>
          <w:rFonts w:ascii="Arial" w:hAnsi="Arial" w:cs="Arial"/>
          <w:iCs/>
        </w:rPr>
        <w:t xml:space="preserve">BSc Social Sciences (UKM) and BA Criminal Justice </w:t>
      </w:r>
      <w:r w:rsidR="00601E88">
        <w:rPr>
          <w:rFonts w:ascii="Arial" w:hAnsi="Arial" w:cs="Arial"/>
          <w:iCs/>
        </w:rPr>
        <w:t>and Criminology</w:t>
      </w:r>
      <w:r w:rsidRPr="008350B7">
        <w:rPr>
          <w:rFonts w:ascii="Arial" w:hAnsi="Arial" w:cs="Arial"/>
          <w:iCs/>
        </w:rPr>
        <w:t xml:space="preserve"> (UKM) </w:t>
      </w:r>
    </w:p>
    <w:p w14:paraId="379F6147" w14:textId="77777777" w:rsidR="00601E88" w:rsidRPr="008350B7" w:rsidRDefault="00601E88" w:rsidP="00601E88">
      <w:pPr>
        <w:spacing w:after="120" w:line="240" w:lineRule="auto"/>
        <w:ind w:right="260" w:firstLine="426"/>
        <w:jc w:val="both"/>
        <w:rPr>
          <w:rFonts w:ascii="Arial" w:hAnsi="Arial" w:cs="Arial"/>
          <w:iCs/>
        </w:rPr>
      </w:pPr>
    </w:p>
    <w:p w14:paraId="62F30913" w14:textId="77777777" w:rsidR="009A2D37" w:rsidRPr="00CE38A4" w:rsidRDefault="009A2D37" w:rsidP="00601E88">
      <w:pPr>
        <w:numPr>
          <w:ilvl w:val="0"/>
          <w:numId w:val="1"/>
        </w:numPr>
        <w:spacing w:after="120" w:line="240" w:lineRule="auto"/>
        <w:ind w:left="426" w:right="260" w:hanging="426"/>
        <w:rPr>
          <w:rFonts w:ascii="Arial" w:hAnsi="Arial" w:cs="Arial"/>
          <w:b/>
        </w:rPr>
      </w:pPr>
      <w:r w:rsidRPr="00CE38A4">
        <w:rPr>
          <w:rFonts w:ascii="Arial" w:hAnsi="Arial" w:cs="Arial"/>
          <w:b/>
        </w:rPr>
        <w:t>The intended subject specific learning outcomes</w:t>
      </w:r>
      <w:r w:rsidR="00C729D7" w:rsidRPr="00CE38A4">
        <w:rPr>
          <w:rFonts w:ascii="Arial" w:hAnsi="Arial" w:cs="Arial"/>
          <w:b/>
        </w:rPr>
        <w:t>.</w:t>
      </w:r>
      <w:r w:rsidR="00C729D7" w:rsidRPr="00CE38A4">
        <w:rPr>
          <w:rFonts w:ascii="Arial" w:hAnsi="Arial" w:cs="Arial"/>
          <w:b/>
        </w:rPr>
        <w:br/>
        <w:t>On successfully completing the module students will be able to:</w:t>
      </w:r>
    </w:p>
    <w:p w14:paraId="608A98A3" w14:textId="4E9D495C" w:rsidR="00920ADD"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8.1</w:t>
      </w:r>
      <w:r w:rsidR="005F3EC9" w:rsidRPr="00CE38A4">
        <w:rPr>
          <w:rFonts w:ascii="Arial" w:eastAsia="Times New Roman" w:hAnsi="Arial" w:cs="Arial"/>
        </w:rPr>
        <w:t xml:space="preserve"> </w:t>
      </w:r>
      <w:r w:rsidR="00601E88">
        <w:rPr>
          <w:rFonts w:ascii="Arial" w:eastAsia="Times New Roman" w:hAnsi="Arial" w:cs="Arial"/>
        </w:rPr>
        <w:tab/>
      </w:r>
      <w:r w:rsidR="009B281D" w:rsidRPr="00CE38A4">
        <w:rPr>
          <w:rFonts w:ascii="Arial" w:eastAsia="Times New Roman" w:hAnsi="Arial" w:cs="Arial"/>
        </w:rPr>
        <w:t xml:space="preserve">demonstrate </w:t>
      </w:r>
      <w:r w:rsidR="00E43AD4" w:rsidRPr="00CE38A4">
        <w:rPr>
          <w:rFonts w:ascii="Arial" w:eastAsia="Times New Roman" w:hAnsi="Arial" w:cs="Arial"/>
        </w:rPr>
        <w:t xml:space="preserve">critical </w:t>
      </w:r>
      <w:r w:rsidR="005F3EC9" w:rsidRPr="00CE38A4">
        <w:rPr>
          <w:rFonts w:ascii="Arial" w:eastAsia="Times New Roman" w:hAnsi="Arial" w:cs="Arial"/>
        </w:rPr>
        <w:t>understanding of the main theories of the relationship between drugs and crime</w:t>
      </w:r>
    </w:p>
    <w:p w14:paraId="3EE720A4" w14:textId="7D64A1A6"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8.2</w:t>
      </w:r>
      <w:r w:rsidR="005F3EC9" w:rsidRPr="00CE38A4">
        <w:rPr>
          <w:rFonts w:ascii="Arial" w:eastAsia="Times New Roman" w:hAnsi="Arial" w:cs="Arial"/>
        </w:rPr>
        <w:t xml:space="preserve"> </w:t>
      </w:r>
      <w:r w:rsidR="00601E88">
        <w:rPr>
          <w:rFonts w:ascii="Arial" w:eastAsia="Times New Roman" w:hAnsi="Arial" w:cs="Arial"/>
        </w:rPr>
        <w:tab/>
      </w:r>
      <w:r w:rsidR="00E43AD4" w:rsidRPr="00CE38A4">
        <w:rPr>
          <w:rFonts w:ascii="Arial" w:eastAsia="Times New Roman" w:hAnsi="Arial" w:cs="Arial"/>
        </w:rPr>
        <w:t>critically evaluate</w:t>
      </w:r>
      <w:r w:rsidR="005F3EC9" w:rsidRPr="00CE38A4">
        <w:rPr>
          <w:rFonts w:ascii="Arial" w:eastAsia="Times New Roman" w:hAnsi="Arial" w:cs="Arial"/>
        </w:rPr>
        <w:t xml:space="preserve"> strategies for tackling </w:t>
      </w:r>
      <w:r w:rsidR="00E43AD4" w:rsidRPr="00CE38A4">
        <w:rPr>
          <w:rFonts w:ascii="Arial" w:eastAsia="Times New Roman" w:hAnsi="Arial" w:cs="Arial"/>
        </w:rPr>
        <w:t xml:space="preserve">the drug-crime link, </w:t>
      </w:r>
      <w:r w:rsidR="005F3EC9" w:rsidRPr="00CE38A4">
        <w:rPr>
          <w:rFonts w:ascii="Arial" w:eastAsia="Times New Roman" w:hAnsi="Arial" w:cs="Arial"/>
        </w:rPr>
        <w:t>especially with regard</w:t>
      </w:r>
      <w:r w:rsidR="00E43AD4" w:rsidRPr="00CE38A4">
        <w:rPr>
          <w:rFonts w:ascii="Arial" w:eastAsia="Times New Roman" w:hAnsi="Arial" w:cs="Arial"/>
        </w:rPr>
        <w:t xml:space="preserve"> to</w:t>
      </w:r>
      <w:r w:rsidR="005F3EC9" w:rsidRPr="00CE38A4">
        <w:rPr>
          <w:rFonts w:ascii="Arial" w:eastAsia="Times New Roman" w:hAnsi="Arial" w:cs="Arial"/>
        </w:rPr>
        <w:t xml:space="preserve"> </w:t>
      </w:r>
      <w:r w:rsidR="00E43AD4" w:rsidRPr="00CE38A4">
        <w:rPr>
          <w:rFonts w:ascii="Arial" w:eastAsia="Times New Roman" w:hAnsi="Arial" w:cs="Arial"/>
        </w:rPr>
        <w:t>issues of equality and diversity</w:t>
      </w:r>
      <w:r w:rsidR="005F3EC9" w:rsidRPr="00CE38A4">
        <w:rPr>
          <w:rFonts w:ascii="Arial" w:eastAsia="Times New Roman" w:hAnsi="Arial" w:cs="Arial"/>
        </w:rPr>
        <w:t xml:space="preserve"> </w:t>
      </w:r>
    </w:p>
    <w:p w14:paraId="3938631D" w14:textId="189A5E09" w:rsid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8.3 </w:t>
      </w:r>
      <w:r w:rsidR="00601E88">
        <w:rPr>
          <w:rFonts w:ascii="Arial" w:eastAsia="Times New Roman" w:hAnsi="Arial" w:cs="Arial"/>
        </w:rPr>
        <w:tab/>
      </w:r>
      <w:r w:rsidR="009B281D" w:rsidRPr="00CE38A4">
        <w:rPr>
          <w:rFonts w:ascii="Arial" w:eastAsia="Times New Roman" w:hAnsi="Arial" w:cs="Arial"/>
        </w:rPr>
        <w:t xml:space="preserve">demonstrate </w:t>
      </w:r>
      <w:r w:rsidR="00E43AD4" w:rsidRPr="00CE38A4">
        <w:rPr>
          <w:rFonts w:ascii="Arial" w:eastAsia="Times New Roman" w:hAnsi="Arial" w:cs="Arial"/>
        </w:rPr>
        <w:t>a critical understanding of i</w:t>
      </w:r>
      <w:r w:rsidR="005F3EC9" w:rsidRPr="00CE38A4">
        <w:rPr>
          <w:rFonts w:ascii="Arial" w:eastAsia="Times New Roman" w:hAnsi="Arial" w:cs="Arial"/>
        </w:rPr>
        <w:t>nternational comparisons in the area of drug control and treatment</w:t>
      </w:r>
      <w:r w:rsidR="005F3EC9" w:rsidRPr="008350B7">
        <w:rPr>
          <w:rFonts w:ascii="Arial" w:eastAsia="Times New Roman" w:hAnsi="Arial" w:cs="Arial"/>
        </w:rPr>
        <w:t xml:space="preserve"> </w:t>
      </w:r>
    </w:p>
    <w:p w14:paraId="43DBF72A" w14:textId="55773881" w:rsidR="005F3EC9" w:rsidRPr="008350B7" w:rsidRDefault="005F3EC9" w:rsidP="00601E88">
      <w:pPr>
        <w:spacing w:after="0" w:line="240" w:lineRule="auto"/>
        <w:ind w:left="426" w:right="260"/>
        <w:jc w:val="both"/>
        <w:rPr>
          <w:rFonts w:ascii="Arial" w:eastAsia="Times New Roman" w:hAnsi="Arial" w:cs="Arial"/>
        </w:rPr>
      </w:pPr>
    </w:p>
    <w:p w14:paraId="4AA77376" w14:textId="77777777" w:rsidR="00C729D7" w:rsidRPr="00CE38A4" w:rsidRDefault="009A2D37" w:rsidP="00601E88">
      <w:pPr>
        <w:numPr>
          <w:ilvl w:val="0"/>
          <w:numId w:val="1"/>
        </w:numPr>
        <w:spacing w:after="120" w:line="240" w:lineRule="auto"/>
        <w:ind w:left="426" w:right="260" w:hanging="426"/>
        <w:rPr>
          <w:rFonts w:ascii="Arial" w:hAnsi="Arial" w:cs="Arial"/>
          <w:b/>
        </w:rPr>
      </w:pPr>
      <w:r w:rsidRPr="00CE38A4">
        <w:rPr>
          <w:rFonts w:ascii="Arial" w:hAnsi="Arial" w:cs="Arial"/>
          <w:b/>
        </w:rPr>
        <w:t>The intended generic learning outcomes</w:t>
      </w:r>
      <w:r w:rsidR="00C729D7" w:rsidRPr="00CE38A4">
        <w:rPr>
          <w:rFonts w:ascii="Arial" w:hAnsi="Arial" w:cs="Arial"/>
          <w:b/>
        </w:rPr>
        <w:t>.</w:t>
      </w:r>
      <w:r w:rsidR="00C729D7" w:rsidRPr="00CE38A4">
        <w:rPr>
          <w:rFonts w:ascii="Arial" w:hAnsi="Arial" w:cs="Arial"/>
          <w:b/>
        </w:rPr>
        <w:br/>
        <w:t>On successfully completing the module students will be able to:</w:t>
      </w:r>
    </w:p>
    <w:p w14:paraId="150555DA" w14:textId="46BBC788"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9.1 </w:t>
      </w:r>
      <w:r w:rsidR="00601E88">
        <w:rPr>
          <w:rFonts w:ascii="Arial" w:eastAsia="Times New Roman" w:hAnsi="Arial" w:cs="Arial"/>
        </w:rPr>
        <w:tab/>
      </w:r>
      <w:r w:rsidR="009B281D" w:rsidRPr="00CE38A4">
        <w:rPr>
          <w:rFonts w:ascii="Arial" w:eastAsia="Times New Roman" w:hAnsi="Arial" w:cs="Arial"/>
        </w:rPr>
        <w:t>demonstrate s</w:t>
      </w:r>
      <w:r w:rsidR="00E43AD4" w:rsidRPr="00CE38A4">
        <w:rPr>
          <w:rFonts w:ascii="Arial" w:eastAsia="Times New Roman" w:hAnsi="Arial" w:cs="Arial"/>
        </w:rPr>
        <w:t>kills in detailed</w:t>
      </w:r>
      <w:r w:rsidR="005F3EC9" w:rsidRPr="00CE38A4">
        <w:rPr>
          <w:rFonts w:ascii="Arial" w:eastAsia="Times New Roman" w:hAnsi="Arial" w:cs="Arial"/>
        </w:rPr>
        <w:t xml:space="preserve"> research and analytical, especially the ability to link theory and practice. </w:t>
      </w:r>
    </w:p>
    <w:p w14:paraId="468ED340" w14:textId="2CE280ED" w:rsidR="00A916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9.2 </w:t>
      </w:r>
      <w:r w:rsidR="00601E88">
        <w:rPr>
          <w:rFonts w:ascii="Arial" w:eastAsia="Times New Roman" w:hAnsi="Arial" w:cs="Arial"/>
        </w:rPr>
        <w:tab/>
      </w:r>
      <w:r w:rsidR="009B281D" w:rsidRPr="00CE38A4">
        <w:rPr>
          <w:rFonts w:ascii="Arial" w:eastAsia="Times New Roman" w:hAnsi="Arial" w:cs="Arial"/>
        </w:rPr>
        <w:t>demonstrate a</w:t>
      </w:r>
      <w:r w:rsidRPr="00CE38A4">
        <w:rPr>
          <w:rFonts w:ascii="Arial" w:eastAsia="Times New Roman" w:hAnsi="Arial" w:cs="Arial"/>
        </w:rPr>
        <w:t xml:space="preserve">dvanced </w:t>
      </w:r>
      <w:r w:rsidR="005F3EC9" w:rsidRPr="00CE38A4">
        <w:rPr>
          <w:rFonts w:ascii="Arial" w:eastAsia="Times New Roman" w:hAnsi="Arial" w:cs="Arial"/>
        </w:rPr>
        <w:t xml:space="preserve">problem-solving skills and critical awareness. </w:t>
      </w:r>
    </w:p>
    <w:p w14:paraId="1671AE06" w14:textId="620B85EE"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9.3 </w:t>
      </w:r>
      <w:r w:rsidR="00601E88">
        <w:rPr>
          <w:rFonts w:ascii="Arial" w:eastAsia="Times New Roman" w:hAnsi="Arial" w:cs="Arial"/>
        </w:rPr>
        <w:tab/>
        <w:t>d</w:t>
      </w:r>
      <w:r w:rsidR="00A916C9" w:rsidRPr="00CE38A4">
        <w:rPr>
          <w:rFonts w:ascii="Arial" w:eastAsia="Times New Roman" w:hAnsi="Arial" w:cs="Arial"/>
        </w:rPr>
        <w:t xml:space="preserve">emonstrate abilities in </w:t>
      </w:r>
      <w:r w:rsidR="00A916C9" w:rsidRPr="008350B7">
        <w:rPr>
          <w:rFonts w:ascii="Arial" w:eastAsia="Times New Roman" w:hAnsi="Arial" w:cs="Arial"/>
          <w:u w:val="single"/>
        </w:rPr>
        <w:t xml:space="preserve">oral </w:t>
      </w:r>
      <w:r w:rsidR="00A916C9" w:rsidRPr="00CE38A4">
        <w:rPr>
          <w:rFonts w:ascii="Arial" w:eastAsia="Times New Roman" w:hAnsi="Arial" w:cs="Arial"/>
        </w:rPr>
        <w:t>communication of research and analysis</w:t>
      </w:r>
      <w:proofErr w:type="gramStart"/>
      <w:r w:rsidR="00A916C9" w:rsidRPr="00CE38A4">
        <w:rPr>
          <w:rFonts w:ascii="Arial" w:eastAsia="Times New Roman" w:hAnsi="Arial" w:cs="Arial"/>
        </w:rPr>
        <w:t>.</w:t>
      </w:r>
      <w:r w:rsidR="00A90941" w:rsidRPr="00CE38A4">
        <w:rPr>
          <w:rFonts w:ascii="Arial" w:eastAsia="Times New Roman" w:hAnsi="Arial" w:cs="Arial"/>
        </w:rPr>
        <w:t>.</w:t>
      </w:r>
      <w:proofErr w:type="gramEnd"/>
    </w:p>
    <w:p w14:paraId="12AE593D" w14:textId="77777777" w:rsidR="000D1AF7" w:rsidRPr="00CE38A4" w:rsidRDefault="000D1AF7" w:rsidP="00601E88">
      <w:pPr>
        <w:spacing w:after="120" w:line="240" w:lineRule="auto"/>
        <w:ind w:right="260"/>
        <w:jc w:val="both"/>
        <w:rPr>
          <w:rFonts w:ascii="Arial" w:hAnsi="Arial" w:cs="Arial"/>
        </w:rPr>
      </w:pPr>
    </w:p>
    <w:p w14:paraId="0C9719E7" w14:textId="09F8A47C"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A synopsis of the curriculum</w:t>
      </w:r>
    </w:p>
    <w:p w14:paraId="1BC96D97" w14:textId="77777777" w:rsidR="005F3EC9" w:rsidRPr="008350B7" w:rsidRDefault="005F3EC9" w:rsidP="00601E88">
      <w:pPr>
        <w:spacing w:after="120" w:line="240" w:lineRule="auto"/>
        <w:ind w:left="426" w:right="260"/>
        <w:jc w:val="both"/>
        <w:rPr>
          <w:rFonts w:ascii="Arial" w:hAnsi="Arial" w:cs="Arial"/>
          <w:iCs/>
        </w:rPr>
      </w:pPr>
      <w:r w:rsidRPr="008350B7">
        <w:rPr>
          <w:rFonts w:ascii="Arial" w:hAnsi="Arial" w:cs="Arial"/>
          <w:iCs/>
        </w:rPr>
        <w:t xml:space="preserve">This module will provide an overview of drug-related offending and the rehabilitation of offenders in the context of wider society. There will be a critical exploration of the relationship between drugs and </w:t>
      </w:r>
      <w:r w:rsidRPr="008350B7">
        <w:rPr>
          <w:rFonts w:ascii="Arial" w:hAnsi="Arial" w:cs="Arial"/>
          <w:iCs/>
        </w:rPr>
        <w:lastRenderedPageBreak/>
        <w:t xml:space="preserve">crime and the effectiveness of treatment in the context of reducing criminality. It will review the laws relating to drug offences and look in detail at the development of government policy linking the criminal justice agenda with treatment. </w:t>
      </w:r>
    </w:p>
    <w:p w14:paraId="105138AE" w14:textId="052570D8" w:rsidR="005F3EC9" w:rsidRPr="008350B7" w:rsidRDefault="005F3EC9" w:rsidP="00601E88">
      <w:pPr>
        <w:spacing w:after="120" w:line="240" w:lineRule="auto"/>
        <w:ind w:left="426" w:right="260"/>
        <w:jc w:val="both"/>
        <w:rPr>
          <w:rFonts w:ascii="Arial" w:hAnsi="Arial" w:cs="Arial"/>
          <w:iCs/>
        </w:rPr>
      </w:pPr>
      <w:r w:rsidRPr="008350B7">
        <w:rPr>
          <w:rFonts w:ascii="Arial" w:hAnsi="Arial" w:cs="Arial"/>
          <w:iCs/>
        </w:rPr>
        <w:t xml:space="preserve">The module will also consider </w:t>
      </w:r>
      <w:r w:rsidR="008B4B73" w:rsidRPr="008350B7">
        <w:rPr>
          <w:rFonts w:ascii="Arial" w:hAnsi="Arial" w:cs="Arial"/>
          <w:iCs/>
        </w:rPr>
        <w:t>international approaches to the drug-crime link</w:t>
      </w:r>
      <w:r w:rsidRPr="008350B7">
        <w:rPr>
          <w:rFonts w:ascii="Arial" w:hAnsi="Arial" w:cs="Arial"/>
          <w:iCs/>
        </w:rPr>
        <w:t xml:space="preserve">, and address the importance of gender and ethnicity in relation to drug offences. </w:t>
      </w:r>
    </w:p>
    <w:p w14:paraId="16F8370B" w14:textId="3754E2AD" w:rsidR="009A2D37" w:rsidRPr="00CE38A4" w:rsidRDefault="009A2D37" w:rsidP="00601E88">
      <w:pPr>
        <w:spacing w:after="120" w:line="240" w:lineRule="auto"/>
        <w:ind w:left="426" w:right="260"/>
        <w:jc w:val="both"/>
        <w:rPr>
          <w:rFonts w:ascii="Arial" w:hAnsi="Arial" w:cs="Arial"/>
          <w:iCs/>
        </w:rPr>
      </w:pPr>
    </w:p>
    <w:p w14:paraId="4B644D94"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Reading l</w:t>
      </w:r>
      <w:r w:rsidR="009A2D37" w:rsidRPr="00CE38A4">
        <w:rPr>
          <w:rFonts w:ascii="Arial" w:hAnsi="Arial" w:cs="Arial"/>
          <w:b/>
        </w:rPr>
        <w:t xml:space="preserve">ist </w:t>
      </w:r>
      <w:r w:rsidR="00274ED7" w:rsidRPr="00CE38A4">
        <w:rPr>
          <w:rFonts w:ascii="Arial" w:hAnsi="Arial" w:cs="Arial"/>
          <w:b/>
        </w:rPr>
        <w:t>(Indicative list, current at time of publication. Reading lists will be published annually)</w:t>
      </w:r>
    </w:p>
    <w:p w14:paraId="11FC6DA7" w14:textId="4723F624" w:rsidR="00E941E1" w:rsidRPr="00CE38A4" w:rsidRDefault="00E43AD4" w:rsidP="00601E88">
      <w:pPr>
        <w:spacing w:after="0"/>
        <w:ind w:left="426" w:right="260"/>
        <w:jc w:val="both"/>
        <w:rPr>
          <w:rFonts w:ascii="Arial" w:hAnsi="Arial" w:cs="Arial"/>
        </w:rPr>
      </w:pPr>
      <w:r w:rsidRPr="00CE38A4">
        <w:rPr>
          <w:rFonts w:ascii="Arial" w:hAnsi="Arial" w:cs="Arial"/>
        </w:rPr>
        <w:t xml:space="preserve">Bennett, Trevor &amp; Holloway, Katy (2005) </w:t>
      </w:r>
      <w:r w:rsidRPr="00CE38A4">
        <w:rPr>
          <w:rFonts w:ascii="Arial" w:hAnsi="Arial" w:cs="Arial"/>
          <w:i/>
        </w:rPr>
        <w:t>Understanding Drugs, Alcohol and Crime</w:t>
      </w:r>
      <w:r w:rsidRPr="00CE38A4">
        <w:rPr>
          <w:rFonts w:ascii="Arial" w:hAnsi="Arial" w:cs="Arial"/>
        </w:rPr>
        <w:t>, Maidenhead: Open University Press</w:t>
      </w:r>
    </w:p>
    <w:p w14:paraId="1C075864" w14:textId="1311193F" w:rsidR="00E941E1" w:rsidRDefault="00E43AD4" w:rsidP="00601E88">
      <w:pPr>
        <w:spacing w:after="0"/>
        <w:ind w:left="426" w:right="260"/>
        <w:jc w:val="both"/>
        <w:rPr>
          <w:rFonts w:ascii="Arial" w:hAnsi="Arial" w:cs="Arial"/>
        </w:rPr>
      </w:pPr>
      <w:r w:rsidRPr="00CE38A4">
        <w:rPr>
          <w:rFonts w:ascii="Arial" w:hAnsi="Arial" w:cs="Arial"/>
        </w:rPr>
        <w:t xml:space="preserve">Hammersley, Richard (2008). </w:t>
      </w:r>
      <w:r w:rsidRPr="00CE38A4">
        <w:rPr>
          <w:rFonts w:ascii="Arial" w:hAnsi="Arial" w:cs="Arial"/>
          <w:i/>
          <w:iCs/>
        </w:rPr>
        <w:t xml:space="preserve">Drugs and crime: Theories and practices </w:t>
      </w:r>
      <w:r w:rsidRPr="00CE38A4">
        <w:rPr>
          <w:rFonts w:ascii="Arial" w:hAnsi="Arial" w:cs="Arial"/>
          <w:iCs/>
        </w:rPr>
        <w:t>Bristol</w:t>
      </w:r>
      <w:r w:rsidRPr="00CE38A4">
        <w:rPr>
          <w:rFonts w:ascii="Arial" w:hAnsi="Arial" w:cs="Arial"/>
          <w:i/>
          <w:iCs/>
        </w:rPr>
        <w:t xml:space="preserve">: </w:t>
      </w:r>
      <w:r w:rsidRPr="00CE38A4">
        <w:rPr>
          <w:rFonts w:ascii="Arial" w:hAnsi="Arial" w:cs="Arial"/>
        </w:rPr>
        <w:t>Polity Press</w:t>
      </w:r>
    </w:p>
    <w:p w14:paraId="60D6BB0F" w14:textId="3D644727" w:rsidR="00E941E1" w:rsidRPr="00601E88" w:rsidRDefault="00E941E1" w:rsidP="00601E88">
      <w:pPr>
        <w:spacing w:after="0"/>
        <w:ind w:left="426" w:right="260"/>
        <w:jc w:val="both"/>
        <w:rPr>
          <w:rFonts w:ascii="Arial" w:hAnsi="Arial" w:cs="Arial"/>
        </w:rPr>
      </w:pPr>
      <w:proofErr w:type="spellStart"/>
      <w:r>
        <w:rPr>
          <w:rFonts w:ascii="Arial" w:hAnsi="Arial" w:cs="Arial"/>
        </w:rPr>
        <w:t>Hucklesby</w:t>
      </w:r>
      <w:proofErr w:type="spellEnd"/>
      <w:r>
        <w:rPr>
          <w:rFonts w:ascii="Arial" w:hAnsi="Arial" w:cs="Arial"/>
        </w:rPr>
        <w:t xml:space="preserve">, </w:t>
      </w:r>
      <w:proofErr w:type="spellStart"/>
      <w:r>
        <w:rPr>
          <w:rFonts w:ascii="Arial" w:hAnsi="Arial" w:cs="Arial"/>
        </w:rPr>
        <w:t>Anthea</w:t>
      </w:r>
      <w:proofErr w:type="spellEnd"/>
      <w:r>
        <w:rPr>
          <w:rFonts w:ascii="Arial" w:hAnsi="Arial" w:cs="Arial"/>
        </w:rPr>
        <w:t xml:space="preserve"> &amp; </w:t>
      </w:r>
      <w:proofErr w:type="spellStart"/>
      <w:r>
        <w:rPr>
          <w:rFonts w:ascii="Arial" w:hAnsi="Arial" w:cs="Arial"/>
        </w:rPr>
        <w:t>Wincup</w:t>
      </w:r>
      <w:proofErr w:type="spellEnd"/>
      <w:r>
        <w:rPr>
          <w:rFonts w:ascii="Arial" w:hAnsi="Arial" w:cs="Arial"/>
        </w:rPr>
        <w:t>, Emma (</w:t>
      </w:r>
      <w:proofErr w:type="gramStart"/>
      <w:r>
        <w:rPr>
          <w:rFonts w:ascii="Arial" w:hAnsi="Arial" w:cs="Arial"/>
        </w:rPr>
        <w:t>eds</w:t>
      </w:r>
      <w:proofErr w:type="gramEnd"/>
      <w:r>
        <w:rPr>
          <w:rFonts w:ascii="Arial" w:hAnsi="Arial" w:cs="Arial"/>
        </w:rPr>
        <w:t xml:space="preserve">) (2010). </w:t>
      </w:r>
      <w:r w:rsidRPr="009A3656">
        <w:rPr>
          <w:rFonts w:ascii="Arial" w:hAnsi="Arial" w:cs="Arial"/>
          <w:i/>
        </w:rPr>
        <w:t>Drug interventions in criminal justice</w:t>
      </w:r>
      <w:r>
        <w:rPr>
          <w:rFonts w:ascii="Arial" w:hAnsi="Arial" w:cs="Arial"/>
        </w:rPr>
        <w:t>, Maidenhead, Open University Press</w:t>
      </w:r>
    </w:p>
    <w:p w14:paraId="5FAB1A81" w14:textId="77777777" w:rsidR="00E941E1" w:rsidRPr="001B441D" w:rsidRDefault="00E941E1" w:rsidP="00601E88">
      <w:pPr>
        <w:spacing w:after="0"/>
        <w:ind w:left="426" w:right="260"/>
        <w:jc w:val="both"/>
        <w:rPr>
          <w:rFonts w:ascii="Arial" w:hAnsi="Arial" w:cs="Arial"/>
        </w:rPr>
      </w:pPr>
      <w:r>
        <w:rPr>
          <w:rFonts w:ascii="Arial" w:hAnsi="Arial" w:cs="Arial"/>
        </w:rPr>
        <w:t xml:space="preserve">MacGregor, Susanne (2017), </w:t>
      </w:r>
      <w:proofErr w:type="gramStart"/>
      <w:r>
        <w:rPr>
          <w:rFonts w:ascii="Arial" w:hAnsi="Arial" w:cs="Arial"/>
          <w:i/>
        </w:rPr>
        <w:t>The</w:t>
      </w:r>
      <w:proofErr w:type="gramEnd"/>
      <w:r>
        <w:rPr>
          <w:rFonts w:ascii="Arial" w:hAnsi="Arial" w:cs="Arial"/>
          <w:i/>
        </w:rPr>
        <w:t xml:space="preserve"> Politics of Drugs: Perceptions, Power and Policies</w:t>
      </w:r>
      <w:r>
        <w:rPr>
          <w:rFonts w:ascii="Arial" w:hAnsi="Arial" w:cs="Arial"/>
        </w:rPr>
        <w:t xml:space="preserve">, London: Palgrave, </w:t>
      </w:r>
    </w:p>
    <w:p w14:paraId="158B90F1" w14:textId="77777777" w:rsidR="00E43AD4" w:rsidRPr="00CE38A4" w:rsidRDefault="00E43AD4" w:rsidP="00601E88">
      <w:pPr>
        <w:spacing w:after="0"/>
        <w:ind w:left="426" w:right="260"/>
        <w:jc w:val="both"/>
        <w:rPr>
          <w:rFonts w:ascii="Arial" w:hAnsi="Arial" w:cs="Arial"/>
        </w:rPr>
      </w:pPr>
      <w:r w:rsidRPr="00CE38A4">
        <w:rPr>
          <w:rFonts w:ascii="Arial" w:hAnsi="Arial" w:cs="Arial"/>
        </w:rPr>
        <w:t xml:space="preserve">Stevens, Alex (2011) </w:t>
      </w:r>
      <w:r w:rsidRPr="00CE38A4">
        <w:rPr>
          <w:rFonts w:ascii="Arial" w:hAnsi="Arial" w:cs="Arial"/>
          <w:i/>
        </w:rPr>
        <w:t xml:space="preserve">Drugs, Crime and Public Health: The Political Economy of Drug Policy. </w:t>
      </w:r>
      <w:r w:rsidRPr="00CE38A4">
        <w:rPr>
          <w:rFonts w:ascii="Arial" w:hAnsi="Arial" w:cs="Arial"/>
        </w:rPr>
        <w:t xml:space="preserve"> London: Routledge</w:t>
      </w:r>
    </w:p>
    <w:p w14:paraId="264431D0" w14:textId="77777777" w:rsidR="009A2D37" w:rsidRPr="00CE38A4" w:rsidRDefault="009A2D37" w:rsidP="00601E88">
      <w:pPr>
        <w:spacing w:after="120" w:line="240" w:lineRule="auto"/>
        <w:ind w:right="260"/>
        <w:jc w:val="both"/>
        <w:rPr>
          <w:rFonts w:ascii="Arial" w:hAnsi="Arial" w:cs="Arial"/>
        </w:rPr>
      </w:pPr>
    </w:p>
    <w:p w14:paraId="2137BE3F" w14:textId="77777777" w:rsidR="009A2D37" w:rsidRPr="008350B7"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Learning</w:t>
      </w:r>
      <w:r w:rsidR="002A7F48" w:rsidRPr="00CE38A4">
        <w:rPr>
          <w:rFonts w:ascii="Arial" w:hAnsi="Arial" w:cs="Arial"/>
          <w:b/>
        </w:rPr>
        <w:t xml:space="preserve"> and t</w:t>
      </w:r>
      <w:r w:rsidR="006F3F8B" w:rsidRPr="00CE38A4">
        <w:rPr>
          <w:rFonts w:ascii="Arial" w:hAnsi="Arial" w:cs="Arial"/>
          <w:b/>
        </w:rPr>
        <w:t>eaching m</w:t>
      </w:r>
      <w:r w:rsidRPr="00CE38A4">
        <w:rPr>
          <w:rFonts w:ascii="Arial" w:hAnsi="Arial" w:cs="Arial"/>
          <w:b/>
        </w:rPr>
        <w:t>ethods</w:t>
      </w:r>
    </w:p>
    <w:p w14:paraId="355F4E71" w14:textId="77777777"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The module will be taught by lectures, seminars and private study.</w:t>
      </w:r>
    </w:p>
    <w:p w14:paraId="2451190C" w14:textId="1090863E"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 xml:space="preserve">Total Contact Hours: </w:t>
      </w:r>
      <w:r>
        <w:rPr>
          <w:rFonts w:ascii="Arial" w:hAnsi="Arial" w:cs="Arial"/>
          <w:iCs/>
        </w:rPr>
        <w:t>22</w:t>
      </w:r>
    </w:p>
    <w:p w14:paraId="3A1829C3" w14:textId="7F6D1F88" w:rsidR="003712B5" w:rsidRDefault="003712B5" w:rsidP="00601E88">
      <w:pPr>
        <w:spacing w:after="0" w:line="240" w:lineRule="auto"/>
        <w:ind w:left="426" w:right="260"/>
        <w:jc w:val="both"/>
        <w:rPr>
          <w:rFonts w:ascii="Arial" w:hAnsi="Arial" w:cs="Arial"/>
          <w:i/>
          <w:iCs/>
        </w:rPr>
      </w:pPr>
      <w:r w:rsidRPr="008350B7">
        <w:rPr>
          <w:rFonts w:ascii="Arial" w:hAnsi="Arial" w:cs="Arial"/>
          <w:iCs/>
        </w:rPr>
        <w:t>Private Study Hours</w:t>
      </w:r>
      <w:r>
        <w:rPr>
          <w:rFonts w:ascii="Arial" w:hAnsi="Arial" w:cs="Arial"/>
          <w:iCs/>
        </w:rPr>
        <w:t>: 128</w:t>
      </w:r>
    </w:p>
    <w:p w14:paraId="2079848B" w14:textId="77777777" w:rsidR="005F3EC9" w:rsidRPr="00CE38A4" w:rsidRDefault="005F3EC9" w:rsidP="00601E88">
      <w:pPr>
        <w:spacing w:after="120" w:line="240" w:lineRule="auto"/>
        <w:ind w:right="260"/>
        <w:jc w:val="both"/>
        <w:rPr>
          <w:rFonts w:ascii="Arial" w:hAnsi="Arial" w:cs="Arial"/>
          <w:iCs/>
        </w:rPr>
      </w:pPr>
    </w:p>
    <w:p w14:paraId="70DE8795" w14:textId="77777777" w:rsidR="00B9109B" w:rsidRPr="008350B7" w:rsidRDefault="00EF4933"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Assessment methods</w:t>
      </w:r>
    </w:p>
    <w:p w14:paraId="065787C3" w14:textId="457EA5AA" w:rsidR="000E1D92" w:rsidRDefault="00601E88" w:rsidP="00601E88">
      <w:pPr>
        <w:spacing w:after="120" w:line="240" w:lineRule="auto"/>
        <w:ind w:left="426" w:right="260"/>
        <w:jc w:val="both"/>
        <w:rPr>
          <w:rFonts w:ascii="Arial" w:hAnsi="Arial" w:cs="Arial"/>
          <w:iCs/>
        </w:rPr>
      </w:pPr>
      <w:r>
        <w:rPr>
          <w:rFonts w:ascii="Arial" w:hAnsi="Arial" w:cs="Arial"/>
          <w:iCs/>
        </w:rPr>
        <w:t xml:space="preserve">13.1 </w:t>
      </w:r>
      <w:r w:rsidR="000E1D92" w:rsidRPr="000E1D92">
        <w:rPr>
          <w:rFonts w:ascii="Arial" w:hAnsi="Arial" w:cs="Arial"/>
          <w:iCs/>
        </w:rPr>
        <w:t>Main assessment methods</w:t>
      </w:r>
    </w:p>
    <w:p w14:paraId="320CD62D" w14:textId="7BB6A454"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Essay - 2,500 words: 30%</w:t>
      </w:r>
    </w:p>
    <w:p w14:paraId="2043C392" w14:textId="1DEF246F"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Exam – two hours: 50%</w:t>
      </w:r>
    </w:p>
    <w:p w14:paraId="1546C5C3" w14:textId="5460BAE7"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Seminar Participation: 20%</w:t>
      </w:r>
    </w:p>
    <w:p w14:paraId="34D29EC4" w14:textId="130E0ED1" w:rsidR="005F3EC9" w:rsidRPr="008350B7" w:rsidRDefault="005F3EC9" w:rsidP="00601E88">
      <w:pPr>
        <w:spacing w:after="0" w:line="240" w:lineRule="auto"/>
        <w:ind w:left="360" w:right="260"/>
        <w:jc w:val="both"/>
        <w:rPr>
          <w:rFonts w:ascii="Arial" w:eastAsia="Times New Roman" w:hAnsi="Arial" w:cs="Arial"/>
        </w:rPr>
      </w:pPr>
    </w:p>
    <w:p w14:paraId="728AE592" w14:textId="303D36EF" w:rsidR="0044146A" w:rsidRPr="00601E88" w:rsidRDefault="00601E88" w:rsidP="00601E88">
      <w:pPr>
        <w:spacing w:after="120" w:line="240" w:lineRule="auto"/>
        <w:ind w:left="426" w:right="260"/>
        <w:jc w:val="both"/>
        <w:rPr>
          <w:rFonts w:ascii="Arial" w:hAnsi="Arial" w:cs="Arial"/>
          <w:iCs/>
        </w:rPr>
      </w:pPr>
      <w:r>
        <w:rPr>
          <w:rFonts w:ascii="Arial" w:hAnsi="Arial" w:cs="Arial"/>
          <w:iCs/>
        </w:rPr>
        <w:t xml:space="preserve">13.2 </w:t>
      </w:r>
      <w:r w:rsidR="000E1D92" w:rsidRPr="00662108">
        <w:rPr>
          <w:rFonts w:ascii="Arial" w:hAnsi="Arial" w:cs="Arial"/>
          <w:iCs/>
        </w:rPr>
        <w:t xml:space="preserve">Reassessment methods </w:t>
      </w:r>
    </w:p>
    <w:p w14:paraId="5CFE099C" w14:textId="4D02FB66" w:rsidR="000E1D92" w:rsidRPr="000E1D92" w:rsidRDefault="007275D1" w:rsidP="00601E88">
      <w:pPr>
        <w:pStyle w:val="ListParagraph"/>
        <w:tabs>
          <w:tab w:val="left" w:pos="709"/>
        </w:tabs>
        <w:spacing w:after="120" w:line="240" w:lineRule="auto"/>
        <w:ind w:left="420" w:right="260"/>
        <w:jc w:val="both"/>
        <w:rPr>
          <w:rFonts w:ascii="Arial" w:hAnsi="Arial" w:cs="Arial"/>
          <w:i/>
          <w:iCs/>
        </w:rPr>
      </w:pPr>
      <w:r w:rsidRPr="008350B7">
        <w:rPr>
          <w:rFonts w:ascii="Arial" w:hAnsi="Arial" w:cs="Arial"/>
          <w:iCs/>
        </w:rPr>
        <w:t>Students</w:t>
      </w:r>
      <w:r>
        <w:rPr>
          <w:rFonts w:ascii="Arial" w:hAnsi="Arial" w:cs="Arial"/>
          <w:iCs/>
        </w:rPr>
        <w:t xml:space="preserve"> who fail at the first attempt will be invited to sit one two-hour exam as reassessment.</w:t>
      </w:r>
    </w:p>
    <w:p w14:paraId="13D4693A" w14:textId="77777777" w:rsidR="005F3EC9" w:rsidRPr="00CE38A4" w:rsidRDefault="005F3EC9" w:rsidP="00601E88">
      <w:pPr>
        <w:spacing w:after="120"/>
        <w:ind w:left="426" w:right="260"/>
        <w:jc w:val="both"/>
        <w:rPr>
          <w:rFonts w:ascii="Arial" w:hAnsi="Arial" w:cs="Arial"/>
          <w:iCs/>
        </w:rPr>
      </w:pPr>
    </w:p>
    <w:p w14:paraId="56D5A2DF" w14:textId="6D7CFE46" w:rsidR="00274ED7" w:rsidRPr="00CE38A4" w:rsidRDefault="006F3F8B" w:rsidP="00601E88">
      <w:pPr>
        <w:numPr>
          <w:ilvl w:val="0"/>
          <w:numId w:val="1"/>
        </w:numPr>
        <w:spacing w:after="120" w:line="240" w:lineRule="auto"/>
        <w:ind w:left="426" w:right="260" w:hanging="426"/>
        <w:jc w:val="both"/>
        <w:rPr>
          <w:rFonts w:ascii="Arial" w:hAnsi="Arial" w:cs="Arial"/>
          <w:b/>
          <w:iCs/>
        </w:rPr>
      </w:pPr>
      <w:r w:rsidRPr="00CE38A4">
        <w:rPr>
          <w:rFonts w:ascii="Arial" w:hAnsi="Arial" w:cs="Arial"/>
          <w:b/>
          <w:iCs/>
        </w:rPr>
        <w:t xml:space="preserve">Map of </w:t>
      </w:r>
      <w:r w:rsidR="002A7F48" w:rsidRPr="00CE38A4">
        <w:rPr>
          <w:rFonts w:ascii="Arial" w:hAnsi="Arial" w:cs="Arial"/>
          <w:b/>
          <w:iCs/>
        </w:rPr>
        <w:t xml:space="preserve">module learning outcomes </w:t>
      </w:r>
      <w:r w:rsidR="00B30E07" w:rsidRPr="00CE38A4">
        <w:rPr>
          <w:rFonts w:ascii="Arial" w:hAnsi="Arial" w:cs="Arial"/>
          <w:b/>
          <w:iCs/>
        </w:rPr>
        <w:t>(sections 8 &amp; 9)</w:t>
      </w:r>
      <w:r w:rsidR="002A7F48" w:rsidRPr="00CE38A4">
        <w:rPr>
          <w:rFonts w:ascii="Arial" w:hAnsi="Arial" w:cs="Arial"/>
          <w:b/>
          <w:iCs/>
        </w:rPr>
        <w:t xml:space="preserve"> to l</w:t>
      </w:r>
      <w:r w:rsidRPr="00CE38A4">
        <w:rPr>
          <w:rFonts w:ascii="Arial" w:hAnsi="Arial" w:cs="Arial"/>
          <w:b/>
          <w:iCs/>
        </w:rPr>
        <w:t>earning</w:t>
      </w:r>
      <w:r w:rsidR="00B30E07" w:rsidRPr="00CE38A4">
        <w:rPr>
          <w:rFonts w:ascii="Arial" w:hAnsi="Arial" w:cs="Arial"/>
          <w:b/>
          <w:iCs/>
        </w:rPr>
        <w:t xml:space="preserve"> and </w:t>
      </w:r>
      <w:r w:rsidR="002A7F48" w:rsidRPr="00CE38A4">
        <w:rPr>
          <w:rFonts w:ascii="Arial" w:hAnsi="Arial" w:cs="Arial"/>
          <w:b/>
          <w:iCs/>
        </w:rPr>
        <w:t>teaching m</w:t>
      </w:r>
      <w:r w:rsidR="00B30E07" w:rsidRPr="00CE38A4">
        <w:rPr>
          <w:rFonts w:ascii="Arial" w:hAnsi="Arial" w:cs="Arial"/>
          <w:b/>
          <w:iCs/>
        </w:rPr>
        <w:t>ethods (section</w:t>
      </w:r>
      <w:r w:rsidR="00601E88">
        <w:rPr>
          <w:rFonts w:ascii="Arial" w:hAnsi="Arial" w:cs="Arial"/>
          <w:b/>
          <w:iCs/>
        </w:rPr>
        <w:t xml:space="preserve"> </w:t>
      </w:r>
      <w:r w:rsidR="00B30E07" w:rsidRPr="00CE38A4">
        <w:rPr>
          <w:rFonts w:ascii="Arial" w:hAnsi="Arial" w:cs="Arial"/>
          <w:b/>
          <w:iCs/>
        </w:rPr>
        <w:t>12</w:t>
      </w:r>
      <w:r w:rsidRPr="00CE38A4">
        <w:rPr>
          <w:rFonts w:ascii="Arial" w:hAnsi="Arial" w:cs="Arial"/>
          <w:b/>
          <w:iCs/>
        </w:rPr>
        <w:t>) and m</w:t>
      </w:r>
      <w:r w:rsidR="002A7F48" w:rsidRPr="00CE38A4">
        <w:rPr>
          <w:rFonts w:ascii="Arial" w:hAnsi="Arial" w:cs="Arial"/>
          <w:b/>
          <w:iCs/>
        </w:rPr>
        <w:t>ethods of a</w:t>
      </w:r>
      <w:r w:rsidR="00B30E07" w:rsidRPr="00CE38A4">
        <w:rPr>
          <w:rFonts w:ascii="Arial" w:hAnsi="Arial" w:cs="Arial"/>
          <w:b/>
          <w:iCs/>
        </w:rPr>
        <w:t>ssessment (section 13</w:t>
      </w:r>
      <w:r w:rsidR="00EF4933" w:rsidRPr="00CE38A4">
        <w:rPr>
          <w:rFonts w:ascii="Arial" w:hAnsi="Arial" w:cs="Arial"/>
          <w:b/>
          <w:iCs/>
        </w:rPr>
        <w:t>)</w:t>
      </w:r>
    </w:p>
    <w:p w14:paraId="707D20FA" w14:textId="77777777" w:rsidR="000D1AF7" w:rsidRPr="00CE38A4" w:rsidRDefault="000D1AF7" w:rsidP="003F7BF7">
      <w:pPr>
        <w:spacing w:after="120" w:line="240" w:lineRule="auto"/>
        <w:ind w:left="426" w:right="260"/>
        <w:jc w:val="both"/>
        <w:rPr>
          <w:rFonts w:ascii="Arial" w:hAnsi="Arial" w:cs="Arial"/>
          <w:b/>
          <w:iCs/>
        </w:rPr>
      </w:pPr>
    </w:p>
    <w:tbl>
      <w:tblPr>
        <w:tblStyle w:val="TableGrid"/>
        <w:tblW w:w="4962" w:type="dxa"/>
        <w:jc w:val="center"/>
        <w:tblLayout w:type="fixed"/>
        <w:tblLook w:val="04A0" w:firstRow="1" w:lastRow="0" w:firstColumn="1" w:lastColumn="0" w:noHBand="0" w:noVBand="1"/>
      </w:tblPr>
      <w:tblGrid>
        <w:gridCol w:w="1560"/>
        <w:gridCol w:w="567"/>
        <w:gridCol w:w="567"/>
        <w:gridCol w:w="567"/>
        <w:gridCol w:w="567"/>
        <w:gridCol w:w="567"/>
        <w:gridCol w:w="567"/>
      </w:tblGrid>
      <w:tr w:rsidR="00601E88" w:rsidRPr="00CE38A4" w14:paraId="06E32104" w14:textId="77777777" w:rsidTr="00601E88">
        <w:trPr>
          <w:jc w:val="center"/>
        </w:trPr>
        <w:tc>
          <w:tcPr>
            <w:tcW w:w="1560" w:type="dxa"/>
            <w:shd w:val="clear" w:color="auto" w:fill="D9D9D9" w:themeFill="background1" w:themeFillShade="D9"/>
          </w:tcPr>
          <w:p w14:paraId="5CD625D1" w14:textId="77777777" w:rsidR="00601E88" w:rsidRPr="00CE38A4" w:rsidRDefault="00601E88">
            <w:pPr>
              <w:spacing w:after="120"/>
              <w:ind w:left="33"/>
              <w:rPr>
                <w:rFonts w:ascii="Arial" w:hAnsi="Arial" w:cs="Arial"/>
                <w:b/>
              </w:rPr>
            </w:pPr>
            <w:r w:rsidRPr="00CE38A4">
              <w:rPr>
                <w:rFonts w:ascii="Arial" w:hAnsi="Arial" w:cs="Arial"/>
                <w:b/>
              </w:rPr>
              <w:t>Module learning outcome</w:t>
            </w:r>
          </w:p>
        </w:tc>
        <w:tc>
          <w:tcPr>
            <w:tcW w:w="567" w:type="dxa"/>
          </w:tcPr>
          <w:p w14:paraId="24F42FDF" w14:textId="77777777" w:rsidR="00601E88" w:rsidRPr="00601E88" w:rsidRDefault="00601E88" w:rsidP="00601E88">
            <w:pPr>
              <w:spacing w:after="120"/>
              <w:ind w:left="33"/>
              <w:jc w:val="center"/>
              <w:rPr>
                <w:rFonts w:ascii="Arial" w:hAnsi="Arial" w:cs="Arial"/>
              </w:rPr>
            </w:pPr>
            <w:r w:rsidRPr="00601E88">
              <w:rPr>
                <w:rFonts w:ascii="Arial" w:hAnsi="Arial" w:cs="Arial"/>
              </w:rPr>
              <w:t>8.1</w:t>
            </w:r>
          </w:p>
        </w:tc>
        <w:tc>
          <w:tcPr>
            <w:tcW w:w="567" w:type="dxa"/>
          </w:tcPr>
          <w:p w14:paraId="46DD48B7" w14:textId="77777777" w:rsidR="00601E88" w:rsidRPr="00601E88" w:rsidRDefault="00601E88" w:rsidP="00601E88">
            <w:pPr>
              <w:spacing w:after="120"/>
              <w:ind w:left="33"/>
              <w:jc w:val="center"/>
              <w:rPr>
                <w:rFonts w:ascii="Arial" w:hAnsi="Arial" w:cs="Arial"/>
              </w:rPr>
            </w:pPr>
            <w:r w:rsidRPr="00601E88">
              <w:rPr>
                <w:rFonts w:ascii="Arial" w:hAnsi="Arial" w:cs="Arial"/>
              </w:rPr>
              <w:t>8.2</w:t>
            </w:r>
          </w:p>
        </w:tc>
        <w:tc>
          <w:tcPr>
            <w:tcW w:w="567" w:type="dxa"/>
          </w:tcPr>
          <w:p w14:paraId="323B71FE" w14:textId="77777777" w:rsidR="00601E88" w:rsidRPr="00601E88" w:rsidRDefault="00601E88" w:rsidP="00601E88">
            <w:pPr>
              <w:spacing w:after="120"/>
              <w:ind w:left="33"/>
              <w:jc w:val="center"/>
              <w:rPr>
                <w:rFonts w:ascii="Arial" w:hAnsi="Arial" w:cs="Arial"/>
              </w:rPr>
            </w:pPr>
            <w:r w:rsidRPr="00601E88">
              <w:rPr>
                <w:rFonts w:ascii="Arial" w:hAnsi="Arial" w:cs="Arial"/>
              </w:rPr>
              <w:t>8.3</w:t>
            </w:r>
          </w:p>
        </w:tc>
        <w:tc>
          <w:tcPr>
            <w:tcW w:w="567" w:type="dxa"/>
          </w:tcPr>
          <w:p w14:paraId="744596B9" w14:textId="77777777" w:rsidR="00601E88" w:rsidRPr="00601E88" w:rsidRDefault="00601E88" w:rsidP="00601E88">
            <w:pPr>
              <w:spacing w:after="120"/>
              <w:ind w:left="33"/>
              <w:jc w:val="center"/>
              <w:rPr>
                <w:rFonts w:ascii="Arial" w:hAnsi="Arial" w:cs="Arial"/>
              </w:rPr>
            </w:pPr>
            <w:r w:rsidRPr="00601E88">
              <w:rPr>
                <w:rFonts w:ascii="Arial" w:hAnsi="Arial" w:cs="Arial"/>
              </w:rPr>
              <w:t>9.1</w:t>
            </w:r>
          </w:p>
        </w:tc>
        <w:tc>
          <w:tcPr>
            <w:tcW w:w="567" w:type="dxa"/>
          </w:tcPr>
          <w:p w14:paraId="2CB41D56" w14:textId="77777777" w:rsidR="00601E88" w:rsidRPr="00601E88" w:rsidRDefault="00601E88" w:rsidP="00601E88">
            <w:pPr>
              <w:spacing w:after="120"/>
              <w:ind w:left="33"/>
              <w:jc w:val="center"/>
              <w:rPr>
                <w:rFonts w:ascii="Arial" w:hAnsi="Arial" w:cs="Arial"/>
              </w:rPr>
            </w:pPr>
            <w:r w:rsidRPr="00601E88">
              <w:rPr>
                <w:rFonts w:ascii="Arial" w:hAnsi="Arial" w:cs="Arial"/>
              </w:rPr>
              <w:t>9.2</w:t>
            </w:r>
          </w:p>
        </w:tc>
        <w:tc>
          <w:tcPr>
            <w:tcW w:w="567" w:type="dxa"/>
          </w:tcPr>
          <w:p w14:paraId="14D635E6" w14:textId="77777777" w:rsidR="00601E88" w:rsidRPr="00601E88" w:rsidRDefault="00601E88" w:rsidP="00601E88">
            <w:pPr>
              <w:spacing w:after="120"/>
              <w:ind w:left="33"/>
              <w:jc w:val="center"/>
              <w:rPr>
                <w:rFonts w:ascii="Arial" w:hAnsi="Arial" w:cs="Arial"/>
              </w:rPr>
            </w:pPr>
            <w:r w:rsidRPr="00601E88">
              <w:rPr>
                <w:rFonts w:ascii="Arial" w:hAnsi="Arial" w:cs="Arial"/>
              </w:rPr>
              <w:t>9.3</w:t>
            </w:r>
          </w:p>
        </w:tc>
      </w:tr>
      <w:tr w:rsidR="00601E88" w:rsidRPr="00CE38A4" w14:paraId="66DD0DEF" w14:textId="77777777" w:rsidTr="00601E88">
        <w:trPr>
          <w:jc w:val="center"/>
        </w:trPr>
        <w:tc>
          <w:tcPr>
            <w:tcW w:w="1560" w:type="dxa"/>
            <w:shd w:val="clear" w:color="auto" w:fill="D9D9D9" w:themeFill="background1" w:themeFillShade="D9"/>
          </w:tcPr>
          <w:p w14:paraId="5276388B" w14:textId="77777777" w:rsidR="00601E88" w:rsidRPr="00CE38A4" w:rsidRDefault="00601E88" w:rsidP="008350B7">
            <w:pPr>
              <w:spacing w:after="120"/>
              <w:ind w:left="33"/>
              <w:rPr>
                <w:rFonts w:ascii="Arial" w:hAnsi="Arial" w:cs="Arial"/>
                <w:b/>
              </w:rPr>
            </w:pPr>
            <w:r w:rsidRPr="00CE38A4">
              <w:rPr>
                <w:rFonts w:ascii="Arial" w:hAnsi="Arial" w:cs="Arial"/>
                <w:b/>
              </w:rPr>
              <w:t>Learning/ teaching method</w:t>
            </w:r>
          </w:p>
        </w:tc>
        <w:tc>
          <w:tcPr>
            <w:tcW w:w="567" w:type="dxa"/>
          </w:tcPr>
          <w:p w14:paraId="480B581B" w14:textId="77777777" w:rsidR="00601E88" w:rsidRPr="00601E88" w:rsidRDefault="00601E88" w:rsidP="00601E88">
            <w:pPr>
              <w:spacing w:after="120"/>
              <w:ind w:left="33"/>
              <w:jc w:val="center"/>
              <w:rPr>
                <w:rFonts w:ascii="Arial" w:hAnsi="Arial" w:cs="Arial"/>
                <w:b/>
              </w:rPr>
            </w:pPr>
          </w:p>
        </w:tc>
        <w:tc>
          <w:tcPr>
            <w:tcW w:w="567" w:type="dxa"/>
          </w:tcPr>
          <w:p w14:paraId="763FEE34" w14:textId="77777777" w:rsidR="00601E88" w:rsidRPr="00601E88" w:rsidRDefault="00601E88" w:rsidP="00601E88">
            <w:pPr>
              <w:spacing w:after="120"/>
              <w:ind w:left="33"/>
              <w:jc w:val="center"/>
              <w:rPr>
                <w:rFonts w:ascii="Arial" w:hAnsi="Arial" w:cs="Arial"/>
                <w:b/>
              </w:rPr>
            </w:pPr>
          </w:p>
        </w:tc>
        <w:tc>
          <w:tcPr>
            <w:tcW w:w="567" w:type="dxa"/>
          </w:tcPr>
          <w:p w14:paraId="0DA23E66" w14:textId="77777777" w:rsidR="00601E88" w:rsidRPr="00601E88" w:rsidRDefault="00601E88" w:rsidP="00601E88">
            <w:pPr>
              <w:spacing w:after="120"/>
              <w:ind w:left="33"/>
              <w:jc w:val="center"/>
              <w:rPr>
                <w:rFonts w:ascii="Arial" w:hAnsi="Arial" w:cs="Arial"/>
                <w:b/>
              </w:rPr>
            </w:pPr>
          </w:p>
        </w:tc>
        <w:tc>
          <w:tcPr>
            <w:tcW w:w="567" w:type="dxa"/>
          </w:tcPr>
          <w:p w14:paraId="0DAA2237" w14:textId="77777777" w:rsidR="00601E88" w:rsidRPr="00601E88" w:rsidRDefault="00601E88" w:rsidP="00601E88">
            <w:pPr>
              <w:spacing w:after="120"/>
              <w:ind w:left="33"/>
              <w:jc w:val="center"/>
              <w:rPr>
                <w:rFonts w:ascii="Arial" w:hAnsi="Arial" w:cs="Arial"/>
                <w:b/>
              </w:rPr>
            </w:pPr>
          </w:p>
        </w:tc>
        <w:tc>
          <w:tcPr>
            <w:tcW w:w="567" w:type="dxa"/>
          </w:tcPr>
          <w:p w14:paraId="52EF46F6" w14:textId="77777777" w:rsidR="00601E88" w:rsidRPr="00601E88" w:rsidRDefault="00601E88" w:rsidP="00601E88">
            <w:pPr>
              <w:spacing w:after="120"/>
              <w:ind w:left="33"/>
              <w:jc w:val="center"/>
              <w:rPr>
                <w:rFonts w:ascii="Arial" w:hAnsi="Arial" w:cs="Arial"/>
                <w:b/>
              </w:rPr>
            </w:pPr>
          </w:p>
        </w:tc>
        <w:tc>
          <w:tcPr>
            <w:tcW w:w="567" w:type="dxa"/>
          </w:tcPr>
          <w:p w14:paraId="408220F0" w14:textId="77777777" w:rsidR="00601E88" w:rsidRPr="00601E88" w:rsidRDefault="00601E88" w:rsidP="00601E88">
            <w:pPr>
              <w:spacing w:after="120"/>
              <w:ind w:left="33"/>
              <w:jc w:val="center"/>
              <w:rPr>
                <w:rFonts w:ascii="Arial" w:hAnsi="Arial" w:cs="Arial"/>
                <w:b/>
              </w:rPr>
            </w:pPr>
          </w:p>
        </w:tc>
      </w:tr>
      <w:tr w:rsidR="00601E88" w:rsidRPr="00CE38A4" w14:paraId="0A5263AB" w14:textId="77777777" w:rsidTr="00601E88">
        <w:trPr>
          <w:jc w:val="center"/>
        </w:trPr>
        <w:tc>
          <w:tcPr>
            <w:tcW w:w="1560" w:type="dxa"/>
          </w:tcPr>
          <w:p w14:paraId="496C6D67" w14:textId="77777777" w:rsidR="00601E88" w:rsidRPr="00CE38A4" w:rsidRDefault="00601E88" w:rsidP="008350B7">
            <w:pPr>
              <w:spacing w:after="120"/>
              <w:ind w:left="33"/>
              <w:rPr>
                <w:rFonts w:ascii="Arial" w:hAnsi="Arial" w:cs="Arial"/>
              </w:rPr>
            </w:pPr>
            <w:r w:rsidRPr="00CE38A4">
              <w:rPr>
                <w:rFonts w:ascii="Arial" w:hAnsi="Arial" w:cs="Arial"/>
              </w:rPr>
              <w:lastRenderedPageBreak/>
              <w:t>Private Study</w:t>
            </w:r>
          </w:p>
        </w:tc>
        <w:tc>
          <w:tcPr>
            <w:tcW w:w="567" w:type="dxa"/>
          </w:tcPr>
          <w:p w14:paraId="2F1B152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D06B848"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5D8707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A93940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AA3C48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7B89C3B" w14:textId="361F1EBE" w:rsidR="00601E88" w:rsidRPr="00601E88" w:rsidRDefault="00601E88" w:rsidP="00601E88">
            <w:pPr>
              <w:spacing w:after="120"/>
              <w:ind w:left="33"/>
              <w:jc w:val="center"/>
              <w:rPr>
                <w:rFonts w:ascii="Arial" w:hAnsi="Arial" w:cs="Arial"/>
              </w:rPr>
            </w:pPr>
          </w:p>
        </w:tc>
      </w:tr>
      <w:tr w:rsidR="00601E88" w:rsidRPr="00CE38A4" w14:paraId="7144415A" w14:textId="77777777" w:rsidTr="00601E88">
        <w:trPr>
          <w:jc w:val="center"/>
        </w:trPr>
        <w:tc>
          <w:tcPr>
            <w:tcW w:w="1560" w:type="dxa"/>
          </w:tcPr>
          <w:p w14:paraId="15C648E0" w14:textId="2CA2B9D4" w:rsidR="00601E88" w:rsidRPr="00CE38A4" w:rsidRDefault="00601E88" w:rsidP="008350B7">
            <w:pPr>
              <w:spacing w:after="120"/>
              <w:ind w:left="33"/>
              <w:rPr>
                <w:rFonts w:ascii="Arial" w:hAnsi="Arial" w:cs="Arial"/>
              </w:rPr>
            </w:pPr>
            <w:r w:rsidRPr="00CE38A4">
              <w:rPr>
                <w:rFonts w:ascii="Arial" w:hAnsi="Arial" w:cs="Arial"/>
              </w:rPr>
              <w:t>Lectures</w:t>
            </w:r>
          </w:p>
        </w:tc>
        <w:tc>
          <w:tcPr>
            <w:tcW w:w="567" w:type="dxa"/>
          </w:tcPr>
          <w:p w14:paraId="106B908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9940414"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E6D2ADE"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555A71C"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1F8BAE9"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E27390A"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2C9D0366" w14:textId="77777777" w:rsidTr="00601E88">
        <w:trPr>
          <w:jc w:val="center"/>
        </w:trPr>
        <w:tc>
          <w:tcPr>
            <w:tcW w:w="1560" w:type="dxa"/>
          </w:tcPr>
          <w:p w14:paraId="628C061D" w14:textId="4D777E04" w:rsidR="00601E88" w:rsidRPr="00CE38A4" w:rsidRDefault="00601E88" w:rsidP="008350B7">
            <w:pPr>
              <w:spacing w:after="120"/>
              <w:ind w:left="33"/>
              <w:rPr>
                <w:rFonts w:ascii="Arial" w:hAnsi="Arial" w:cs="Arial"/>
              </w:rPr>
            </w:pPr>
            <w:r w:rsidRPr="00CE38A4">
              <w:rPr>
                <w:rFonts w:ascii="Arial" w:hAnsi="Arial" w:cs="Arial"/>
              </w:rPr>
              <w:t>Seminars</w:t>
            </w:r>
          </w:p>
        </w:tc>
        <w:tc>
          <w:tcPr>
            <w:tcW w:w="567" w:type="dxa"/>
          </w:tcPr>
          <w:p w14:paraId="3CF35D3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5F4B217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604F344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439D05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58FB924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6273F07"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5BC61F5B" w14:textId="77777777" w:rsidTr="00601E88">
        <w:trPr>
          <w:jc w:val="center"/>
        </w:trPr>
        <w:tc>
          <w:tcPr>
            <w:tcW w:w="1560" w:type="dxa"/>
            <w:shd w:val="clear" w:color="auto" w:fill="D9D9D9" w:themeFill="background1" w:themeFillShade="D9"/>
          </w:tcPr>
          <w:p w14:paraId="2B67F250" w14:textId="77777777" w:rsidR="00601E88" w:rsidRPr="00CE38A4" w:rsidRDefault="00601E88" w:rsidP="008350B7">
            <w:pPr>
              <w:spacing w:after="120"/>
              <w:ind w:left="33"/>
              <w:rPr>
                <w:rFonts w:ascii="Arial" w:hAnsi="Arial" w:cs="Arial"/>
                <w:b/>
              </w:rPr>
            </w:pPr>
            <w:r w:rsidRPr="00CE38A4">
              <w:rPr>
                <w:rFonts w:ascii="Arial" w:hAnsi="Arial" w:cs="Arial"/>
                <w:b/>
              </w:rPr>
              <w:t>Assessment method</w:t>
            </w:r>
          </w:p>
        </w:tc>
        <w:tc>
          <w:tcPr>
            <w:tcW w:w="567" w:type="dxa"/>
          </w:tcPr>
          <w:p w14:paraId="0171646A" w14:textId="77777777" w:rsidR="00601E88" w:rsidRPr="00601E88" w:rsidRDefault="00601E88" w:rsidP="00601E88">
            <w:pPr>
              <w:spacing w:after="120"/>
              <w:ind w:left="33"/>
              <w:jc w:val="center"/>
              <w:rPr>
                <w:rFonts w:ascii="Arial" w:hAnsi="Arial" w:cs="Arial"/>
              </w:rPr>
            </w:pPr>
          </w:p>
        </w:tc>
        <w:tc>
          <w:tcPr>
            <w:tcW w:w="567" w:type="dxa"/>
          </w:tcPr>
          <w:p w14:paraId="7625F4D8" w14:textId="77777777" w:rsidR="00601E88" w:rsidRPr="00601E88" w:rsidRDefault="00601E88" w:rsidP="00601E88">
            <w:pPr>
              <w:spacing w:after="120"/>
              <w:ind w:left="33"/>
              <w:jc w:val="center"/>
              <w:rPr>
                <w:rFonts w:ascii="Arial" w:hAnsi="Arial" w:cs="Arial"/>
              </w:rPr>
            </w:pPr>
          </w:p>
        </w:tc>
        <w:tc>
          <w:tcPr>
            <w:tcW w:w="567" w:type="dxa"/>
          </w:tcPr>
          <w:p w14:paraId="292F0778" w14:textId="77777777" w:rsidR="00601E88" w:rsidRPr="00601E88" w:rsidRDefault="00601E88" w:rsidP="00601E88">
            <w:pPr>
              <w:spacing w:after="120"/>
              <w:ind w:left="33"/>
              <w:jc w:val="center"/>
              <w:rPr>
                <w:rFonts w:ascii="Arial" w:hAnsi="Arial" w:cs="Arial"/>
              </w:rPr>
            </w:pPr>
          </w:p>
        </w:tc>
        <w:tc>
          <w:tcPr>
            <w:tcW w:w="567" w:type="dxa"/>
          </w:tcPr>
          <w:p w14:paraId="1CB3182B" w14:textId="77777777" w:rsidR="00601E88" w:rsidRPr="00601E88" w:rsidRDefault="00601E88" w:rsidP="00601E88">
            <w:pPr>
              <w:spacing w:after="120"/>
              <w:ind w:left="33"/>
              <w:jc w:val="center"/>
              <w:rPr>
                <w:rFonts w:ascii="Arial" w:hAnsi="Arial" w:cs="Arial"/>
              </w:rPr>
            </w:pPr>
          </w:p>
        </w:tc>
        <w:tc>
          <w:tcPr>
            <w:tcW w:w="567" w:type="dxa"/>
          </w:tcPr>
          <w:p w14:paraId="1DB2DE73" w14:textId="77777777" w:rsidR="00601E88" w:rsidRPr="00601E88" w:rsidRDefault="00601E88" w:rsidP="00601E88">
            <w:pPr>
              <w:spacing w:after="120"/>
              <w:ind w:left="33"/>
              <w:jc w:val="center"/>
              <w:rPr>
                <w:rFonts w:ascii="Arial" w:hAnsi="Arial" w:cs="Arial"/>
              </w:rPr>
            </w:pPr>
          </w:p>
        </w:tc>
        <w:tc>
          <w:tcPr>
            <w:tcW w:w="567" w:type="dxa"/>
          </w:tcPr>
          <w:p w14:paraId="720C976C" w14:textId="77777777" w:rsidR="00601E88" w:rsidRPr="00601E88" w:rsidRDefault="00601E88" w:rsidP="00601E88">
            <w:pPr>
              <w:spacing w:after="120"/>
              <w:ind w:left="33"/>
              <w:jc w:val="center"/>
              <w:rPr>
                <w:rFonts w:ascii="Arial" w:hAnsi="Arial" w:cs="Arial"/>
              </w:rPr>
            </w:pPr>
          </w:p>
        </w:tc>
      </w:tr>
      <w:tr w:rsidR="00601E88" w:rsidRPr="00CE38A4" w14:paraId="5412C6AB" w14:textId="77777777" w:rsidTr="00601E88">
        <w:trPr>
          <w:jc w:val="center"/>
        </w:trPr>
        <w:tc>
          <w:tcPr>
            <w:tcW w:w="1560" w:type="dxa"/>
          </w:tcPr>
          <w:p w14:paraId="5AADC2AB" w14:textId="7D5767B9" w:rsidR="00601E88" w:rsidRPr="00CE38A4" w:rsidRDefault="00601E88" w:rsidP="008350B7">
            <w:pPr>
              <w:spacing w:after="120"/>
              <w:ind w:left="33"/>
              <w:rPr>
                <w:rFonts w:ascii="Arial" w:hAnsi="Arial" w:cs="Arial"/>
              </w:rPr>
            </w:pPr>
            <w:r w:rsidRPr="00CE38A4">
              <w:rPr>
                <w:rFonts w:ascii="Arial" w:hAnsi="Arial" w:cs="Arial"/>
              </w:rPr>
              <w:t>Seminar participation</w:t>
            </w:r>
          </w:p>
        </w:tc>
        <w:tc>
          <w:tcPr>
            <w:tcW w:w="567" w:type="dxa"/>
          </w:tcPr>
          <w:p w14:paraId="69B45469"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6174298"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562A42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59DBAAB" w14:textId="68E753B9" w:rsidR="00601E88" w:rsidRPr="00601E88" w:rsidRDefault="00601E88" w:rsidP="00601E88">
            <w:pPr>
              <w:spacing w:after="120"/>
              <w:ind w:left="33"/>
              <w:jc w:val="center"/>
              <w:rPr>
                <w:rFonts w:ascii="Arial" w:hAnsi="Arial" w:cs="Arial"/>
              </w:rPr>
            </w:pPr>
          </w:p>
        </w:tc>
        <w:tc>
          <w:tcPr>
            <w:tcW w:w="567" w:type="dxa"/>
          </w:tcPr>
          <w:p w14:paraId="2F0F057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6E50994A" w14:textId="540542FA"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64B5B390" w14:textId="77777777" w:rsidTr="00601E88">
        <w:trPr>
          <w:jc w:val="center"/>
        </w:trPr>
        <w:tc>
          <w:tcPr>
            <w:tcW w:w="1560" w:type="dxa"/>
          </w:tcPr>
          <w:p w14:paraId="6F5C663C" w14:textId="4B903E58" w:rsidR="00601E88" w:rsidRPr="00CE38A4" w:rsidRDefault="00601E88" w:rsidP="008350B7">
            <w:pPr>
              <w:spacing w:after="120"/>
              <w:ind w:left="33"/>
              <w:rPr>
                <w:rFonts w:ascii="Arial" w:hAnsi="Arial" w:cs="Arial"/>
              </w:rPr>
            </w:pPr>
            <w:r w:rsidRPr="00CE38A4">
              <w:rPr>
                <w:rFonts w:ascii="Arial" w:hAnsi="Arial" w:cs="Arial"/>
              </w:rPr>
              <w:t>Essay</w:t>
            </w:r>
          </w:p>
        </w:tc>
        <w:tc>
          <w:tcPr>
            <w:tcW w:w="567" w:type="dxa"/>
          </w:tcPr>
          <w:p w14:paraId="7459479C"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01D1E9D"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182C3917"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5665FA0"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36F456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EC771AA" w14:textId="7145523E" w:rsidR="00601E88" w:rsidRPr="00601E88" w:rsidRDefault="00601E88" w:rsidP="00601E88">
            <w:pPr>
              <w:spacing w:after="120"/>
              <w:ind w:left="33"/>
              <w:jc w:val="center"/>
              <w:rPr>
                <w:rFonts w:ascii="Arial" w:hAnsi="Arial" w:cs="Arial"/>
              </w:rPr>
            </w:pPr>
          </w:p>
        </w:tc>
      </w:tr>
      <w:tr w:rsidR="00601E88" w:rsidRPr="00CE38A4" w14:paraId="2EC8881C" w14:textId="77777777" w:rsidTr="00601E88">
        <w:trPr>
          <w:jc w:val="center"/>
        </w:trPr>
        <w:tc>
          <w:tcPr>
            <w:tcW w:w="1560" w:type="dxa"/>
          </w:tcPr>
          <w:p w14:paraId="29B6923A" w14:textId="77B4883D" w:rsidR="00601E88" w:rsidRPr="00CE38A4" w:rsidRDefault="00601E88" w:rsidP="008350B7">
            <w:pPr>
              <w:spacing w:after="120"/>
              <w:ind w:left="33"/>
              <w:rPr>
                <w:rFonts w:ascii="Arial" w:hAnsi="Arial" w:cs="Arial"/>
              </w:rPr>
            </w:pPr>
            <w:r w:rsidRPr="00CE38A4">
              <w:rPr>
                <w:rFonts w:ascii="Arial" w:hAnsi="Arial" w:cs="Arial"/>
              </w:rPr>
              <w:t>Examination</w:t>
            </w:r>
          </w:p>
        </w:tc>
        <w:tc>
          <w:tcPr>
            <w:tcW w:w="567" w:type="dxa"/>
          </w:tcPr>
          <w:p w14:paraId="1865D11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15128C0A"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3930FB6"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CFEA38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FD3992D"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3A8435F" w14:textId="0D83D76C" w:rsidR="00601E88" w:rsidRPr="00601E88" w:rsidRDefault="00601E88" w:rsidP="00601E88">
            <w:pPr>
              <w:spacing w:after="120"/>
              <w:ind w:left="33"/>
              <w:jc w:val="center"/>
              <w:rPr>
                <w:rFonts w:ascii="Arial" w:hAnsi="Arial" w:cs="Arial"/>
              </w:rPr>
            </w:pPr>
          </w:p>
        </w:tc>
      </w:tr>
    </w:tbl>
    <w:p w14:paraId="369C90D5" w14:textId="77777777" w:rsidR="007A6245" w:rsidRPr="00CE38A4" w:rsidRDefault="007A6245" w:rsidP="00302082">
      <w:pPr>
        <w:spacing w:after="120" w:line="240" w:lineRule="auto"/>
        <w:ind w:left="426" w:right="260"/>
        <w:rPr>
          <w:rFonts w:ascii="Arial" w:hAnsi="Arial" w:cs="Arial"/>
          <w:b/>
          <w:iCs/>
        </w:rPr>
      </w:pPr>
    </w:p>
    <w:p w14:paraId="12E98D3A" w14:textId="77777777" w:rsidR="00920ADD" w:rsidRPr="00CE38A4" w:rsidRDefault="00920ADD" w:rsidP="00302082">
      <w:pPr>
        <w:spacing w:after="120" w:line="240" w:lineRule="auto"/>
        <w:ind w:left="426" w:right="260"/>
        <w:rPr>
          <w:rFonts w:ascii="Arial" w:hAnsi="Arial" w:cs="Arial"/>
          <w:b/>
          <w:iCs/>
        </w:rPr>
      </w:pPr>
    </w:p>
    <w:p w14:paraId="2F6D0C3A" w14:textId="77777777" w:rsidR="00D50113" w:rsidRPr="00CE38A4" w:rsidRDefault="002A7F48" w:rsidP="00601E88">
      <w:pPr>
        <w:numPr>
          <w:ilvl w:val="0"/>
          <w:numId w:val="1"/>
        </w:numPr>
        <w:spacing w:after="120" w:line="240" w:lineRule="auto"/>
        <w:ind w:left="426" w:right="260" w:hanging="426"/>
        <w:jc w:val="both"/>
        <w:rPr>
          <w:rFonts w:ascii="Arial" w:hAnsi="Arial" w:cs="Arial"/>
          <w:iCs/>
        </w:rPr>
      </w:pPr>
      <w:r w:rsidRPr="00CE38A4">
        <w:rPr>
          <w:rFonts w:ascii="Arial" w:hAnsi="Arial" w:cs="Arial"/>
          <w:b/>
          <w:bCs/>
        </w:rPr>
        <w:t>Inclusive m</w:t>
      </w:r>
      <w:r w:rsidR="00D50113" w:rsidRPr="00CE38A4">
        <w:rPr>
          <w:rFonts w:ascii="Arial" w:hAnsi="Arial" w:cs="Arial"/>
          <w:b/>
          <w:bCs/>
        </w:rPr>
        <w:t xml:space="preserve">odule </w:t>
      </w:r>
      <w:r w:rsidRPr="00CE38A4">
        <w:rPr>
          <w:rFonts w:ascii="Arial" w:hAnsi="Arial" w:cs="Arial"/>
          <w:b/>
          <w:bCs/>
        </w:rPr>
        <w:t>d</w:t>
      </w:r>
      <w:r w:rsidR="00D50113" w:rsidRPr="00CE38A4">
        <w:rPr>
          <w:rFonts w:ascii="Arial" w:hAnsi="Arial" w:cs="Arial"/>
          <w:b/>
          <w:bCs/>
        </w:rPr>
        <w:t xml:space="preserve">esign </w:t>
      </w:r>
    </w:p>
    <w:p w14:paraId="057AE68A" w14:textId="756E8284" w:rsidR="00D50113" w:rsidRPr="00CE38A4" w:rsidRDefault="00D50113" w:rsidP="00601E88">
      <w:pPr>
        <w:autoSpaceDE w:val="0"/>
        <w:autoSpaceDN w:val="0"/>
        <w:adjustRightInd w:val="0"/>
        <w:spacing w:after="120" w:line="240" w:lineRule="auto"/>
        <w:ind w:left="426" w:right="260"/>
        <w:jc w:val="both"/>
        <w:rPr>
          <w:rFonts w:ascii="Arial" w:hAnsi="Arial" w:cs="Arial"/>
        </w:rPr>
      </w:pPr>
      <w:r w:rsidRPr="00CE38A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EAEAF6" w14:textId="77777777" w:rsidR="00D50113" w:rsidRPr="00CE38A4" w:rsidRDefault="00D50113" w:rsidP="00601E88">
      <w:pPr>
        <w:autoSpaceDE w:val="0"/>
        <w:autoSpaceDN w:val="0"/>
        <w:adjustRightInd w:val="0"/>
        <w:spacing w:after="120" w:line="240" w:lineRule="auto"/>
        <w:ind w:left="426" w:right="260"/>
        <w:jc w:val="both"/>
        <w:rPr>
          <w:rFonts w:ascii="Arial" w:hAnsi="Arial" w:cs="Arial"/>
        </w:rPr>
      </w:pPr>
      <w:r w:rsidRPr="00CE38A4">
        <w:rPr>
          <w:rFonts w:ascii="Arial" w:hAnsi="Arial" w:cs="Arial"/>
        </w:rPr>
        <w:t>The inclusive practices in the guidance (see Annex B Appendix A) have been considered in order to support all students in the following areas:</w:t>
      </w:r>
    </w:p>
    <w:p w14:paraId="0D44CD5E" w14:textId="77777777" w:rsidR="00D50113" w:rsidRPr="00CE38A4" w:rsidRDefault="00D50113" w:rsidP="00601E88">
      <w:pPr>
        <w:autoSpaceDE w:val="0"/>
        <w:autoSpaceDN w:val="0"/>
        <w:adjustRightInd w:val="0"/>
        <w:spacing w:after="120" w:line="240" w:lineRule="auto"/>
        <w:ind w:left="426" w:right="260"/>
        <w:jc w:val="both"/>
        <w:rPr>
          <w:rFonts w:ascii="Arial" w:hAnsi="Arial" w:cs="Arial"/>
          <w:bCs/>
        </w:rPr>
      </w:pPr>
      <w:r w:rsidRPr="00CE38A4">
        <w:rPr>
          <w:rFonts w:ascii="Arial" w:hAnsi="Arial" w:cs="Arial"/>
        </w:rPr>
        <w:t xml:space="preserve">a) </w:t>
      </w:r>
      <w:r w:rsidRPr="00CE38A4">
        <w:rPr>
          <w:rFonts w:ascii="Arial" w:hAnsi="Arial" w:cs="Arial"/>
          <w:bCs/>
        </w:rPr>
        <w:t>Accessible resources and curriculum</w:t>
      </w:r>
    </w:p>
    <w:p w14:paraId="23873524" w14:textId="77777777" w:rsidR="00D50113" w:rsidRPr="00CE38A4" w:rsidRDefault="00D50113" w:rsidP="00601E88">
      <w:pPr>
        <w:tabs>
          <w:tab w:val="left" w:pos="567"/>
        </w:tabs>
        <w:autoSpaceDE w:val="0"/>
        <w:autoSpaceDN w:val="0"/>
        <w:adjustRightInd w:val="0"/>
        <w:spacing w:after="120" w:line="240" w:lineRule="auto"/>
        <w:ind w:left="426" w:right="260"/>
        <w:jc w:val="both"/>
        <w:rPr>
          <w:rFonts w:ascii="Arial" w:hAnsi="Arial" w:cs="Arial"/>
          <w:bCs/>
        </w:rPr>
      </w:pPr>
      <w:r w:rsidRPr="00CE38A4">
        <w:rPr>
          <w:rFonts w:ascii="Arial" w:hAnsi="Arial" w:cs="Arial"/>
        </w:rPr>
        <w:t xml:space="preserve">b) </w:t>
      </w:r>
      <w:r w:rsidRPr="00CE38A4">
        <w:rPr>
          <w:rFonts w:ascii="Arial" w:hAnsi="Arial" w:cs="Arial"/>
          <w:bCs/>
        </w:rPr>
        <w:t>Learning</w:t>
      </w:r>
      <w:r w:rsidR="00D54F04" w:rsidRPr="00CE38A4">
        <w:rPr>
          <w:rFonts w:ascii="Arial" w:hAnsi="Arial" w:cs="Arial"/>
          <w:bCs/>
        </w:rPr>
        <w:t>,</w:t>
      </w:r>
      <w:r w:rsidRPr="00CE38A4">
        <w:rPr>
          <w:rFonts w:ascii="Arial" w:hAnsi="Arial" w:cs="Arial"/>
          <w:bCs/>
        </w:rPr>
        <w:t xml:space="preserve"> teaching and assessment methods</w:t>
      </w:r>
    </w:p>
    <w:p w14:paraId="150E5D14" w14:textId="77777777" w:rsidR="00D50113" w:rsidRPr="00CE38A4" w:rsidRDefault="00D50113" w:rsidP="00601E88">
      <w:pPr>
        <w:spacing w:after="120" w:line="240" w:lineRule="auto"/>
        <w:ind w:left="426" w:right="260"/>
        <w:jc w:val="both"/>
        <w:rPr>
          <w:rFonts w:ascii="Arial" w:hAnsi="Arial" w:cs="Arial"/>
          <w:iCs/>
        </w:rPr>
      </w:pPr>
    </w:p>
    <w:p w14:paraId="6315882D"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Campus(es) or c</w:t>
      </w:r>
      <w:r w:rsidR="009A2D37" w:rsidRPr="00CE38A4">
        <w:rPr>
          <w:rFonts w:ascii="Arial" w:hAnsi="Arial" w:cs="Arial"/>
          <w:b/>
        </w:rPr>
        <w:t>entre(s) w</w:t>
      </w:r>
      <w:r w:rsidRPr="00CE38A4">
        <w:rPr>
          <w:rFonts w:ascii="Arial" w:hAnsi="Arial" w:cs="Arial"/>
          <w:b/>
        </w:rPr>
        <w:t>here module will be delivered</w:t>
      </w:r>
    </w:p>
    <w:p w14:paraId="4C16243A" w14:textId="77777777" w:rsidR="002A7F48" w:rsidRPr="00CE38A4" w:rsidRDefault="00E43AD4" w:rsidP="00601E88">
      <w:pPr>
        <w:spacing w:after="120" w:line="240" w:lineRule="auto"/>
        <w:ind w:left="426" w:right="260"/>
        <w:jc w:val="both"/>
        <w:rPr>
          <w:rFonts w:ascii="Arial" w:hAnsi="Arial" w:cs="Arial"/>
        </w:rPr>
      </w:pPr>
      <w:r w:rsidRPr="00CE38A4">
        <w:rPr>
          <w:rFonts w:ascii="Arial" w:hAnsi="Arial" w:cs="Arial"/>
        </w:rPr>
        <w:t>Medway</w:t>
      </w:r>
    </w:p>
    <w:p w14:paraId="24DBA63D" w14:textId="77777777" w:rsidR="00920ADD" w:rsidRPr="00CE38A4" w:rsidRDefault="00920ADD" w:rsidP="00601E88">
      <w:pPr>
        <w:spacing w:after="120" w:line="240" w:lineRule="auto"/>
        <w:ind w:left="426" w:right="260"/>
        <w:jc w:val="both"/>
        <w:rPr>
          <w:rFonts w:ascii="Arial" w:hAnsi="Arial" w:cs="Arial"/>
          <w:b/>
        </w:rPr>
      </w:pPr>
    </w:p>
    <w:p w14:paraId="0878A4E8" w14:textId="77777777" w:rsidR="002A7F48" w:rsidRPr="00CE38A4" w:rsidRDefault="002A7F48" w:rsidP="00601E88">
      <w:pPr>
        <w:numPr>
          <w:ilvl w:val="0"/>
          <w:numId w:val="1"/>
        </w:numPr>
        <w:spacing w:after="120" w:line="240" w:lineRule="auto"/>
        <w:ind w:left="425" w:right="260" w:hanging="426"/>
        <w:jc w:val="both"/>
        <w:rPr>
          <w:rFonts w:ascii="Arial" w:hAnsi="Arial" w:cs="Arial"/>
          <w:b/>
        </w:rPr>
      </w:pPr>
      <w:r w:rsidRPr="00CE38A4">
        <w:rPr>
          <w:rFonts w:ascii="Arial" w:hAnsi="Arial" w:cs="Arial"/>
          <w:b/>
        </w:rPr>
        <w:t xml:space="preserve">Internationalisation </w:t>
      </w:r>
    </w:p>
    <w:p w14:paraId="2A926E60" w14:textId="77777777" w:rsidR="00FF73C4" w:rsidRPr="00CE38A4" w:rsidRDefault="00FF73C4" w:rsidP="00601E88">
      <w:pPr>
        <w:autoSpaceDE w:val="0"/>
        <w:autoSpaceDN w:val="0"/>
        <w:adjustRightInd w:val="0"/>
        <w:spacing w:after="120" w:line="240" w:lineRule="auto"/>
        <w:ind w:left="425" w:right="260"/>
        <w:jc w:val="both"/>
        <w:rPr>
          <w:rFonts w:ascii="Arial" w:hAnsi="Arial" w:cs="Arial"/>
        </w:rPr>
      </w:pPr>
      <w:r w:rsidRPr="00CE38A4">
        <w:rPr>
          <w:rFonts w:ascii="Arial" w:hAnsi="Arial" w:cs="Arial"/>
        </w:rPr>
        <w:t>Internationalisation is embodied in learning objective 8.3, which requires students to develop a critical understanding of international comparisons in the field.</w:t>
      </w:r>
      <w:r w:rsidR="00904907" w:rsidRPr="00CE38A4">
        <w:rPr>
          <w:rFonts w:ascii="Arial" w:hAnsi="Arial" w:cs="Arial"/>
        </w:rPr>
        <w:t xml:space="preserve"> This is embedded within the subject content and assessed across the range of assessment methods.</w:t>
      </w:r>
    </w:p>
    <w:p w14:paraId="6A4C594C" w14:textId="77777777" w:rsidR="00641D6D" w:rsidRPr="00CE38A4" w:rsidRDefault="00641D6D" w:rsidP="002A7F48">
      <w:pPr>
        <w:pBdr>
          <w:bottom w:val="single" w:sz="6" w:space="1" w:color="auto"/>
        </w:pBdr>
        <w:spacing w:after="120" w:line="240" w:lineRule="auto"/>
        <w:ind w:right="261"/>
        <w:rPr>
          <w:rFonts w:ascii="Arial" w:hAnsi="Arial" w:cs="Arial"/>
        </w:rPr>
      </w:pPr>
    </w:p>
    <w:p w14:paraId="6704B702" w14:textId="77777777" w:rsidR="00601E88" w:rsidRDefault="00601E88">
      <w:pPr>
        <w:rPr>
          <w:rFonts w:ascii="Arial" w:hAnsi="Arial" w:cs="Arial"/>
          <w:b/>
        </w:rPr>
      </w:pPr>
      <w:r>
        <w:rPr>
          <w:rFonts w:ascii="Arial" w:hAnsi="Arial" w:cs="Arial"/>
          <w:b/>
        </w:rPr>
        <w:br w:type="page"/>
      </w:r>
    </w:p>
    <w:p w14:paraId="0E0AA363" w14:textId="0F95204C" w:rsidR="00441E76" w:rsidRPr="00CE38A4" w:rsidRDefault="00422B69" w:rsidP="00302082">
      <w:pPr>
        <w:spacing w:after="120" w:line="240" w:lineRule="auto"/>
        <w:ind w:right="260"/>
        <w:rPr>
          <w:rFonts w:ascii="Arial" w:hAnsi="Arial" w:cs="Arial"/>
          <w:b/>
        </w:rPr>
      </w:pPr>
      <w:r w:rsidRPr="00CE38A4">
        <w:rPr>
          <w:rFonts w:ascii="Arial" w:hAnsi="Arial" w:cs="Arial"/>
          <w:b/>
        </w:rPr>
        <w:lastRenderedPageBreak/>
        <w:t>FACULTIES SUPPORT OFFICE</w:t>
      </w:r>
      <w:r w:rsidR="00441E76" w:rsidRPr="00CE38A4">
        <w:rPr>
          <w:rFonts w:ascii="Arial" w:hAnsi="Arial" w:cs="Arial"/>
          <w:b/>
        </w:rPr>
        <w:t xml:space="preserve"> USE ONLY</w:t>
      </w:r>
      <w:r w:rsidR="00C612A8" w:rsidRPr="00CE38A4">
        <w:rPr>
          <w:rFonts w:ascii="Arial" w:hAnsi="Arial" w:cs="Arial"/>
          <w:b/>
        </w:rPr>
        <w:t xml:space="preserve"> </w:t>
      </w:r>
    </w:p>
    <w:p w14:paraId="492ABA39" w14:textId="77777777" w:rsidR="00D83563" w:rsidRPr="00CE38A4" w:rsidRDefault="00D83563" w:rsidP="00302082">
      <w:pPr>
        <w:spacing w:after="120" w:line="240" w:lineRule="auto"/>
        <w:ind w:right="260"/>
        <w:rPr>
          <w:rFonts w:ascii="Arial" w:hAnsi="Arial" w:cs="Arial"/>
          <w:b/>
        </w:rPr>
      </w:pPr>
      <w:r w:rsidRPr="00CE38A4">
        <w:rPr>
          <w:rFonts w:ascii="Arial" w:hAnsi="Arial" w:cs="Arial"/>
          <w:b/>
        </w:rPr>
        <w:t>Revision record – all revisions must be recorded in the grid and full details of the change retained in the appropriate committee records.</w:t>
      </w:r>
    </w:p>
    <w:p w14:paraId="0736EB76" w14:textId="77777777" w:rsidR="00422B69" w:rsidRPr="00CE38A4"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CE38A4" w14:paraId="0AB23D5C" w14:textId="77777777" w:rsidTr="00601E88">
        <w:trPr>
          <w:trHeight w:val="317"/>
        </w:trPr>
        <w:tc>
          <w:tcPr>
            <w:tcW w:w="1526" w:type="dxa"/>
          </w:tcPr>
          <w:p w14:paraId="60F3BDAB"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Date approved</w:t>
            </w:r>
          </w:p>
        </w:tc>
        <w:tc>
          <w:tcPr>
            <w:tcW w:w="1701" w:type="dxa"/>
          </w:tcPr>
          <w:p w14:paraId="01C044FB" w14:textId="77777777" w:rsidR="00422B69" w:rsidRPr="008350B7" w:rsidRDefault="00422B69" w:rsidP="00302082">
            <w:pPr>
              <w:spacing w:after="120"/>
              <w:rPr>
                <w:rFonts w:ascii="Arial" w:hAnsi="Arial" w:cs="Arial"/>
                <w:sz w:val="18"/>
                <w:szCs w:val="18"/>
              </w:rPr>
            </w:pPr>
            <w:r w:rsidRPr="008350B7">
              <w:rPr>
                <w:rFonts w:ascii="Arial" w:hAnsi="Arial" w:cs="Arial"/>
                <w:sz w:val="18"/>
                <w:szCs w:val="18"/>
              </w:rPr>
              <w:t>Major/minor revision</w:t>
            </w:r>
          </w:p>
        </w:tc>
        <w:tc>
          <w:tcPr>
            <w:tcW w:w="2410" w:type="dxa"/>
          </w:tcPr>
          <w:p w14:paraId="48230E53" w14:textId="77777777" w:rsidR="00422B69" w:rsidRPr="008350B7" w:rsidRDefault="00422B69" w:rsidP="00302082">
            <w:pPr>
              <w:spacing w:after="120"/>
              <w:ind w:right="-34"/>
              <w:rPr>
                <w:rFonts w:ascii="Arial" w:hAnsi="Arial" w:cs="Arial"/>
                <w:sz w:val="18"/>
                <w:szCs w:val="18"/>
              </w:rPr>
            </w:pPr>
            <w:r w:rsidRPr="008350B7">
              <w:rPr>
                <w:rFonts w:ascii="Arial" w:hAnsi="Arial" w:cs="Arial"/>
                <w:sz w:val="18"/>
                <w:szCs w:val="18"/>
              </w:rPr>
              <w:t>Start date of the delivery of  revised version</w:t>
            </w:r>
          </w:p>
        </w:tc>
        <w:tc>
          <w:tcPr>
            <w:tcW w:w="2448" w:type="dxa"/>
          </w:tcPr>
          <w:p w14:paraId="03E96864"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Section revised</w:t>
            </w:r>
          </w:p>
        </w:tc>
        <w:tc>
          <w:tcPr>
            <w:tcW w:w="2400" w:type="dxa"/>
          </w:tcPr>
          <w:p w14:paraId="2C566D77"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Impacts PLOs</w:t>
            </w:r>
            <w:r w:rsidR="00694309" w:rsidRPr="008350B7">
              <w:rPr>
                <w:rFonts w:ascii="Arial" w:hAnsi="Arial" w:cs="Arial"/>
                <w:sz w:val="18"/>
                <w:szCs w:val="18"/>
              </w:rPr>
              <w:t xml:space="preserve"> (</w:t>
            </w:r>
            <w:r w:rsidR="001A425B" w:rsidRPr="008350B7">
              <w:rPr>
                <w:rFonts w:ascii="Arial" w:hAnsi="Arial" w:cs="Arial"/>
                <w:sz w:val="18"/>
                <w:szCs w:val="18"/>
              </w:rPr>
              <w:t>Q6&amp;7 cover sheet)</w:t>
            </w:r>
          </w:p>
        </w:tc>
      </w:tr>
      <w:tr w:rsidR="00302082" w:rsidRPr="00CE38A4" w14:paraId="2125FC53" w14:textId="77777777" w:rsidTr="00601E88">
        <w:trPr>
          <w:trHeight w:val="305"/>
        </w:trPr>
        <w:tc>
          <w:tcPr>
            <w:tcW w:w="1526" w:type="dxa"/>
          </w:tcPr>
          <w:p w14:paraId="72E89EB4" w14:textId="1F005B9C" w:rsidR="00422B69" w:rsidRPr="00CE38A4" w:rsidRDefault="008350B7" w:rsidP="00302082">
            <w:pPr>
              <w:spacing w:after="120"/>
              <w:ind w:right="-330"/>
              <w:rPr>
                <w:rFonts w:ascii="Arial" w:hAnsi="Arial" w:cs="Arial"/>
              </w:rPr>
            </w:pPr>
            <w:r>
              <w:rPr>
                <w:rFonts w:ascii="Arial" w:hAnsi="Arial" w:cs="Arial"/>
              </w:rPr>
              <w:t>22/01/2018</w:t>
            </w:r>
          </w:p>
        </w:tc>
        <w:tc>
          <w:tcPr>
            <w:tcW w:w="1701" w:type="dxa"/>
          </w:tcPr>
          <w:p w14:paraId="611D46A4" w14:textId="6BC72864" w:rsidR="00422B69" w:rsidRPr="00CE38A4" w:rsidRDefault="008350B7" w:rsidP="00302082">
            <w:pPr>
              <w:spacing w:after="120"/>
              <w:ind w:right="-330"/>
              <w:rPr>
                <w:rFonts w:ascii="Arial" w:hAnsi="Arial" w:cs="Arial"/>
              </w:rPr>
            </w:pPr>
            <w:r>
              <w:rPr>
                <w:rFonts w:ascii="Arial" w:hAnsi="Arial" w:cs="Arial"/>
              </w:rPr>
              <w:t>Major</w:t>
            </w:r>
          </w:p>
        </w:tc>
        <w:tc>
          <w:tcPr>
            <w:tcW w:w="2410" w:type="dxa"/>
          </w:tcPr>
          <w:p w14:paraId="3B2BE71B" w14:textId="2BB6898A" w:rsidR="00422B69" w:rsidRPr="00CE38A4" w:rsidRDefault="008350B7" w:rsidP="00302082">
            <w:pPr>
              <w:spacing w:after="120"/>
              <w:ind w:right="-330"/>
              <w:rPr>
                <w:rFonts w:ascii="Arial" w:hAnsi="Arial" w:cs="Arial"/>
              </w:rPr>
            </w:pPr>
            <w:r>
              <w:rPr>
                <w:rFonts w:ascii="Arial" w:hAnsi="Arial" w:cs="Arial"/>
              </w:rPr>
              <w:t>January 2018</w:t>
            </w:r>
          </w:p>
        </w:tc>
        <w:tc>
          <w:tcPr>
            <w:tcW w:w="2448" w:type="dxa"/>
          </w:tcPr>
          <w:p w14:paraId="1E4DD55F" w14:textId="3851B2A3" w:rsidR="00422B69" w:rsidRPr="00CE38A4" w:rsidRDefault="008350B7" w:rsidP="00302082">
            <w:pPr>
              <w:spacing w:after="120"/>
              <w:ind w:right="-330"/>
              <w:rPr>
                <w:rFonts w:ascii="Arial" w:hAnsi="Arial" w:cs="Arial"/>
              </w:rPr>
            </w:pPr>
            <w:r>
              <w:rPr>
                <w:rFonts w:ascii="Arial" w:hAnsi="Arial" w:cs="Arial"/>
              </w:rPr>
              <w:t>5-9, 11, 13-14, 17</w:t>
            </w:r>
          </w:p>
        </w:tc>
        <w:tc>
          <w:tcPr>
            <w:tcW w:w="2400" w:type="dxa"/>
          </w:tcPr>
          <w:p w14:paraId="2AFF59D5" w14:textId="313EE1C5" w:rsidR="00422B69" w:rsidRPr="00CE38A4" w:rsidRDefault="008350B7" w:rsidP="00302082">
            <w:pPr>
              <w:spacing w:after="120"/>
              <w:ind w:right="-330"/>
              <w:rPr>
                <w:rFonts w:ascii="Arial" w:hAnsi="Arial" w:cs="Arial"/>
              </w:rPr>
            </w:pPr>
            <w:r>
              <w:rPr>
                <w:rFonts w:ascii="Arial" w:hAnsi="Arial" w:cs="Arial"/>
              </w:rPr>
              <w:t>No</w:t>
            </w:r>
          </w:p>
        </w:tc>
      </w:tr>
      <w:tr w:rsidR="00302082" w:rsidRPr="00CE38A4" w14:paraId="47999A16" w14:textId="77777777" w:rsidTr="00601E88">
        <w:trPr>
          <w:trHeight w:val="305"/>
        </w:trPr>
        <w:tc>
          <w:tcPr>
            <w:tcW w:w="1526" w:type="dxa"/>
          </w:tcPr>
          <w:p w14:paraId="494DBB9E" w14:textId="77777777" w:rsidR="00422B69" w:rsidRPr="00CE38A4" w:rsidRDefault="00422B69" w:rsidP="00302082">
            <w:pPr>
              <w:spacing w:after="120"/>
              <w:ind w:right="-330"/>
              <w:rPr>
                <w:rFonts w:ascii="Arial" w:hAnsi="Arial" w:cs="Arial"/>
              </w:rPr>
            </w:pPr>
          </w:p>
        </w:tc>
        <w:tc>
          <w:tcPr>
            <w:tcW w:w="1701" w:type="dxa"/>
          </w:tcPr>
          <w:p w14:paraId="46237078" w14:textId="77777777" w:rsidR="00422B69" w:rsidRPr="00CE38A4" w:rsidRDefault="00422B69" w:rsidP="00302082">
            <w:pPr>
              <w:spacing w:after="120"/>
              <w:ind w:right="-330"/>
              <w:rPr>
                <w:rFonts w:ascii="Arial" w:hAnsi="Arial" w:cs="Arial"/>
              </w:rPr>
            </w:pPr>
          </w:p>
        </w:tc>
        <w:tc>
          <w:tcPr>
            <w:tcW w:w="2410" w:type="dxa"/>
          </w:tcPr>
          <w:p w14:paraId="589E7DCA" w14:textId="77777777" w:rsidR="00422B69" w:rsidRPr="00CE38A4" w:rsidRDefault="00422B69" w:rsidP="00302082">
            <w:pPr>
              <w:spacing w:after="120"/>
              <w:ind w:right="-330"/>
              <w:rPr>
                <w:rFonts w:ascii="Arial" w:hAnsi="Arial" w:cs="Arial"/>
              </w:rPr>
            </w:pPr>
          </w:p>
        </w:tc>
        <w:tc>
          <w:tcPr>
            <w:tcW w:w="2448" w:type="dxa"/>
          </w:tcPr>
          <w:p w14:paraId="534C9230" w14:textId="77777777" w:rsidR="00422B69" w:rsidRPr="00CE38A4" w:rsidRDefault="00422B69" w:rsidP="00302082">
            <w:pPr>
              <w:spacing w:after="120"/>
              <w:ind w:right="-330"/>
              <w:rPr>
                <w:rFonts w:ascii="Arial" w:hAnsi="Arial" w:cs="Arial"/>
              </w:rPr>
            </w:pPr>
          </w:p>
        </w:tc>
        <w:tc>
          <w:tcPr>
            <w:tcW w:w="2400" w:type="dxa"/>
          </w:tcPr>
          <w:p w14:paraId="3B91132E" w14:textId="77777777" w:rsidR="00422B69" w:rsidRPr="00CE38A4" w:rsidRDefault="00422B69" w:rsidP="00302082">
            <w:pPr>
              <w:spacing w:after="120"/>
              <w:ind w:right="-330"/>
              <w:rPr>
                <w:rFonts w:ascii="Arial" w:hAnsi="Arial" w:cs="Arial"/>
              </w:rPr>
            </w:pPr>
          </w:p>
        </w:tc>
      </w:tr>
    </w:tbl>
    <w:p w14:paraId="6AB917AE" w14:textId="77777777" w:rsidR="00D83563" w:rsidRPr="00CE38A4" w:rsidRDefault="00D83563" w:rsidP="00302082">
      <w:pPr>
        <w:spacing w:after="120" w:line="240" w:lineRule="auto"/>
        <w:ind w:right="-330"/>
        <w:rPr>
          <w:rFonts w:ascii="Arial" w:hAnsi="Arial" w:cs="Arial"/>
        </w:rPr>
      </w:pPr>
    </w:p>
    <w:sectPr w:rsidR="00D83563" w:rsidRPr="00CE38A4" w:rsidSect="00601E8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2989" w14:textId="77777777" w:rsidR="00BB62E8" w:rsidRDefault="00BB62E8" w:rsidP="009A2D37">
      <w:pPr>
        <w:spacing w:after="0" w:line="240" w:lineRule="auto"/>
      </w:pPr>
      <w:r>
        <w:separator/>
      </w:r>
    </w:p>
  </w:endnote>
  <w:endnote w:type="continuationSeparator" w:id="0">
    <w:p w14:paraId="5B7DA161" w14:textId="77777777" w:rsidR="00BB62E8" w:rsidRDefault="00BB62E8" w:rsidP="009A2D37">
      <w:pPr>
        <w:spacing w:after="0" w:line="240" w:lineRule="auto"/>
      </w:pPr>
      <w:r>
        <w:continuationSeparator/>
      </w:r>
    </w:p>
  </w:endnote>
  <w:endnote w:type="continuationNotice" w:id="1">
    <w:p w14:paraId="3854FB07" w14:textId="77777777" w:rsidR="00BB62E8" w:rsidRDefault="00BB6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366C35" w14:textId="77777777" w:rsidR="00601E88" w:rsidRDefault="00601E88" w:rsidP="009A2D37">
        <w:pPr>
          <w:pStyle w:val="Footer"/>
          <w:jc w:val="center"/>
        </w:pPr>
      </w:p>
      <w:p w14:paraId="3B344495" w14:textId="1908A590" w:rsidR="00E43AD4" w:rsidRDefault="00E43AD4" w:rsidP="009A2D37">
        <w:pPr>
          <w:pStyle w:val="Footer"/>
          <w:jc w:val="center"/>
        </w:pPr>
        <w:r>
          <w:fldChar w:fldCharType="begin"/>
        </w:r>
        <w:r>
          <w:instrText xml:space="preserve"> PAGE   \* MERGEFORMAT </w:instrText>
        </w:r>
        <w:r>
          <w:fldChar w:fldCharType="separate"/>
        </w:r>
        <w:r w:rsidR="00601E88">
          <w:rPr>
            <w:noProof/>
          </w:rPr>
          <w:t>2</w:t>
        </w:r>
        <w:r>
          <w:rPr>
            <w:noProof/>
          </w:rPr>
          <w:fldChar w:fldCharType="end"/>
        </w:r>
      </w:p>
    </w:sdtContent>
  </w:sdt>
  <w:p w14:paraId="5F37E770" w14:textId="023C8813" w:rsidR="00E43AD4" w:rsidRPr="007B7724" w:rsidRDefault="00601E88" w:rsidP="00601E88">
    <w:pPr>
      <w:pStyle w:val="Footer"/>
      <w:spacing w:after="120"/>
      <w:ind w:right="-330"/>
      <w:jc w:val="center"/>
      <w:rPr>
        <w:rFonts w:ascii="Arial" w:hAnsi="Arial"/>
        <w:sz w:val="18"/>
      </w:rPr>
    </w:pPr>
    <w:r w:rsidRPr="00601E88">
      <w:rPr>
        <w:rFonts w:ascii="Arial" w:hAnsi="Arial"/>
        <w:sz w:val="18"/>
      </w:rPr>
      <w:t xml:space="preserve">SOCI6540 / SOCI6541 (SO654): Drugs, Crime and the Criminal Justice System </w:t>
    </w:r>
    <w:r>
      <w:rPr>
        <w:rFonts w:ascii="Arial" w:hAnsi="Arial"/>
        <w:sz w:val="18"/>
      </w:rPr>
      <w:t>(January 2018 onwards</w:t>
    </w:r>
    <w:r w:rsidR="00E43AD4">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D841" w14:textId="77777777" w:rsidR="00BB62E8" w:rsidRDefault="00BB62E8" w:rsidP="009A2D37">
      <w:pPr>
        <w:spacing w:after="0" w:line="240" w:lineRule="auto"/>
      </w:pPr>
      <w:r>
        <w:separator/>
      </w:r>
    </w:p>
  </w:footnote>
  <w:footnote w:type="continuationSeparator" w:id="0">
    <w:p w14:paraId="0122DBB2" w14:textId="77777777" w:rsidR="00BB62E8" w:rsidRDefault="00BB62E8" w:rsidP="009A2D37">
      <w:pPr>
        <w:spacing w:after="0" w:line="240" w:lineRule="auto"/>
      </w:pPr>
      <w:r>
        <w:continuationSeparator/>
      </w:r>
    </w:p>
  </w:footnote>
  <w:footnote w:type="continuationNotice" w:id="1">
    <w:p w14:paraId="543D1A4E" w14:textId="77777777" w:rsidR="00BB62E8" w:rsidRDefault="00BB6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4D3C" w14:textId="77777777" w:rsidR="00E43AD4" w:rsidRPr="0075408A" w:rsidRDefault="00E43AD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3D0526" wp14:editId="10FB3C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04E3D2" w14:textId="77777777" w:rsidR="00E43AD4" w:rsidRPr="008C00F8" w:rsidRDefault="00E43AD4" w:rsidP="005E6D38">
    <w:pPr>
      <w:pStyle w:val="Heading1"/>
      <w:spacing w:before="60" w:after="60"/>
      <w:rPr>
        <w:rFonts w:ascii="Arial" w:hAnsi="Arial" w:cs="Arial"/>
      </w:rPr>
    </w:pPr>
  </w:p>
  <w:p w14:paraId="3BA4ADDB" w14:textId="77777777" w:rsidR="00E43AD4" w:rsidRDefault="00E4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429D" w14:textId="77777777" w:rsidR="00E43AD4" w:rsidRPr="0075408A" w:rsidRDefault="00E43AD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5B2E73" wp14:editId="7211B9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F94466" w14:textId="77777777" w:rsidR="00E43AD4" w:rsidRPr="000F7FBF" w:rsidRDefault="00E43AD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88AD15E"/>
    <w:lvl w:ilvl="0" w:tplc="C130E128">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9D74B8"/>
    <w:multiLevelType w:val="hybridMultilevel"/>
    <w:tmpl w:val="F89E4D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EC3451"/>
    <w:multiLevelType w:val="hybridMultilevel"/>
    <w:tmpl w:val="94D428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DE1"/>
    <w:rsid w:val="00010A16"/>
    <w:rsid w:val="0001243F"/>
    <w:rsid w:val="00021EA0"/>
    <w:rsid w:val="00025992"/>
    <w:rsid w:val="00027937"/>
    <w:rsid w:val="00030C9E"/>
    <w:rsid w:val="00031E67"/>
    <w:rsid w:val="000408CC"/>
    <w:rsid w:val="00041FFA"/>
    <w:rsid w:val="00045373"/>
    <w:rsid w:val="00063A2F"/>
    <w:rsid w:val="000678D3"/>
    <w:rsid w:val="00094810"/>
    <w:rsid w:val="000C0294"/>
    <w:rsid w:val="000C7A1C"/>
    <w:rsid w:val="000D1AF7"/>
    <w:rsid w:val="000D2A8A"/>
    <w:rsid w:val="000D32AC"/>
    <w:rsid w:val="000E1D92"/>
    <w:rsid w:val="000E20C1"/>
    <w:rsid w:val="000E3B73"/>
    <w:rsid w:val="000E582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A1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5A75"/>
    <w:rsid w:val="003262B9"/>
    <w:rsid w:val="00334A02"/>
    <w:rsid w:val="00335875"/>
    <w:rsid w:val="00335FBE"/>
    <w:rsid w:val="00352D8E"/>
    <w:rsid w:val="00356B68"/>
    <w:rsid w:val="0035702D"/>
    <w:rsid w:val="003604D4"/>
    <w:rsid w:val="0036174D"/>
    <w:rsid w:val="003627B0"/>
    <w:rsid w:val="003712B5"/>
    <w:rsid w:val="00374DF6"/>
    <w:rsid w:val="003759B0"/>
    <w:rsid w:val="00375F84"/>
    <w:rsid w:val="00376E34"/>
    <w:rsid w:val="003804E7"/>
    <w:rsid w:val="003934D2"/>
    <w:rsid w:val="003973A1"/>
    <w:rsid w:val="003A5DA0"/>
    <w:rsid w:val="003A5EEB"/>
    <w:rsid w:val="003A6143"/>
    <w:rsid w:val="003A7B31"/>
    <w:rsid w:val="003B35F4"/>
    <w:rsid w:val="003B7C76"/>
    <w:rsid w:val="003C3E0C"/>
    <w:rsid w:val="003C776B"/>
    <w:rsid w:val="003D4A1C"/>
    <w:rsid w:val="003D7AA0"/>
    <w:rsid w:val="003E1FF7"/>
    <w:rsid w:val="003E311D"/>
    <w:rsid w:val="003F4470"/>
    <w:rsid w:val="003F5A04"/>
    <w:rsid w:val="003F67CD"/>
    <w:rsid w:val="003F7BF7"/>
    <w:rsid w:val="00402ED7"/>
    <w:rsid w:val="004114F8"/>
    <w:rsid w:val="00422B69"/>
    <w:rsid w:val="00423D86"/>
    <w:rsid w:val="00424C90"/>
    <w:rsid w:val="00436BE9"/>
    <w:rsid w:val="0044146A"/>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CA7"/>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E1B"/>
    <w:rsid w:val="005E1A3A"/>
    <w:rsid w:val="005E6ADC"/>
    <w:rsid w:val="005E6D10"/>
    <w:rsid w:val="005E6D38"/>
    <w:rsid w:val="005E7B3F"/>
    <w:rsid w:val="005F040F"/>
    <w:rsid w:val="005F2C42"/>
    <w:rsid w:val="005F3EC9"/>
    <w:rsid w:val="00601E88"/>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7ED"/>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5D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D74"/>
    <w:rsid w:val="007E4272"/>
    <w:rsid w:val="007F393D"/>
    <w:rsid w:val="008029AF"/>
    <w:rsid w:val="00802FFA"/>
    <w:rsid w:val="008102E5"/>
    <w:rsid w:val="008111B4"/>
    <w:rsid w:val="008133F0"/>
    <w:rsid w:val="00815880"/>
    <w:rsid w:val="0082322C"/>
    <w:rsid w:val="00823942"/>
    <w:rsid w:val="00827FFD"/>
    <w:rsid w:val="008350B7"/>
    <w:rsid w:val="00854535"/>
    <w:rsid w:val="00856EB3"/>
    <w:rsid w:val="00863C96"/>
    <w:rsid w:val="00864A72"/>
    <w:rsid w:val="00867068"/>
    <w:rsid w:val="00873E9F"/>
    <w:rsid w:val="00874047"/>
    <w:rsid w:val="008778CB"/>
    <w:rsid w:val="00881545"/>
    <w:rsid w:val="00883A3E"/>
    <w:rsid w:val="0089148D"/>
    <w:rsid w:val="00891E0D"/>
    <w:rsid w:val="008A0F36"/>
    <w:rsid w:val="008B2543"/>
    <w:rsid w:val="008B4B6E"/>
    <w:rsid w:val="008B4B73"/>
    <w:rsid w:val="008D7401"/>
    <w:rsid w:val="00903DF6"/>
    <w:rsid w:val="00904907"/>
    <w:rsid w:val="00920ADD"/>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81D"/>
    <w:rsid w:val="009C2474"/>
    <w:rsid w:val="009C7082"/>
    <w:rsid w:val="009D0006"/>
    <w:rsid w:val="009D068C"/>
    <w:rsid w:val="009D406B"/>
    <w:rsid w:val="009E2A97"/>
    <w:rsid w:val="009F3A2A"/>
    <w:rsid w:val="009F731F"/>
    <w:rsid w:val="00A021FE"/>
    <w:rsid w:val="00A1270E"/>
    <w:rsid w:val="00A15342"/>
    <w:rsid w:val="00A155D6"/>
    <w:rsid w:val="00A3007E"/>
    <w:rsid w:val="00A32048"/>
    <w:rsid w:val="00A41F06"/>
    <w:rsid w:val="00A50FD4"/>
    <w:rsid w:val="00A52DB4"/>
    <w:rsid w:val="00A56CF4"/>
    <w:rsid w:val="00A618E1"/>
    <w:rsid w:val="00A629B9"/>
    <w:rsid w:val="00A70C20"/>
    <w:rsid w:val="00A74292"/>
    <w:rsid w:val="00A776DE"/>
    <w:rsid w:val="00A80640"/>
    <w:rsid w:val="00A87498"/>
    <w:rsid w:val="00A87FFD"/>
    <w:rsid w:val="00A90941"/>
    <w:rsid w:val="00A916C9"/>
    <w:rsid w:val="00A97038"/>
    <w:rsid w:val="00AA3C15"/>
    <w:rsid w:val="00AA6330"/>
    <w:rsid w:val="00AC7501"/>
    <w:rsid w:val="00AD34D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14B"/>
    <w:rsid w:val="00B746A8"/>
    <w:rsid w:val="00B7664D"/>
    <w:rsid w:val="00B80989"/>
    <w:rsid w:val="00B823F8"/>
    <w:rsid w:val="00B9109B"/>
    <w:rsid w:val="00B927AE"/>
    <w:rsid w:val="00B93721"/>
    <w:rsid w:val="00B937B1"/>
    <w:rsid w:val="00BA453C"/>
    <w:rsid w:val="00BA4E02"/>
    <w:rsid w:val="00BB2A6D"/>
    <w:rsid w:val="00BB4189"/>
    <w:rsid w:val="00BB62E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405B"/>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38A4"/>
    <w:rsid w:val="00CE4574"/>
    <w:rsid w:val="00CE70E6"/>
    <w:rsid w:val="00CF2E1E"/>
    <w:rsid w:val="00CF3F90"/>
    <w:rsid w:val="00D02E99"/>
    <w:rsid w:val="00D1137D"/>
    <w:rsid w:val="00D13357"/>
    <w:rsid w:val="00D13A13"/>
    <w:rsid w:val="00D2689A"/>
    <w:rsid w:val="00D50113"/>
    <w:rsid w:val="00D54F04"/>
    <w:rsid w:val="00D65506"/>
    <w:rsid w:val="00D773CF"/>
    <w:rsid w:val="00D83563"/>
    <w:rsid w:val="00D8448F"/>
    <w:rsid w:val="00DA64B6"/>
    <w:rsid w:val="00DB5C9D"/>
    <w:rsid w:val="00DD02E6"/>
    <w:rsid w:val="00DE34EB"/>
    <w:rsid w:val="00DF665B"/>
    <w:rsid w:val="00E0152A"/>
    <w:rsid w:val="00E03394"/>
    <w:rsid w:val="00E066E5"/>
    <w:rsid w:val="00E20969"/>
    <w:rsid w:val="00E22F03"/>
    <w:rsid w:val="00E233C1"/>
    <w:rsid w:val="00E249A3"/>
    <w:rsid w:val="00E43AD4"/>
    <w:rsid w:val="00E51404"/>
    <w:rsid w:val="00E574C9"/>
    <w:rsid w:val="00E610DE"/>
    <w:rsid w:val="00E66167"/>
    <w:rsid w:val="00E71938"/>
    <w:rsid w:val="00E71F2F"/>
    <w:rsid w:val="00E77786"/>
    <w:rsid w:val="00E806FB"/>
    <w:rsid w:val="00E941E1"/>
    <w:rsid w:val="00EB1C2D"/>
    <w:rsid w:val="00EC1810"/>
    <w:rsid w:val="00EC3FCC"/>
    <w:rsid w:val="00ED32FF"/>
    <w:rsid w:val="00EF039B"/>
    <w:rsid w:val="00EF4933"/>
    <w:rsid w:val="00EF5044"/>
    <w:rsid w:val="00F01956"/>
    <w:rsid w:val="00F106FF"/>
    <w:rsid w:val="00F116CE"/>
    <w:rsid w:val="00F176DE"/>
    <w:rsid w:val="00F21C47"/>
    <w:rsid w:val="00F244E2"/>
    <w:rsid w:val="00F2602C"/>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C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9FF4"/>
  <w15:docId w15:val="{024416F4-BAF2-47B3-97F9-7549A66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F7B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984">
      <w:bodyDiv w:val="1"/>
      <w:marLeft w:val="0"/>
      <w:marRight w:val="0"/>
      <w:marTop w:val="0"/>
      <w:marBottom w:val="0"/>
      <w:divBdr>
        <w:top w:val="none" w:sz="0" w:space="0" w:color="auto"/>
        <w:left w:val="none" w:sz="0" w:space="0" w:color="auto"/>
        <w:bottom w:val="none" w:sz="0" w:space="0" w:color="auto"/>
        <w:right w:val="none" w:sz="0" w:space="0" w:color="auto"/>
      </w:divBdr>
    </w:div>
    <w:div w:id="56632011">
      <w:bodyDiv w:val="1"/>
      <w:marLeft w:val="0"/>
      <w:marRight w:val="0"/>
      <w:marTop w:val="0"/>
      <w:marBottom w:val="0"/>
      <w:divBdr>
        <w:top w:val="none" w:sz="0" w:space="0" w:color="auto"/>
        <w:left w:val="none" w:sz="0" w:space="0" w:color="auto"/>
        <w:bottom w:val="none" w:sz="0" w:space="0" w:color="auto"/>
        <w:right w:val="none" w:sz="0" w:space="0" w:color="auto"/>
      </w:divBdr>
    </w:div>
    <w:div w:id="11452347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110986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5226">
      <w:bodyDiv w:val="1"/>
      <w:marLeft w:val="0"/>
      <w:marRight w:val="0"/>
      <w:marTop w:val="0"/>
      <w:marBottom w:val="0"/>
      <w:divBdr>
        <w:top w:val="none" w:sz="0" w:space="0" w:color="auto"/>
        <w:left w:val="none" w:sz="0" w:space="0" w:color="auto"/>
        <w:bottom w:val="none" w:sz="0" w:space="0" w:color="auto"/>
        <w:right w:val="none" w:sz="0" w:space="0" w:color="auto"/>
      </w:divBdr>
    </w:div>
    <w:div w:id="1194535321">
      <w:bodyDiv w:val="1"/>
      <w:marLeft w:val="0"/>
      <w:marRight w:val="0"/>
      <w:marTop w:val="0"/>
      <w:marBottom w:val="0"/>
      <w:divBdr>
        <w:top w:val="none" w:sz="0" w:space="0" w:color="auto"/>
        <w:left w:val="none" w:sz="0" w:space="0" w:color="auto"/>
        <w:bottom w:val="none" w:sz="0" w:space="0" w:color="auto"/>
        <w:right w:val="none" w:sz="0" w:space="0" w:color="auto"/>
      </w:divBdr>
    </w:div>
    <w:div w:id="1375543895">
      <w:bodyDiv w:val="1"/>
      <w:marLeft w:val="0"/>
      <w:marRight w:val="0"/>
      <w:marTop w:val="0"/>
      <w:marBottom w:val="0"/>
      <w:divBdr>
        <w:top w:val="none" w:sz="0" w:space="0" w:color="auto"/>
        <w:left w:val="none" w:sz="0" w:space="0" w:color="auto"/>
        <w:bottom w:val="none" w:sz="0" w:space="0" w:color="auto"/>
        <w:right w:val="none" w:sz="0" w:space="0" w:color="auto"/>
      </w:divBdr>
    </w:div>
    <w:div w:id="1679304939">
      <w:bodyDiv w:val="1"/>
      <w:marLeft w:val="0"/>
      <w:marRight w:val="0"/>
      <w:marTop w:val="0"/>
      <w:marBottom w:val="0"/>
      <w:divBdr>
        <w:top w:val="none" w:sz="0" w:space="0" w:color="auto"/>
        <w:left w:val="none" w:sz="0" w:space="0" w:color="auto"/>
        <w:bottom w:val="none" w:sz="0" w:space="0" w:color="auto"/>
        <w:right w:val="none" w:sz="0" w:space="0" w:color="auto"/>
      </w:divBdr>
    </w:div>
    <w:div w:id="16806172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1E9B3-BE78-4B1C-82ED-095EF1B484A5}">
  <ds:schemaRefs>
    <ds:schemaRef ds:uri="http://schemas.openxmlformats.org/officeDocument/2006/bibliography"/>
  </ds:schemaRefs>
</ds:datastoreItem>
</file>

<file path=customXml/itemProps2.xml><?xml version="1.0" encoding="utf-8"?>
<ds:datastoreItem xmlns:ds="http://schemas.openxmlformats.org/officeDocument/2006/customXml" ds:itemID="{394A2527-B7A8-4F42-9FF2-32A3AB35A23C}"/>
</file>

<file path=customXml/itemProps3.xml><?xml version="1.0" encoding="utf-8"?>
<ds:datastoreItem xmlns:ds="http://schemas.openxmlformats.org/officeDocument/2006/customXml" ds:itemID="{D55C6534-ED4A-4EAC-B8EE-41CB887B5245}"/>
</file>

<file path=customXml/itemProps4.xml><?xml version="1.0" encoding="utf-8"?>
<ds:datastoreItem xmlns:ds="http://schemas.openxmlformats.org/officeDocument/2006/customXml" ds:itemID="{D47B2F7B-1C35-4F60-95E1-0A87F32BD874}"/>
</file>

<file path=docProps/app.xml><?xml version="1.0" encoding="utf-8"?>
<Properties xmlns="http://schemas.openxmlformats.org/officeDocument/2006/extended-properties" xmlns:vt="http://schemas.openxmlformats.org/officeDocument/2006/docPropsVTypes">
  <Template>Normal.dotm</Template>
  <TotalTime>5</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2017-05-04T09:43:00Z</cp:lastPrinted>
  <dcterms:created xsi:type="dcterms:W3CDTF">2018-02-14T16:27:00Z</dcterms:created>
  <dcterms:modified xsi:type="dcterms:W3CDTF">2022-03-21T23:21:00Z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