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B2E27" w14:textId="77777777" w:rsidR="00C90002" w:rsidRPr="00302082" w:rsidRDefault="00C90002" w:rsidP="008F2B2F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Title of the module</w:t>
      </w:r>
    </w:p>
    <w:p w14:paraId="0C5664A4" w14:textId="77777777" w:rsidR="00C90002" w:rsidRPr="00BD2C08" w:rsidRDefault="00C90002" w:rsidP="008F2B2F">
      <w:pPr>
        <w:spacing w:after="120" w:line="240" w:lineRule="auto"/>
        <w:ind w:left="426" w:right="260"/>
        <w:jc w:val="both"/>
        <w:rPr>
          <w:rFonts w:ascii="Arial" w:hAnsi="Arial" w:cs="Arial"/>
        </w:rPr>
      </w:pPr>
      <w:r w:rsidRPr="00BD2C08">
        <w:rPr>
          <w:rFonts w:ascii="Arial" w:hAnsi="Arial" w:cs="Arial"/>
        </w:rPr>
        <w:t>SOCI3430</w:t>
      </w:r>
      <w:r>
        <w:rPr>
          <w:rFonts w:ascii="Arial" w:hAnsi="Arial" w:cs="Arial"/>
        </w:rPr>
        <w:t xml:space="preserve"> (SO343):</w:t>
      </w:r>
      <w:r w:rsidRPr="00BD2C08" w:rsidDel="006918BA">
        <w:rPr>
          <w:rFonts w:ascii="Arial" w:hAnsi="Arial" w:cs="Arial"/>
        </w:rPr>
        <w:t xml:space="preserve"> </w:t>
      </w:r>
      <w:r w:rsidRPr="00BD2C08">
        <w:rPr>
          <w:rFonts w:ascii="Arial" w:hAnsi="Arial" w:cs="Arial"/>
        </w:rPr>
        <w:t>Understanding Contemporary Britain</w:t>
      </w:r>
    </w:p>
    <w:p w14:paraId="695F8C37" w14:textId="77777777" w:rsidR="00C90002" w:rsidRPr="00302082" w:rsidRDefault="00C90002" w:rsidP="008F2B2F">
      <w:pPr>
        <w:spacing w:after="120" w:line="240" w:lineRule="auto"/>
        <w:ind w:left="426" w:right="260"/>
        <w:jc w:val="both"/>
        <w:rPr>
          <w:rFonts w:ascii="Arial" w:hAnsi="Arial" w:cs="Arial"/>
        </w:rPr>
      </w:pPr>
    </w:p>
    <w:p w14:paraId="1193135E" w14:textId="77777777" w:rsidR="00C90002" w:rsidRPr="00302082" w:rsidRDefault="00C90002" w:rsidP="008F2B2F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525ABA84" w14:textId="77777777" w:rsidR="00C90002" w:rsidRDefault="00C90002" w:rsidP="008F2B2F">
      <w:pPr>
        <w:spacing w:after="120" w:line="240" w:lineRule="auto"/>
        <w:ind w:left="426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School of Social Policy, Sociology and Social Research (SSPSSR)</w:t>
      </w:r>
    </w:p>
    <w:p w14:paraId="7DB22AB9" w14:textId="77777777" w:rsidR="00C90002" w:rsidRPr="007A7376" w:rsidRDefault="00C90002" w:rsidP="008F2B2F">
      <w:pPr>
        <w:spacing w:after="120" w:line="240" w:lineRule="auto"/>
        <w:ind w:left="426" w:right="260"/>
        <w:jc w:val="both"/>
        <w:rPr>
          <w:rFonts w:ascii="Arial" w:hAnsi="Arial" w:cs="Arial"/>
          <w:iCs/>
        </w:rPr>
      </w:pPr>
    </w:p>
    <w:p w14:paraId="371DF411" w14:textId="77777777" w:rsidR="00C90002" w:rsidRPr="00302082" w:rsidRDefault="00C90002" w:rsidP="008F2B2F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level of the module (e.g. Level 4, Level 5, Level 6 or Level 7)</w:t>
      </w:r>
    </w:p>
    <w:p w14:paraId="13290991" w14:textId="77777777" w:rsidR="00C90002" w:rsidRDefault="00C90002" w:rsidP="008F2B2F">
      <w:pPr>
        <w:spacing w:after="120" w:line="240" w:lineRule="auto"/>
        <w:ind w:left="426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4</w:t>
      </w:r>
    </w:p>
    <w:p w14:paraId="2860CDE7" w14:textId="77777777" w:rsidR="00C90002" w:rsidRPr="007A7376" w:rsidRDefault="00C90002" w:rsidP="008F2B2F">
      <w:pPr>
        <w:spacing w:after="120" w:line="240" w:lineRule="auto"/>
        <w:ind w:left="426" w:right="260"/>
        <w:jc w:val="both"/>
        <w:rPr>
          <w:rFonts w:ascii="Arial" w:hAnsi="Arial" w:cs="Arial"/>
          <w:iCs/>
        </w:rPr>
      </w:pPr>
    </w:p>
    <w:p w14:paraId="24C7E2AC" w14:textId="77777777" w:rsidR="00C90002" w:rsidRPr="00302082" w:rsidRDefault="00C90002" w:rsidP="008F2B2F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234FAC77" w14:textId="77777777" w:rsidR="00C90002" w:rsidRDefault="00C90002" w:rsidP="008F2B2F">
      <w:pPr>
        <w:spacing w:after="120" w:line="240" w:lineRule="auto"/>
        <w:ind w:left="426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15 (7.5 ECTS)</w:t>
      </w:r>
    </w:p>
    <w:p w14:paraId="42980BC0" w14:textId="77777777" w:rsidR="00C90002" w:rsidRPr="007A7376" w:rsidRDefault="00C90002" w:rsidP="008F2B2F">
      <w:pPr>
        <w:spacing w:after="120" w:line="240" w:lineRule="auto"/>
        <w:ind w:left="426" w:right="260"/>
        <w:jc w:val="both"/>
        <w:rPr>
          <w:rFonts w:ascii="Arial" w:hAnsi="Arial" w:cs="Arial"/>
        </w:rPr>
      </w:pPr>
    </w:p>
    <w:p w14:paraId="5E079945" w14:textId="77777777" w:rsidR="00C90002" w:rsidRDefault="00C90002" w:rsidP="008F2B2F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648FC1B5" w14:textId="77777777" w:rsidR="00C90002" w:rsidRDefault="00C90002" w:rsidP="008F2B2F">
      <w:pPr>
        <w:pStyle w:val="ListParagraph"/>
        <w:ind w:left="426" w:right="260"/>
        <w:jc w:val="both"/>
        <w:rPr>
          <w:rFonts w:ascii="Arial" w:hAnsi="Arial" w:cs="Arial"/>
        </w:rPr>
      </w:pPr>
      <w:r w:rsidRPr="00A12399">
        <w:rPr>
          <w:rFonts w:ascii="Arial" w:hAnsi="Arial" w:cs="Arial"/>
        </w:rPr>
        <w:t>Autumn</w:t>
      </w:r>
      <w:r>
        <w:rPr>
          <w:rFonts w:ascii="Arial" w:hAnsi="Arial" w:cs="Arial"/>
        </w:rPr>
        <w:t xml:space="preserve"> term (term 1 or Spring term (term 2)</w:t>
      </w:r>
    </w:p>
    <w:p w14:paraId="7A072E31" w14:textId="77777777" w:rsidR="00C90002" w:rsidRPr="00A12399" w:rsidRDefault="00C90002" w:rsidP="008F2B2F">
      <w:pPr>
        <w:pStyle w:val="ListParagraph"/>
        <w:ind w:left="426" w:right="260"/>
        <w:jc w:val="both"/>
        <w:rPr>
          <w:rFonts w:ascii="Arial" w:hAnsi="Arial" w:cs="Arial"/>
        </w:rPr>
      </w:pPr>
    </w:p>
    <w:p w14:paraId="00840E28" w14:textId="77777777" w:rsidR="00C90002" w:rsidRPr="00302082" w:rsidRDefault="00C90002" w:rsidP="008F2B2F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651FCDD9" w14:textId="77777777" w:rsidR="00C90002" w:rsidRDefault="00C90002" w:rsidP="008F2B2F">
      <w:pPr>
        <w:spacing w:after="120" w:line="240" w:lineRule="auto"/>
        <w:ind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None</w:t>
      </w:r>
    </w:p>
    <w:p w14:paraId="1028FC51" w14:textId="77777777" w:rsidR="00C90002" w:rsidRPr="007A7376" w:rsidRDefault="00C90002" w:rsidP="008F2B2F">
      <w:pPr>
        <w:spacing w:after="120" w:line="240" w:lineRule="auto"/>
        <w:ind w:right="260"/>
        <w:jc w:val="both"/>
        <w:rPr>
          <w:rFonts w:ascii="Arial" w:hAnsi="Arial" w:cs="Arial"/>
          <w:iCs/>
        </w:rPr>
      </w:pPr>
    </w:p>
    <w:p w14:paraId="0F645F62" w14:textId="77777777" w:rsidR="00C90002" w:rsidRPr="00302082" w:rsidRDefault="00C90002" w:rsidP="008F2B2F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18ABEFAC" w14:textId="74980CEC" w:rsidR="00C90002" w:rsidRDefault="00C90002" w:rsidP="008F2B2F">
      <w:pPr>
        <w:spacing w:after="120" w:line="240" w:lineRule="auto"/>
        <w:ind w:left="426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BSc Social Sciences, including Pathways, </w:t>
      </w:r>
      <w:r w:rsidR="008F2B2F">
        <w:rPr>
          <w:rFonts w:ascii="Arial" w:hAnsi="Arial" w:cs="Arial"/>
          <w:iCs/>
        </w:rPr>
        <w:t>Y</w:t>
      </w:r>
      <w:r w:rsidR="00DD5BFC">
        <w:rPr>
          <w:rFonts w:ascii="Arial" w:hAnsi="Arial" w:cs="Arial"/>
          <w:iCs/>
        </w:rPr>
        <w:t>ear in Professional Practice</w:t>
      </w:r>
      <w:r>
        <w:rPr>
          <w:rFonts w:ascii="Arial" w:hAnsi="Arial" w:cs="Arial"/>
          <w:iCs/>
        </w:rPr>
        <w:t xml:space="preserve"> and Year Abroad; BA Criminal Jus</w:t>
      </w:r>
      <w:r w:rsidR="008F2B2F">
        <w:rPr>
          <w:rFonts w:ascii="Arial" w:hAnsi="Arial" w:cs="Arial"/>
          <w:iCs/>
        </w:rPr>
        <w:t>tice and Criminology, including</w:t>
      </w:r>
      <w:r w:rsidR="00DD5BFC">
        <w:rPr>
          <w:rFonts w:ascii="Arial" w:hAnsi="Arial" w:cs="Arial"/>
          <w:iCs/>
        </w:rPr>
        <w:t xml:space="preserve"> </w:t>
      </w:r>
      <w:r w:rsidR="008F2B2F">
        <w:rPr>
          <w:rFonts w:ascii="Arial" w:hAnsi="Arial" w:cs="Arial"/>
          <w:iCs/>
        </w:rPr>
        <w:t>Y</w:t>
      </w:r>
      <w:r w:rsidR="00DD5BFC">
        <w:rPr>
          <w:rFonts w:ascii="Arial" w:hAnsi="Arial" w:cs="Arial"/>
          <w:iCs/>
        </w:rPr>
        <w:t xml:space="preserve">ear in Professional Practice </w:t>
      </w:r>
      <w:r>
        <w:rPr>
          <w:rFonts w:ascii="Arial" w:hAnsi="Arial" w:cs="Arial"/>
          <w:iCs/>
        </w:rPr>
        <w:t>and Year Abroad</w:t>
      </w:r>
    </w:p>
    <w:p w14:paraId="17164E63" w14:textId="77777777" w:rsidR="00C90002" w:rsidRPr="007A7376" w:rsidRDefault="00C90002" w:rsidP="008F2B2F">
      <w:pPr>
        <w:spacing w:after="120" w:line="240" w:lineRule="auto"/>
        <w:ind w:left="426" w:right="260"/>
        <w:jc w:val="both"/>
        <w:rPr>
          <w:rFonts w:ascii="Arial" w:hAnsi="Arial" w:cs="Arial"/>
          <w:iCs/>
        </w:rPr>
      </w:pPr>
    </w:p>
    <w:p w14:paraId="4DC9E895" w14:textId="77777777" w:rsidR="00C90002" w:rsidRPr="00302082" w:rsidRDefault="00C90002" w:rsidP="008F2B2F">
      <w:pPr>
        <w:numPr>
          <w:ilvl w:val="0"/>
          <w:numId w:val="1"/>
        </w:numPr>
        <w:spacing w:after="120" w:line="240" w:lineRule="auto"/>
        <w:ind w:left="426" w:right="260" w:hanging="426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outcomes.</w:t>
      </w:r>
      <w:r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55EC73F2" w14:textId="77777777" w:rsidR="00C90002" w:rsidRPr="002C2498" w:rsidRDefault="00C90002" w:rsidP="008F2B2F">
      <w:pPr>
        <w:pStyle w:val="BodyText"/>
        <w:numPr>
          <w:ilvl w:val="0"/>
          <w:numId w:val="10"/>
        </w:numPr>
        <w:ind w:left="993" w:right="260" w:hanging="567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 xml:space="preserve">Demonstrate knowledge </w:t>
      </w:r>
      <w:r w:rsidRPr="002C2498">
        <w:rPr>
          <w:rFonts w:cs="Arial"/>
          <w:szCs w:val="22"/>
          <w:lang w:val="en-GB"/>
        </w:rPr>
        <w:t>of the broad process</w:t>
      </w:r>
      <w:r>
        <w:rPr>
          <w:rFonts w:cs="Arial"/>
          <w:szCs w:val="22"/>
          <w:lang w:val="en-GB"/>
        </w:rPr>
        <w:t>es</w:t>
      </w:r>
      <w:r w:rsidRPr="002C2498">
        <w:rPr>
          <w:rFonts w:cs="Arial"/>
          <w:szCs w:val="22"/>
          <w:lang w:val="en-GB"/>
        </w:rPr>
        <w:t xml:space="preserve"> of social, economic and political change in Britain since 1900, of continuities and discontinuities.</w:t>
      </w:r>
    </w:p>
    <w:p w14:paraId="6B28E041" w14:textId="77777777" w:rsidR="00C90002" w:rsidRPr="002C2498" w:rsidRDefault="00C90002" w:rsidP="008F2B2F">
      <w:pPr>
        <w:pStyle w:val="BodyText"/>
        <w:numPr>
          <w:ilvl w:val="0"/>
          <w:numId w:val="10"/>
        </w:numPr>
        <w:ind w:left="993" w:right="260" w:hanging="567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>Demonstrate knowledge and u</w:t>
      </w:r>
      <w:r w:rsidRPr="002C2498">
        <w:rPr>
          <w:rFonts w:cs="Arial"/>
          <w:szCs w:val="22"/>
          <w:lang w:val="en-GB"/>
        </w:rPr>
        <w:t>nderstand</w:t>
      </w:r>
      <w:r>
        <w:rPr>
          <w:rFonts w:cs="Arial"/>
          <w:szCs w:val="22"/>
          <w:lang w:val="en-GB"/>
        </w:rPr>
        <w:t>ing of</w:t>
      </w:r>
      <w:r w:rsidRPr="002C2498">
        <w:rPr>
          <w:rFonts w:cs="Arial"/>
          <w:szCs w:val="22"/>
          <w:lang w:val="en-GB"/>
        </w:rPr>
        <w:t xml:space="preserve"> the historical and contemporary importance of developments such as the growth of trade unions, the creation of the ‘Welfare State’ and the changing role of women in society.</w:t>
      </w:r>
    </w:p>
    <w:p w14:paraId="1A30198C" w14:textId="1EB8325D" w:rsidR="00C90002" w:rsidRPr="002C2498" w:rsidRDefault="00C90002" w:rsidP="008F2B2F">
      <w:pPr>
        <w:pStyle w:val="BodyText"/>
        <w:numPr>
          <w:ilvl w:val="0"/>
          <w:numId w:val="10"/>
        </w:numPr>
        <w:ind w:left="993" w:right="260" w:hanging="567"/>
        <w:rPr>
          <w:rFonts w:cs="Arial"/>
          <w:szCs w:val="22"/>
          <w:lang w:val="en-GB"/>
        </w:rPr>
      </w:pPr>
      <w:r w:rsidRPr="002C2498">
        <w:rPr>
          <w:rFonts w:cs="Arial"/>
          <w:szCs w:val="22"/>
          <w:lang w:val="en-GB"/>
        </w:rPr>
        <w:t xml:space="preserve">Demonstrate </w:t>
      </w:r>
      <w:r>
        <w:rPr>
          <w:rFonts w:cs="Arial"/>
          <w:szCs w:val="22"/>
          <w:lang w:val="en-GB"/>
        </w:rPr>
        <w:t>knowledge</w:t>
      </w:r>
      <w:r w:rsidRPr="002C2498">
        <w:rPr>
          <w:rFonts w:cs="Arial"/>
          <w:szCs w:val="22"/>
          <w:lang w:val="en-GB"/>
        </w:rPr>
        <w:t xml:space="preserve"> of the historiography of the period with reference to specific historical debates.</w:t>
      </w:r>
    </w:p>
    <w:p w14:paraId="4250D41F" w14:textId="1B70E1DE" w:rsidR="002F532C" w:rsidRDefault="00C90002" w:rsidP="008F2B2F">
      <w:pPr>
        <w:pStyle w:val="BodyText"/>
        <w:numPr>
          <w:ilvl w:val="0"/>
          <w:numId w:val="10"/>
        </w:numPr>
        <w:ind w:left="993" w:right="260" w:hanging="567"/>
        <w:rPr>
          <w:rFonts w:cs="Arial"/>
          <w:szCs w:val="22"/>
          <w:lang w:val="en-GB"/>
        </w:rPr>
      </w:pPr>
      <w:r w:rsidRPr="002C2498">
        <w:rPr>
          <w:rFonts w:cs="Arial"/>
          <w:szCs w:val="22"/>
          <w:lang w:val="en-GB"/>
        </w:rPr>
        <w:t xml:space="preserve">Demonstrate </w:t>
      </w:r>
      <w:r>
        <w:rPr>
          <w:rFonts w:cs="Arial"/>
          <w:szCs w:val="22"/>
          <w:lang w:val="en-GB"/>
        </w:rPr>
        <w:t>knowledge</w:t>
      </w:r>
      <w:r w:rsidRPr="002C2498">
        <w:rPr>
          <w:rFonts w:cs="Arial"/>
          <w:szCs w:val="22"/>
          <w:lang w:val="en-GB"/>
        </w:rPr>
        <w:t xml:space="preserve"> of the variety of sources used by histo</w:t>
      </w:r>
      <w:bookmarkStart w:id="0" w:name="_GoBack"/>
      <w:bookmarkEnd w:id="0"/>
      <w:r w:rsidRPr="002C2498">
        <w:rPr>
          <w:rFonts w:cs="Arial"/>
          <w:szCs w:val="22"/>
          <w:lang w:val="en-GB"/>
        </w:rPr>
        <w:t xml:space="preserve">rians of contemporary Britain and </w:t>
      </w:r>
      <w:r>
        <w:rPr>
          <w:rFonts w:cs="Arial"/>
          <w:szCs w:val="22"/>
          <w:lang w:val="en-GB"/>
        </w:rPr>
        <w:t xml:space="preserve">the ability to evaluate </w:t>
      </w:r>
      <w:r w:rsidRPr="002C2498">
        <w:rPr>
          <w:rFonts w:cs="Arial"/>
          <w:szCs w:val="22"/>
          <w:lang w:val="en-GB"/>
        </w:rPr>
        <w:t xml:space="preserve">how these </w:t>
      </w:r>
      <w:r w:rsidR="0068642A">
        <w:rPr>
          <w:rFonts w:cs="Arial"/>
          <w:szCs w:val="22"/>
          <w:lang w:val="en-GB"/>
        </w:rPr>
        <w:t xml:space="preserve">are </w:t>
      </w:r>
      <w:r w:rsidRPr="002C2498">
        <w:rPr>
          <w:rFonts w:cs="Arial"/>
          <w:szCs w:val="22"/>
          <w:lang w:val="en-GB"/>
        </w:rPr>
        <w:t>used</w:t>
      </w:r>
      <w:r>
        <w:rPr>
          <w:rFonts w:cs="Arial"/>
          <w:szCs w:val="22"/>
          <w:lang w:val="en-GB"/>
        </w:rPr>
        <w:t>.</w:t>
      </w:r>
    </w:p>
    <w:p w14:paraId="31E66EF2" w14:textId="77777777" w:rsidR="0068642A" w:rsidRPr="0068642A" w:rsidRDefault="0068642A" w:rsidP="008F2B2F">
      <w:pPr>
        <w:pStyle w:val="BodyText"/>
        <w:numPr>
          <w:ilvl w:val="0"/>
          <w:numId w:val="10"/>
        </w:numPr>
        <w:ind w:left="993" w:right="260" w:hanging="567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>Demonstrate a general understanding of the theory and practice of economic growth and industrialisation, and technical change and employment.</w:t>
      </w:r>
    </w:p>
    <w:p w14:paraId="703B10E7" w14:textId="77777777" w:rsidR="00C90002" w:rsidRPr="007A7376" w:rsidRDefault="00C90002" w:rsidP="008F2B2F">
      <w:pPr>
        <w:spacing w:after="120" w:line="240" w:lineRule="auto"/>
        <w:ind w:left="360" w:right="260"/>
        <w:jc w:val="both"/>
        <w:rPr>
          <w:rFonts w:ascii="Arial" w:hAnsi="Arial" w:cs="Arial"/>
        </w:rPr>
      </w:pPr>
    </w:p>
    <w:p w14:paraId="250469B4" w14:textId="77777777" w:rsidR="00C90002" w:rsidRPr="00302082" w:rsidRDefault="00C90002" w:rsidP="008F2B2F">
      <w:pPr>
        <w:numPr>
          <w:ilvl w:val="0"/>
          <w:numId w:val="1"/>
        </w:numPr>
        <w:spacing w:after="120" w:line="240" w:lineRule="auto"/>
        <w:ind w:left="426" w:right="260" w:hanging="426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outcomes.</w:t>
      </w:r>
      <w:r w:rsidRPr="00302082">
        <w:rPr>
          <w:rFonts w:ascii="Arial" w:hAnsi="Arial" w:cs="Arial"/>
          <w:b/>
        </w:rPr>
        <w:br/>
        <w:t xml:space="preserve">On successfully completing the module </w:t>
      </w:r>
      <w:r>
        <w:rPr>
          <w:rFonts w:ascii="Arial" w:hAnsi="Arial" w:cs="Arial"/>
          <w:b/>
        </w:rPr>
        <w:t>students will be able to</w:t>
      </w:r>
    </w:p>
    <w:p w14:paraId="3557D491" w14:textId="77777777" w:rsidR="00C90002" w:rsidRDefault="00C90002" w:rsidP="008F2B2F">
      <w:pPr>
        <w:pStyle w:val="NoSpacing"/>
        <w:numPr>
          <w:ilvl w:val="0"/>
          <w:numId w:val="11"/>
        </w:numPr>
        <w:ind w:left="993" w:right="260" w:hanging="567"/>
        <w:jc w:val="both"/>
        <w:rPr>
          <w:rFonts w:ascii="Arial" w:hAnsi="Arial" w:cs="Arial"/>
          <w:sz w:val="22"/>
          <w:szCs w:val="22"/>
        </w:rPr>
      </w:pPr>
      <w:r w:rsidRPr="00175009">
        <w:rPr>
          <w:rFonts w:ascii="Arial" w:hAnsi="Arial" w:cs="Arial"/>
          <w:sz w:val="22"/>
          <w:szCs w:val="22"/>
        </w:rPr>
        <w:t xml:space="preserve">Demonstrate the ability to organise information in written work. </w:t>
      </w:r>
    </w:p>
    <w:p w14:paraId="05827EAB" w14:textId="77777777" w:rsidR="00C90002" w:rsidRPr="00175009" w:rsidRDefault="00C90002" w:rsidP="008F2B2F">
      <w:pPr>
        <w:pStyle w:val="NoSpacing"/>
        <w:numPr>
          <w:ilvl w:val="0"/>
          <w:numId w:val="11"/>
        </w:numPr>
        <w:ind w:left="993" w:right="260" w:hanging="567"/>
        <w:jc w:val="both"/>
        <w:rPr>
          <w:rFonts w:ascii="Arial" w:hAnsi="Arial" w:cs="Arial"/>
          <w:sz w:val="22"/>
          <w:szCs w:val="22"/>
        </w:rPr>
      </w:pPr>
      <w:r w:rsidRPr="00175009">
        <w:rPr>
          <w:rFonts w:ascii="Arial" w:hAnsi="Arial" w:cs="Arial"/>
          <w:sz w:val="22"/>
          <w:szCs w:val="22"/>
        </w:rPr>
        <w:t>Undertake research effectively using library resources and information technology.</w:t>
      </w:r>
    </w:p>
    <w:p w14:paraId="7A421E3D" w14:textId="77777777" w:rsidR="00C90002" w:rsidRPr="00A12399" w:rsidRDefault="00C90002" w:rsidP="008F2B2F">
      <w:pPr>
        <w:pStyle w:val="NoSpacing"/>
        <w:numPr>
          <w:ilvl w:val="0"/>
          <w:numId w:val="11"/>
        </w:numPr>
        <w:ind w:left="993" w:right="260" w:hanging="567"/>
        <w:jc w:val="both"/>
        <w:rPr>
          <w:rFonts w:ascii="Arial" w:hAnsi="Arial" w:cs="Arial"/>
          <w:sz w:val="22"/>
          <w:szCs w:val="22"/>
        </w:rPr>
      </w:pPr>
      <w:r w:rsidRPr="00175009">
        <w:rPr>
          <w:rFonts w:ascii="Arial" w:hAnsi="Arial" w:cs="Arial"/>
          <w:sz w:val="22"/>
          <w:szCs w:val="22"/>
        </w:rPr>
        <w:t xml:space="preserve">Analyse and understand </w:t>
      </w:r>
      <w:r>
        <w:rPr>
          <w:rFonts w:ascii="Arial" w:hAnsi="Arial" w:cs="Arial"/>
          <w:sz w:val="22"/>
          <w:szCs w:val="22"/>
        </w:rPr>
        <w:t xml:space="preserve">different sources of </w:t>
      </w:r>
      <w:r w:rsidRPr="00175009">
        <w:rPr>
          <w:rFonts w:ascii="Arial" w:hAnsi="Arial" w:cs="Arial"/>
          <w:sz w:val="22"/>
          <w:szCs w:val="22"/>
        </w:rPr>
        <w:t>data.</w:t>
      </w:r>
    </w:p>
    <w:p w14:paraId="6BD54039" w14:textId="5E4637DB" w:rsidR="008A3A80" w:rsidRDefault="00C90002" w:rsidP="008F2B2F">
      <w:pPr>
        <w:pStyle w:val="NoSpacing"/>
        <w:numPr>
          <w:ilvl w:val="0"/>
          <w:numId w:val="11"/>
        </w:numPr>
        <w:ind w:left="993" w:right="260" w:hanging="567"/>
        <w:jc w:val="both"/>
        <w:rPr>
          <w:rFonts w:ascii="Arial" w:hAnsi="Arial" w:cs="Arial"/>
          <w:b/>
        </w:rPr>
      </w:pPr>
      <w:r w:rsidRPr="00DD5BFC">
        <w:rPr>
          <w:rFonts w:ascii="Arial" w:hAnsi="Arial" w:cs="Arial"/>
          <w:sz w:val="22"/>
          <w:szCs w:val="22"/>
        </w:rPr>
        <w:lastRenderedPageBreak/>
        <w:t>Show an understanding of different schools of thought and the ability to distinguish them.</w:t>
      </w:r>
    </w:p>
    <w:p w14:paraId="46D9C7AA" w14:textId="2940C732" w:rsidR="008F2B2F" w:rsidRDefault="008F2B2F" w:rsidP="008F2B2F">
      <w:pPr>
        <w:pStyle w:val="NoSpacing"/>
        <w:ind w:left="993" w:right="260"/>
        <w:jc w:val="both"/>
        <w:rPr>
          <w:rFonts w:ascii="Arial" w:hAnsi="Arial" w:cs="Arial"/>
          <w:b/>
        </w:rPr>
      </w:pPr>
    </w:p>
    <w:p w14:paraId="35269957" w14:textId="7902B868" w:rsidR="008F2B2F" w:rsidRDefault="008F2B2F" w:rsidP="008F2B2F">
      <w:pPr>
        <w:pStyle w:val="NoSpacing"/>
        <w:ind w:left="993" w:right="260"/>
        <w:jc w:val="both"/>
        <w:rPr>
          <w:rFonts w:ascii="Arial" w:hAnsi="Arial" w:cs="Arial"/>
          <w:b/>
        </w:rPr>
      </w:pPr>
    </w:p>
    <w:p w14:paraId="78696B22" w14:textId="434F266E" w:rsidR="008F2B2F" w:rsidRDefault="008F2B2F" w:rsidP="008F2B2F">
      <w:pPr>
        <w:pStyle w:val="NoSpacing"/>
        <w:ind w:left="993" w:right="260"/>
        <w:jc w:val="both"/>
        <w:rPr>
          <w:rFonts w:ascii="Arial" w:hAnsi="Arial" w:cs="Arial"/>
          <w:b/>
        </w:rPr>
      </w:pPr>
    </w:p>
    <w:p w14:paraId="4E822393" w14:textId="77777777" w:rsidR="008F2B2F" w:rsidRPr="008F2B2F" w:rsidRDefault="008F2B2F" w:rsidP="008F2B2F">
      <w:pPr>
        <w:pStyle w:val="NoSpacing"/>
        <w:ind w:left="993" w:right="260"/>
        <w:jc w:val="both"/>
        <w:rPr>
          <w:rFonts w:ascii="Arial" w:hAnsi="Arial" w:cs="Arial"/>
          <w:b/>
        </w:rPr>
      </w:pPr>
    </w:p>
    <w:p w14:paraId="6F0DB028" w14:textId="77777777" w:rsidR="00C90002" w:rsidRPr="00302082" w:rsidRDefault="00C90002" w:rsidP="008F2B2F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7B2BECA2" w14:textId="74FF76EC" w:rsidR="00C90002" w:rsidRDefault="00C90002" w:rsidP="008F2B2F">
      <w:pPr>
        <w:pStyle w:val="NoSpacing"/>
        <w:ind w:left="426" w:right="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module introduces students to the history of Britain in the twentieth and twenty-first centuries, through an exploration of changes and continuities </w:t>
      </w:r>
      <w:r w:rsidR="008A3A80">
        <w:rPr>
          <w:rFonts w:ascii="Arial" w:hAnsi="Arial" w:cs="Arial"/>
          <w:sz w:val="22"/>
          <w:szCs w:val="22"/>
        </w:rPr>
        <w:t>across three themes</w:t>
      </w:r>
      <w:proofErr w:type="gramStart"/>
      <w:r w:rsidR="008A3A80">
        <w:rPr>
          <w:rFonts w:ascii="Arial" w:hAnsi="Arial" w:cs="Arial"/>
          <w:sz w:val="22"/>
          <w:szCs w:val="22"/>
        </w:rPr>
        <w:t>:-</w:t>
      </w:r>
      <w:proofErr w:type="gramEnd"/>
      <w:r w:rsidR="008A3A80">
        <w:rPr>
          <w:rFonts w:ascii="Arial" w:hAnsi="Arial" w:cs="Arial"/>
          <w:sz w:val="22"/>
          <w:szCs w:val="22"/>
        </w:rPr>
        <w:t xml:space="preserve"> the political world; </w:t>
      </w:r>
      <w:r>
        <w:rPr>
          <w:rFonts w:ascii="Arial" w:hAnsi="Arial" w:cs="Arial"/>
          <w:sz w:val="22"/>
          <w:szCs w:val="22"/>
        </w:rPr>
        <w:t>the economy, and</w:t>
      </w:r>
      <w:r w:rsidR="008F2B2F">
        <w:rPr>
          <w:rFonts w:ascii="Arial" w:hAnsi="Arial" w:cs="Arial"/>
          <w:sz w:val="22"/>
          <w:szCs w:val="22"/>
        </w:rPr>
        <w:t xml:space="preserve"> </w:t>
      </w:r>
      <w:r w:rsidR="008A3A80">
        <w:rPr>
          <w:rFonts w:ascii="Arial" w:hAnsi="Arial" w:cs="Arial"/>
          <w:sz w:val="22"/>
          <w:szCs w:val="22"/>
        </w:rPr>
        <w:t>social life</w:t>
      </w:r>
      <w:r>
        <w:rPr>
          <w:rFonts w:ascii="Arial" w:hAnsi="Arial" w:cs="Arial"/>
          <w:sz w:val="22"/>
          <w:szCs w:val="22"/>
        </w:rPr>
        <w:t xml:space="preserve">. </w:t>
      </w:r>
      <w:r w:rsidR="002F532C">
        <w:rPr>
          <w:rFonts w:ascii="Arial" w:hAnsi="Arial" w:cs="Arial"/>
          <w:sz w:val="22"/>
          <w:szCs w:val="22"/>
        </w:rPr>
        <w:t>T</w:t>
      </w:r>
      <w:r w:rsidR="008A3A80">
        <w:rPr>
          <w:rFonts w:ascii="Arial" w:hAnsi="Arial" w:cs="Arial"/>
          <w:sz w:val="22"/>
          <w:szCs w:val="22"/>
        </w:rPr>
        <w:t xml:space="preserve">he political world theme engages with </w:t>
      </w:r>
      <w:r>
        <w:rPr>
          <w:rFonts w:ascii="Arial" w:hAnsi="Arial" w:cs="Arial"/>
          <w:sz w:val="22"/>
          <w:szCs w:val="22"/>
        </w:rPr>
        <w:t>the creation of a mass democracy in 1918</w:t>
      </w:r>
      <w:r w:rsidR="008A3A8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the varying fortunes of the political parties</w:t>
      </w:r>
      <w:r w:rsidR="008A3A80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 xml:space="preserve"> Britain’s changing place in the world</w:t>
      </w:r>
      <w:r w:rsidR="002F532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8A3A80">
        <w:rPr>
          <w:rFonts w:ascii="Arial" w:hAnsi="Arial" w:cs="Arial"/>
          <w:sz w:val="22"/>
          <w:szCs w:val="22"/>
        </w:rPr>
        <w:t xml:space="preserve">The economy theme explores </w:t>
      </w:r>
      <w:r>
        <w:rPr>
          <w:rFonts w:ascii="Arial" w:hAnsi="Arial" w:cs="Arial"/>
          <w:sz w:val="22"/>
          <w:szCs w:val="22"/>
        </w:rPr>
        <w:t>the impact of depressions and recoveries</w:t>
      </w:r>
      <w:r w:rsidR="008A3A80">
        <w:rPr>
          <w:rFonts w:ascii="Arial" w:hAnsi="Arial" w:cs="Arial"/>
          <w:sz w:val="22"/>
          <w:szCs w:val="22"/>
        </w:rPr>
        <w:t>,</w:t>
      </w:r>
      <w:r w:rsidR="008F2B2F">
        <w:rPr>
          <w:rFonts w:ascii="Arial" w:hAnsi="Arial" w:cs="Arial"/>
          <w:sz w:val="22"/>
          <w:szCs w:val="22"/>
        </w:rPr>
        <w:t xml:space="preserve"> </w:t>
      </w:r>
      <w:r w:rsidR="008A3A80">
        <w:rPr>
          <w:rFonts w:ascii="Arial" w:hAnsi="Arial" w:cs="Arial"/>
          <w:sz w:val="22"/>
          <w:szCs w:val="22"/>
        </w:rPr>
        <w:t>industrial relations,</w:t>
      </w:r>
      <w:r>
        <w:rPr>
          <w:rFonts w:ascii="Arial" w:hAnsi="Arial" w:cs="Arial"/>
          <w:sz w:val="22"/>
          <w:szCs w:val="22"/>
        </w:rPr>
        <w:t xml:space="preserve"> affluence and globalization.  </w:t>
      </w:r>
      <w:r w:rsidR="002F532C">
        <w:rPr>
          <w:rFonts w:ascii="Arial" w:hAnsi="Arial" w:cs="Arial"/>
          <w:sz w:val="22"/>
          <w:szCs w:val="22"/>
        </w:rPr>
        <w:t xml:space="preserve">The social </w:t>
      </w:r>
      <w:r w:rsidR="008A3A80">
        <w:rPr>
          <w:rFonts w:ascii="Arial" w:hAnsi="Arial" w:cs="Arial"/>
          <w:sz w:val="22"/>
          <w:szCs w:val="22"/>
        </w:rPr>
        <w:t xml:space="preserve">life theme draws out the human scale of such experiences, looking at changing social conditions, the experience of war and shifting </w:t>
      </w:r>
      <w:r w:rsidR="002F532C">
        <w:rPr>
          <w:rFonts w:ascii="Arial" w:hAnsi="Arial" w:cs="Arial"/>
          <w:sz w:val="22"/>
          <w:szCs w:val="22"/>
        </w:rPr>
        <w:t>social attitudes to gender, sexuality and religion.</w:t>
      </w:r>
      <w:r>
        <w:rPr>
          <w:rFonts w:ascii="Arial" w:hAnsi="Arial" w:cs="Arial"/>
          <w:sz w:val="22"/>
          <w:szCs w:val="22"/>
        </w:rPr>
        <w:t xml:space="preserve"> Students will consider the range of primary sources that historians use to analyse past events and processes, building skills in documentary analysis.  </w:t>
      </w:r>
    </w:p>
    <w:p w14:paraId="5F21F7AA" w14:textId="77777777" w:rsidR="00C90002" w:rsidRPr="007A7376" w:rsidRDefault="00C90002" w:rsidP="008F2B2F">
      <w:pPr>
        <w:spacing w:after="120" w:line="240" w:lineRule="auto"/>
        <w:ind w:right="260"/>
        <w:jc w:val="both"/>
        <w:rPr>
          <w:rFonts w:ascii="Arial" w:hAnsi="Arial" w:cs="Arial"/>
          <w:iCs/>
        </w:rPr>
      </w:pPr>
    </w:p>
    <w:p w14:paraId="3527157E" w14:textId="77777777" w:rsidR="00C90002" w:rsidRPr="00302082" w:rsidRDefault="00C90002" w:rsidP="008F2B2F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Reading List (Indicative list, current at time of publication. Reading lists will be published annually)</w:t>
      </w:r>
    </w:p>
    <w:p w14:paraId="3770495B" w14:textId="11AEB103" w:rsidR="00C90002" w:rsidRDefault="00C90002" w:rsidP="008F2B2F">
      <w:pPr>
        <w:ind w:left="426" w:right="260"/>
        <w:jc w:val="both"/>
        <w:rPr>
          <w:rFonts w:ascii="Arial" w:hAnsi="Arial" w:cs="Arial"/>
        </w:rPr>
      </w:pPr>
      <w:proofErr w:type="spellStart"/>
      <w:r w:rsidRPr="002C2498">
        <w:rPr>
          <w:rFonts w:ascii="Arial" w:hAnsi="Arial" w:cs="Arial"/>
        </w:rPr>
        <w:t>Carnevali</w:t>
      </w:r>
      <w:proofErr w:type="spellEnd"/>
      <w:r w:rsidRPr="002C2498">
        <w:rPr>
          <w:rFonts w:ascii="Arial" w:hAnsi="Arial" w:cs="Arial"/>
        </w:rPr>
        <w:t>, F and Strange</w:t>
      </w:r>
      <w:r w:rsidR="004E789D">
        <w:rPr>
          <w:rFonts w:ascii="Arial" w:hAnsi="Arial" w:cs="Arial"/>
        </w:rPr>
        <w:t xml:space="preserve"> J-M</w:t>
      </w:r>
      <w:r w:rsidRPr="002C2498">
        <w:rPr>
          <w:rFonts w:ascii="Arial" w:hAnsi="Arial" w:cs="Arial"/>
        </w:rPr>
        <w:t xml:space="preserve">, </w:t>
      </w:r>
      <w:r w:rsidRPr="002C2498">
        <w:rPr>
          <w:rFonts w:ascii="Arial" w:hAnsi="Arial" w:cs="Arial"/>
          <w:i/>
        </w:rPr>
        <w:t>Twentieth Century Britain: Economic, Cultural and Social Change</w:t>
      </w:r>
      <w:r w:rsidRPr="002C2498">
        <w:rPr>
          <w:rFonts w:ascii="Arial" w:hAnsi="Arial" w:cs="Arial"/>
        </w:rPr>
        <w:t xml:space="preserve"> (Harlow: Longman, 2007)</w:t>
      </w:r>
    </w:p>
    <w:p w14:paraId="69BB05F1" w14:textId="75C97848" w:rsidR="00C90002" w:rsidRPr="002C2498" w:rsidRDefault="00C90002" w:rsidP="008F2B2F">
      <w:pPr>
        <w:ind w:left="426" w:right="260"/>
        <w:jc w:val="both"/>
        <w:rPr>
          <w:rFonts w:ascii="Arial" w:hAnsi="Arial" w:cs="Arial"/>
        </w:rPr>
      </w:pPr>
      <w:r w:rsidRPr="002C2498">
        <w:rPr>
          <w:rFonts w:ascii="Arial" w:hAnsi="Arial" w:cs="Arial"/>
        </w:rPr>
        <w:t xml:space="preserve">Lowe, R. </w:t>
      </w:r>
      <w:r w:rsidR="0068642A">
        <w:rPr>
          <w:rFonts w:ascii="Arial" w:hAnsi="Arial" w:cs="Arial"/>
        </w:rPr>
        <w:t>T</w:t>
      </w:r>
      <w:r w:rsidRPr="002C2498">
        <w:rPr>
          <w:rFonts w:ascii="Arial" w:hAnsi="Arial" w:cs="Arial"/>
          <w:i/>
        </w:rPr>
        <w:t>he British Welfare State since 1945</w:t>
      </w:r>
      <w:r w:rsidRPr="002C2498">
        <w:rPr>
          <w:rFonts w:ascii="Arial" w:hAnsi="Arial" w:cs="Arial"/>
        </w:rPr>
        <w:t>, 2</w:t>
      </w:r>
      <w:r w:rsidRPr="002C2498">
        <w:rPr>
          <w:rFonts w:ascii="Arial" w:hAnsi="Arial" w:cs="Arial"/>
          <w:vertAlign w:val="superscript"/>
        </w:rPr>
        <w:t>nd</w:t>
      </w:r>
      <w:r w:rsidRPr="002C2498">
        <w:rPr>
          <w:rFonts w:ascii="Arial" w:hAnsi="Arial" w:cs="Arial"/>
        </w:rPr>
        <w:t xml:space="preserve"> Edition (Basingstoke: Palgrave, 2005)</w:t>
      </w:r>
    </w:p>
    <w:p w14:paraId="46DFDF3E" w14:textId="77777777" w:rsidR="00C90002" w:rsidRPr="002C2498" w:rsidRDefault="00C90002" w:rsidP="008F2B2F">
      <w:pPr>
        <w:ind w:left="426" w:right="260"/>
        <w:jc w:val="both"/>
        <w:rPr>
          <w:rFonts w:ascii="Arial" w:hAnsi="Arial" w:cs="Arial"/>
        </w:rPr>
      </w:pPr>
      <w:r w:rsidRPr="002C2498">
        <w:rPr>
          <w:rFonts w:ascii="Arial" w:hAnsi="Arial" w:cs="Arial"/>
        </w:rPr>
        <w:t xml:space="preserve">McKibbin, R, </w:t>
      </w:r>
      <w:r w:rsidRPr="002C2498">
        <w:rPr>
          <w:rFonts w:ascii="Arial" w:hAnsi="Arial" w:cs="Arial"/>
          <w:i/>
        </w:rPr>
        <w:t xml:space="preserve">Classes and Cultures: England 1918-1951 </w:t>
      </w:r>
      <w:r w:rsidRPr="002C2498">
        <w:rPr>
          <w:rFonts w:ascii="Arial" w:hAnsi="Arial" w:cs="Arial"/>
        </w:rPr>
        <w:t>(Oxford: Oxford University Press, 1998)</w:t>
      </w:r>
    </w:p>
    <w:p w14:paraId="15842E8F" w14:textId="77777777" w:rsidR="00C90002" w:rsidRPr="002C2498" w:rsidRDefault="00C90002" w:rsidP="008F2B2F">
      <w:pPr>
        <w:ind w:left="426" w:right="260"/>
        <w:jc w:val="both"/>
        <w:rPr>
          <w:rFonts w:ascii="Arial" w:hAnsi="Arial" w:cs="Arial"/>
        </w:rPr>
      </w:pPr>
      <w:r w:rsidRPr="002C2498">
        <w:rPr>
          <w:rFonts w:ascii="Arial" w:hAnsi="Arial" w:cs="Arial"/>
        </w:rPr>
        <w:t xml:space="preserve">Morgan, K.O. </w:t>
      </w:r>
      <w:r w:rsidRPr="002C2498">
        <w:rPr>
          <w:rFonts w:ascii="Arial" w:hAnsi="Arial" w:cs="Arial"/>
          <w:i/>
        </w:rPr>
        <w:t>Britain Since 1945: the People’s Peace</w:t>
      </w:r>
      <w:r w:rsidRPr="002C2498">
        <w:rPr>
          <w:rFonts w:ascii="Arial" w:hAnsi="Arial" w:cs="Arial"/>
        </w:rPr>
        <w:t>, 3</w:t>
      </w:r>
      <w:r w:rsidRPr="002C2498">
        <w:rPr>
          <w:rFonts w:ascii="Arial" w:hAnsi="Arial" w:cs="Arial"/>
          <w:vertAlign w:val="superscript"/>
        </w:rPr>
        <w:t>rd</w:t>
      </w:r>
      <w:r w:rsidRPr="002C2498">
        <w:rPr>
          <w:rFonts w:ascii="Arial" w:hAnsi="Arial" w:cs="Arial"/>
        </w:rPr>
        <w:t xml:space="preserve"> Edition (Oxford: Oxford University Press, 2001)</w:t>
      </w:r>
    </w:p>
    <w:p w14:paraId="0AFAE00C" w14:textId="77777777" w:rsidR="00C90002" w:rsidRDefault="00C90002" w:rsidP="008F2B2F">
      <w:pPr>
        <w:ind w:left="426" w:right="260"/>
        <w:jc w:val="both"/>
        <w:rPr>
          <w:rFonts w:ascii="Arial" w:hAnsi="Arial" w:cs="Arial"/>
        </w:rPr>
      </w:pPr>
      <w:r w:rsidRPr="002C2498">
        <w:rPr>
          <w:rFonts w:ascii="Arial" w:hAnsi="Arial" w:cs="Arial"/>
        </w:rPr>
        <w:t xml:space="preserve">Pearce, M. </w:t>
      </w:r>
      <w:r w:rsidRPr="002C2498">
        <w:rPr>
          <w:rFonts w:ascii="Arial" w:hAnsi="Arial" w:cs="Arial"/>
          <w:i/>
        </w:rPr>
        <w:t>British Political History 1867-2001: Democracy and Decline</w:t>
      </w:r>
      <w:r w:rsidRPr="002C2498">
        <w:rPr>
          <w:rFonts w:ascii="Arial" w:hAnsi="Arial" w:cs="Arial"/>
        </w:rPr>
        <w:t xml:space="preserve"> 3</w:t>
      </w:r>
      <w:r w:rsidRPr="002C2498">
        <w:rPr>
          <w:rFonts w:ascii="Arial" w:hAnsi="Arial" w:cs="Arial"/>
          <w:vertAlign w:val="superscript"/>
        </w:rPr>
        <w:t>rd</w:t>
      </w:r>
      <w:r w:rsidRPr="002C2498">
        <w:rPr>
          <w:rFonts w:ascii="Arial" w:hAnsi="Arial" w:cs="Arial"/>
        </w:rPr>
        <w:t xml:space="preserve"> Edition (London: Routledge, 2002)</w:t>
      </w:r>
    </w:p>
    <w:p w14:paraId="5571D365" w14:textId="77777777" w:rsidR="00C90002" w:rsidRDefault="00C90002" w:rsidP="008F2B2F">
      <w:pPr>
        <w:ind w:left="426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Todd, S., </w:t>
      </w:r>
      <w:proofErr w:type="gramStart"/>
      <w:r>
        <w:rPr>
          <w:rFonts w:ascii="Arial" w:hAnsi="Arial" w:cs="Arial"/>
          <w:i/>
        </w:rPr>
        <w:t>The</w:t>
      </w:r>
      <w:proofErr w:type="gramEnd"/>
      <w:r>
        <w:rPr>
          <w:rFonts w:ascii="Arial" w:hAnsi="Arial" w:cs="Arial"/>
          <w:i/>
        </w:rPr>
        <w:t xml:space="preserve"> People: the Rise and Fall of the Working Class, 1910-2010</w:t>
      </w:r>
      <w:r>
        <w:rPr>
          <w:rFonts w:ascii="Arial" w:hAnsi="Arial" w:cs="Arial"/>
        </w:rPr>
        <w:t xml:space="preserve"> (London: John Murray, 2015)</w:t>
      </w:r>
    </w:p>
    <w:p w14:paraId="0AC7BBE3" w14:textId="77777777" w:rsidR="00C90002" w:rsidRPr="00BD2C08" w:rsidRDefault="00C90002" w:rsidP="008F2B2F">
      <w:pPr>
        <w:ind w:left="426" w:right="26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Vernon, J., </w:t>
      </w:r>
      <w:r w:rsidRPr="00BD2C08">
        <w:rPr>
          <w:rFonts w:ascii="Arial" w:hAnsi="Arial" w:cs="Arial"/>
          <w:i/>
        </w:rPr>
        <w:t>Modern Britain, 1750 to the Present</w:t>
      </w:r>
      <w:r>
        <w:rPr>
          <w:rFonts w:ascii="Arial" w:hAnsi="Arial" w:cs="Arial"/>
        </w:rPr>
        <w:t>. (Cambridge: Cambridge University Press, 2016)</w:t>
      </w:r>
    </w:p>
    <w:p w14:paraId="2B7FA00C" w14:textId="77777777" w:rsidR="00C90002" w:rsidRPr="007A7376" w:rsidRDefault="00C90002" w:rsidP="008F2B2F">
      <w:pPr>
        <w:pStyle w:val="NoSpacing"/>
        <w:ind w:right="260"/>
        <w:jc w:val="both"/>
      </w:pPr>
    </w:p>
    <w:p w14:paraId="5A2BC91F" w14:textId="77777777" w:rsidR="00C90002" w:rsidRPr="002C2498" w:rsidRDefault="00C90002" w:rsidP="008F2B2F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 and Teaching methods</w:t>
      </w:r>
    </w:p>
    <w:p w14:paraId="5CCF7F27" w14:textId="77777777" w:rsidR="00C90002" w:rsidRDefault="00C90002" w:rsidP="008F2B2F">
      <w:pPr>
        <w:ind w:left="426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Total hours: 150</w:t>
      </w:r>
    </w:p>
    <w:p w14:paraId="1F4DF3A8" w14:textId="77777777" w:rsidR="00C90002" w:rsidRDefault="00C90002" w:rsidP="008F2B2F">
      <w:pPr>
        <w:ind w:left="426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Total Contact Hours: 22</w:t>
      </w:r>
    </w:p>
    <w:p w14:paraId="0C892A82" w14:textId="77777777" w:rsidR="00C90002" w:rsidRPr="00A12399" w:rsidRDefault="00C90002" w:rsidP="008F2B2F">
      <w:pPr>
        <w:ind w:left="426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Private Study Hours: 128 </w:t>
      </w:r>
    </w:p>
    <w:p w14:paraId="053072BB" w14:textId="77777777" w:rsidR="00C90002" w:rsidRPr="00302082" w:rsidRDefault="00C90002" w:rsidP="008F2B2F">
      <w:pPr>
        <w:pStyle w:val="NoSpacing"/>
        <w:ind w:right="260"/>
        <w:jc w:val="both"/>
      </w:pPr>
    </w:p>
    <w:p w14:paraId="2EAE1792" w14:textId="77777777" w:rsidR="00C90002" w:rsidRPr="002C2498" w:rsidRDefault="00C90002" w:rsidP="008F2B2F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</w:rPr>
        <w:t>Assessment methods</w:t>
      </w:r>
      <w:r>
        <w:rPr>
          <w:rFonts w:ascii="Arial" w:hAnsi="Arial" w:cs="Arial"/>
          <w:b/>
        </w:rPr>
        <w:t>.</w:t>
      </w:r>
    </w:p>
    <w:p w14:paraId="67CB193F" w14:textId="77777777" w:rsidR="00C90002" w:rsidRDefault="00C90002" w:rsidP="008F2B2F">
      <w:pPr>
        <w:ind w:left="426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13.1 Main assessment methods</w:t>
      </w:r>
    </w:p>
    <w:p w14:paraId="75948496" w14:textId="0A9C9A73" w:rsidR="00C90002" w:rsidRDefault="008A3A80" w:rsidP="008F2B2F">
      <w:pPr>
        <w:ind w:left="426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Coursework - </w:t>
      </w:r>
      <w:r w:rsidR="00C90002">
        <w:rPr>
          <w:rFonts w:ascii="Arial" w:hAnsi="Arial" w:cs="Arial"/>
        </w:rPr>
        <w:t>Primary Source Exercise (</w:t>
      </w:r>
      <w:r>
        <w:rPr>
          <w:rFonts w:ascii="Arial" w:hAnsi="Arial" w:cs="Arial"/>
        </w:rPr>
        <w:t xml:space="preserve">1000 </w:t>
      </w:r>
      <w:r w:rsidR="00C90002">
        <w:rPr>
          <w:rFonts w:ascii="Arial" w:hAnsi="Arial" w:cs="Arial"/>
        </w:rPr>
        <w:t>Words</w:t>
      </w:r>
      <w:r w:rsidR="008F2B2F">
        <w:rPr>
          <w:rFonts w:ascii="Arial" w:hAnsi="Arial" w:cs="Arial"/>
        </w:rPr>
        <w:t xml:space="preserve">) - </w:t>
      </w:r>
      <w:r w:rsidR="00C90002">
        <w:rPr>
          <w:rFonts w:ascii="Arial" w:hAnsi="Arial" w:cs="Arial"/>
        </w:rPr>
        <w:t>40%</w:t>
      </w:r>
    </w:p>
    <w:p w14:paraId="5DAF749D" w14:textId="55F0211C" w:rsidR="00C90002" w:rsidRDefault="008A3A80" w:rsidP="008F2B2F">
      <w:pPr>
        <w:ind w:left="426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Coursework - </w:t>
      </w:r>
      <w:r w:rsidR="00C90002">
        <w:rPr>
          <w:rFonts w:ascii="Arial" w:hAnsi="Arial" w:cs="Arial"/>
        </w:rPr>
        <w:t xml:space="preserve">Essay </w:t>
      </w:r>
      <w:r>
        <w:rPr>
          <w:rFonts w:ascii="Arial" w:hAnsi="Arial" w:cs="Arial"/>
        </w:rPr>
        <w:t>(</w:t>
      </w:r>
      <w:r w:rsidR="00C90002">
        <w:rPr>
          <w:rFonts w:ascii="Arial" w:hAnsi="Arial" w:cs="Arial"/>
        </w:rPr>
        <w:t>2,500 words</w:t>
      </w:r>
      <w:r>
        <w:rPr>
          <w:rFonts w:ascii="Arial" w:hAnsi="Arial" w:cs="Arial"/>
        </w:rPr>
        <w:t>) -</w:t>
      </w:r>
      <w:r w:rsidR="008F2B2F">
        <w:rPr>
          <w:rFonts w:ascii="Arial" w:hAnsi="Arial" w:cs="Arial"/>
        </w:rPr>
        <w:t xml:space="preserve"> 60%</w:t>
      </w:r>
    </w:p>
    <w:p w14:paraId="78330ABB" w14:textId="77777777" w:rsidR="008F2B2F" w:rsidRDefault="008F2B2F" w:rsidP="008F2B2F">
      <w:pPr>
        <w:ind w:left="426" w:right="260"/>
        <w:jc w:val="both"/>
        <w:rPr>
          <w:rFonts w:ascii="Arial" w:hAnsi="Arial" w:cs="Arial"/>
        </w:rPr>
      </w:pPr>
    </w:p>
    <w:p w14:paraId="2F198A45" w14:textId="77777777" w:rsidR="00C90002" w:rsidRDefault="00C90002" w:rsidP="008F2B2F">
      <w:pPr>
        <w:ind w:left="426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13.2 Reassessment methods</w:t>
      </w:r>
    </w:p>
    <w:p w14:paraId="3158190A" w14:textId="77777777" w:rsidR="008F2B2F" w:rsidRDefault="008A3A80" w:rsidP="008F2B2F">
      <w:pPr>
        <w:tabs>
          <w:tab w:val="center" w:pos="5316"/>
        </w:tabs>
        <w:ind w:left="426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100% coursework</w:t>
      </w:r>
    </w:p>
    <w:p w14:paraId="2EE508E1" w14:textId="4008EC25" w:rsidR="00C90002" w:rsidRDefault="008F2B2F" w:rsidP="008F2B2F">
      <w:pPr>
        <w:tabs>
          <w:tab w:val="center" w:pos="5316"/>
        </w:tabs>
        <w:ind w:left="426" w:right="260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</w:rPr>
        <w:tab/>
      </w:r>
    </w:p>
    <w:p w14:paraId="23926294" w14:textId="2DD7067B" w:rsidR="00C90002" w:rsidRPr="008F2B2F" w:rsidRDefault="00C90002" w:rsidP="008F2B2F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  <w:iCs/>
        </w:rPr>
      </w:pPr>
      <w:r w:rsidRPr="008F2B2F">
        <w:rPr>
          <w:rFonts w:ascii="Arial" w:hAnsi="Arial" w:cs="Arial"/>
          <w:b/>
          <w:iCs/>
        </w:rPr>
        <w:t>Map of Module Learning Outcomes (sections 8 &amp; 9) to Learning and Teaching Methods (section</w:t>
      </w:r>
      <w:r w:rsidR="008F2B2F">
        <w:rPr>
          <w:rFonts w:ascii="Arial" w:hAnsi="Arial" w:cs="Arial"/>
          <w:b/>
          <w:iCs/>
        </w:rPr>
        <w:t xml:space="preserve"> </w:t>
      </w:r>
      <w:r w:rsidRPr="008F2B2F">
        <w:rPr>
          <w:rFonts w:ascii="Arial" w:hAnsi="Arial" w:cs="Arial"/>
          <w:b/>
          <w:iCs/>
        </w:rPr>
        <w:t>12) and methods of Assessment (section 13)</w:t>
      </w:r>
    </w:p>
    <w:p w14:paraId="41DC9325" w14:textId="77777777" w:rsidR="00C90002" w:rsidRPr="00302082" w:rsidRDefault="00C90002" w:rsidP="008F2B2F">
      <w:pPr>
        <w:spacing w:after="120" w:line="240" w:lineRule="auto"/>
        <w:ind w:right="260"/>
        <w:rPr>
          <w:rFonts w:ascii="Arial" w:hAnsi="Arial" w:cs="Arial"/>
          <w:b/>
          <w:i/>
          <w:iCs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6980" w:type="dxa"/>
        <w:tblLayout w:type="fixed"/>
        <w:tblLook w:val="04A0" w:firstRow="1" w:lastRow="0" w:firstColumn="1" w:lastColumn="0" w:noHBand="0" w:noVBand="1"/>
      </w:tblPr>
      <w:tblGrid>
        <w:gridCol w:w="187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F2B2F" w:rsidRPr="00302082" w14:paraId="0141BBA3" w14:textId="77777777" w:rsidTr="008F2B2F">
        <w:tc>
          <w:tcPr>
            <w:tcW w:w="1877" w:type="dxa"/>
            <w:shd w:val="clear" w:color="auto" w:fill="D9D9D9" w:themeFill="background1" w:themeFillShade="D9"/>
          </w:tcPr>
          <w:p w14:paraId="4605C1F1" w14:textId="77777777" w:rsidR="008F2B2F" w:rsidRPr="00302082" w:rsidRDefault="008F2B2F" w:rsidP="008F2B2F">
            <w:pPr>
              <w:spacing w:after="120"/>
              <w:ind w:left="33" w:right="26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77F6047E" w14:textId="77777777" w:rsidR="008F2B2F" w:rsidRPr="008F2B2F" w:rsidRDefault="008F2B2F" w:rsidP="008F2B2F">
            <w:pPr>
              <w:spacing w:after="120"/>
              <w:jc w:val="center"/>
              <w:rPr>
                <w:rFonts w:ascii="Arial" w:hAnsi="Arial" w:cs="Arial"/>
              </w:rPr>
            </w:pPr>
            <w:r w:rsidRPr="008F2B2F">
              <w:rPr>
                <w:rFonts w:ascii="Arial" w:hAnsi="Arial" w:cs="Arial"/>
              </w:rPr>
              <w:t>8.1</w:t>
            </w:r>
          </w:p>
        </w:tc>
        <w:tc>
          <w:tcPr>
            <w:tcW w:w="567" w:type="dxa"/>
          </w:tcPr>
          <w:p w14:paraId="34173D07" w14:textId="77777777" w:rsidR="008F2B2F" w:rsidRPr="008F2B2F" w:rsidRDefault="008F2B2F" w:rsidP="008F2B2F">
            <w:pPr>
              <w:spacing w:after="120"/>
              <w:jc w:val="center"/>
              <w:rPr>
                <w:rFonts w:ascii="Arial" w:hAnsi="Arial" w:cs="Arial"/>
              </w:rPr>
            </w:pPr>
            <w:r w:rsidRPr="008F2B2F">
              <w:rPr>
                <w:rFonts w:ascii="Arial" w:hAnsi="Arial" w:cs="Arial"/>
              </w:rPr>
              <w:t>8.2</w:t>
            </w:r>
          </w:p>
        </w:tc>
        <w:tc>
          <w:tcPr>
            <w:tcW w:w="567" w:type="dxa"/>
          </w:tcPr>
          <w:p w14:paraId="7A8CF4B4" w14:textId="77777777" w:rsidR="008F2B2F" w:rsidRPr="008F2B2F" w:rsidRDefault="008F2B2F" w:rsidP="008F2B2F">
            <w:pPr>
              <w:spacing w:after="120"/>
              <w:jc w:val="center"/>
              <w:rPr>
                <w:rFonts w:ascii="Arial" w:hAnsi="Arial" w:cs="Arial"/>
              </w:rPr>
            </w:pPr>
            <w:r w:rsidRPr="008F2B2F">
              <w:rPr>
                <w:rFonts w:ascii="Arial" w:hAnsi="Arial" w:cs="Arial"/>
              </w:rPr>
              <w:t>8.3</w:t>
            </w:r>
          </w:p>
        </w:tc>
        <w:tc>
          <w:tcPr>
            <w:tcW w:w="567" w:type="dxa"/>
          </w:tcPr>
          <w:p w14:paraId="0C94A251" w14:textId="77777777" w:rsidR="008F2B2F" w:rsidRPr="008F2B2F" w:rsidRDefault="008F2B2F" w:rsidP="008F2B2F">
            <w:pPr>
              <w:spacing w:after="120"/>
              <w:jc w:val="center"/>
              <w:rPr>
                <w:rFonts w:ascii="Arial" w:hAnsi="Arial" w:cs="Arial"/>
              </w:rPr>
            </w:pPr>
            <w:r w:rsidRPr="008F2B2F">
              <w:rPr>
                <w:rFonts w:ascii="Arial" w:hAnsi="Arial" w:cs="Arial"/>
              </w:rPr>
              <w:t>8.4</w:t>
            </w:r>
          </w:p>
        </w:tc>
        <w:tc>
          <w:tcPr>
            <w:tcW w:w="567" w:type="dxa"/>
          </w:tcPr>
          <w:p w14:paraId="3D23B9E5" w14:textId="77777777" w:rsidR="008F2B2F" w:rsidRPr="008F2B2F" w:rsidRDefault="008F2B2F" w:rsidP="008F2B2F">
            <w:pPr>
              <w:spacing w:after="120"/>
              <w:jc w:val="center"/>
              <w:rPr>
                <w:rFonts w:ascii="Arial" w:hAnsi="Arial" w:cs="Arial"/>
              </w:rPr>
            </w:pPr>
            <w:r w:rsidRPr="008F2B2F">
              <w:rPr>
                <w:rFonts w:ascii="Arial" w:hAnsi="Arial" w:cs="Arial"/>
              </w:rPr>
              <w:t>8.5</w:t>
            </w:r>
          </w:p>
        </w:tc>
        <w:tc>
          <w:tcPr>
            <w:tcW w:w="567" w:type="dxa"/>
          </w:tcPr>
          <w:p w14:paraId="1E9F5013" w14:textId="77777777" w:rsidR="008F2B2F" w:rsidRPr="008F2B2F" w:rsidRDefault="008F2B2F" w:rsidP="008F2B2F">
            <w:pPr>
              <w:spacing w:after="120"/>
              <w:jc w:val="center"/>
              <w:rPr>
                <w:rFonts w:ascii="Arial" w:hAnsi="Arial" w:cs="Arial"/>
              </w:rPr>
            </w:pPr>
            <w:r w:rsidRPr="008F2B2F">
              <w:rPr>
                <w:rFonts w:ascii="Arial" w:hAnsi="Arial" w:cs="Arial"/>
              </w:rPr>
              <w:t>9.1</w:t>
            </w:r>
          </w:p>
        </w:tc>
        <w:tc>
          <w:tcPr>
            <w:tcW w:w="567" w:type="dxa"/>
          </w:tcPr>
          <w:p w14:paraId="60CFA01F" w14:textId="77777777" w:rsidR="008F2B2F" w:rsidRPr="008F2B2F" w:rsidRDefault="008F2B2F" w:rsidP="008F2B2F">
            <w:pPr>
              <w:spacing w:after="120"/>
              <w:jc w:val="center"/>
              <w:rPr>
                <w:rFonts w:ascii="Arial" w:hAnsi="Arial" w:cs="Arial"/>
              </w:rPr>
            </w:pPr>
            <w:r w:rsidRPr="008F2B2F">
              <w:rPr>
                <w:rFonts w:ascii="Arial" w:hAnsi="Arial" w:cs="Arial"/>
              </w:rPr>
              <w:t>9.2</w:t>
            </w:r>
          </w:p>
        </w:tc>
        <w:tc>
          <w:tcPr>
            <w:tcW w:w="567" w:type="dxa"/>
          </w:tcPr>
          <w:p w14:paraId="183EC072" w14:textId="77777777" w:rsidR="008F2B2F" w:rsidRPr="008F2B2F" w:rsidRDefault="008F2B2F" w:rsidP="008F2B2F">
            <w:pPr>
              <w:spacing w:after="120"/>
              <w:jc w:val="center"/>
              <w:rPr>
                <w:rFonts w:ascii="Arial" w:hAnsi="Arial" w:cs="Arial"/>
              </w:rPr>
            </w:pPr>
            <w:r w:rsidRPr="008F2B2F">
              <w:rPr>
                <w:rFonts w:ascii="Arial" w:hAnsi="Arial" w:cs="Arial"/>
              </w:rPr>
              <w:t>9.3</w:t>
            </w:r>
          </w:p>
        </w:tc>
        <w:tc>
          <w:tcPr>
            <w:tcW w:w="567" w:type="dxa"/>
          </w:tcPr>
          <w:p w14:paraId="3A69A091" w14:textId="77777777" w:rsidR="008F2B2F" w:rsidRPr="008F2B2F" w:rsidRDefault="008F2B2F" w:rsidP="008F2B2F">
            <w:pPr>
              <w:spacing w:after="120"/>
              <w:jc w:val="center"/>
              <w:rPr>
                <w:rFonts w:ascii="Arial" w:hAnsi="Arial" w:cs="Arial"/>
              </w:rPr>
            </w:pPr>
            <w:r w:rsidRPr="008F2B2F">
              <w:rPr>
                <w:rFonts w:ascii="Arial" w:hAnsi="Arial" w:cs="Arial"/>
              </w:rPr>
              <w:t>9.4</w:t>
            </w:r>
          </w:p>
        </w:tc>
      </w:tr>
      <w:tr w:rsidR="008F2B2F" w:rsidRPr="00302082" w14:paraId="05DA3C0C" w14:textId="77777777" w:rsidTr="008F2B2F">
        <w:tc>
          <w:tcPr>
            <w:tcW w:w="1877" w:type="dxa"/>
            <w:shd w:val="clear" w:color="auto" w:fill="D9D9D9" w:themeFill="background1" w:themeFillShade="D9"/>
          </w:tcPr>
          <w:p w14:paraId="51C81157" w14:textId="77777777" w:rsidR="008F2B2F" w:rsidRPr="00302082" w:rsidRDefault="008F2B2F" w:rsidP="008F2B2F">
            <w:pPr>
              <w:spacing w:after="120"/>
              <w:ind w:right="26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14:paraId="639AB0E7" w14:textId="77777777" w:rsidR="008F2B2F" w:rsidRPr="008F2B2F" w:rsidRDefault="008F2B2F" w:rsidP="008F2B2F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08182BC" w14:textId="77777777" w:rsidR="008F2B2F" w:rsidRPr="008F2B2F" w:rsidRDefault="008F2B2F" w:rsidP="008F2B2F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3813798" w14:textId="77777777" w:rsidR="008F2B2F" w:rsidRPr="008F2B2F" w:rsidRDefault="008F2B2F" w:rsidP="008F2B2F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F3E9F21" w14:textId="77777777" w:rsidR="008F2B2F" w:rsidRPr="008F2B2F" w:rsidRDefault="008F2B2F" w:rsidP="008F2B2F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06B97D2" w14:textId="77777777" w:rsidR="008F2B2F" w:rsidRPr="008F2B2F" w:rsidRDefault="008F2B2F" w:rsidP="008F2B2F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AAC1D2C" w14:textId="77777777" w:rsidR="008F2B2F" w:rsidRPr="008F2B2F" w:rsidRDefault="008F2B2F" w:rsidP="008F2B2F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7E7D835" w14:textId="77777777" w:rsidR="008F2B2F" w:rsidRPr="008F2B2F" w:rsidRDefault="008F2B2F" w:rsidP="008F2B2F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45E3E14" w14:textId="77777777" w:rsidR="008F2B2F" w:rsidRPr="008F2B2F" w:rsidRDefault="008F2B2F" w:rsidP="008F2B2F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E802A0F" w14:textId="77777777" w:rsidR="008F2B2F" w:rsidRPr="008F2B2F" w:rsidRDefault="008F2B2F" w:rsidP="008F2B2F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F2B2F" w:rsidRPr="00302082" w14:paraId="5B96D89E" w14:textId="77777777" w:rsidTr="008F2B2F">
        <w:tc>
          <w:tcPr>
            <w:tcW w:w="1877" w:type="dxa"/>
          </w:tcPr>
          <w:p w14:paraId="203E4D7C" w14:textId="77777777" w:rsidR="008F2B2F" w:rsidRPr="00337DC7" w:rsidRDefault="008F2B2F" w:rsidP="008F2B2F">
            <w:pPr>
              <w:spacing w:after="120"/>
              <w:ind w:right="260"/>
              <w:rPr>
                <w:rFonts w:ascii="Arial" w:hAnsi="Arial" w:cs="Arial"/>
              </w:rPr>
            </w:pPr>
            <w:r w:rsidRPr="00337DC7">
              <w:rPr>
                <w:rFonts w:ascii="Arial" w:hAnsi="Arial" w:cs="Arial"/>
              </w:rPr>
              <w:t>Private Study</w:t>
            </w:r>
          </w:p>
        </w:tc>
        <w:tc>
          <w:tcPr>
            <w:tcW w:w="567" w:type="dxa"/>
          </w:tcPr>
          <w:p w14:paraId="61722F7D" w14:textId="192879A3" w:rsidR="008F2B2F" w:rsidRPr="008F2B2F" w:rsidRDefault="008F2B2F" w:rsidP="008F2B2F">
            <w:pPr>
              <w:spacing w:after="120"/>
              <w:jc w:val="center"/>
              <w:rPr>
                <w:rFonts w:ascii="Arial" w:hAnsi="Arial" w:cs="Arial"/>
              </w:rPr>
            </w:pPr>
            <w:r w:rsidRPr="008F2B2F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14:paraId="7494CB3D" w14:textId="40CF3370" w:rsidR="008F2B2F" w:rsidRPr="008F2B2F" w:rsidRDefault="008F2B2F" w:rsidP="008F2B2F">
            <w:pPr>
              <w:spacing w:after="120"/>
              <w:jc w:val="center"/>
              <w:rPr>
                <w:rFonts w:ascii="Arial" w:hAnsi="Arial" w:cs="Arial"/>
              </w:rPr>
            </w:pPr>
            <w:r w:rsidRPr="008F2B2F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14:paraId="0B45D488" w14:textId="67F525A1" w:rsidR="008F2B2F" w:rsidRPr="008F2B2F" w:rsidRDefault="008F2B2F" w:rsidP="008F2B2F">
            <w:pPr>
              <w:spacing w:after="120"/>
              <w:jc w:val="center"/>
              <w:rPr>
                <w:rFonts w:ascii="Arial" w:hAnsi="Arial" w:cs="Arial"/>
              </w:rPr>
            </w:pPr>
            <w:r w:rsidRPr="008F2B2F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14:paraId="10F71224" w14:textId="77777777" w:rsidR="008F2B2F" w:rsidRPr="008F2B2F" w:rsidRDefault="008F2B2F" w:rsidP="008F2B2F">
            <w:pPr>
              <w:spacing w:after="120"/>
              <w:jc w:val="center"/>
              <w:rPr>
                <w:rFonts w:ascii="Arial" w:hAnsi="Arial" w:cs="Arial"/>
              </w:rPr>
            </w:pPr>
            <w:r w:rsidRPr="008F2B2F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14:paraId="717FB369" w14:textId="77777777" w:rsidR="008F2B2F" w:rsidRPr="008F2B2F" w:rsidRDefault="008F2B2F" w:rsidP="008F2B2F">
            <w:pPr>
              <w:spacing w:after="120"/>
              <w:jc w:val="center"/>
              <w:rPr>
                <w:rFonts w:ascii="Arial" w:hAnsi="Arial" w:cs="Arial"/>
              </w:rPr>
            </w:pPr>
            <w:r w:rsidRPr="008F2B2F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14:paraId="4B12B629" w14:textId="42B17871" w:rsidR="008F2B2F" w:rsidRPr="008F2B2F" w:rsidRDefault="008F2B2F" w:rsidP="008F2B2F">
            <w:pPr>
              <w:spacing w:after="120"/>
              <w:jc w:val="center"/>
              <w:rPr>
                <w:rFonts w:ascii="Arial" w:hAnsi="Arial" w:cs="Arial"/>
              </w:rPr>
            </w:pPr>
            <w:r w:rsidRPr="008F2B2F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14:paraId="27E315D8" w14:textId="2D66508F" w:rsidR="008F2B2F" w:rsidRPr="008F2B2F" w:rsidRDefault="008F2B2F" w:rsidP="008F2B2F">
            <w:pPr>
              <w:spacing w:after="120"/>
              <w:jc w:val="center"/>
              <w:rPr>
                <w:rFonts w:ascii="Arial" w:hAnsi="Arial" w:cs="Arial"/>
              </w:rPr>
            </w:pPr>
            <w:r w:rsidRPr="008F2B2F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14:paraId="4DC9B5DE" w14:textId="492D38B1" w:rsidR="008F2B2F" w:rsidRPr="008F2B2F" w:rsidRDefault="008F2B2F" w:rsidP="008F2B2F">
            <w:pPr>
              <w:spacing w:after="120"/>
              <w:jc w:val="center"/>
              <w:rPr>
                <w:rFonts w:ascii="Arial" w:hAnsi="Arial" w:cs="Arial"/>
              </w:rPr>
            </w:pPr>
            <w:r w:rsidRPr="008F2B2F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14:paraId="4E52DA8B" w14:textId="77777777" w:rsidR="008F2B2F" w:rsidRPr="008F2B2F" w:rsidRDefault="008F2B2F" w:rsidP="008F2B2F">
            <w:pPr>
              <w:spacing w:after="120"/>
              <w:jc w:val="center"/>
              <w:rPr>
                <w:rFonts w:ascii="Arial" w:hAnsi="Arial" w:cs="Arial"/>
              </w:rPr>
            </w:pPr>
            <w:r w:rsidRPr="008F2B2F">
              <w:rPr>
                <w:rFonts w:ascii="Arial" w:hAnsi="Arial" w:cs="Arial"/>
              </w:rPr>
              <w:t>X</w:t>
            </w:r>
          </w:p>
        </w:tc>
      </w:tr>
      <w:tr w:rsidR="008F2B2F" w:rsidRPr="00302082" w14:paraId="32EC8CC0" w14:textId="77777777" w:rsidTr="008F2B2F">
        <w:tc>
          <w:tcPr>
            <w:tcW w:w="1877" w:type="dxa"/>
          </w:tcPr>
          <w:p w14:paraId="4501023C" w14:textId="77777777" w:rsidR="008F2B2F" w:rsidRPr="00A12399" w:rsidRDefault="008F2B2F" w:rsidP="008F2B2F">
            <w:pPr>
              <w:spacing w:after="120"/>
              <w:ind w:right="260"/>
              <w:rPr>
                <w:rFonts w:ascii="Arial" w:hAnsi="Arial" w:cs="Arial"/>
              </w:rPr>
            </w:pPr>
            <w:r w:rsidRPr="00A12399">
              <w:rPr>
                <w:rFonts w:ascii="Arial" w:hAnsi="Arial" w:cs="Arial"/>
              </w:rPr>
              <w:t>Lecture</w:t>
            </w:r>
          </w:p>
        </w:tc>
        <w:tc>
          <w:tcPr>
            <w:tcW w:w="567" w:type="dxa"/>
          </w:tcPr>
          <w:p w14:paraId="1A908866" w14:textId="66E4C7B9" w:rsidR="008F2B2F" w:rsidRPr="008F2B2F" w:rsidRDefault="008F2B2F" w:rsidP="008F2B2F">
            <w:pPr>
              <w:spacing w:after="120"/>
              <w:jc w:val="center"/>
              <w:rPr>
                <w:rFonts w:ascii="Arial" w:hAnsi="Arial" w:cs="Arial"/>
              </w:rPr>
            </w:pPr>
            <w:r w:rsidRPr="008F2B2F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14:paraId="35CD67E7" w14:textId="71CEF3D9" w:rsidR="008F2B2F" w:rsidRPr="008F2B2F" w:rsidRDefault="008F2B2F" w:rsidP="008F2B2F">
            <w:pPr>
              <w:spacing w:after="120"/>
              <w:jc w:val="center"/>
              <w:rPr>
                <w:rFonts w:ascii="Arial" w:hAnsi="Arial" w:cs="Arial"/>
              </w:rPr>
            </w:pPr>
            <w:r w:rsidRPr="008F2B2F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14:paraId="2417E143" w14:textId="2B6DBE66" w:rsidR="008F2B2F" w:rsidRPr="008F2B2F" w:rsidRDefault="008F2B2F" w:rsidP="008F2B2F">
            <w:pPr>
              <w:spacing w:after="120"/>
              <w:jc w:val="center"/>
              <w:rPr>
                <w:rFonts w:ascii="Arial" w:hAnsi="Arial" w:cs="Arial"/>
              </w:rPr>
            </w:pPr>
            <w:r w:rsidRPr="008F2B2F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14:paraId="432980BC" w14:textId="77777777" w:rsidR="008F2B2F" w:rsidRPr="008F2B2F" w:rsidRDefault="008F2B2F" w:rsidP="008F2B2F">
            <w:pPr>
              <w:spacing w:after="120"/>
              <w:jc w:val="center"/>
              <w:rPr>
                <w:rFonts w:ascii="Arial" w:hAnsi="Arial" w:cs="Arial"/>
              </w:rPr>
            </w:pPr>
            <w:r w:rsidRPr="008F2B2F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14:paraId="2A3C8B62" w14:textId="77777777" w:rsidR="008F2B2F" w:rsidRPr="008F2B2F" w:rsidRDefault="008F2B2F" w:rsidP="008F2B2F">
            <w:pPr>
              <w:spacing w:after="120"/>
              <w:jc w:val="center"/>
              <w:rPr>
                <w:rFonts w:ascii="Arial" w:hAnsi="Arial" w:cs="Arial"/>
              </w:rPr>
            </w:pPr>
            <w:r w:rsidRPr="008F2B2F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14:paraId="6FBBF555" w14:textId="77777777" w:rsidR="008F2B2F" w:rsidRPr="008F2B2F" w:rsidRDefault="008F2B2F" w:rsidP="008F2B2F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8BFA9B4" w14:textId="77777777" w:rsidR="008F2B2F" w:rsidRPr="008F2B2F" w:rsidRDefault="008F2B2F" w:rsidP="008F2B2F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BDE208E" w14:textId="77777777" w:rsidR="008F2B2F" w:rsidRPr="008F2B2F" w:rsidRDefault="008F2B2F" w:rsidP="008F2B2F">
            <w:pPr>
              <w:spacing w:after="120"/>
              <w:jc w:val="center"/>
              <w:rPr>
                <w:rFonts w:ascii="Arial" w:hAnsi="Arial" w:cs="Arial"/>
              </w:rPr>
            </w:pPr>
            <w:r w:rsidRPr="008F2B2F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14:paraId="6393A9F8" w14:textId="77777777" w:rsidR="008F2B2F" w:rsidRPr="008F2B2F" w:rsidRDefault="008F2B2F" w:rsidP="008F2B2F">
            <w:pPr>
              <w:spacing w:after="120"/>
              <w:jc w:val="center"/>
              <w:rPr>
                <w:rFonts w:ascii="Arial" w:hAnsi="Arial" w:cs="Arial"/>
              </w:rPr>
            </w:pPr>
            <w:r w:rsidRPr="008F2B2F">
              <w:rPr>
                <w:rFonts w:ascii="Arial" w:hAnsi="Arial" w:cs="Arial"/>
              </w:rPr>
              <w:t>X</w:t>
            </w:r>
          </w:p>
        </w:tc>
      </w:tr>
      <w:tr w:rsidR="008F2B2F" w:rsidRPr="00302082" w14:paraId="11A5AD4A" w14:textId="77777777" w:rsidTr="008F2B2F">
        <w:tc>
          <w:tcPr>
            <w:tcW w:w="1877" w:type="dxa"/>
          </w:tcPr>
          <w:p w14:paraId="37E06CAE" w14:textId="77777777" w:rsidR="008F2B2F" w:rsidRPr="00A12399" w:rsidRDefault="008F2B2F" w:rsidP="008F2B2F">
            <w:pPr>
              <w:spacing w:after="120"/>
              <w:ind w:right="260"/>
              <w:rPr>
                <w:rFonts w:ascii="Arial" w:hAnsi="Arial" w:cs="Arial"/>
              </w:rPr>
            </w:pPr>
            <w:r w:rsidRPr="00A12399">
              <w:rPr>
                <w:rFonts w:ascii="Arial" w:hAnsi="Arial" w:cs="Arial"/>
              </w:rPr>
              <w:t>Seminar</w:t>
            </w:r>
          </w:p>
        </w:tc>
        <w:tc>
          <w:tcPr>
            <w:tcW w:w="567" w:type="dxa"/>
          </w:tcPr>
          <w:p w14:paraId="6040C130" w14:textId="2C2E1E8E" w:rsidR="008F2B2F" w:rsidRPr="008F2B2F" w:rsidRDefault="008F2B2F" w:rsidP="008F2B2F">
            <w:pPr>
              <w:spacing w:after="120"/>
              <w:jc w:val="center"/>
              <w:rPr>
                <w:rFonts w:ascii="Arial" w:hAnsi="Arial" w:cs="Arial"/>
              </w:rPr>
            </w:pPr>
            <w:r w:rsidRPr="008F2B2F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14:paraId="2F404533" w14:textId="0056FCB7" w:rsidR="008F2B2F" w:rsidRPr="008F2B2F" w:rsidRDefault="008F2B2F" w:rsidP="008F2B2F">
            <w:pPr>
              <w:spacing w:after="120"/>
              <w:jc w:val="center"/>
              <w:rPr>
                <w:rFonts w:ascii="Arial" w:hAnsi="Arial" w:cs="Arial"/>
              </w:rPr>
            </w:pPr>
            <w:r w:rsidRPr="008F2B2F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14:paraId="4FAB8B8B" w14:textId="2429A4C4" w:rsidR="008F2B2F" w:rsidRPr="008F2B2F" w:rsidRDefault="008F2B2F" w:rsidP="008F2B2F">
            <w:pPr>
              <w:spacing w:after="120"/>
              <w:jc w:val="center"/>
              <w:rPr>
                <w:rFonts w:ascii="Arial" w:hAnsi="Arial" w:cs="Arial"/>
              </w:rPr>
            </w:pPr>
            <w:r w:rsidRPr="008F2B2F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14:paraId="0315416C" w14:textId="6CA2B417" w:rsidR="008F2B2F" w:rsidRPr="008F2B2F" w:rsidRDefault="008F2B2F" w:rsidP="008F2B2F">
            <w:pPr>
              <w:spacing w:after="120"/>
              <w:jc w:val="center"/>
              <w:rPr>
                <w:rFonts w:ascii="Arial" w:hAnsi="Arial" w:cs="Arial"/>
              </w:rPr>
            </w:pPr>
            <w:r w:rsidRPr="008F2B2F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14:paraId="617B6B41" w14:textId="77777777" w:rsidR="008F2B2F" w:rsidRPr="008F2B2F" w:rsidRDefault="008F2B2F" w:rsidP="008F2B2F">
            <w:pPr>
              <w:spacing w:after="120"/>
              <w:jc w:val="center"/>
              <w:rPr>
                <w:rFonts w:ascii="Arial" w:hAnsi="Arial" w:cs="Arial"/>
              </w:rPr>
            </w:pPr>
            <w:r w:rsidRPr="008F2B2F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14:paraId="56CE7E19" w14:textId="38E3CA1F" w:rsidR="008F2B2F" w:rsidRPr="008F2B2F" w:rsidRDefault="008F2B2F" w:rsidP="008F2B2F">
            <w:pPr>
              <w:spacing w:after="120"/>
              <w:jc w:val="center"/>
              <w:rPr>
                <w:rFonts w:ascii="Arial" w:hAnsi="Arial" w:cs="Arial"/>
              </w:rPr>
            </w:pPr>
            <w:r w:rsidRPr="008F2B2F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14:paraId="4AC85BA0" w14:textId="77777777" w:rsidR="008F2B2F" w:rsidRPr="008F2B2F" w:rsidRDefault="008F2B2F" w:rsidP="008F2B2F">
            <w:pPr>
              <w:spacing w:after="120"/>
              <w:jc w:val="center"/>
              <w:rPr>
                <w:rFonts w:ascii="Arial" w:hAnsi="Arial" w:cs="Arial"/>
              </w:rPr>
            </w:pPr>
            <w:r w:rsidRPr="008F2B2F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14:paraId="036FDB1A" w14:textId="15CDD32B" w:rsidR="008F2B2F" w:rsidRPr="008F2B2F" w:rsidRDefault="008F2B2F" w:rsidP="008F2B2F">
            <w:pPr>
              <w:spacing w:after="120"/>
              <w:jc w:val="center"/>
              <w:rPr>
                <w:rFonts w:ascii="Arial" w:hAnsi="Arial" w:cs="Arial"/>
              </w:rPr>
            </w:pPr>
            <w:r w:rsidRPr="008F2B2F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14:paraId="75351CFB" w14:textId="142ACC2D" w:rsidR="008F2B2F" w:rsidRPr="008F2B2F" w:rsidRDefault="008F2B2F" w:rsidP="008F2B2F">
            <w:pPr>
              <w:spacing w:after="120"/>
              <w:jc w:val="center"/>
              <w:rPr>
                <w:rFonts w:ascii="Arial" w:hAnsi="Arial" w:cs="Arial"/>
              </w:rPr>
            </w:pPr>
            <w:r w:rsidRPr="008F2B2F">
              <w:rPr>
                <w:rFonts w:ascii="Arial" w:hAnsi="Arial" w:cs="Arial"/>
              </w:rPr>
              <w:t>X</w:t>
            </w:r>
          </w:p>
        </w:tc>
      </w:tr>
      <w:tr w:rsidR="008F2B2F" w:rsidRPr="00302082" w14:paraId="729E8887" w14:textId="77777777" w:rsidTr="008F2B2F">
        <w:tc>
          <w:tcPr>
            <w:tcW w:w="1877" w:type="dxa"/>
            <w:shd w:val="clear" w:color="auto" w:fill="D9D9D9" w:themeFill="background1" w:themeFillShade="D9"/>
          </w:tcPr>
          <w:p w14:paraId="1BF5BD23" w14:textId="77777777" w:rsidR="008F2B2F" w:rsidRPr="00A12399" w:rsidRDefault="008F2B2F" w:rsidP="008F2B2F">
            <w:pPr>
              <w:spacing w:after="120"/>
              <w:ind w:right="260"/>
              <w:rPr>
                <w:rFonts w:ascii="Arial" w:hAnsi="Arial" w:cs="Arial"/>
                <w:b/>
              </w:rPr>
            </w:pPr>
            <w:r w:rsidRPr="00A12399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</w:tcPr>
          <w:p w14:paraId="7F8F067E" w14:textId="77777777" w:rsidR="008F2B2F" w:rsidRPr="008F2B2F" w:rsidRDefault="008F2B2F" w:rsidP="008F2B2F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CF91226" w14:textId="77777777" w:rsidR="008F2B2F" w:rsidRPr="008F2B2F" w:rsidRDefault="008F2B2F" w:rsidP="008F2B2F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A3A17BD" w14:textId="77777777" w:rsidR="008F2B2F" w:rsidRPr="008F2B2F" w:rsidRDefault="008F2B2F" w:rsidP="008F2B2F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1ADA8FE" w14:textId="77777777" w:rsidR="008F2B2F" w:rsidRPr="008F2B2F" w:rsidRDefault="008F2B2F" w:rsidP="008F2B2F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E38F15E" w14:textId="77777777" w:rsidR="008F2B2F" w:rsidRPr="008F2B2F" w:rsidRDefault="008F2B2F" w:rsidP="008F2B2F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9905580" w14:textId="77777777" w:rsidR="008F2B2F" w:rsidRPr="008F2B2F" w:rsidRDefault="008F2B2F" w:rsidP="008F2B2F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12CEBBC" w14:textId="77777777" w:rsidR="008F2B2F" w:rsidRPr="008F2B2F" w:rsidRDefault="008F2B2F" w:rsidP="008F2B2F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35C7C23" w14:textId="77777777" w:rsidR="008F2B2F" w:rsidRPr="008F2B2F" w:rsidRDefault="008F2B2F" w:rsidP="008F2B2F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E1339D5" w14:textId="77777777" w:rsidR="008F2B2F" w:rsidRPr="008F2B2F" w:rsidRDefault="008F2B2F" w:rsidP="008F2B2F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F2B2F" w:rsidRPr="00302082" w14:paraId="46982D8B" w14:textId="77777777" w:rsidTr="008F2B2F">
        <w:tc>
          <w:tcPr>
            <w:tcW w:w="1877" w:type="dxa"/>
          </w:tcPr>
          <w:p w14:paraId="46E88F77" w14:textId="77777777" w:rsidR="008F2B2F" w:rsidRPr="00A12399" w:rsidRDefault="008F2B2F" w:rsidP="008F2B2F">
            <w:pPr>
              <w:spacing w:after="120"/>
              <w:ind w:right="260"/>
              <w:rPr>
                <w:rFonts w:ascii="Arial" w:hAnsi="Arial" w:cs="Arial"/>
              </w:rPr>
            </w:pPr>
            <w:r w:rsidRPr="00A12399">
              <w:rPr>
                <w:rFonts w:ascii="Arial" w:hAnsi="Arial" w:cs="Arial"/>
              </w:rPr>
              <w:t xml:space="preserve">Essay </w:t>
            </w:r>
          </w:p>
          <w:p w14:paraId="62D49BC6" w14:textId="253F8015" w:rsidR="008F2B2F" w:rsidRPr="00A12399" w:rsidRDefault="008F2B2F" w:rsidP="008F2B2F">
            <w:pPr>
              <w:spacing w:after="120"/>
              <w:ind w:right="260"/>
              <w:rPr>
                <w:rFonts w:ascii="Arial" w:hAnsi="Arial" w:cs="Arial"/>
              </w:rPr>
            </w:pPr>
            <w:r w:rsidRPr="00A12399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2500 </w:t>
            </w:r>
            <w:r w:rsidRPr="00A12399">
              <w:rPr>
                <w:rFonts w:ascii="Arial" w:hAnsi="Arial" w:cs="Arial"/>
              </w:rPr>
              <w:t>words)</w:t>
            </w:r>
          </w:p>
        </w:tc>
        <w:tc>
          <w:tcPr>
            <w:tcW w:w="567" w:type="dxa"/>
          </w:tcPr>
          <w:p w14:paraId="00C25832" w14:textId="48E78CA0" w:rsidR="008F2B2F" w:rsidRPr="008F2B2F" w:rsidRDefault="008F2B2F" w:rsidP="008F2B2F">
            <w:pPr>
              <w:spacing w:after="120"/>
              <w:jc w:val="center"/>
              <w:rPr>
                <w:rFonts w:ascii="Arial" w:hAnsi="Arial" w:cs="Arial"/>
              </w:rPr>
            </w:pPr>
            <w:r w:rsidRPr="008F2B2F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14:paraId="3ABE24EC" w14:textId="760AAB64" w:rsidR="008F2B2F" w:rsidRPr="008F2B2F" w:rsidRDefault="008F2B2F" w:rsidP="008F2B2F">
            <w:pPr>
              <w:spacing w:after="120"/>
              <w:jc w:val="center"/>
              <w:rPr>
                <w:rFonts w:ascii="Arial" w:hAnsi="Arial" w:cs="Arial"/>
              </w:rPr>
            </w:pPr>
            <w:r w:rsidRPr="008F2B2F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14:paraId="2B9B3266" w14:textId="125E104B" w:rsidR="008F2B2F" w:rsidRPr="008F2B2F" w:rsidRDefault="008F2B2F" w:rsidP="008F2B2F">
            <w:pPr>
              <w:spacing w:after="120"/>
              <w:jc w:val="center"/>
              <w:rPr>
                <w:rFonts w:ascii="Arial" w:hAnsi="Arial" w:cs="Arial"/>
              </w:rPr>
            </w:pPr>
            <w:r w:rsidRPr="008F2B2F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14:paraId="7BE94EFD" w14:textId="77777777" w:rsidR="008F2B2F" w:rsidRPr="008F2B2F" w:rsidRDefault="008F2B2F" w:rsidP="008F2B2F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0883B3E" w14:textId="77777777" w:rsidR="008F2B2F" w:rsidRPr="008F2B2F" w:rsidRDefault="008F2B2F" w:rsidP="008F2B2F">
            <w:pPr>
              <w:spacing w:after="120"/>
              <w:jc w:val="center"/>
              <w:rPr>
                <w:rFonts w:ascii="Arial" w:hAnsi="Arial" w:cs="Arial"/>
              </w:rPr>
            </w:pPr>
            <w:r w:rsidRPr="008F2B2F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14:paraId="455592C3" w14:textId="3DA3D58D" w:rsidR="008F2B2F" w:rsidRPr="008F2B2F" w:rsidRDefault="008F2B2F" w:rsidP="008F2B2F">
            <w:pPr>
              <w:spacing w:after="120"/>
              <w:jc w:val="center"/>
              <w:rPr>
                <w:rFonts w:ascii="Arial" w:hAnsi="Arial" w:cs="Arial"/>
              </w:rPr>
            </w:pPr>
            <w:r w:rsidRPr="008F2B2F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14:paraId="7EEC297D" w14:textId="514466ED" w:rsidR="008F2B2F" w:rsidRPr="008F2B2F" w:rsidRDefault="008F2B2F" w:rsidP="008F2B2F">
            <w:pPr>
              <w:spacing w:after="120"/>
              <w:jc w:val="center"/>
              <w:rPr>
                <w:rFonts w:ascii="Arial" w:hAnsi="Arial" w:cs="Arial"/>
              </w:rPr>
            </w:pPr>
            <w:r w:rsidRPr="008F2B2F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14:paraId="45009AC5" w14:textId="482D70BB" w:rsidR="008F2B2F" w:rsidRPr="008F2B2F" w:rsidRDefault="008F2B2F" w:rsidP="008F2B2F">
            <w:pPr>
              <w:spacing w:after="120"/>
              <w:jc w:val="center"/>
              <w:rPr>
                <w:rFonts w:ascii="Arial" w:hAnsi="Arial" w:cs="Arial"/>
              </w:rPr>
            </w:pPr>
            <w:r w:rsidRPr="008F2B2F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14:paraId="433E42DF" w14:textId="124A9F96" w:rsidR="008F2B2F" w:rsidRPr="008F2B2F" w:rsidRDefault="008F2B2F" w:rsidP="008F2B2F">
            <w:pPr>
              <w:spacing w:after="120"/>
              <w:jc w:val="center"/>
              <w:rPr>
                <w:rFonts w:ascii="Arial" w:hAnsi="Arial" w:cs="Arial"/>
              </w:rPr>
            </w:pPr>
            <w:r w:rsidRPr="008F2B2F">
              <w:rPr>
                <w:rFonts w:ascii="Arial" w:hAnsi="Arial" w:cs="Arial"/>
              </w:rPr>
              <w:t>X</w:t>
            </w:r>
          </w:p>
        </w:tc>
      </w:tr>
      <w:tr w:rsidR="008F2B2F" w:rsidRPr="00302082" w14:paraId="12440F40" w14:textId="77777777" w:rsidTr="008F2B2F">
        <w:tc>
          <w:tcPr>
            <w:tcW w:w="1877" w:type="dxa"/>
          </w:tcPr>
          <w:p w14:paraId="571800BE" w14:textId="77777777" w:rsidR="008F2B2F" w:rsidRPr="00A12399" w:rsidRDefault="008F2B2F" w:rsidP="008F2B2F">
            <w:pPr>
              <w:spacing w:after="120"/>
              <w:ind w:right="260"/>
              <w:rPr>
                <w:rFonts w:ascii="Arial" w:hAnsi="Arial" w:cs="Arial"/>
              </w:rPr>
            </w:pPr>
            <w:r w:rsidRPr="00A12399">
              <w:rPr>
                <w:rFonts w:ascii="Arial" w:hAnsi="Arial" w:cs="Arial"/>
              </w:rPr>
              <w:t xml:space="preserve">Primary source exercise </w:t>
            </w:r>
          </w:p>
          <w:p w14:paraId="4EE14B4B" w14:textId="497DB8F3" w:rsidR="008F2B2F" w:rsidRPr="00A12399" w:rsidRDefault="008F2B2F" w:rsidP="008F2B2F">
            <w:pPr>
              <w:spacing w:after="120"/>
              <w:ind w:right="2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1000 </w:t>
            </w:r>
            <w:r w:rsidRPr="00A12399">
              <w:rPr>
                <w:rFonts w:ascii="Arial" w:hAnsi="Arial" w:cs="Arial"/>
              </w:rPr>
              <w:t>words).</w:t>
            </w:r>
          </w:p>
        </w:tc>
        <w:tc>
          <w:tcPr>
            <w:tcW w:w="567" w:type="dxa"/>
          </w:tcPr>
          <w:p w14:paraId="4106FE70" w14:textId="53D8F550" w:rsidR="008F2B2F" w:rsidRPr="008F2B2F" w:rsidRDefault="008F2B2F" w:rsidP="008F2B2F">
            <w:pPr>
              <w:spacing w:after="120"/>
              <w:jc w:val="center"/>
              <w:rPr>
                <w:rFonts w:ascii="Arial" w:hAnsi="Arial" w:cs="Arial"/>
              </w:rPr>
            </w:pPr>
            <w:r w:rsidRPr="008F2B2F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14:paraId="445BDD70" w14:textId="4547E444" w:rsidR="008F2B2F" w:rsidRPr="008F2B2F" w:rsidRDefault="008F2B2F" w:rsidP="008F2B2F">
            <w:pPr>
              <w:spacing w:after="120"/>
              <w:jc w:val="center"/>
              <w:rPr>
                <w:rFonts w:ascii="Arial" w:hAnsi="Arial" w:cs="Arial"/>
              </w:rPr>
            </w:pPr>
            <w:r w:rsidRPr="008F2B2F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14:paraId="134AE7DC" w14:textId="720CD540" w:rsidR="008F2B2F" w:rsidRPr="008F2B2F" w:rsidRDefault="008F2B2F" w:rsidP="008F2B2F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BAD920D" w14:textId="715DDC34" w:rsidR="008F2B2F" w:rsidRPr="008F2B2F" w:rsidRDefault="008F2B2F" w:rsidP="008F2B2F">
            <w:pPr>
              <w:spacing w:after="120"/>
              <w:jc w:val="center"/>
              <w:rPr>
                <w:rFonts w:ascii="Arial" w:hAnsi="Arial" w:cs="Arial"/>
              </w:rPr>
            </w:pPr>
            <w:r w:rsidRPr="008F2B2F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14:paraId="0CC8E03B" w14:textId="77777777" w:rsidR="008F2B2F" w:rsidRPr="008F2B2F" w:rsidRDefault="008F2B2F" w:rsidP="008F2B2F">
            <w:pPr>
              <w:spacing w:after="120"/>
              <w:jc w:val="center"/>
              <w:rPr>
                <w:rFonts w:ascii="Arial" w:hAnsi="Arial" w:cs="Arial"/>
              </w:rPr>
            </w:pPr>
            <w:r w:rsidRPr="008F2B2F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14:paraId="114EF34E" w14:textId="38D59CB8" w:rsidR="008F2B2F" w:rsidRPr="008F2B2F" w:rsidRDefault="008F2B2F" w:rsidP="008F2B2F">
            <w:pPr>
              <w:spacing w:after="120"/>
              <w:jc w:val="center"/>
              <w:rPr>
                <w:rFonts w:ascii="Arial" w:hAnsi="Arial" w:cs="Arial"/>
              </w:rPr>
            </w:pPr>
            <w:r w:rsidRPr="008F2B2F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14:paraId="1CD8AFD6" w14:textId="75EA12FC" w:rsidR="008F2B2F" w:rsidRPr="008F2B2F" w:rsidRDefault="008F2B2F" w:rsidP="008F2B2F">
            <w:pPr>
              <w:spacing w:after="120"/>
              <w:jc w:val="center"/>
              <w:rPr>
                <w:rFonts w:ascii="Arial" w:hAnsi="Arial" w:cs="Arial"/>
              </w:rPr>
            </w:pPr>
            <w:r w:rsidRPr="008F2B2F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14:paraId="3FDE5692" w14:textId="2FE74D13" w:rsidR="008F2B2F" w:rsidRPr="008F2B2F" w:rsidRDefault="008F2B2F" w:rsidP="008F2B2F">
            <w:pPr>
              <w:spacing w:after="120"/>
              <w:jc w:val="center"/>
              <w:rPr>
                <w:rFonts w:ascii="Arial" w:hAnsi="Arial" w:cs="Arial"/>
              </w:rPr>
            </w:pPr>
            <w:r w:rsidRPr="008F2B2F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14:paraId="4FABF0DC" w14:textId="5784B1BC" w:rsidR="008F2B2F" w:rsidRPr="008F2B2F" w:rsidRDefault="008F2B2F" w:rsidP="008F2B2F">
            <w:pPr>
              <w:spacing w:after="120"/>
              <w:jc w:val="center"/>
              <w:rPr>
                <w:rFonts w:ascii="Arial" w:hAnsi="Arial" w:cs="Arial"/>
              </w:rPr>
            </w:pPr>
            <w:r w:rsidRPr="008F2B2F">
              <w:rPr>
                <w:rFonts w:ascii="Arial" w:hAnsi="Arial" w:cs="Arial"/>
              </w:rPr>
              <w:t>X</w:t>
            </w:r>
          </w:p>
        </w:tc>
      </w:tr>
    </w:tbl>
    <w:p w14:paraId="5809D03B" w14:textId="77777777" w:rsidR="00C90002" w:rsidRPr="00302082" w:rsidRDefault="00C90002" w:rsidP="008F2B2F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br w:type="textWrapping" w:clear="all"/>
      </w:r>
    </w:p>
    <w:p w14:paraId="0B865A4D" w14:textId="77777777" w:rsidR="00501C6A" w:rsidRPr="008F2B2F" w:rsidRDefault="00C90002" w:rsidP="008F2B2F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</w:rPr>
      </w:pPr>
      <w:r w:rsidRPr="008F2B2F">
        <w:rPr>
          <w:rFonts w:ascii="Arial" w:hAnsi="Arial" w:cs="Arial"/>
        </w:rPr>
        <w:t xml:space="preserve">The School recognises and has embedded the expectations of current </w:t>
      </w:r>
      <w:r w:rsidR="00501C6A" w:rsidRPr="008F2B2F">
        <w:rPr>
          <w:rFonts w:ascii="Arial" w:hAnsi="Arial" w:cs="Arial"/>
        </w:rPr>
        <w:t>equality legislation, by ensuring that the module is as accessible as possible by design. Additional alternative arrangements for students with Inclusive Learning Plans (ILPs)/declared disabilities will be made on an individual basis, in consultation with the relevant policies and support services.</w:t>
      </w:r>
    </w:p>
    <w:p w14:paraId="3C4300E8" w14:textId="77777777" w:rsidR="00501C6A" w:rsidRPr="008F2B2F" w:rsidRDefault="00501C6A" w:rsidP="008F2B2F">
      <w:pPr>
        <w:spacing w:after="120" w:line="240" w:lineRule="auto"/>
        <w:ind w:left="426" w:right="260"/>
        <w:jc w:val="both"/>
        <w:rPr>
          <w:rFonts w:ascii="Arial" w:hAnsi="Arial" w:cs="Arial"/>
        </w:rPr>
      </w:pPr>
      <w:r w:rsidRPr="008F2B2F">
        <w:rPr>
          <w:rFonts w:ascii="Arial" w:hAnsi="Arial" w:cs="Arial"/>
        </w:rPr>
        <w:t>The inclusive practices in the guidance (see Annex B Appendix A) have been considered in order to support all students in the following areas:</w:t>
      </w:r>
    </w:p>
    <w:p w14:paraId="7186A250" w14:textId="77777777" w:rsidR="00501C6A" w:rsidRPr="008F2B2F" w:rsidRDefault="00501C6A" w:rsidP="008F2B2F">
      <w:pPr>
        <w:pStyle w:val="ListParagraph"/>
        <w:numPr>
          <w:ilvl w:val="0"/>
          <w:numId w:val="12"/>
        </w:numPr>
        <w:spacing w:after="120" w:line="240" w:lineRule="auto"/>
        <w:ind w:left="851" w:right="260" w:hanging="425"/>
        <w:jc w:val="both"/>
        <w:rPr>
          <w:rFonts w:ascii="Arial" w:hAnsi="Arial" w:cs="Arial"/>
        </w:rPr>
      </w:pPr>
      <w:r w:rsidRPr="008F2B2F">
        <w:rPr>
          <w:rFonts w:ascii="Arial" w:hAnsi="Arial" w:cs="Arial"/>
        </w:rPr>
        <w:t>Accessible resources and curriculum</w:t>
      </w:r>
    </w:p>
    <w:p w14:paraId="550DD5B1" w14:textId="77777777" w:rsidR="00501C6A" w:rsidRPr="008F2B2F" w:rsidRDefault="00501C6A" w:rsidP="008F2B2F">
      <w:pPr>
        <w:pStyle w:val="ListParagraph"/>
        <w:numPr>
          <w:ilvl w:val="0"/>
          <w:numId w:val="12"/>
        </w:numPr>
        <w:spacing w:after="120" w:line="240" w:lineRule="auto"/>
        <w:ind w:left="851" w:right="260" w:hanging="425"/>
        <w:jc w:val="both"/>
        <w:rPr>
          <w:rFonts w:ascii="Arial" w:hAnsi="Arial" w:cs="Arial"/>
        </w:rPr>
      </w:pPr>
      <w:r w:rsidRPr="008F2B2F">
        <w:rPr>
          <w:rFonts w:ascii="Arial" w:hAnsi="Arial" w:cs="Arial"/>
        </w:rPr>
        <w:t>Learning, teaching and assessment methods.</w:t>
      </w:r>
    </w:p>
    <w:p w14:paraId="399AD54D" w14:textId="77777777" w:rsidR="00C90002" w:rsidRPr="00EA6558" w:rsidRDefault="00C90002" w:rsidP="008F2B2F">
      <w:pPr>
        <w:spacing w:after="120" w:line="240" w:lineRule="auto"/>
        <w:ind w:left="426" w:right="260"/>
        <w:jc w:val="both"/>
        <w:rPr>
          <w:rFonts w:ascii="Arial" w:hAnsi="Arial" w:cs="Arial"/>
          <w:iCs/>
        </w:rPr>
      </w:pPr>
    </w:p>
    <w:p w14:paraId="34FC4A8E" w14:textId="77777777" w:rsidR="008F2B2F" w:rsidRDefault="00C90002" w:rsidP="008F2B2F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Campus(es) or Centre(s) where module will be delivered:</w:t>
      </w:r>
    </w:p>
    <w:p w14:paraId="08245EE0" w14:textId="05106292" w:rsidR="00C90002" w:rsidRDefault="00C90002" w:rsidP="008F2B2F">
      <w:pPr>
        <w:spacing w:after="120" w:line="240" w:lineRule="auto"/>
        <w:ind w:left="426" w:right="260"/>
        <w:jc w:val="both"/>
        <w:rPr>
          <w:rFonts w:ascii="Arial" w:hAnsi="Arial" w:cs="Arial"/>
          <w:b/>
        </w:rPr>
      </w:pPr>
      <w:r w:rsidRPr="0094564B">
        <w:rPr>
          <w:rFonts w:ascii="Arial" w:hAnsi="Arial" w:cs="Arial"/>
        </w:rPr>
        <w:t>Medway</w:t>
      </w:r>
    </w:p>
    <w:p w14:paraId="60A2206D" w14:textId="77777777" w:rsidR="008F2B2F" w:rsidRPr="008F2B2F" w:rsidRDefault="008F2B2F" w:rsidP="008F2B2F">
      <w:pPr>
        <w:spacing w:after="120" w:line="240" w:lineRule="auto"/>
        <w:ind w:left="426" w:right="260"/>
        <w:jc w:val="both"/>
        <w:rPr>
          <w:rFonts w:ascii="Arial" w:hAnsi="Arial" w:cs="Arial"/>
          <w:b/>
        </w:rPr>
      </w:pPr>
    </w:p>
    <w:p w14:paraId="765860A8" w14:textId="77777777" w:rsidR="00C90002" w:rsidRPr="00BD2C08" w:rsidRDefault="00C90002" w:rsidP="008F2B2F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BD2C08">
        <w:rPr>
          <w:rFonts w:ascii="Arial" w:hAnsi="Arial" w:cs="Arial"/>
          <w:b/>
        </w:rPr>
        <w:t xml:space="preserve">Internationalisation </w:t>
      </w:r>
    </w:p>
    <w:p w14:paraId="37811075" w14:textId="77777777" w:rsidR="00C90002" w:rsidRPr="00BD2C08" w:rsidRDefault="00C90002" w:rsidP="008F2B2F">
      <w:pPr>
        <w:spacing w:after="120" w:line="240" w:lineRule="auto"/>
        <w:ind w:left="426" w:right="260"/>
        <w:jc w:val="both"/>
        <w:rPr>
          <w:rFonts w:ascii="Arial" w:hAnsi="Arial" w:cs="Arial"/>
        </w:rPr>
      </w:pPr>
      <w:r w:rsidRPr="00BD2C08">
        <w:rPr>
          <w:rFonts w:ascii="Arial" w:hAnsi="Arial" w:cs="Arial"/>
        </w:rPr>
        <w:lastRenderedPageBreak/>
        <w:t xml:space="preserve">Although this </w:t>
      </w:r>
      <w:r>
        <w:rPr>
          <w:rFonts w:ascii="Arial" w:hAnsi="Arial" w:cs="Arial"/>
        </w:rPr>
        <w:t xml:space="preserve">module is primarily concerned with the history of Britain, an understanding of Britain’s role in the world – through empire and after, involvement in war, the trading of goods and ideas, the movement of people, and relationships with supranational bodies – is critical to understanding British domestic history.  Such themes are directly covered in the module, and opportunities to incorporate an international dimension are included when appropriate. </w:t>
      </w:r>
    </w:p>
    <w:p w14:paraId="6D61230E" w14:textId="77777777" w:rsidR="00C90002" w:rsidRPr="00302082" w:rsidRDefault="00C90002" w:rsidP="008F2B2F">
      <w:pPr>
        <w:pBdr>
          <w:bottom w:val="single" w:sz="6" w:space="1" w:color="auto"/>
        </w:pBdr>
        <w:spacing w:after="120" w:line="240" w:lineRule="auto"/>
        <w:ind w:right="260"/>
        <w:jc w:val="both"/>
        <w:rPr>
          <w:rFonts w:ascii="Arial" w:hAnsi="Arial" w:cs="Arial"/>
        </w:rPr>
      </w:pPr>
    </w:p>
    <w:p w14:paraId="0DA279F6" w14:textId="77777777" w:rsidR="008F2B2F" w:rsidRDefault="008F2B2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428AC606" w14:textId="1202B9E6" w:rsidR="00C90002" w:rsidRPr="00BA453C" w:rsidRDefault="00C90002" w:rsidP="008F2B2F">
      <w:pPr>
        <w:spacing w:after="120" w:line="240" w:lineRule="auto"/>
        <w:ind w:right="260"/>
        <w:jc w:val="both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lastRenderedPageBreak/>
        <w:t xml:space="preserve">FACULTIES SUPPORT OFFICE USE ONLY </w:t>
      </w:r>
    </w:p>
    <w:p w14:paraId="60DBAA6C" w14:textId="77777777" w:rsidR="00C90002" w:rsidRPr="00BA453C" w:rsidRDefault="00C90002" w:rsidP="008F2B2F">
      <w:pPr>
        <w:spacing w:after="120" w:line="240" w:lineRule="auto"/>
        <w:ind w:right="260"/>
        <w:jc w:val="both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6625CDB2" w14:textId="77777777" w:rsidR="00C90002" w:rsidRPr="00302082" w:rsidRDefault="00C90002" w:rsidP="008F2B2F">
      <w:pPr>
        <w:spacing w:after="120" w:line="240" w:lineRule="auto"/>
        <w:ind w:right="260"/>
        <w:rPr>
          <w:rFonts w:ascii="Arial" w:hAnsi="Arial" w:cs="Arial"/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524"/>
        <w:gridCol w:w="1558"/>
        <w:gridCol w:w="2336"/>
        <w:gridCol w:w="2678"/>
        <w:gridCol w:w="2389"/>
      </w:tblGrid>
      <w:tr w:rsidR="00C90002" w:rsidRPr="00BA453C" w14:paraId="53389282" w14:textId="77777777" w:rsidTr="008F2B2F">
        <w:trPr>
          <w:trHeight w:val="317"/>
        </w:trPr>
        <w:tc>
          <w:tcPr>
            <w:tcW w:w="1524" w:type="dxa"/>
          </w:tcPr>
          <w:p w14:paraId="5351050C" w14:textId="77777777" w:rsidR="00C90002" w:rsidRPr="00BA453C" w:rsidRDefault="00C90002" w:rsidP="008F2B2F">
            <w:pPr>
              <w:spacing w:after="120"/>
              <w:ind w:right="26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558" w:type="dxa"/>
          </w:tcPr>
          <w:p w14:paraId="663B7FF7" w14:textId="77777777" w:rsidR="00C90002" w:rsidRPr="00BA453C" w:rsidRDefault="00C90002" w:rsidP="008F2B2F">
            <w:pPr>
              <w:spacing w:after="120"/>
              <w:ind w:right="26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336" w:type="dxa"/>
          </w:tcPr>
          <w:p w14:paraId="13A90212" w14:textId="77777777" w:rsidR="00C90002" w:rsidRPr="00BA453C" w:rsidRDefault="00C90002" w:rsidP="008F2B2F">
            <w:pPr>
              <w:spacing w:after="120"/>
              <w:ind w:right="26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678" w:type="dxa"/>
          </w:tcPr>
          <w:p w14:paraId="55C13020" w14:textId="77777777" w:rsidR="00C90002" w:rsidRPr="00BA453C" w:rsidRDefault="00C90002" w:rsidP="008F2B2F">
            <w:pPr>
              <w:spacing w:after="120"/>
              <w:ind w:right="26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389" w:type="dxa"/>
          </w:tcPr>
          <w:p w14:paraId="6F600F51" w14:textId="77777777" w:rsidR="00C90002" w:rsidRPr="00BA453C" w:rsidRDefault="00C90002" w:rsidP="008F2B2F">
            <w:pPr>
              <w:spacing w:after="120"/>
              <w:ind w:right="26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PLOs( Q6&amp;7 cover sheet)</w:t>
            </w:r>
          </w:p>
        </w:tc>
      </w:tr>
      <w:tr w:rsidR="00C90002" w:rsidRPr="00302082" w14:paraId="62EC4579" w14:textId="77777777" w:rsidTr="008F2B2F">
        <w:trPr>
          <w:trHeight w:val="305"/>
        </w:trPr>
        <w:tc>
          <w:tcPr>
            <w:tcW w:w="1524" w:type="dxa"/>
          </w:tcPr>
          <w:p w14:paraId="3C595746" w14:textId="77777777" w:rsidR="00C90002" w:rsidRPr="00302082" w:rsidRDefault="00C90002" w:rsidP="008F2B2F">
            <w:pPr>
              <w:spacing w:after="120"/>
              <w:ind w:right="2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05/07/16</w:t>
            </w:r>
          </w:p>
        </w:tc>
        <w:tc>
          <w:tcPr>
            <w:tcW w:w="1558" w:type="dxa"/>
          </w:tcPr>
          <w:p w14:paraId="4A75EE4C" w14:textId="77777777" w:rsidR="00C90002" w:rsidRPr="00302082" w:rsidRDefault="00C90002" w:rsidP="008F2B2F">
            <w:pPr>
              <w:spacing w:after="120"/>
              <w:ind w:right="2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</w:t>
            </w:r>
          </w:p>
        </w:tc>
        <w:tc>
          <w:tcPr>
            <w:tcW w:w="2336" w:type="dxa"/>
          </w:tcPr>
          <w:p w14:paraId="2943B998" w14:textId="77777777" w:rsidR="00C90002" w:rsidRPr="00302082" w:rsidRDefault="00C90002" w:rsidP="008F2B2F">
            <w:pPr>
              <w:spacing w:after="120"/>
              <w:ind w:right="2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2017</w:t>
            </w:r>
          </w:p>
        </w:tc>
        <w:tc>
          <w:tcPr>
            <w:tcW w:w="2678" w:type="dxa"/>
          </w:tcPr>
          <w:p w14:paraId="2633C9D9" w14:textId="77777777" w:rsidR="00C90002" w:rsidRPr="00302082" w:rsidRDefault="00C90002" w:rsidP="008F2B2F">
            <w:pPr>
              <w:spacing w:after="120"/>
              <w:ind w:right="2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1,4,8,9,10,11,12,13,14</w:t>
            </w:r>
          </w:p>
        </w:tc>
        <w:tc>
          <w:tcPr>
            <w:tcW w:w="2389" w:type="dxa"/>
          </w:tcPr>
          <w:p w14:paraId="2BD34434" w14:textId="77777777" w:rsidR="00C90002" w:rsidRPr="00302082" w:rsidRDefault="00C90002" w:rsidP="008F2B2F">
            <w:pPr>
              <w:spacing w:after="120"/>
              <w:ind w:right="2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C90002" w:rsidRPr="00302082" w14:paraId="6A51C646" w14:textId="77777777" w:rsidTr="008F2B2F">
        <w:trPr>
          <w:trHeight w:val="305"/>
        </w:trPr>
        <w:tc>
          <w:tcPr>
            <w:tcW w:w="1524" w:type="dxa"/>
          </w:tcPr>
          <w:p w14:paraId="1D3210D8" w14:textId="63622CE6" w:rsidR="00C90002" w:rsidRPr="00302082" w:rsidRDefault="005A5207" w:rsidP="008F2B2F">
            <w:pPr>
              <w:spacing w:after="120"/>
              <w:ind w:right="2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15/12/19</w:t>
            </w:r>
          </w:p>
        </w:tc>
        <w:tc>
          <w:tcPr>
            <w:tcW w:w="1558" w:type="dxa"/>
          </w:tcPr>
          <w:p w14:paraId="24BCF8CD" w14:textId="3B76324A" w:rsidR="00C90002" w:rsidRPr="00302082" w:rsidRDefault="005A5207" w:rsidP="008F2B2F">
            <w:pPr>
              <w:spacing w:after="120"/>
              <w:ind w:right="2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</w:t>
            </w:r>
          </w:p>
        </w:tc>
        <w:tc>
          <w:tcPr>
            <w:tcW w:w="2336" w:type="dxa"/>
          </w:tcPr>
          <w:p w14:paraId="00A18B25" w14:textId="53E47885" w:rsidR="00C90002" w:rsidRPr="00302082" w:rsidRDefault="005A5207" w:rsidP="008F2B2F">
            <w:pPr>
              <w:spacing w:after="120"/>
              <w:ind w:right="2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2020</w:t>
            </w:r>
          </w:p>
        </w:tc>
        <w:tc>
          <w:tcPr>
            <w:tcW w:w="2678" w:type="dxa"/>
          </w:tcPr>
          <w:p w14:paraId="5063C689" w14:textId="5E330760" w:rsidR="00C90002" w:rsidRPr="00302082" w:rsidRDefault="005A5207" w:rsidP="008F2B2F">
            <w:pPr>
              <w:spacing w:after="120"/>
              <w:ind w:right="2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 8, 10, 11, 13-15</w:t>
            </w:r>
          </w:p>
        </w:tc>
        <w:tc>
          <w:tcPr>
            <w:tcW w:w="2389" w:type="dxa"/>
          </w:tcPr>
          <w:p w14:paraId="1EC4432D" w14:textId="723644D6" w:rsidR="00C90002" w:rsidRPr="00302082" w:rsidRDefault="005A5207" w:rsidP="008F2B2F">
            <w:pPr>
              <w:spacing w:after="120"/>
              <w:ind w:right="2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</w:tbl>
    <w:p w14:paraId="5E305CB8" w14:textId="77777777" w:rsidR="00C90002" w:rsidRPr="00302082" w:rsidRDefault="00C90002" w:rsidP="008F2B2F">
      <w:pPr>
        <w:spacing w:after="120" w:line="240" w:lineRule="auto"/>
        <w:ind w:right="260"/>
        <w:rPr>
          <w:rFonts w:ascii="Arial" w:hAnsi="Arial" w:cs="Arial"/>
        </w:rPr>
      </w:pPr>
    </w:p>
    <w:sectPr w:rsidR="00C90002" w:rsidRPr="00302082" w:rsidSect="008F2B2F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90C0F" w14:textId="77777777" w:rsidR="00C76983" w:rsidRDefault="00C76983" w:rsidP="009A2D37">
      <w:pPr>
        <w:spacing w:after="0" w:line="240" w:lineRule="auto"/>
      </w:pPr>
      <w:r>
        <w:separator/>
      </w:r>
    </w:p>
  </w:endnote>
  <w:endnote w:type="continuationSeparator" w:id="0">
    <w:p w14:paraId="22612640" w14:textId="77777777" w:rsidR="00C76983" w:rsidRDefault="00C76983" w:rsidP="009A2D37">
      <w:pPr>
        <w:spacing w:after="0" w:line="240" w:lineRule="auto"/>
      </w:pPr>
      <w:r>
        <w:continuationSeparator/>
      </w:r>
    </w:p>
  </w:endnote>
  <w:endnote w:type="continuationNotice" w:id="1">
    <w:p w14:paraId="5660DD66" w14:textId="77777777" w:rsidR="00C76983" w:rsidRDefault="00C769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lantin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073D1ADA" w14:textId="77777777" w:rsidR="008F2B2F" w:rsidRDefault="008F2B2F" w:rsidP="008F2B2F">
        <w:pPr>
          <w:pStyle w:val="Footer"/>
        </w:pPr>
      </w:p>
      <w:p w14:paraId="10D610A1" w14:textId="788D4AA4" w:rsidR="00852FAA" w:rsidRDefault="00852FAA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B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489B92" w14:textId="2A2C0860" w:rsidR="00852FAA" w:rsidRPr="007B7724" w:rsidRDefault="008F2B2F" w:rsidP="008F2B2F">
    <w:pPr>
      <w:pStyle w:val="Footer"/>
      <w:spacing w:after="120"/>
      <w:ind w:right="-24"/>
      <w:jc w:val="center"/>
      <w:rPr>
        <w:rFonts w:ascii="Arial" w:hAnsi="Arial"/>
        <w:sz w:val="18"/>
      </w:rPr>
    </w:pPr>
    <w:r w:rsidRPr="008F2B2F">
      <w:rPr>
        <w:rFonts w:ascii="Arial" w:hAnsi="Arial"/>
        <w:sz w:val="18"/>
      </w:rPr>
      <w:t xml:space="preserve">SOCI3430 (SO343): Understanding Contemporary Britain </w:t>
    </w:r>
    <w:r>
      <w:rPr>
        <w:rFonts w:ascii="Arial" w:hAnsi="Arial"/>
        <w:sz w:val="18"/>
      </w:rPr>
      <w:t>(from September 2020 onwards)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9BFFC" w14:textId="77777777" w:rsidR="00C76983" w:rsidRDefault="00C76983" w:rsidP="009A2D37">
      <w:pPr>
        <w:spacing w:after="0" w:line="240" w:lineRule="auto"/>
      </w:pPr>
      <w:r>
        <w:separator/>
      </w:r>
    </w:p>
  </w:footnote>
  <w:footnote w:type="continuationSeparator" w:id="0">
    <w:p w14:paraId="2920315B" w14:textId="77777777" w:rsidR="00C76983" w:rsidRDefault="00C76983" w:rsidP="009A2D37">
      <w:pPr>
        <w:spacing w:after="0" w:line="240" w:lineRule="auto"/>
      </w:pPr>
      <w:r>
        <w:continuationSeparator/>
      </w:r>
    </w:p>
  </w:footnote>
  <w:footnote w:type="continuationNotice" w:id="1">
    <w:p w14:paraId="7B2C01F4" w14:textId="77777777" w:rsidR="00C76983" w:rsidRDefault="00C769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E1470" w14:textId="77777777" w:rsidR="00852FAA" w:rsidRPr="0075408A" w:rsidRDefault="00852FAA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56A458CE" wp14:editId="79EFB817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</w:t>
    </w:r>
  </w:p>
  <w:p w14:paraId="5D82F104" w14:textId="77777777" w:rsidR="00852FAA" w:rsidRPr="008C00F8" w:rsidRDefault="00852FAA" w:rsidP="005E6D38">
    <w:pPr>
      <w:pStyle w:val="Heading1"/>
      <w:spacing w:before="60" w:after="60"/>
      <w:rPr>
        <w:rFonts w:ascii="Arial" w:hAnsi="Arial" w:cs="Arial"/>
      </w:rPr>
    </w:pPr>
  </w:p>
  <w:p w14:paraId="0365089D" w14:textId="77777777" w:rsidR="00852FAA" w:rsidRDefault="00852F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55134" w14:textId="009519AE" w:rsidR="00852FAA" w:rsidRPr="0075408A" w:rsidRDefault="00852FAA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7C7641B6" wp14:editId="5FC3F0F4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59E91074" w14:textId="77777777" w:rsidR="00852FAA" w:rsidRPr="000F7FBF" w:rsidRDefault="00852FAA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90EDB"/>
    <w:multiLevelType w:val="hybridMultilevel"/>
    <w:tmpl w:val="72B64B4C"/>
    <w:lvl w:ilvl="0" w:tplc="CB6692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EA74C16"/>
    <w:multiLevelType w:val="hybridMultilevel"/>
    <w:tmpl w:val="12CA3F88"/>
    <w:lvl w:ilvl="0" w:tplc="CBE81A28">
      <w:start w:val="1"/>
      <w:numFmt w:val="decimal"/>
      <w:lvlText w:val="9.%1"/>
      <w:lvlJc w:val="left"/>
      <w:pPr>
        <w:ind w:left="786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84C5E88"/>
    <w:multiLevelType w:val="hybridMultilevel"/>
    <w:tmpl w:val="95E28BEA"/>
    <w:lvl w:ilvl="0" w:tplc="F1C2207A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10"/>
  </w:num>
  <w:num w:numId="6">
    <w:abstractNumId w:val="8"/>
  </w:num>
  <w:num w:numId="7">
    <w:abstractNumId w:val="11"/>
  </w:num>
  <w:num w:numId="8">
    <w:abstractNumId w:val="9"/>
  </w:num>
  <w:num w:numId="9">
    <w:abstractNumId w:val="5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94810"/>
    <w:rsid w:val="00096DA4"/>
    <w:rsid w:val="000C0294"/>
    <w:rsid w:val="000C3A7E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4D48"/>
    <w:rsid w:val="0015717B"/>
    <w:rsid w:val="00157ACA"/>
    <w:rsid w:val="00160427"/>
    <w:rsid w:val="00162D46"/>
    <w:rsid w:val="00172793"/>
    <w:rsid w:val="00180558"/>
    <w:rsid w:val="001811E5"/>
    <w:rsid w:val="00183181"/>
    <w:rsid w:val="00183B34"/>
    <w:rsid w:val="00185F46"/>
    <w:rsid w:val="00196C6A"/>
    <w:rsid w:val="0019787E"/>
    <w:rsid w:val="001A425B"/>
    <w:rsid w:val="001A7762"/>
    <w:rsid w:val="001B1B28"/>
    <w:rsid w:val="001B27FB"/>
    <w:rsid w:val="001C1787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04081"/>
    <w:rsid w:val="0021578E"/>
    <w:rsid w:val="00227582"/>
    <w:rsid w:val="002302FD"/>
    <w:rsid w:val="002308BE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E71C0"/>
    <w:rsid w:val="002F05F4"/>
    <w:rsid w:val="002F0CE4"/>
    <w:rsid w:val="002F23EF"/>
    <w:rsid w:val="002F2626"/>
    <w:rsid w:val="002F532C"/>
    <w:rsid w:val="00302082"/>
    <w:rsid w:val="00306620"/>
    <w:rsid w:val="003262B9"/>
    <w:rsid w:val="00334A02"/>
    <w:rsid w:val="00335875"/>
    <w:rsid w:val="00335FBE"/>
    <w:rsid w:val="00351D4F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7C76"/>
    <w:rsid w:val="003C3E0C"/>
    <w:rsid w:val="003C776B"/>
    <w:rsid w:val="003D4A1C"/>
    <w:rsid w:val="003D7AA0"/>
    <w:rsid w:val="003E1FF7"/>
    <w:rsid w:val="003E311D"/>
    <w:rsid w:val="003F3578"/>
    <w:rsid w:val="003F4470"/>
    <w:rsid w:val="003F5A04"/>
    <w:rsid w:val="003F67CD"/>
    <w:rsid w:val="00402ED7"/>
    <w:rsid w:val="004114F8"/>
    <w:rsid w:val="00422B69"/>
    <w:rsid w:val="00423D86"/>
    <w:rsid w:val="00424C90"/>
    <w:rsid w:val="00436BE9"/>
    <w:rsid w:val="00441E76"/>
    <w:rsid w:val="004443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1EC4"/>
    <w:rsid w:val="004D035C"/>
    <w:rsid w:val="004E789D"/>
    <w:rsid w:val="004F3C18"/>
    <w:rsid w:val="004F4328"/>
    <w:rsid w:val="005005E4"/>
    <w:rsid w:val="00501C6A"/>
    <w:rsid w:val="00513689"/>
    <w:rsid w:val="0051375A"/>
    <w:rsid w:val="00521097"/>
    <w:rsid w:val="0053059E"/>
    <w:rsid w:val="00532F6F"/>
    <w:rsid w:val="00533663"/>
    <w:rsid w:val="005369F5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A5207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2219E"/>
    <w:rsid w:val="0062442C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8642A"/>
    <w:rsid w:val="00694309"/>
    <w:rsid w:val="00695285"/>
    <w:rsid w:val="00696FF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E4FEA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4589D"/>
    <w:rsid w:val="00754069"/>
    <w:rsid w:val="007667DF"/>
    <w:rsid w:val="0077080B"/>
    <w:rsid w:val="00787070"/>
    <w:rsid w:val="007906FD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52FAA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A3A80"/>
    <w:rsid w:val="008B2543"/>
    <w:rsid w:val="008B4B6E"/>
    <w:rsid w:val="008D7401"/>
    <w:rsid w:val="008F2B2F"/>
    <w:rsid w:val="00903DF6"/>
    <w:rsid w:val="00921CF6"/>
    <w:rsid w:val="00922E9E"/>
    <w:rsid w:val="00924EF0"/>
    <w:rsid w:val="00934D7B"/>
    <w:rsid w:val="00940A37"/>
    <w:rsid w:val="00947180"/>
    <w:rsid w:val="009519D8"/>
    <w:rsid w:val="009567BE"/>
    <w:rsid w:val="009676FA"/>
    <w:rsid w:val="009679E0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A69"/>
    <w:rsid w:val="009C2474"/>
    <w:rsid w:val="009C7082"/>
    <w:rsid w:val="009D0006"/>
    <w:rsid w:val="009D068C"/>
    <w:rsid w:val="009F3A2A"/>
    <w:rsid w:val="009F55DA"/>
    <w:rsid w:val="009F731F"/>
    <w:rsid w:val="009F7D33"/>
    <w:rsid w:val="00A021FE"/>
    <w:rsid w:val="00A1270E"/>
    <w:rsid w:val="00A15342"/>
    <w:rsid w:val="00A3007E"/>
    <w:rsid w:val="00A3204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7FFD"/>
    <w:rsid w:val="00A97038"/>
    <w:rsid w:val="00A97CB8"/>
    <w:rsid w:val="00AA3C15"/>
    <w:rsid w:val="00AA6330"/>
    <w:rsid w:val="00AC7501"/>
    <w:rsid w:val="00AD748B"/>
    <w:rsid w:val="00AE4865"/>
    <w:rsid w:val="00AF0EEF"/>
    <w:rsid w:val="00AF50EE"/>
    <w:rsid w:val="00B0591D"/>
    <w:rsid w:val="00B1169C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65AAD"/>
    <w:rsid w:val="00B72470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05363"/>
    <w:rsid w:val="00C12613"/>
    <w:rsid w:val="00C16DEF"/>
    <w:rsid w:val="00C2492F"/>
    <w:rsid w:val="00C3744A"/>
    <w:rsid w:val="00C4002A"/>
    <w:rsid w:val="00C46912"/>
    <w:rsid w:val="00C612A8"/>
    <w:rsid w:val="00C618D2"/>
    <w:rsid w:val="00C67631"/>
    <w:rsid w:val="00C709C6"/>
    <w:rsid w:val="00C729D7"/>
    <w:rsid w:val="00C76983"/>
    <w:rsid w:val="00C83354"/>
    <w:rsid w:val="00C84004"/>
    <w:rsid w:val="00C843F6"/>
    <w:rsid w:val="00C84507"/>
    <w:rsid w:val="00C862C7"/>
    <w:rsid w:val="00C90002"/>
    <w:rsid w:val="00CA3254"/>
    <w:rsid w:val="00CB11CE"/>
    <w:rsid w:val="00CC25A2"/>
    <w:rsid w:val="00CD7F07"/>
    <w:rsid w:val="00CE04F3"/>
    <w:rsid w:val="00CE12D8"/>
    <w:rsid w:val="00CE4574"/>
    <w:rsid w:val="00CE70E6"/>
    <w:rsid w:val="00CF0BCA"/>
    <w:rsid w:val="00CF2E1E"/>
    <w:rsid w:val="00D02E99"/>
    <w:rsid w:val="00D13357"/>
    <w:rsid w:val="00D13A13"/>
    <w:rsid w:val="00D2689A"/>
    <w:rsid w:val="00D65506"/>
    <w:rsid w:val="00D773CF"/>
    <w:rsid w:val="00D83563"/>
    <w:rsid w:val="00D8448F"/>
    <w:rsid w:val="00DA64B6"/>
    <w:rsid w:val="00DB5C9D"/>
    <w:rsid w:val="00DD02E6"/>
    <w:rsid w:val="00DD5BFC"/>
    <w:rsid w:val="00DF665B"/>
    <w:rsid w:val="00E0152A"/>
    <w:rsid w:val="00E03394"/>
    <w:rsid w:val="00E066E5"/>
    <w:rsid w:val="00E22F03"/>
    <w:rsid w:val="00E233C1"/>
    <w:rsid w:val="00E51404"/>
    <w:rsid w:val="00E574C9"/>
    <w:rsid w:val="00E610DE"/>
    <w:rsid w:val="00E66167"/>
    <w:rsid w:val="00E71F2F"/>
    <w:rsid w:val="00E77786"/>
    <w:rsid w:val="00E806FB"/>
    <w:rsid w:val="00EB1C2D"/>
    <w:rsid w:val="00EC1810"/>
    <w:rsid w:val="00EC3FCC"/>
    <w:rsid w:val="00ED32FF"/>
    <w:rsid w:val="00EF039B"/>
    <w:rsid w:val="00EF4933"/>
    <w:rsid w:val="00EF5044"/>
    <w:rsid w:val="00F01956"/>
    <w:rsid w:val="00F116CE"/>
    <w:rsid w:val="00F16F93"/>
    <w:rsid w:val="00F176DE"/>
    <w:rsid w:val="00F21C47"/>
    <w:rsid w:val="00F244E2"/>
    <w:rsid w:val="00F317D7"/>
    <w:rsid w:val="00F340DE"/>
    <w:rsid w:val="00F43542"/>
    <w:rsid w:val="00F44BAB"/>
    <w:rsid w:val="00F454E2"/>
    <w:rsid w:val="00F527CB"/>
    <w:rsid w:val="00F562AA"/>
    <w:rsid w:val="00F66975"/>
    <w:rsid w:val="00F7105A"/>
    <w:rsid w:val="00F7710E"/>
    <w:rsid w:val="00F77676"/>
    <w:rsid w:val="00F8197C"/>
    <w:rsid w:val="00F82B4E"/>
    <w:rsid w:val="00F874B4"/>
    <w:rsid w:val="00F87559"/>
    <w:rsid w:val="00F96D71"/>
    <w:rsid w:val="00F97994"/>
    <w:rsid w:val="00F97C9E"/>
    <w:rsid w:val="00FA20DE"/>
    <w:rsid w:val="00FA4EE8"/>
    <w:rsid w:val="00FB12CA"/>
    <w:rsid w:val="00FB2E32"/>
    <w:rsid w:val="00FB36EC"/>
    <w:rsid w:val="00FB4E1B"/>
    <w:rsid w:val="00FC0291"/>
    <w:rsid w:val="00FC1C92"/>
    <w:rsid w:val="00FC37FC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B5BA3A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181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paragraph" w:styleId="BodyText">
    <w:name w:val="Body Text"/>
    <w:basedOn w:val="Normal"/>
    <w:link w:val="BodyTextChar"/>
    <w:rsid w:val="00C90002"/>
    <w:pPr>
      <w:spacing w:after="0" w:line="240" w:lineRule="auto"/>
      <w:jc w:val="both"/>
    </w:pPr>
    <w:rPr>
      <w:rFonts w:ascii="Arial" w:eastAsia="Calibri" w:hAnsi="Arial" w:cs="Times New Roman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90002"/>
    <w:rPr>
      <w:rFonts w:ascii="Arial" w:eastAsia="Calibri" w:hAnsi="Arial" w:cs="Times New Roman"/>
      <w:szCs w:val="20"/>
      <w:lang w:val="en-US"/>
    </w:rPr>
  </w:style>
  <w:style w:type="paragraph" w:styleId="NoSpacing">
    <w:name w:val="No Spacing"/>
    <w:qFormat/>
    <w:rsid w:val="00C9000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styleId="LightList">
    <w:name w:val="Light List"/>
    <w:basedOn w:val="TableNormal"/>
    <w:uiPriority w:val="61"/>
    <w:rsid w:val="0018318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4" ma:contentTypeDescription="Create a new document." ma:contentTypeScope="" ma:versionID="26baff1eac29626e4dbe15483b80ecc6">
  <xsd:schema xmlns:xsd="http://www.w3.org/2001/XMLSchema" xmlns:xs="http://www.w3.org/2001/XMLSchema" xmlns:p="http://schemas.microsoft.com/office/2006/metadata/properties" xmlns:ns2="3f13950b-87af-46f0-9487-6c1699f0ca98" targetNamespace="http://schemas.microsoft.com/office/2006/metadata/properties" ma:root="true" ma:fieldsID="502dae66d8ff0f5ccc83e3e4c0b218db" ns2:_="">
    <xsd:import namespace="3f13950b-87af-46f0-9487-6c1699f0c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8EF529-F2DB-4124-878E-E5B98DB8BE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708A96-E760-48C4-BA86-07BE9FA5230B}"/>
</file>

<file path=customXml/itemProps3.xml><?xml version="1.0" encoding="utf-8"?>
<ds:datastoreItem xmlns:ds="http://schemas.openxmlformats.org/officeDocument/2006/customXml" ds:itemID="{F99648C9-CB0A-4007-8870-2C7020D97B47}"/>
</file>

<file path=customXml/itemProps4.xml><?xml version="1.0" encoding="utf-8"?>
<ds:datastoreItem xmlns:ds="http://schemas.openxmlformats.org/officeDocument/2006/customXml" ds:itemID="{EE926542-279D-47DF-90DD-67961546A7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Ben Singh Nightingale</cp:lastModifiedBy>
  <cp:revision>6</cp:revision>
  <cp:lastPrinted>2019-08-06T14:38:00Z</cp:lastPrinted>
  <dcterms:created xsi:type="dcterms:W3CDTF">2019-12-17T15:58:00Z</dcterms:created>
  <dcterms:modified xsi:type="dcterms:W3CDTF">2022-03-21T19:04:00Z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</Properties>
</file>