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9B9D"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Title of the module</w:t>
      </w:r>
    </w:p>
    <w:p w14:paraId="5522C0F5" w14:textId="77777777" w:rsidR="00D279AA" w:rsidRDefault="00F76A97" w:rsidP="005231B4">
      <w:pPr>
        <w:spacing w:after="120" w:line="240" w:lineRule="auto"/>
        <w:ind w:left="426" w:right="260"/>
        <w:jc w:val="both"/>
        <w:rPr>
          <w:rFonts w:ascii="Arial" w:hAnsi="Arial" w:cs="Arial"/>
        </w:rPr>
      </w:pPr>
      <w:r>
        <w:rPr>
          <w:rFonts w:ascii="Arial" w:hAnsi="Arial" w:cs="Arial"/>
        </w:rPr>
        <w:t xml:space="preserve">SAPO3120 (SA312): </w:t>
      </w:r>
      <w:r w:rsidR="00D279AA">
        <w:rPr>
          <w:rFonts w:ascii="Arial" w:hAnsi="Arial" w:cs="Arial"/>
        </w:rPr>
        <w:t xml:space="preserve">The Politics of Social Policy </w:t>
      </w:r>
    </w:p>
    <w:p w14:paraId="315158A3" w14:textId="77777777" w:rsidR="00D279AA" w:rsidRPr="00302082" w:rsidRDefault="00D279AA" w:rsidP="005231B4">
      <w:pPr>
        <w:spacing w:after="120" w:line="240" w:lineRule="auto"/>
        <w:ind w:left="426" w:right="260"/>
        <w:jc w:val="both"/>
        <w:rPr>
          <w:rFonts w:ascii="Arial" w:hAnsi="Arial" w:cs="Arial"/>
        </w:rPr>
      </w:pPr>
    </w:p>
    <w:p w14:paraId="18C232B2"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D1F8318" w14:textId="1F6385A9" w:rsidR="00D279AA" w:rsidRDefault="006B4C3A" w:rsidP="005231B4">
      <w:pPr>
        <w:spacing w:after="120" w:line="240" w:lineRule="auto"/>
        <w:ind w:left="426" w:right="260"/>
        <w:jc w:val="both"/>
        <w:rPr>
          <w:rFonts w:ascii="Arial" w:hAnsi="Arial" w:cs="Arial"/>
          <w:iCs/>
        </w:rPr>
      </w:pPr>
      <w:r>
        <w:rPr>
          <w:rFonts w:ascii="Arial" w:hAnsi="Arial" w:cs="Arial"/>
          <w:iCs/>
        </w:rPr>
        <w:t xml:space="preserve"> School of Social Policy, Sociology and Social Research</w:t>
      </w:r>
    </w:p>
    <w:p w14:paraId="480B68E1" w14:textId="77777777" w:rsidR="005231B4" w:rsidRPr="007A7376" w:rsidRDefault="005231B4" w:rsidP="005231B4">
      <w:pPr>
        <w:spacing w:after="120" w:line="240" w:lineRule="auto"/>
        <w:ind w:left="426" w:right="260"/>
        <w:jc w:val="both"/>
        <w:rPr>
          <w:rFonts w:ascii="Arial" w:hAnsi="Arial" w:cs="Arial"/>
          <w:iCs/>
        </w:rPr>
      </w:pPr>
    </w:p>
    <w:p w14:paraId="6CF524E7"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1395B56C" w14:textId="77777777" w:rsidR="00D279AA" w:rsidRDefault="00D279AA" w:rsidP="005231B4">
      <w:pPr>
        <w:spacing w:after="120" w:line="240" w:lineRule="auto"/>
        <w:ind w:left="426" w:right="260"/>
        <w:jc w:val="both"/>
        <w:rPr>
          <w:rFonts w:ascii="Arial" w:hAnsi="Arial" w:cs="Arial"/>
          <w:iCs/>
        </w:rPr>
      </w:pPr>
      <w:r>
        <w:rPr>
          <w:rFonts w:ascii="Arial" w:hAnsi="Arial" w:cs="Arial"/>
          <w:iCs/>
        </w:rPr>
        <w:t>4</w:t>
      </w:r>
    </w:p>
    <w:p w14:paraId="715D9B51" w14:textId="77777777" w:rsidR="00D279AA" w:rsidRPr="007A7376" w:rsidRDefault="00D279AA" w:rsidP="005231B4">
      <w:pPr>
        <w:spacing w:after="120" w:line="240" w:lineRule="auto"/>
        <w:ind w:left="426" w:right="260"/>
        <w:jc w:val="both"/>
        <w:rPr>
          <w:rFonts w:ascii="Arial" w:hAnsi="Arial" w:cs="Arial"/>
          <w:iCs/>
        </w:rPr>
      </w:pPr>
    </w:p>
    <w:p w14:paraId="2F1C5D46"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E33212A" w14:textId="77777777" w:rsidR="00D279AA" w:rsidRDefault="00D279AA" w:rsidP="005231B4">
      <w:pPr>
        <w:spacing w:after="120" w:line="240" w:lineRule="auto"/>
        <w:ind w:left="426" w:right="260"/>
        <w:jc w:val="both"/>
        <w:rPr>
          <w:rFonts w:ascii="Arial" w:hAnsi="Arial" w:cs="Arial"/>
        </w:rPr>
      </w:pPr>
      <w:r>
        <w:rPr>
          <w:rFonts w:ascii="Arial" w:hAnsi="Arial" w:cs="Arial"/>
        </w:rPr>
        <w:t>15 (7.5 ECTS)</w:t>
      </w:r>
    </w:p>
    <w:p w14:paraId="3A8C4730" w14:textId="77777777" w:rsidR="00D279AA" w:rsidRPr="007A7376" w:rsidRDefault="00D279AA" w:rsidP="005231B4">
      <w:pPr>
        <w:spacing w:after="120" w:line="240" w:lineRule="auto"/>
        <w:ind w:left="426" w:right="260"/>
        <w:jc w:val="both"/>
        <w:rPr>
          <w:rFonts w:ascii="Arial" w:hAnsi="Arial" w:cs="Arial"/>
        </w:rPr>
      </w:pPr>
    </w:p>
    <w:p w14:paraId="3293CAE3" w14:textId="77777777" w:rsidR="00D279AA"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ADB471F" w14:textId="77777777" w:rsidR="00D279AA" w:rsidRDefault="00D279AA" w:rsidP="005231B4">
      <w:pPr>
        <w:ind w:right="260" w:firstLine="426"/>
        <w:jc w:val="both"/>
        <w:rPr>
          <w:rFonts w:ascii="Arial" w:hAnsi="Arial" w:cs="Arial"/>
        </w:rPr>
      </w:pPr>
      <w:r>
        <w:rPr>
          <w:rFonts w:ascii="Arial" w:hAnsi="Arial" w:cs="Arial"/>
        </w:rPr>
        <w:t xml:space="preserve">Autumn </w:t>
      </w:r>
      <w:r w:rsidR="006B4C3A">
        <w:rPr>
          <w:rFonts w:ascii="Arial" w:hAnsi="Arial" w:cs="Arial"/>
        </w:rPr>
        <w:t xml:space="preserve">term (term 1) </w:t>
      </w:r>
      <w:r>
        <w:rPr>
          <w:rFonts w:ascii="Arial" w:hAnsi="Arial" w:cs="Arial"/>
        </w:rPr>
        <w:t>or Spring term</w:t>
      </w:r>
      <w:r w:rsidR="006B4C3A">
        <w:rPr>
          <w:rFonts w:ascii="Arial" w:hAnsi="Arial" w:cs="Arial"/>
        </w:rPr>
        <w:t xml:space="preserve"> (term 2)</w:t>
      </w:r>
    </w:p>
    <w:p w14:paraId="7944563C" w14:textId="77777777" w:rsidR="00D279AA" w:rsidRPr="002C5C67" w:rsidRDefault="00D279AA" w:rsidP="005231B4">
      <w:pPr>
        <w:pStyle w:val="NoSpacing"/>
        <w:ind w:right="260"/>
        <w:jc w:val="both"/>
      </w:pPr>
    </w:p>
    <w:p w14:paraId="4DAD443E"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B1FCF86" w14:textId="77777777" w:rsidR="00D279AA" w:rsidRPr="007A7376" w:rsidRDefault="00D279AA" w:rsidP="005231B4">
      <w:pPr>
        <w:spacing w:after="120" w:line="240" w:lineRule="auto"/>
        <w:ind w:left="426" w:right="260"/>
        <w:jc w:val="both"/>
        <w:rPr>
          <w:rFonts w:ascii="Arial" w:hAnsi="Arial" w:cs="Arial"/>
          <w:iCs/>
        </w:rPr>
      </w:pPr>
    </w:p>
    <w:p w14:paraId="5E6908B7"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E8047CB" w14:textId="77777777" w:rsidR="00D279AA" w:rsidRPr="008C6168" w:rsidRDefault="00D279AA" w:rsidP="005231B4">
      <w:pPr>
        <w:spacing w:after="120" w:line="240" w:lineRule="auto"/>
        <w:ind w:left="426" w:right="260"/>
        <w:jc w:val="both"/>
        <w:rPr>
          <w:rFonts w:ascii="Arial" w:hAnsi="Arial" w:cs="Arial"/>
          <w:iCs/>
        </w:rPr>
      </w:pPr>
      <w:r w:rsidRPr="008C6168">
        <w:rPr>
          <w:rFonts w:ascii="Arial" w:hAnsi="Arial" w:cs="Arial"/>
          <w:iCs/>
        </w:rPr>
        <w:t>BSc Social Sciences, including Pathways, Year in Placement and Year Abroad; BA Criminal Justice and Criminology, including Year in Placement and Year Abroad</w:t>
      </w:r>
    </w:p>
    <w:p w14:paraId="1A4F257E" w14:textId="77777777" w:rsidR="00D279AA" w:rsidRPr="007A7376" w:rsidRDefault="00D279AA" w:rsidP="005231B4">
      <w:pPr>
        <w:pStyle w:val="NoSpacing"/>
        <w:ind w:right="260"/>
        <w:jc w:val="both"/>
      </w:pPr>
    </w:p>
    <w:p w14:paraId="695E183B" w14:textId="77777777" w:rsidR="00D279AA" w:rsidRDefault="00D279AA" w:rsidP="005231B4">
      <w:pPr>
        <w:numPr>
          <w:ilvl w:val="0"/>
          <w:numId w:val="3"/>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D477E2"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Understand the way society defines</w:t>
      </w:r>
      <w:r>
        <w:rPr>
          <w:rFonts w:ascii="Arial" w:hAnsi="Arial" w:cs="Arial"/>
        </w:rPr>
        <w:t xml:space="preserve"> and constructs social problems</w:t>
      </w:r>
    </w:p>
    <w:p w14:paraId="4707FAE2"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 xml:space="preserve">Evaluate a range of current social problems </w:t>
      </w:r>
    </w:p>
    <w:p w14:paraId="18308B84"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Compare, contrast and evaluate different ideological and party political approaches to solving social problems, and to evaluate the role of political ideologies in di</w:t>
      </w:r>
      <w:r>
        <w:rPr>
          <w:rFonts w:ascii="Arial" w:hAnsi="Arial" w:cs="Arial"/>
        </w:rPr>
        <w:t>recting &amp; shaping social policy</w:t>
      </w:r>
    </w:p>
    <w:p w14:paraId="19651182" w14:textId="77777777" w:rsidR="00D279AA" w:rsidRPr="001C35A6" w:rsidRDefault="00D279AA" w:rsidP="005231B4">
      <w:pPr>
        <w:pStyle w:val="ListParagraph"/>
        <w:numPr>
          <w:ilvl w:val="0"/>
          <w:numId w:val="17"/>
        </w:numPr>
        <w:spacing w:after="0" w:line="240" w:lineRule="auto"/>
        <w:ind w:right="260"/>
        <w:jc w:val="both"/>
        <w:rPr>
          <w:rFonts w:ascii="Arial" w:hAnsi="Arial" w:cs="Arial"/>
        </w:rPr>
      </w:pPr>
      <w:r w:rsidRPr="001C35A6">
        <w:rPr>
          <w:rFonts w:ascii="Arial" w:hAnsi="Arial" w:cs="Arial"/>
        </w:rPr>
        <w:t>Understand the processes by which ‘private tro</w:t>
      </w:r>
      <w:r>
        <w:rPr>
          <w:rFonts w:ascii="Arial" w:hAnsi="Arial" w:cs="Arial"/>
        </w:rPr>
        <w:t>ubles’ become ‘social problems’</w:t>
      </w:r>
    </w:p>
    <w:p w14:paraId="555D77CD" w14:textId="77777777" w:rsidR="00D279AA" w:rsidRPr="001C35A6" w:rsidRDefault="00D279AA" w:rsidP="005231B4">
      <w:pPr>
        <w:pStyle w:val="ListParagraph"/>
        <w:numPr>
          <w:ilvl w:val="0"/>
          <w:numId w:val="17"/>
        </w:numPr>
        <w:spacing w:after="120" w:line="240" w:lineRule="auto"/>
        <w:ind w:right="260"/>
        <w:jc w:val="both"/>
        <w:rPr>
          <w:rFonts w:ascii="Arial" w:hAnsi="Arial" w:cs="Arial"/>
        </w:rPr>
      </w:pPr>
      <w:r w:rsidRPr="001C35A6">
        <w:rPr>
          <w:rFonts w:ascii="Arial" w:hAnsi="Arial" w:cs="Arial"/>
        </w:rPr>
        <w:t>Analyse policies and policy documents, applying knowledge of the legi</w:t>
      </w:r>
      <w:r>
        <w:rPr>
          <w:rFonts w:ascii="Arial" w:hAnsi="Arial" w:cs="Arial"/>
        </w:rPr>
        <w:t>slative processes of government</w:t>
      </w:r>
    </w:p>
    <w:p w14:paraId="7DC9C990" w14:textId="77777777" w:rsidR="00D279AA" w:rsidRDefault="00D279AA" w:rsidP="005231B4">
      <w:pPr>
        <w:spacing w:after="120" w:line="240" w:lineRule="auto"/>
        <w:ind w:left="426" w:right="260"/>
        <w:jc w:val="both"/>
        <w:rPr>
          <w:rFonts w:ascii="Arial" w:hAnsi="Arial" w:cs="Arial"/>
          <w:b/>
        </w:rPr>
      </w:pPr>
    </w:p>
    <w:p w14:paraId="41468E33" w14:textId="77777777" w:rsidR="00D279AA" w:rsidRPr="001C35A6" w:rsidRDefault="00D279AA" w:rsidP="005231B4">
      <w:pPr>
        <w:numPr>
          <w:ilvl w:val="0"/>
          <w:numId w:val="3"/>
        </w:numPr>
        <w:spacing w:after="120" w:line="240" w:lineRule="auto"/>
        <w:ind w:left="426" w:right="260" w:hanging="426"/>
        <w:rPr>
          <w:rFonts w:ascii="Arial" w:hAnsi="Arial" w:cs="Arial"/>
          <w:b/>
        </w:rPr>
      </w:pPr>
      <w:r w:rsidRPr="001C35A6">
        <w:rPr>
          <w:rFonts w:ascii="Arial" w:hAnsi="Arial" w:cs="Arial"/>
          <w:b/>
        </w:rPr>
        <w:t>The intended generic learning outcomes.</w:t>
      </w:r>
      <w:r w:rsidRPr="001C35A6">
        <w:rPr>
          <w:rFonts w:ascii="Arial" w:hAnsi="Arial" w:cs="Arial"/>
          <w:b/>
        </w:rPr>
        <w:br/>
        <w:t>On successfully completing the module students will be able to:</w:t>
      </w:r>
    </w:p>
    <w:p w14:paraId="4ACA2227"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Us</w:t>
      </w:r>
      <w:r>
        <w:rPr>
          <w:rFonts w:ascii="Arial" w:hAnsi="Arial" w:cs="Arial"/>
        </w:rPr>
        <w:t>e</w:t>
      </w:r>
      <w:r w:rsidRPr="001C35A6">
        <w:rPr>
          <w:rFonts w:ascii="Arial" w:hAnsi="Arial" w:cs="Arial"/>
        </w:rPr>
        <w:t xml:space="preserve"> anal</w:t>
      </w:r>
      <w:r>
        <w:rPr>
          <w:rFonts w:ascii="Arial" w:hAnsi="Arial" w:cs="Arial"/>
        </w:rPr>
        <w:t>ytical</w:t>
      </w:r>
      <w:r w:rsidRPr="001C35A6">
        <w:rPr>
          <w:rFonts w:ascii="Arial" w:hAnsi="Arial" w:cs="Arial"/>
        </w:rPr>
        <w:t xml:space="preserve"> </w:t>
      </w:r>
      <w:r>
        <w:rPr>
          <w:rFonts w:ascii="Arial" w:hAnsi="Arial" w:cs="Arial"/>
        </w:rPr>
        <w:t xml:space="preserve">techniques to assess </w:t>
      </w:r>
      <w:r w:rsidRPr="001C35A6">
        <w:rPr>
          <w:rFonts w:ascii="Arial" w:hAnsi="Arial" w:cs="Arial"/>
        </w:rPr>
        <w:t>the c</w:t>
      </w:r>
      <w:r>
        <w:rPr>
          <w:rFonts w:ascii="Arial" w:hAnsi="Arial" w:cs="Arial"/>
        </w:rPr>
        <w:t>auses and consequences of</w:t>
      </w:r>
      <w:r w:rsidRPr="001C35A6">
        <w:rPr>
          <w:rFonts w:ascii="Arial" w:hAnsi="Arial" w:cs="Arial"/>
        </w:rPr>
        <w:t xml:space="preserve"> problems </w:t>
      </w:r>
    </w:p>
    <w:p w14:paraId="478D1406"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 xml:space="preserve">Communicate information and analysis using relevant IT packages </w:t>
      </w:r>
    </w:p>
    <w:p w14:paraId="0A460C90"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Analy</w:t>
      </w:r>
      <w:r>
        <w:rPr>
          <w:rFonts w:ascii="Arial" w:hAnsi="Arial" w:cs="Arial"/>
        </w:rPr>
        <w:t xml:space="preserve">se and interpret different types of data </w:t>
      </w:r>
    </w:p>
    <w:p w14:paraId="3C5CB6BF" w14:textId="77777777" w:rsidR="00D279AA" w:rsidRPr="001C35A6"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Debate, discuss and examine possible so</w:t>
      </w:r>
      <w:r>
        <w:rPr>
          <w:rFonts w:ascii="Arial" w:hAnsi="Arial" w:cs="Arial"/>
        </w:rPr>
        <w:t xml:space="preserve">lutions to problems </w:t>
      </w:r>
    </w:p>
    <w:p w14:paraId="4BDB8D56" w14:textId="6F3CA146" w:rsidR="00D279AA" w:rsidRDefault="00D279AA" w:rsidP="005231B4">
      <w:pPr>
        <w:pStyle w:val="ListParagraph"/>
        <w:numPr>
          <w:ilvl w:val="0"/>
          <w:numId w:val="18"/>
        </w:numPr>
        <w:spacing w:after="0" w:line="240" w:lineRule="auto"/>
        <w:ind w:right="260"/>
        <w:jc w:val="both"/>
        <w:rPr>
          <w:rFonts w:ascii="Arial" w:hAnsi="Arial" w:cs="Arial"/>
        </w:rPr>
      </w:pPr>
      <w:r w:rsidRPr="001C35A6">
        <w:rPr>
          <w:rFonts w:ascii="Arial" w:hAnsi="Arial" w:cs="Arial"/>
        </w:rPr>
        <w:t>Debate and discuss various policy options and reach balanced conclusions on the basis of the evidence</w:t>
      </w:r>
    </w:p>
    <w:p w14:paraId="0403FF22" w14:textId="77777777" w:rsidR="005231B4" w:rsidRPr="00830BCF" w:rsidRDefault="005231B4" w:rsidP="005231B4">
      <w:pPr>
        <w:pStyle w:val="ListParagraph"/>
        <w:spacing w:after="0" w:line="240" w:lineRule="auto"/>
        <w:ind w:right="260"/>
        <w:jc w:val="both"/>
        <w:rPr>
          <w:rFonts w:ascii="Arial" w:hAnsi="Arial" w:cs="Arial"/>
        </w:rPr>
      </w:pPr>
    </w:p>
    <w:p w14:paraId="40C9EED0"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DDB81D9" w14:textId="77777777" w:rsidR="00D279AA" w:rsidRPr="001C35A6" w:rsidRDefault="00D279AA" w:rsidP="005231B4">
      <w:pPr>
        <w:pStyle w:val="CommentText"/>
        <w:ind w:left="426" w:right="260"/>
        <w:jc w:val="both"/>
        <w:rPr>
          <w:rFonts w:ascii="Arial" w:hAnsi="Arial" w:cs="Arial"/>
          <w:sz w:val="22"/>
        </w:rPr>
      </w:pPr>
      <w:r w:rsidRPr="001C35A6">
        <w:rPr>
          <w:rFonts w:ascii="Arial" w:hAnsi="Arial" w:cs="Arial"/>
          <w:sz w:val="22"/>
        </w:rPr>
        <w:lastRenderedPageBreak/>
        <w:t xml:space="preserve">This module introduces students to the politics of social policy.  Students will explore the role of politicians, pressure groups, the media and public opinion in shaping responses to social problems, and the party-political and ideological approaches to policy-making.  </w:t>
      </w:r>
    </w:p>
    <w:p w14:paraId="091124F9" w14:textId="77777777" w:rsidR="00D279AA" w:rsidRPr="001C35A6" w:rsidRDefault="00D279AA" w:rsidP="005231B4">
      <w:pPr>
        <w:pStyle w:val="CommentText"/>
        <w:ind w:left="426" w:right="260"/>
        <w:jc w:val="both"/>
        <w:rPr>
          <w:rFonts w:ascii="Arial" w:hAnsi="Arial" w:cs="Arial"/>
          <w:sz w:val="22"/>
        </w:rPr>
      </w:pPr>
      <w:r w:rsidRPr="001C35A6">
        <w:rPr>
          <w:rFonts w:ascii="Arial" w:hAnsi="Arial" w:cs="Arial"/>
          <w:sz w:val="22"/>
        </w:rPr>
        <w:t xml:space="preserve">Students will explore the tensions between welfare and the economy and the main tensions between individualism and collectivism in the political environment of the contemporary welfare state. Students will be introduced to the role of politics in social policy making to understand the different value positions political parties hold. Students will examine these issues through </w:t>
      </w:r>
      <w:r>
        <w:rPr>
          <w:rFonts w:ascii="Arial" w:hAnsi="Arial" w:cs="Arial"/>
          <w:sz w:val="22"/>
        </w:rPr>
        <w:t xml:space="preserve">reference to different policy sectors, such as </w:t>
      </w:r>
      <w:r w:rsidRPr="001C35A6">
        <w:rPr>
          <w:rFonts w:ascii="Arial" w:hAnsi="Arial" w:cs="Arial"/>
          <w:sz w:val="22"/>
        </w:rPr>
        <w:t xml:space="preserve">employment, social security, health, housing, and education. </w:t>
      </w:r>
    </w:p>
    <w:p w14:paraId="71C40E57" w14:textId="77777777" w:rsidR="00D279AA" w:rsidRPr="001C35A6" w:rsidRDefault="00D279AA" w:rsidP="005231B4">
      <w:pPr>
        <w:spacing w:after="0" w:line="240" w:lineRule="auto"/>
        <w:ind w:left="786" w:right="260"/>
        <w:jc w:val="both"/>
        <w:rPr>
          <w:rFonts w:ascii="Arial" w:hAnsi="Arial" w:cs="Arial"/>
        </w:rPr>
      </w:pPr>
      <w:r>
        <w:rPr>
          <w:rFonts w:ascii="Arial" w:hAnsi="Arial" w:cs="Arial"/>
        </w:rPr>
        <w:t xml:space="preserve">  </w:t>
      </w:r>
    </w:p>
    <w:p w14:paraId="09670E0E" w14:textId="77777777" w:rsidR="00D279AA" w:rsidRPr="00302082"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5192D8AC" w14:textId="77777777" w:rsidR="00D279AA" w:rsidRPr="001C35A6" w:rsidRDefault="00D279AA" w:rsidP="005231B4">
      <w:pPr>
        <w:ind w:left="426" w:right="260"/>
        <w:jc w:val="both"/>
        <w:rPr>
          <w:rFonts w:ascii="Arial" w:hAnsi="Arial" w:cs="Arial"/>
        </w:rPr>
      </w:pPr>
      <w:proofErr w:type="spellStart"/>
      <w:r w:rsidRPr="001C35A6">
        <w:rPr>
          <w:rFonts w:ascii="Arial" w:hAnsi="Arial" w:cs="Arial"/>
        </w:rPr>
        <w:t>Alcock</w:t>
      </w:r>
      <w:proofErr w:type="spellEnd"/>
      <w:r w:rsidRPr="001C35A6">
        <w:rPr>
          <w:rFonts w:ascii="Arial" w:hAnsi="Arial" w:cs="Arial"/>
        </w:rPr>
        <w:t xml:space="preserve"> P &amp; May M (2014) (4</w:t>
      </w:r>
      <w:r w:rsidRPr="001C35A6">
        <w:rPr>
          <w:rFonts w:ascii="Arial" w:hAnsi="Arial" w:cs="Arial"/>
          <w:vertAlign w:val="superscript"/>
        </w:rPr>
        <w:t>th</w:t>
      </w:r>
      <w:r w:rsidRPr="001C35A6">
        <w:rPr>
          <w:rFonts w:ascii="Arial" w:hAnsi="Arial" w:cs="Arial"/>
        </w:rPr>
        <w:t xml:space="preserve"> Ed) </w:t>
      </w:r>
      <w:r w:rsidRPr="001516A2">
        <w:rPr>
          <w:rFonts w:ascii="Arial" w:hAnsi="Arial" w:cs="Arial"/>
          <w:i/>
        </w:rPr>
        <w:t>Social Policy in Britain</w:t>
      </w:r>
      <w:r w:rsidRPr="001C35A6">
        <w:rPr>
          <w:rFonts w:ascii="Arial" w:hAnsi="Arial" w:cs="Arial"/>
        </w:rPr>
        <w:t xml:space="preserve">. </w:t>
      </w:r>
      <w:r w:rsidR="007040F5">
        <w:rPr>
          <w:rFonts w:ascii="Arial" w:hAnsi="Arial" w:cs="Arial"/>
        </w:rPr>
        <w:t xml:space="preserve">Basingstoke, </w:t>
      </w:r>
      <w:r w:rsidRPr="001C35A6">
        <w:rPr>
          <w:rFonts w:ascii="Arial" w:hAnsi="Arial" w:cs="Arial"/>
        </w:rPr>
        <w:t xml:space="preserve">Palgrave Macmillan  </w:t>
      </w:r>
    </w:p>
    <w:p w14:paraId="098F110F" w14:textId="46C57F6E" w:rsidR="00D279AA" w:rsidRPr="001C35A6" w:rsidRDefault="00D279AA" w:rsidP="005231B4">
      <w:pPr>
        <w:ind w:left="426" w:right="260"/>
        <w:jc w:val="both"/>
        <w:rPr>
          <w:rFonts w:ascii="Arial" w:hAnsi="Arial" w:cs="Arial"/>
        </w:rPr>
      </w:pPr>
      <w:r w:rsidRPr="001C35A6">
        <w:rPr>
          <w:rFonts w:ascii="Arial" w:hAnsi="Arial" w:cs="Arial"/>
        </w:rPr>
        <w:t>Baldock</w:t>
      </w:r>
      <w:r>
        <w:rPr>
          <w:rFonts w:ascii="Arial" w:hAnsi="Arial" w:cs="Arial"/>
        </w:rPr>
        <w:t>.</w:t>
      </w:r>
      <w:r w:rsidRPr="001C35A6">
        <w:rPr>
          <w:rFonts w:ascii="Arial" w:hAnsi="Arial" w:cs="Arial"/>
        </w:rPr>
        <w:t xml:space="preserve"> J, Mitton L &amp; Manning N &amp; </w:t>
      </w:r>
      <w:proofErr w:type="spellStart"/>
      <w:r w:rsidRPr="001C35A6">
        <w:rPr>
          <w:rFonts w:ascii="Arial" w:hAnsi="Arial" w:cs="Arial"/>
        </w:rPr>
        <w:t>Vickerstaff</w:t>
      </w:r>
      <w:proofErr w:type="spellEnd"/>
      <w:r w:rsidRPr="001C35A6">
        <w:rPr>
          <w:rFonts w:ascii="Arial" w:hAnsi="Arial" w:cs="Arial"/>
        </w:rPr>
        <w:t xml:space="preserve"> S.</w:t>
      </w:r>
      <w:r w:rsidR="005231B4">
        <w:rPr>
          <w:rFonts w:ascii="Arial" w:hAnsi="Arial" w:cs="Arial"/>
        </w:rPr>
        <w:t xml:space="preserve"> (</w:t>
      </w:r>
      <w:proofErr w:type="spellStart"/>
      <w:proofErr w:type="gramStart"/>
      <w:r w:rsidR="005231B4">
        <w:rPr>
          <w:rFonts w:ascii="Arial" w:hAnsi="Arial" w:cs="Arial"/>
        </w:rPr>
        <w:t>eds</w:t>
      </w:r>
      <w:proofErr w:type="spellEnd"/>
      <w:proofErr w:type="gramEnd"/>
      <w:r w:rsidR="005231B4">
        <w:rPr>
          <w:rFonts w:ascii="Arial" w:hAnsi="Arial" w:cs="Arial"/>
        </w:rPr>
        <w:t xml:space="preserve">) (2011) (4th Ed) </w:t>
      </w:r>
      <w:r w:rsidRPr="001516A2">
        <w:rPr>
          <w:rFonts w:ascii="Arial" w:hAnsi="Arial" w:cs="Arial"/>
          <w:i/>
        </w:rPr>
        <w:t>Social Policy</w:t>
      </w:r>
      <w:r w:rsidRPr="001C35A6">
        <w:rPr>
          <w:rFonts w:ascii="Arial" w:hAnsi="Arial" w:cs="Arial"/>
        </w:rPr>
        <w:t xml:space="preserve">. </w:t>
      </w:r>
      <w:r w:rsidR="007040F5">
        <w:rPr>
          <w:rFonts w:ascii="Arial" w:hAnsi="Arial" w:cs="Arial"/>
        </w:rPr>
        <w:t xml:space="preserve">Oxford, </w:t>
      </w:r>
      <w:r w:rsidRPr="001C35A6">
        <w:rPr>
          <w:rFonts w:ascii="Arial" w:hAnsi="Arial" w:cs="Arial"/>
        </w:rPr>
        <w:t>Oxford University Press</w:t>
      </w:r>
    </w:p>
    <w:p w14:paraId="508E265E" w14:textId="5A1749CB" w:rsidR="00D279AA" w:rsidRPr="001C35A6" w:rsidRDefault="00D279AA" w:rsidP="005231B4">
      <w:pPr>
        <w:ind w:left="426" w:right="260"/>
        <w:jc w:val="both"/>
        <w:rPr>
          <w:rFonts w:ascii="Arial" w:hAnsi="Arial" w:cs="Arial"/>
        </w:rPr>
      </w:pPr>
      <w:r w:rsidRPr="001C35A6">
        <w:rPr>
          <w:rFonts w:ascii="Arial" w:hAnsi="Arial" w:cs="Arial"/>
        </w:rPr>
        <w:t>Dean</w:t>
      </w:r>
      <w:r>
        <w:rPr>
          <w:rFonts w:ascii="Arial" w:hAnsi="Arial" w:cs="Arial"/>
        </w:rPr>
        <w:t>.</w:t>
      </w:r>
      <w:r w:rsidRPr="001C35A6">
        <w:rPr>
          <w:rFonts w:ascii="Arial" w:hAnsi="Arial" w:cs="Arial"/>
        </w:rPr>
        <w:t xml:space="preserve"> H (</w:t>
      </w:r>
      <w:r w:rsidR="001516A2">
        <w:rPr>
          <w:rFonts w:ascii="Arial" w:hAnsi="Arial" w:cs="Arial"/>
        </w:rPr>
        <w:t>2012</w:t>
      </w:r>
      <w:r w:rsidRPr="001C35A6">
        <w:rPr>
          <w:rFonts w:ascii="Arial" w:hAnsi="Arial" w:cs="Arial"/>
        </w:rPr>
        <w:t xml:space="preserve">) </w:t>
      </w:r>
      <w:r w:rsidRPr="001516A2">
        <w:rPr>
          <w:rFonts w:ascii="Arial" w:hAnsi="Arial" w:cs="Arial"/>
          <w:i/>
        </w:rPr>
        <w:t>Social Policy</w:t>
      </w:r>
      <w:r w:rsidRPr="001C35A6">
        <w:rPr>
          <w:rFonts w:ascii="Arial" w:hAnsi="Arial" w:cs="Arial"/>
        </w:rPr>
        <w:t xml:space="preserve"> (2</w:t>
      </w:r>
      <w:r w:rsidRPr="001C35A6">
        <w:rPr>
          <w:rFonts w:ascii="Arial" w:hAnsi="Arial" w:cs="Arial"/>
          <w:vertAlign w:val="superscript"/>
        </w:rPr>
        <w:t>nd</w:t>
      </w:r>
      <w:r w:rsidR="005231B4">
        <w:rPr>
          <w:rFonts w:ascii="Arial" w:hAnsi="Arial" w:cs="Arial"/>
          <w:vertAlign w:val="superscript"/>
        </w:rPr>
        <w:t xml:space="preserve"> </w:t>
      </w:r>
      <w:r w:rsidRPr="001C35A6">
        <w:rPr>
          <w:rFonts w:ascii="Arial" w:hAnsi="Arial" w:cs="Arial"/>
        </w:rPr>
        <w:t xml:space="preserve">Ed). </w:t>
      </w:r>
      <w:r w:rsidR="007040F5">
        <w:rPr>
          <w:rFonts w:ascii="Arial" w:hAnsi="Arial" w:cs="Arial"/>
        </w:rPr>
        <w:t xml:space="preserve">Cambridge, </w:t>
      </w:r>
      <w:r w:rsidRPr="001C35A6">
        <w:rPr>
          <w:rFonts w:ascii="Arial" w:hAnsi="Arial" w:cs="Arial"/>
        </w:rPr>
        <w:t xml:space="preserve">Polity </w:t>
      </w:r>
    </w:p>
    <w:p w14:paraId="7862CDA5" w14:textId="77777777" w:rsidR="00D279AA" w:rsidRPr="001C35A6" w:rsidRDefault="00D279AA" w:rsidP="005231B4">
      <w:pPr>
        <w:ind w:left="426" w:right="260"/>
        <w:jc w:val="both"/>
        <w:rPr>
          <w:rFonts w:ascii="Arial" w:hAnsi="Arial" w:cs="Arial"/>
        </w:rPr>
      </w:pPr>
      <w:r w:rsidRPr="001C35A6">
        <w:rPr>
          <w:rFonts w:ascii="Arial" w:hAnsi="Arial" w:cs="Arial"/>
        </w:rPr>
        <w:t>Dorling</w:t>
      </w:r>
      <w:r>
        <w:rPr>
          <w:rFonts w:ascii="Arial" w:hAnsi="Arial" w:cs="Arial"/>
        </w:rPr>
        <w:t>.</w:t>
      </w:r>
      <w:r w:rsidRPr="001C35A6">
        <w:rPr>
          <w:rFonts w:ascii="Arial" w:hAnsi="Arial" w:cs="Arial"/>
        </w:rPr>
        <w:t xml:space="preserve"> D (2015) </w:t>
      </w:r>
      <w:r w:rsidRPr="001516A2">
        <w:rPr>
          <w:rFonts w:ascii="Arial" w:hAnsi="Arial" w:cs="Arial"/>
          <w:i/>
        </w:rPr>
        <w:t>Inequality and the 1%.</w:t>
      </w:r>
      <w:r w:rsidRPr="001C35A6">
        <w:rPr>
          <w:rFonts w:ascii="Arial" w:hAnsi="Arial" w:cs="Arial"/>
        </w:rPr>
        <w:t xml:space="preserve"> Verso </w:t>
      </w:r>
    </w:p>
    <w:p w14:paraId="0178298F" w14:textId="77777777" w:rsidR="00D279AA" w:rsidRPr="001C35A6" w:rsidRDefault="00D279AA" w:rsidP="005231B4">
      <w:pPr>
        <w:ind w:left="426" w:right="260"/>
        <w:jc w:val="both"/>
        <w:rPr>
          <w:rFonts w:ascii="Arial" w:hAnsi="Arial" w:cs="Arial"/>
        </w:rPr>
      </w:pPr>
      <w:r w:rsidRPr="001C35A6">
        <w:rPr>
          <w:rFonts w:ascii="Arial" w:hAnsi="Arial" w:cs="Arial"/>
        </w:rPr>
        <w:t>Hill Collins</w:t>
      </w:r>
      <w:r>
        <w:rPr>
          <w:rFonts w:ascii="Arial" w:hAnsi="Arial" w:cs="Arial"/>
        </w:rPr>
        <w:t>.</w:t>
      </w:r>
      <w:r w:rsidRPr="001C35A6">
        <w:rPr>
          <w:rFonts w:ascii="Arial" w:hAnsi="Arial" w:cs="Arial"/>
        </w:rPr>
        <w:t xml:space="preserve"> P (2016) </w:t>
      </w:r>
      <w:r w:rsidRPr="001516A2">
        <w:rPr>
          <w:rFonts w:ascii="Arial" w:hAnsi="Arial" w:cs="Arial"/>
          <w:i/>
        </w:rPr>
        <w:t>Intersectionality</w:t>
      </w:r>
      <w:r w:rsidRPr="001C35A6">
        <w:rPr>
          <w:rFonts w:ascii="Arial" w:hAnsi="Arial" w:cs="Arial"/>
        </w:rPr>
        <w:t xml:space="preserve">. </w:t>
      </w:r>
      <w:r w:rsidR="007040F5">
        <w:rPr>
          <w:rFonts w:ascii="Arial" w:hAnsi="Arial" w:cs="Arial"/>
        </w:rPr>
        <w:t xml:space="preserve">Cambridge, </w:t>
      </w:r>
      <w:r w:rsidRPr="001C35A6">
        <w:rPr>
          <w:rFonts w:ascii="Arial" w:hAnsi="Arial" w:cs="Arial"/>
        </w:rPr>
        <w:t xml:space="preserve">Polity </w:t>
      </w:r>
    </w:p>
    <w:p w14:paraId="79DEF4BD" w14:textId="77777777" w:rsidR="00D279AA" w:rsidRPr="001C35A6" w:rsidRDefault="00D279AA" w:rsidP="005231B4">
      <w:pPr>
        <w:ind w:left="426" w:right="260"/>
        <w:jc w:val="both"/>
        <w:rPr>
          <w:rFonts w:ascii="Arial" w:hAnsi="Arial" w:cs="Arial"/>
        </w:rPr>
      </w:pPr>
      <w:r w:rsidRPr="001C35A6">
        <w:rPr>
          <w:rFonts w:ascii="Arial" w:hAnsi="Arial" w:cs="Arial"/>
        </w:rPr>
        <w:t>Jessop</w:t>
      </w:r>
      <w:r>
        <w:rPr>
          <w:rFonts w:ascii="Arial" w:hAnsi="Arial" w:cs="Arial"/>
        </w:rPr>
        <w:t>.</w:t>
      </w:r>
      <w:r w:rsidRPr="001C35A6">
        <w:rPr>
          <w:rFonts w:ascii="Arial" w:hAnsi="Arial" w:cs="Arial"/>
        </w:rPr>
        <w:t xml:space="preserve"> B (2015) </w:t>
      </w:r>
      <w:r w:rsidRPr="001516A2">
        <w:rPr>
          <w:rFonts w:ascii="Arial" w:hAnsi="Arial" w:cs="Arial"/>
          <w:i/>
        </w:rPr>
        <w:t>The State: Past, Present, Future</w:t>
      </w:r>
      <w:r w:rsidRPr="001C35A6">
        <w:rPr>
          <w:rFonts w:ascii="Arial" w:hAnsi="Arial" w:cs="Arial"/>
        </w:rPr>
        <w:t xml:space="preserve">. </w:t>
      </w:r>
      <w:r w:rsidR="007040F5">
        <w:rPr>
          <w:rFonts w:ascii="Arial" w:hAnsi="Arial" w:cs="Arial"/>
        </w:rPr>
        <w:t xml:space="preserve">Cambridge, </w:t>
      </w:r>
      <w:r w:rsidRPr="001C35A6">
        <w:rPr>
          <w:rFonts w:ascii="Arial" w:hAnsi="Arial" w:cs="Arial"/>
        </w:rPr>
        <w:t xml:space="preserve">Polity </w:t>
      </w:r>
    </w:p>
    <w:p w14:paraId="795FF3CA" w14:textId="77777777" w:rsidR="00D279AA" w:rsidRPr="001C35A6" w:rsidRDefault="00D279AA" w:rsidP="005231B4">
      <w:pPr>
        <w:ind w:left="426" w:right="260"/>
        <w:jc w:val="both"/>
        <w:rPr>
          <w:rFonts w:ascii="Arial" w:hAnsi="Arial" w:cs="Arial"/>
        </w:rPr>
      </w:pPr>
      <w:r w:rsidRPr="001C35A6">
        <w:rPr>
          <w:rFonts w:ascii="Arial" w:hAnsi="Arial" w:cs="Arial"/>
        </w:rPr>
        <w:t>Sealey</w:t>
      </w:r>
      <w:r>
        <w:rPr>
          <w:rFonts w:ascii="Arial" w:hAnsi="Arial" w:cs="Arial"/>
        </w:rPr>
        <w:t>.</w:t>
      </w:r>
      <w:r w:rsidRPr="001C35A6">
        <w:rPr>
          <w:rFonts w:ascii="Arial" w:hAnsi="Arial" w:cs="Arial"/>
        </w:rPr>
        <w:t xml:space="preserve"> C (2015) </w:t>
      </w:r>
      <w:r w:rsidRPr="001516A2">
        <w:rPr>
          <w:rFonts w:ascii="Arial" w:hAnsi="Arial" w:cs="Arial"/>
          <w:i/>
        </w:rPr>
        <w:t>Social Policy Simplified: Connecting Theory with People’s Lives</w:t>
      </w:r>
      <w:r w:rsidRPr="001C35A6">
        <w:rPr>
          <w:rFonts w:ascii="Arial" w:hAnsi="Arial" w:cs="Arial"/>
        </w:rPr>
        <w:t xml:space="preserve">. </w:t>
      </w:r>
      <w:r w:rsidR="007040F5">
        <w:rPr>
          <w:rFonts w:ascii="Arial" w:hAnsi="Arial" w:cs="Arial"/>
        </w:rPr>
        <w:t xml:space="preserve">Basingstoke, </w:t>
      </w:r>
      <w:r w:rsidRPr="001C35A6">
        <w:rPr>
          <w:rFonts w:ascii="Arial" w:hAnsi="Arial" w:cs="Arial"/>
        </w:rPr>
        <w:t xml:space="preserve">Palgrave. </w:t>
      </w:r>
    </w:p>
    <w:p w14:paraId="71187ECC" w14:textId="77777777" w:rsidR="00D279AA" w:rsidRPr="007A7376" w:rsidRDefault="00D279AA" w:rsidP="005231B4">
      <w:pPr>
        <w:spacing w:after="120" w:line="240" w:lineRule="auto"/>
        <w:ind w:left="426" w:right="260"/>
        <w:jc w:val="both"/>
        <w:rPr>
          <w:rFonts w:ascii="Arial" w:hAnsi="Arial" w:cs="Arial"/>
        </w:rPr>
      </w:pPr>
    </w:p>
    <w:p w14:paraId="53C54009" w14:textId="77777777" w:rsidR="00D279AA" w:rsidRDefault="00D279AA" w:rsidP="005231B4">
      <w:pPr>
        <w:numPr>
          <w:ilvl w:val="0"/>
          <w:numId w:val="3"/>
        </w:numPr>
        <w:spacing w:after="120" w:line="240" w:lineRule="auto"/>
        <w:ind w:left="426" w:right="260" w:hanging="426"/>
        <w:jc w:val="both"/>
        <w:rPr>
          <w:rFonts w:ascii="Arial" w:hAnsi="Arial" w:cs="Arial"/>
          <w:i/>
          <w:iCs/>
        </w:rPr>
      </w:pPr>
      <w:r w:rsidRPr="00302082">
        <w:rPr>
          <w:rFonts w:ascii="Arial" w:hAnsi="Arial" w:cs="Arial"/>
          <w:b/>
        </w:rPr>
        <w:t>Learning and Teaching methods</w:t>
      </w:r>
    </w:p>
    <w:p w14:paraId="513670B6" w14:textId="77777777" w:rsidR="00D279AA" w:rsidRPr="008C6168" w:rsidRDefault="00D279AA" w:rsidP="005231B4">
      <w:pPr>
        <w:spacing w:after="120" w:line="240" w:lineRule="auto"/>
        <w:ind w:left="426" w:right="260"/>
        <w:jc w:val="both"/>
        <w:rPr>
          <w:rFonts w:ascii="Arial" w:hAnsi="Arial" w:cs="Arial"/>
          <w:iCs/>
        </w:rPr>
      </w:pPr>
      <w:r w:rsidRPr="008C6168">
        <w:rPr>
          <w:rFonts w:ascii="Arial" w:hAnsi="Arial" w:cs="Arial"/>
          <w:iCs/>
        </w:rPr>
        <w:t>This module is taught through lectures, seminars, and private study</w:t>
      </w:r>
    </w:p>
    <w:p w14:paraId="308ECEFC" w14:textId="77777777" w:rsidR="00D279AA" w:rsidRPr="001C35A6" w:rsidRDefault="00D279AA" w:rsidP="005231B4">
      <w:pPr>
        <w:pStyle w:val="ListParagraph"/>
        <w:spacing w:after="120" w:line="240" w:lineRule="auto"/>
        <w:ind w:left="426" w:right="260"/>
        <w:jc w:val="both"/>
        <w:rPr>
          <w:rFonts w:ascii="Arial" w:hAnsi="Arial" w:cs="Arial"/>
          <w:iCs/>
        </w:rPr>
      </w:pPr>
      <w:r w:rsidRPr="001C35A6">
        <w:rPr>
          <w:rFonts w:ascii="Arial" w:hAnsi="Arial" w:cs="Arial"/>
          <w:iCs/>
        </w:rPr>
        <w:t>Total Hours: 150</w:t>
      </w:r>
    </w:p>
    <w:p w14:paraId="71A75D5B" w14:textId="77777777" w:rsidR="00D279AA" w:rsidRDefault="00D279AA" w:rsidP="005231B4">
      <w:pPr>
        <w:pStyle w:val="ListParagraph"/>
        <w:ind w:left="426" w:right="260"/>
        <w:jc w:val="both"/>
        <w:rPr>
          <w:rFonts w:ascii="Arial" w:hAnsi="Arial" w:cs="Arial"/>
        </w:rPr>
      </w:pPr>
      <w:r>
        <w:rPr>
          <w:rFonts w:ascii="Arial" w:hAnsi="Arial" w:cs="Arial"/>
        </w:rPr>
        <w:t xml:space="preserve">Contact hours: </w:t>
      </w:r>
      <w:r w:rsidRPr="001C35A6">
        <w:rPr>
          <w:rFonts w:ascii="Arial" w:hAnsi="Arial" w:cs="Arial"/>
        </w:rPr>
        <w:t xml:space="preserve">22 </w:t>
      </w:r>
    </w:p>
    <w:p w14:paraId="3CB554A9" w14:textId="77777777" w:rsidR="00D279AA" w:rsidRPr="001C35A6" w:rsidRDefault="00D279AA" w:rsidP="005231B4">
      <w:pPr>
        <w:pStyle w:val="ListParagraph"/>
        <w:ind w:left="426" w:right="260"/>
        <w:jc w:val="both"/>
        <w:rPr>
          <w:rFonts w:ascii="Arial" w:hAnsi="Arial" w:cs="Arial"/>
        </w:rPr>
      </w:pPr>
      <w:r>
        <w:rPr>
          <w:rFonts w:ascii="Arial" w:hAnsi="Arial" w:cs="Arial"/>
        </w:rPr>
        <w:t>P</w:t>
      </w:r>
      <w:r w:rsidRPr="001C35A6">
        <w:rPr>
          <w:rFonts w:ascii="Arial" w:hAnsi="Arial" w:cs="Arial"/>
        </w:rPr>
        <w:t>rivate study</w:t>
      </w:r>
      <w:r>
        <w:rPr>
          <w:rFonts w:ascii="Arial" w:hAnsi="Arial" w:cs="Arial"/>
        </w:rPr>
        <w:t>:</w:t>
      </w:r>
      <w:r w:rsidRPr="001C35A6">
        <w:rPr>
          <w:rFonts w:ascii="Arial" w:hAnsi="Arial" w:cs="Arial"/>
        </w:rPr>
        <w:t xml:space="preserve"> 128 hours </w:t>
      </w:r>
    </w:p>
    <w:p w14:paraId="137DA0C1" w14:textId="77777777" w:rsidR="00D279AA" w:rsidRPr="001C35A6" w:rsidRDefault="00D279AA" w:rsidP="005231B4">
      <w:pPr>
        <w:spacing w:after="120" w:line="240" w:lineRule="auto"/>
        <w:ind w:left="426" w:right="260"/>
        <w:jc w:val="both"/>
        <w:rPr>
          <w:rFonts w:ascii="Arial" w:hAnsi="Arial" w:cs="Arial"/>
          <w:i/>
          <w:iCs/>
        </w:rPr>
      </w:pPr>
    </w:p>
    <w:p w14:paraId="129F010A" w14:textId="075FF362" w:rsidR="00D279AA" w:rsidRPr="005231B4" w:rsidRDefault="00D279AA" w:rsidP="005231B4">
      <w:pPr>
        <w:numPr>
          <w:ilvl w:val="0"/>
          <w:numId w:val="3"/>
        </w:numPr>
        <w:spacing w:after="120" w:line="240" w:lineRule="auto"/>
        <w:ind w:left="426" w:right="260" w:hanging="426"/>
        <w:jc w:val="both"/>
        <w:rPr>
          <w:rFonts w:ascii="Arial" w:hAnsi="Arial" w:cs="Arial"/>
          <w:i/>
          <w:iCs/>
        </w:rPr>
      </w:pPr>
      <w:r w:rsidRPr="00781DB0">
        <w:rPr>
          <w:rFonts w:ascii="Arial" w:hAnsi="Arial" w:cs="Arial"/>
          <w:b/>
        </w:rPr>
        <w:t>Assessment methods.</w:t>
      </w:r>
    </w:p>
    <w:p w14:paraId="7361415C" w14:textId="77777777" w:rsidR="005231B4" w:rsidRPr="005231B4" w:rsidRDefault="00D279AA" w:rsidP="005231B4">
      <w:pPr>
        <w:spacing w:after="120" w:line="240" w:lineRule="auto"/>
        <w:ind w:left="426" w:right="260"/>
        <w:jc w:val="both"/>
        <w:rPr>
          <w:rFonts w:ascii="Arial" w:hAnsi="Arial" w:cs="Arial"/>
          <w:b/>
          <w:u w:val="single"/>
        </w:rPr>
      </w:pPr>
      <w:r w:rsidRPr="005231B4">
        <w:rPr>
          <w:rFonts w:ascii="Arial" w:hAnsi="Arial" w:cs="Arial"/>
          <w:u w:val="single"/>
        </w:rPr>
        <w:t>13.1 Main assessment</w:t>
      </w:r>
    </w:p>
    <w:p w14:paraId="4F880F81" w14:textId="310CF372" w:rsidR="007040F5" w:rsidRPr="005231B4" w:rsidRDefault="007040F5" w:rsidP="005231B4">
      <w:pPr>
        <w:spacing w:after="120" w:line="240" w:lineRule="auto"/>
        <w:ind w:left="426" w:right="260"/>
        <w:jc w:val="both"/>
        <w:rPr>
          <w:rFonts w:ascii="Arial" w:hAnsi="Arial" w:cs="Arial"/>
          <w:b/>
        </w:rPr>
      </w:pPr>
      <w:r>
        <w:rPr>
          <w:rFonts w:ascii="Arial" w:hAnsi="Arial" w:cs="Arial"/>
        </w:rPr>
        <w:t>Coursework – policy analysis assignment (2000 words) – 50%</w:t>
      </w:r>
    </w:p>
    <w:p w14:paraId="31C79A36" w14:textId="373FA6C3" w:rsidR="007040F5" w:rsidRDefault="007040F5" w:rsidP="005231B4">
      <w:pPr>
        <w:spacing w:after="120" w:line="240" w:lineRule="auto"/>
        <w:ind w:left="426" w:right="260"/>
        <w:jc w:val="both"/>
        <w:rPr>
          <w:rFonts w:ascii="Arial" w:hAnsi="Arial" w:cs="Arial"/>
        </w:rPr>
      </w:pPr>
      <w:r>
        <w:rPr>
          <w:rFonts w:ascii="Arial" w:hAnsi="Arial" w:cs="Arial"/>
        </w:rPr>
        <w:t xml:space="preserve">Coursework – essay </w:t>
      </w:r>
      <w:r w:rsidR="005231B4">
        <w:rPr>
          <w:rFonts w:ascii="Arial" w:hAnsi="Arial" w:cs="Arial"/>
        </w:rPr>
        <w:t>(</w:t>
      </w:r>
      <w:r>
        <w:rPr>
          <w:rFonts w:ascii="Arial" w:hAnsi="Arial" w:cs="Arial"/>
        </w:rPr>
        <w:t>2000 words) – 50%</w:t>
      </w:r>
    </w:p>
    <w:p w14:paraId="1FED4A47" w14:textId="77777777" w:rsidR="005231B4" w:rsidRDefault="005231B4" w:rsidP="005231B4">
      <w:pPr>
        <w:spacing w:after="120" w:line="240" w:lineRule="auto"/>
        <w:ind w:left="426" w:right="260"/>
        <w:jc w:val="both"/>
        <w:rPr>
          <w:rFonts w:ascii="Arial" w:hAnsi="Arial" w:cs="Arial"/>
        </w:rPr>
      </w:pPr>
    </w:p>
    <w:p w14:paraId="5173D4FF" w14:textId="77777777" w:rsidR="00D279AA" w:rsidRPr="005231B4" w:rsidRDefault="00D279AA" w:rsidP="005231B4">
      <w:pPr>
        <w:spacing w:after="120" w:line="240" w:lineRule="auto"/>
        <w:ind w:left="426" w:right="260"/>
        <w:jc w:val="both"/>
        <w:rPr>
          <w:rFonts w:ascii="Arial" w:hAnsi="Arial" w:cs="Arial"/>
          <w:u w:val="single"/>
        </w:rPr>
      </w:pPr>
      <w:r w:rsidRPr="005231B4">
        <w:rPr>
          <w:rFonts w:ascii="Arial" w:hAnsi="Arial" w:cs="Arial"/>
          <w:u w:val="single"/>
        </w:rPr>
        <w:t xml:space="preserve">13.2 Reassessment method </w:t>
      </w:r>
    </w:p>
    <w:p w14:paraId="63BF0A22" w14:textId="7A40ADFE" w:rsidR="00563B95" w:rsidRDefault="007040F5" w:rsidP="005231B4">
      <w:pPr>
        <w:spacing w:after="120" w:line="240" w:lineRule="auto"/>
        <w:ind w:left="426" w:right="260"/>
        <w:jc w:val="both"/>
        <w:rPr>
          <w:rFonts w:ascii="Arial" w:hAnsi="Arial" w:cs="Arial"/>
          <w:iCs/>
        </w:rPr>
      </w:pPr>
      <w:r w:rsidRPr="007040F5">
        <w:rPr>
          <w:rFonts w:ascii="Arial" w:hAnsi="Arial" w:cs="Arial"/>
          <w:iCs/>
        </w:rPr>
        <w:t>100% coursework</w:t>
      </w:r>
    </w:p>
    <w:p w14:paraId="1E5FCFA1" w14:textId="77777777" w:rsidR="005231B4" w:rsidRPr="008C6168" w:rsidRDefault="005231B4" w:rsidP="005231B4">
      <w:pPr>
        <w:spacing w:after="120" w:line="240" w:lineRule="auto"/>
        <w:ind w:left="426" w:right="260"/>
        <w:jc w:val="both"/>
        <w:rPr>
          <w:rFonts w:ascii="Arial" w:hAnsi="Arial" w:cs="Arial"/>
          <w:i/>
          <w:iCs/>
        </w:rPr>
      </w:pPr>
    </w:p>
    <w:p w14:paraId="32F4AFD7" w14:textId="3CA64C50" w:rsidR="00D279AA" w:rsidRPr="00666BFF" w:rsidRDefault="00D279AA" w:rsidP="005231B4">
      <w:pPr>
        <w:numPr>
          <w:ilvl w:val="0"/>
          <w:numId w:val="3"/>
        </w:numPr>
        <w:spacing w:after="120" w:line="240" w:lineRule="auto"/>
        <w:ind w:left="426" w:right="260" w:hanging="426"/>
        <w:jc w:val="both"/>
        <w:rPr>
          <w:rFonts w:ascii="Arial" w:hAnsi="Arial" w:cs="Arial"/>
          <w:b/>
          <w:iCs/>
        </w:rPr>
      </w:pPr>
      <w:r w:rsidRPr="00666BFF">
        <w:rPr>
          <w:rFonts w:ascii="Arial" w:hAnsi="Arial" w:cs="Arial"/>
          <w:b/>
          <w:iCs/>
        </w:rPr>
        <w:t>Map of Module Learning Outcomes (sections 8 &amp; 9) to Learning and Teaching Methods (section</w:t>
      </w:r>
      <w:r w:rsidR="005231B4">
        <w:rPr>
          <w:rFonts w:ascii="Arial" w:hAnsi="Arial" w:cs="Arial"/>
          <w:b/>
          <w:iCs/>
        </w:rPr>
        <w:t xml:space="preserve"> </w:t>
      </w:r>
      <w:r w:rsidRPr="00666BFF">
        <w:rPr>
          <w:rFonts w:ascii="Arial" w:hAnsi="Arial" w:cs="Arial"/>
          <w:b/>
          <w:iCs/>
        </w:rPr>
        <w:t>12) and methods of Assessment (section 13)</w:t>
      </w:r>
    </w:p>
    <w:p w14:paraId="700A9DC0" w14:textId="77777777" w:rsidR="00D279AA" w:rsidRPr="00302082" w:rsidRDefault="00D279AA" w:rsidP="005231B4">
      <w:pPr>
        <w:spacing w:after="120" w:line="240" w:lineRule="auto"/>
        <w:ind w:right="260"/>
        <w:jc w:val="both"/>
        <w:rPr>
          <w:rFonts w:ascii="Arial" w:hAnsi="Arial" w:cs="Arial"/>
          <w:b/>
          <w:i/>
          <w:iCs/>
        </w:rPr>
      </w:pP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tblGrid>
      <w:tr w:rsidR="00D279AA" w:rsidRPr="003904EA" w14:paraId="5104942E" w14:textId="77777777" w:rsidTr="005231B4">
        <w:trPr>
          <w:jc w:val="center"/>
        </w:trPr>
        <w:tc>
          <w:tcPr>
            <w:tcW w:w="1730" w:type="dxa"/>
          </w:tcPr>
          <w:p w14:paraId="6252B600" w14:textId="77777777" w:rsidR="00D279AA" w:rsidRPr="003904EA" w:rsidRDefault="00D279AA" w:rsidP="005231B4">
            <w:pPr>
              <w:spacing w:after="120" w:line="240" w:lineRule="auto"/>
              <w:rPr>
                <w:rFonts w:ascii="Arial" w:hAnsi="Arial" w:cs="Arial"/>
                <w:b/>
              </w:rPr>
            </w:pPr>
            <w:r w:rsidRPr="003904EA">
              <w:rPr>
                <w:rFonts w:ascii="Arial" w:hAnsi="Arial" w:cs="Arial"/>
                <w:b/>
              </w:rPr>
              <w:t>Module learning outcome</w:t>
            </w:r>
          </w:p>
        </w:tc>
        <w:tc>
          <w:tcPr>
            <w:tcW w:w="567" w:type="dxa"/>
          </w:tcPr>
          <w:p w14:paraId="1A1D0388"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8.1</w:t>
            </w:r>
          </w:p>
        </w:tc>
        <w:tc>
          <w:tcPr>
            <w:tcW w:w="567" w:type="dxa"/>
          </w:tcPr>
          <w:p w14:paraId="661D309A"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8.2</w:t>
            </w:r>
          </w:p>
        </w:tc>
        <w:tc>
          <w:tcPr>
            <w:tcW w:w="567" w:type="dxa"/>
          </w:tcPr>
          <w:p w14:paraId="08DE66A1"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8.3</w:t>
            </w:r>
          </w:p>
        </w:tc>
        <w:tc>
          <w:tcPr>
            <w:tcW w:w="567" w:type="dxa"/>
          </w:tcPr>
          <w:p w14:paraId="5713EA6E"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8.4</w:t>
            </w:r>
          </w:p>
        </w:tc>
        <w:tc>
          <w:tcPr>
            <w:tcW w:w="567" w:type="dxa"/>
          </w:tcPr>
          <w:p w14:paraId="321563CA" w14:textId="77777777" w:rsidR="00D279AA" w:rsidRPr="005231B4" w:rsidRDefault="00D279AA" w:rsidP="005231B4">
            <w:pPr>
              <w:spacing w:after="120" w:line="240" w:lineRule="auto"/>
              <w:jc w:val="center"/>
              <w:rPr>
                <w:rFonts w:ascii="Arial" w:hAnsi="Arial" w:cs="Arial"/>
              </w:rPr>
            </w:pPr>
            <w:r w:rsidRPr="005231B4">
              <w:rPr>
                <w:rFonts w:ascii="Arial" w:hAnsi="Arial" w:cs="Arial"/>
              </w:rPr>
              <w:t>8.5</w:t>
            </w:r>
          </w:p>
        </w:tc>
        <w:tc>
          <w:tcPr>
            <w:tcW w:w="567" w:type="dxa"/>
          </w:tcPr>
          <w:p w14:paraId="79A21073"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9.1</w:t>
            </w:r>
          </w:p>
        </w:tc>
        <w:tc>
          <w:tcPr>
            <w:tcW w:w="567" w:type="dxa"/>
          </w:tcPr>
          <w:p w14:paraId="595E0456"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9.2</w:t>
            </w:r>
          </w:p>
        </w:tc>
        <w:tc>
          <w:tcPr>
            <w:tcW w:w="567" w:type="dxa"/>
          </w:tcPr>
          <w:p w14:paraId="06D93B20"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9.3</w:t>
            </w:r>
          </w:p>
        </w:tc>
        <w:tc>
          <w:tcPr>
            <w:tcW w:w="567" w:type="dxa"/>
          </w:tcPr>
          <w:p w14:paraId="56BDF2F8"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9.4</w:t>
            </w:r>
          </w:p>
        </w:tc>
        <w:tc>
          <w:tcPr>
            <w:tcW w:w="567" w:type="dxa"/>
          </w:tcPr>
          <w:p w14:paraId="501F04B6" w14:textId="77777777" w:rsidR="00D279AA" w:rsidRPr="005231B4" w:rsidRDefault="00D279AA" w:rsidP="005231B4">
            <w:pPr>
              <w:spacing w:after="120" w:line="240" w:lineRule="auto"/>
              <w:jc w:val="center"/>
              <w:rPr>
                <w:rFonts w:ascii="Arial" w:hAnsi="Arial" w:cs="Arial"/>
              </w:rPr>
            </w:pPr>
            <w:r w:rsidRPr="005231B4">
              <w:rPr>
                <w:rFonts w:ascii="Arial" w:hAnsi="Arial" w:cs="Arial"/>
              </w:rPr>
              <w:t>9.5</w:t>
            </w:r>
          </w:p>
        </w:tc>
      </w:tr>
      <w:tr w:rsidR="00D279AA" w:rsidRPr="003904EA" w14:paraId="628A3296" w14:textId="77777777" w:rsidTr="005231B4">
        <w:trPr>
          <w:jc w:val="center"/>
        </w:trPr>
        <w:tc>
          <w:tcPr>
            <w:tcW w:w="1730" w:type="dxa"/>
          </w:tcPr>
          <w:p w14:paraId="37B58F4A" w14:textId="77777777" w:rsidR="00D279AA" w:rsidRPr="003904EA" w:rsidRDefault="00D279AA" w:rsidP="005231B4">
            <w:pPr>
              <w:spacing w:after="120" w:line="240" w:lineRule="auto"/>
              <w:rPr>
                <w:rFonts w:ascii="Arial" w:hAnsi="Arial" w:cs="Arial"/>
                <w:b/>
              </w:rPr>
            </w:pPr>
            <w:r w:rsidRPr="003904EA">
              <w:rPr>
                <w:rFonts w:ascii="Arial" w:hAnsi="Arial" w:cs="Arial"/>
                <w:b/>
              </w:rPr>
              <w:t>Learning/ teaching method</w:t>
            </w:r>
          </w:p>
        </w:tc>
        <w:tc>
          <w:tcPr>
            <w:tcW w:w="567" w:type="dxa"/>
          </w:tcPr>
          <w:p w14:paraId="4B46D6E9" w14:textId="77777777" w:rsidR="00D279AA" w:rsidRPr="005231B4" w:rsidRDefault="00D279AA" w:rsidP="005231B4">
            <w:pPr>
              <w:spacing w:after="120" w:line="240" w:lineRule="auto"/>
              <w:jc w:val="center"/>
              <w:rPr>
                <w:rFonts w:ascii="Arial" w:hAnsi="Arial" w:cs="Arial"/>
              </w:rPr>
            </w:pPr>
          </w:p>
        </w:tc>
        <w:tc>
          <w:tcPr>
            <w:tcW w:w="567" w:type="dxa"/>
          </w:tcPr>
          <w:p w14:paraId="77AF77FE" w14:textId="77777777" w:rsidR="00D279AA" w:rsidRPr="005231B4" w:rsidRDefault="00D279AA" w:rsidP="005231B4">
            <w:pPr>
              <w:spacing w:after="120" w:line="240" w:lineRule="auto"/>
              <w:jc w:val="center"/>
              <w:rPr>
                <w:rFonts w:ascii="Arial" w:hAnsi="Arial" w:cs="Arial"/>
              </w:rPr>
            </w:pPr>
          </w:p>
        </w:tc>
        <w:tc>
          <w:tcPr>
            <w:tcW w:w="567" w:type="dxa"/>
          </w:tcPr>
          <w:p w14:paraId="219B32D4" w14:textId="77777777" w:rsidR="00D279AA" w:rsidRPr="005231B4" w:rsidRDefault="00D279AA" w:rsidP="005231B4">
            <w:pPr>
              <w:spacing w:after="120" w:line="240" w:lineRule="auto"/>
              <w:jc w:val="center"/>
              <w:rPr>
                <w:rFonts w:ascii="Arial" w:hAnsi="Arial" w:cs="Arial"/>
              </w:rPr>
            </w:pPr>
          </w:p>
        </w:tc>
        <w:tc>
          <w:tcPr>
            <w:tcW w:w="567" w:type="dxa"/>
          </w:tcPr>
          <w:p w14:paraId="59F9A3B0" w14:textId="77777777" w:rsidR="00D279AA" w:rsidRPr="005231B4" w:rsidRDefault="00D279AA" w:rsidP="005231B4">
            <w:pPr>
              <w:spacing w:after="120" w:line="240" w:lineRule="auto"/>
              <w:jc w:val="center"/>
              <w:rPr>
                <w:rFonts w:ascii="Arial" w:hAnsi="Arial" w:cs="Arial"/>
              </w:rPr>
            </w:pPr>
          </w:p>
        </w:tc>
        <w:tc>
          <w:tcPr>
            <w:tcW w:w="567" w:type="dxa"/>
          </w:tcPr>
          <w:p w14:paraId="59098B60" w14:textId="77777777" w:rsidR="00D279AA" w:rsidRPr="005231B4" w:rsidRDefault="00D279AA" w:rsidP="005231B4">
            <w:pPr>
              <w:spacing w:after="120" w:line="240" w:lineRule="auto"/>
              <w:jc w:val="center"/>
              <w:rPr>
                <w:rFonts w:ascii="Arial" w:hAnsi="Arial" w:cs="Arial"/>
              </w:rPr>
            </w:pPr>
          </w:p>
        </w:tc>
        <w:tc>
          <w:tcPr>
            <w:tcW w:w="567" w:type="dxa"/>
          </w:tcPr>
          <w:p w14:paraId="5E34C60D" w14:textId="77777777" w:rsidR="00D279AA" w:rsidRPr="005231B4" w:rsidRDefault="00D279AA" w:rsidP="005231B4">
            <w:pPr>
              <w:spacing w:after="120" w:line="240" w:lineRule="auto"/>
              <w:jc w:val="center"/>
              <w:rPr>
                <w:rFonts w:ascii="Arial" w:hAnsi="Arial" w:cs="Arial"/>
              </w:rPr>
            </w:pPr>
          </w:p>
        </w:tc>
        <w:tc>
          <w:tcPr>
            <w:tcW w:w="567" w:type="dxa"/>
          </w:tcPr>
          <w:p w14:paraId="299EDB4F" w14:textId="77777777" w:rsidR="00D279AA" w:rsidRPr="005231B4" w:rsidRDefault="00D279AA" w:rsidP="005231B4">
            <w:pPr>
              <w:spacing w:after="120" w:line="240" w:lineRule="auto"/>
              <w:jc w:val="center"/>
              <w:rPr>
                <w:rFonts w:ascii="Arial" w:hAnsi="Arial" w:cs="Arial"/>
              </w:rPr>
            </w:pPr>
          </w:p>
        </w:tc>
        <w:tc>
          <w:tcPr>
            <w:tcW w:w="567" w:type="dxa"/>
          </w:tcPr>
          <w:p w14:paraId="4E501F78" w14:textId="77777777" w:rsidR="00D279AA" w:rsidRPr="005231B4" w:rsidRDefault="00D279AA" w:rsidP="005231B4">
            <w:pPr>
              <w:spacing w:after="120" w:line="240" w:lineRule="auto"/>
              <w:jc w:val="center"/>
              <w:rPr>
                <w:rFonts w:ascii="Arial" w:hAnsi="Arial" w:cs="Arial"/>
              </w:rPr>
            </w:pPr>
          </w:p>
        </w:tc>
        <w:tc>
          <w:tcPr>
            <w:tcW w:w="567" w:type="dxa"/>
          </w:tcPr>
          <w:p w14:paraId="72D41A27" w14:textId="77777777" w:rsidR="00D279AA" w:rsidRPr="005231B4" w:rsidRDefault="00D279AA" w:rsidP="005231B4">
            <w:pPr>
              <w:spacing w:after="120" w:line="240" w:lineRule="auto"/>
              <w:jc w:val="center"/>
              <w:rPr>
                <w:rFonts w:ascii="Arial" w:hAnsi="Arial" w:cs="Arial"/>
              </w:rPr>
            </w:pPr>
          </w:p>
        </w:tc>
        <w:tc>
          <w:tcPr>
            <w:tcW w:w="567" w:type="dxa"/>
          </w:tcPr>
          <w:p w14:paraId="4DFC4905" w14:textId="77777777" w:rsidR="00D279AA" w:rsidRPr="005231B4" w:rsidRDefault="00D279AA" w:rsidP="005231B4">
            <w:pPr>
              <w:spacing w:after="120" w:line="240" w:lineRule="auto"/>
              <w:jc w:val="center"/>
              <w:rPr>
                <w:rFonts w:ascii="Arial" w:hAnsi="Arial" w:cs="Arial"/>
              </w:rPr>
            </w:pPr>
          </w:p>
        </w:tc>
      </w:tr>
      <w:tr w:rsidR="00D279AA" w:rsidRPr="003904EA" w14:paraId="27302A74" w14:textId="77777777" w:rsidTr="005231B4">
        <w:trPr>
          <w:jc w:val="center"/>
        </w:trPr>
        <w:tc>
          <w:tcPr>
            <w:tcW w:w="1730" w:type="dxa"/>
          </w:tcPr>
          <w:p w14:paraId="6AC3824D" w14:textId="77777777" w:rsidR="00D279AA" w:rsidRPr="005231B4" w:rsidRDefault="00D279AA" w:rsidP="005231B4">
            <w:pPr>
              <w:spacing w:after="120" w:line="240" w:lineRule="auto"/>
              <w:rPr>
                <w:rFonts w:ascii="Arial" w:hAnsi="Arial" w:cs="Arial"/>
              </w:rPr>
            </w:pPr>
            <w:r w:rsidRPr="005231B4">
              <w:rPr>
                <w:rFonts w:ascii="Arial" w:hAnsi="Arial" w:cs="Arial"/>
              </w:rPr>
              <w:t>Private Study</w:t>
            </w:r>
          </w:p>
        </w:tc>
        <w:tc>
          <w:tcPr>
            <w:tcW w:w="567" w:type="dxa"/>
          </w:tcPr>
          <w:p w14:paraId="696AADB2" w14:textId="0F31DFC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C966AD1" w14:textId="0762849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18CB601" w14:textId="6984C67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E2F3BA6" w14:textId="25BF36AD"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5102FBD" w14:textId="33A14418"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90436BB" w14:textId="4CBE1DDE"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1B4924E" w14:textId="348C9CA0"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75D832B" w14:textId="11616AD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697DD160" w14:textId="614C5CDF"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AD63807" w14:textId="4993BBA4"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1F8725BB" w14:textId="77777777" w:rsidTr="005231B4">
        <w:trPr>
          <w:jc w:val="center"/>
        </w:trPr>
        <w:tc>
          <w:tcPr>
            <w:tcW w:w="1730" w:type="dxa"/>
          </w:tcPr>
          <w:p w14:paraId="18B7DAE8" w14:textId="77DAE03C" w:rsidR="00D279AA" w:rsidRPr="003904EA" w:rsidRDefault="00D279AA" w:rsidP="005231B4">
            <w:pPr>
              <w:spacing w:after="120" w:line="240" w:lineRule="auto"/>
              <w:rPr>
                <w:rFonts w:ascii="Arial" w:hAnsi="Arial" w:cs="Arial"/>
              </w:rPr>
            </w:pPr>
            <w:r w:rsidRPr="003904EA">
              <w:rPr>
                <w:rFonts w:ascii="Arial" w:hAnsi="Arial" w:cs="Arial"/>
              </w:rPr>
              <w:t>Lecture</w:t>
            </w:r>
          </w:p>
        </w:tc>
        <w:tc>
          <w:tcPr>
            <w:tcW w:w="567" w:type="dxa"/>
          </w:tcPr>
          <w:p w14:paraId="6055ADA7" w14:textId="43925A3F"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1F3C26C" w14:textId="609CEA4B"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F769283" w14:textId="7ED51D0E"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2DF66EF" w14:textId="50C88BCF"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F7CB344" w14:textId="38A8696E"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DF62CBE" w14:textId="77777777" w:rsidR="00D279AA" w:rsidRPr="005231B4" w:rsidRDefault="00D279AA" w:rsidP="005231B4">
            <w:pPr>
              <w:spacing w:after="120" w:line="240" w:lineRule="auto"/>
              <w:jc w:val="center"/>
              <w:rPr>
                <w:rFonts w:ascii="Arial" w:hAnsi="Arial" w:cs="Arial"/>
              </w:rPr>
            </w:pPr>
          </w:p>
        </w:tc>
        <w:tc>
          <w:tcPr>
            <w:tcW w:w="567" w:type="dxa"/>
          </w:tcPr>
          <w:p w14:paraId="781F4438" w14:textId="77777777" w:rsidR="00D279AA" w:rsidRPr="005231B4" w:rsidRDefault="00D279AA" w:rsidP="005231B4">
            <w:pPr>
              <w:spacing w:after="120" w:line="240" w:lineRule="auto"/>
              <w:jc w:val="center"/>
              <w:rPr>
                <w:rFonts w:ascii="Arial" w:hAnsi="Arial" w:cs="Arial"/>
              </w:rPr>
            </w:pPr>
          </w:p>
        </w:tc>
        <w:tc>
          <w:tcPr>
            <w:tcW w:w="567" w:type="dxa"/>
          </w:tcPr>
          <w:p w14:paraId="62891852" w14:textId="77777777" w:rsidR="00D279AA" w:rsidRPr="005231B4" w:rsidRDefault="00D279AA" w:rsidP="005231B4">
            <w:pPr>
              <w:spacing w:after="120" w:line="240" w:lineRule="auto"/>
              <w:jc w:val="center"/>
              <w:rPr>
                <w:rFonts w:ascii="Arial" w:hAnsi="Arial" w:cs="Arial"/>
              </w:rPr>
            </w:pPr>
          </w:p>
        </w:tc>
        <w:tc>
          <w:tcPr>
            <w:tcW w:w="567" w:type="dxa"/>
          </w:tcPr>
          <w:p w14:paraId="4076E4EB" w14:textId="2FE163A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2C38F120" w14:textId="74B8A41A"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234C4D50" w14:textId="77777777" w:rsidTr="005231B4">
        <w:trPr>
          <w:jc w:val="center"/>
        </w:trPr>
        <w:tc>
          <w:tcPr>
            <w:tcW w:w="1730" w:type="dxa"/>
          </w:tcPr>
          <w:p w14:paraId="2643B5E6" w14:textId="5ABBDD86" w:rsidR="00D279AA" w:rsidRPr="003904EA" w:rsidRDefault="00D279AA" w:rsidP="005231B4">
            <w:pPr>
              <w:spacing w:after="120" w:line="240" w:lineRule="auto"/>
              <w:rPr>
                <w:rFonts w:ascii="Arial" w:hAnsi="Arial" w:cs="Arial"/>
              </w:rPr>
            </w:pPr>
            <w:r w:rsidRPr="003904EA">
              <w:rPr>
                <w:rFonts w:ascii="Arial" w:hAnsi="Arial" w:cs="Arial"/>
              </w:rPr>
              <w:t>Seminar</w:t>
            </w:r>
          </w:p>
        </w:tc>
        <w:tc>
          <w:tcPr>
            <w:tcW w:w="567" w:type="dxa"/>
          </w:tcPr>
          <w:p w14:paraId="0EA5ED75" w14:textId="6A7C809D"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E935E20" w14:textId="455EFAF3"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68EA314" w14:textId="67CE160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69130B9B" w14:textId="68306EB3"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AB1353E" w14:textId="2513A68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B544FA3" w14:textId="7DE8C9FB"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C7FD7F7" w14:textId="669997D2"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F8CD79A" w14:textId="2D62340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938039C" w14:textId="2B7290C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4EF819D" w14:textId="652866B9"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70172838" w14:textId="77777777" w:rsidTr="005231B4">
        <w:trPr>
          <w:jc w:val="center"/>
        </w:trPr>
        <w:tc>
          <w:tcPr>
            <w:tcW w:w="1730" w:type="dxa"/>
          </w:tcPr>
          <w:p w14:paraId="413EB17B" w14:textId="77777777" w:rsidR="00D279AA" w:rsidRPr="003904EA" w:rsidRDefault="00D279AA" w:rsidP="005231B4">
            <w:pPr>
              <w:spacing w:after="120" w:line="240" w:lineRule="auto"/>
              <w:rPr>
                <w:rFonts w:ascii="Arial" w:hAnsi="Arial" w:cs="Arial"/>
                <w:b/>
              </w:rPr>
            </w:pPr>
            <w:r w:rsidRPr="003904EA">
              <w:rPr>
                <w:rFonts w:ascii="Arial" w:hAnsi="Arial" w:cs="Arial"/>
                <w:b/>
              </w:rPr>
              <w:t>Assessment method</w:t>
            </w:r>
          </w:p>
        </w:tc>
        <w:tc>
          <w:tcPr>
            <w:tcW w:w="567" w:type="dxa"/>
          </w:tcPr>
          <w:p w14:paraId="1D2B9719" w14:textId="77777777" w:rsidR="00D279AA" w:rsidRPr="005231B4" w:rsidRDefault="00D279AA" w:rsidP="005231B4">
            <w:pPr>
              <w:spacing w:after="120" w:line="240" w:lineRule="auto"/>
              <w:jc w:val="center"/>
              <w:rPr>
                <w:rFonts w:ascii="Arial" w:hAnsi="Arial" w:cs="Arial"/>
              </w:rPr>
            </w:pPr>
          </w:p>
        </w:tc>
        <w:tc>
          <w:tcPr>
            <w:tcW w:w="567" w:type="dxa"/>
          </w:tcPr>
          <w:p w14:paraId="2C5064A3" w14:textId="77777777" w:rsidR="00D279AA" w:rsidRPr="005231B4" w:rsidRDefault="00D279AA" w:rsidP="005231B4">
            <w:pPr>
              <w:spacing w:after="120" w:line="240" w:lineRule="auto"/>
              <w:jc w:val="center"/>
              <w:rPr>
                <w:rFonts w:ascii="Arial" w:hAnsi="Arial" w:cs="Arial"/>
              </w:rPr>
            </w:pPr>
          </w:p>
        </w:tc>
        <w:tc>
          <w:tcPr>
            <w:tcW w:w="567" w:type="dxa"/>
          </w:tcPr>
          <w:p w14:paraId="233190CA" w14:textId="77777777" w:rsidR="00D279AA" w:rsidRPr="005231B4" w:rsidRDefault="00D279AA" w:rsidP="005231B4">
            <w:pPr>
              <w:spacing w:after="120" w:line="240" w:lineRule="auto"/>
              <w:jc w:val="center"/>
              <w:rPr>
                <w:rFonts w:ascii="Arial" w:hAnsi="Arial" w:cs="Arial"/>
              </w:rPr>
            </w:pPr>
          </w:p>
        </w:tc>
        <w:tc>
          <w:tcPr>
            <w:tcW w:w="567" w:type="dxa"/>
          </w:tcPr>
          <w:p w14:paraId="3F8C6B7A" w14:textId="77777777" w:rsidR="00D279AA" w:rsidRPr="005231B4" w:rsidRDefault="00D279AA" w:rsidP="005231B4">
            <w:pPr>
              <w:spacing w:after="120" w:line="240" w:lineRule="auto"/>
              <w:jc w:val="center"/>
              <w:rPr>
                <w:rFonts w:ascii="Arial" w:hAnsi="Arial" w:cs="Arial"/>
              </w:rPr>
            </w:pPr>
          </w:p>
        </w:tc>
        <w:tc>
          <w:tcPr>
            <w:tcW w:w="567" w:type="dxa"/>
          </w:tcPr>
          <w:p w14:paraId="0903F5D9" w14:textId="77777777" w:rsidR="00D279AA" w:rsidRPr="005231B4" w:rsidRDefault="00D279AA" w:rsidP="005231B4">
            <w:pPr>
              <w:spacing w:after="120" w:line="240" w:lineRule="auto"/>
              <w:jc w:val="center"/>
              <w:rPr>
                <w:rFonts w:ascii="Arial" w:hAnsi="Arial" w:cs="Arial"/>
              </w:rPr>
            </w:pPr>
          </w:p>
        </w:tc>
        <w:tc>
          <w:tcPr>
            <w:tcW w:w="567" w:type="dxa"/>
          </w:tcPr>
          <w:p w14:paraId="77FB4717" w14:textId="77777777" w:rsidR="00D279AA" w:rsidRPr="005231B4" w:rsidRDefault="00D279AA" w:rsidP="005231B4">
            <w:pPr>
              <w:spacing w:after="120" w:line="240" w:lineRule="auto"/>
              <w:jc w:val="center"/>
              <w:rPr>
                <w:rFonts w:ascii="Arial" w:hAnsi="Arial" w:cs="Arial"/>
              </w:rPr>
            </w:pPr>
          </w:p>
        </w:tc>
        <w:tc>
          <w:tcPr>
            <w:tcW w:w="567" w:type="dxa"/>
          </w:tcPr>
          <w:p w14:paraId="7DE34592" w14:textId="77777777" w:rsidR="00D279AA" w:rsidRPr="005231B4" w:rsidRDefault="00D279AA" w:rsidP="005231B4">
            <w:pPr>
              <w:spacing w:after="120" w:line="240" w:lineRule="auto"/>
              <w:jc w:val="center"/>
              <w:rPr>
                <w:rFonts w:ascii="Arial" w:hAnsi="Arial" w:cs="Arial"/>
              </w:rPr>
            </w:pPr>
          </w:p>
        </w:tc>
        <w:tc>
          <w:tcPr>
            <w:tcW w:w="567" w:type="dxa"/>
          </w:tcPr>
          <w:p w14:paraId="12F0FAF0" w14:textId="77777777" w:rsidR="00D279AA" w:rsidRPr="005231B4" w:rsidRDefault="00D279AA" w:rsidP="005231B4">
            <w:pPr>
              <w:spacing w:after="120" w:line="240" w:lineRule="auto"/>
              <w:jc w:val="center"/>
              <w:rPr>
                <w:rFonts w:ascii="Arial" w:hAnsi="Arial" w:cs="Arial"/>
              </w:rPr>
            </w:pPr>
          </w:p>
        </w:tc>
        <w:tc>
          <w:tcPr>
            <w:tcW w:w="567" w:type="dxa"/>
          </w:tcPr>
          <w:p w14:paraId="41D77745" w14:textId="77777777" w:rsidR="00D279AA" w:rsidRPr="005231B4" w:rsidRDefault="00D279AA" w:rsidP="005231B4">
            <w:pPr>
              <w:spacing w:after="120" w:line="240" w:lineRule="auto"/>
              <w:jc w:val="center"/>
              <w:rPr>
                <w:rFonts w:ascii="Arial" w:hAnsi="Arial" w:cs="Arial"/>
              </w:rPr>
            </w:pPr>
          </w:p>
        </w:tc>
        <w:tc>
          <w:tcPr>
            <w:tcW w:w="567" w:type="dxa"/>
          </w:tcPr>
          <w:p w14:paraId="020760BF" w14:textId="77777777" w:rsidR="00D279AA" w:rsidRPr="005231B4" w:rsidRDefault="00D279AA" w:rsidP="005231B4">
            <w:pPr>
              <w:spacing w:after="120" w:line="240" w:lineRule="auto"/>
              <w:jc w:val="center"/>
              <w:rPr>
                <w:rFonts w:ascii="Arial" w:hAnsi="Arial" w:cs="Arial"/>
              </w:rPr>
            </w:pPr>
          </w:p>
        </w:tc>
      </w:tr>
      <w:tr w:rsidR="00D279AA" w:rsidRPr="003904EA" w14:paraId="03638AFD" w14:textId="77777777" w:rsidTr="005231B4">
        <w:trPr>
          <w:jc w:val="center"/>
        </w:trPr>
        <w:tc>
          <w:tcPr>
            <w:tcW w:w="1730" w:type="dxa"/>
          </w:tcPr>
          <w:p w14:paraId="436EEC53" w14:textId="77777777" w:rsidR="00D279AA" w:rsidRPr="003904EA" w:rsidRDefault="00D279AA" w:rsidP="005231B4">
            <w:pPr>
              <w:spacing w:after="120" w:line="240" w:lineRule="auto"/>
              <w:rPr>
                <w:rFonts w:ascii="Arial" w:hAnsi="Arial" w:cs="Arial"/>
              </w:rPr>
            </w:pPr>
            <w:r w:rsidRPr="003904EA">
              <w:rPr>
                <w:rFonts w:ascii="Arial" w:hAnsi="Arial" w:cs="Arial"/>
              </w:rPr>
              <w:t>Policy analysis (2,000 words)</w:t>
            </w:r>
          </w:p>
        </w:tc>
        <w:tc>
          <w:tcPr>
            <w:tcW w:w="567" w:type="dxa"/>
          </w:tcPr>
          <w:p w14:paraId="116D0000" w14:textId="59F9B7E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DA5BD4B" w14:textId="5C10D39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A5BB00C" w14:textId="0C9203F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2A7DB957" w14:textId="7777777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343C178C" w14:textId="7777777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06020A4" w14:textId="58AE4EAD"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2D0F1B3" w14:textId="320D350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24D50366" w14:textId="3FB89394"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1AF017B8" w14:textId="2702718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7CA9FDD" w14:textId="23CA1CF0"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r w:rsidR="00D279AA" w:rsidRPr="003904EA" w14:paraId="466A9459" w14:textId="77777777" w:rsidTr="005231B4">
        <w:trPr>
          <w:jc w:val="center"/>
        </w:trPr>
        <w:tc>
          <w:tcPr>
            <w:tcW w:w="1730" w:type="dxa"/>
          </w:tcPr>
          <w:p w14:paraId="1CD7AF64" w14:textId="77777777" w:rsidR="00D279AA" w:rsidRPr="003904EA" w:rsidRDefault="00D279AA" w:rsidP="005231B4">
            <w:pPr>
              <w:spacing w:after="120" w:line="240" w:lineRule="auto"/>
              <w:rPr>
                <w:rFonts w:ascii="Arial" w:hAnsi="Arial" w:cs="Arial"/>
              </w:rPr>
            </w:pPr>
            <w:r w:rsidRPr="003904EA">
              <w:rPr>
                <w:rFonts w:ascii="Arial" w:hAnsi="Arial" w:cs="Arial"/>
              </w:rPr>
              <w:t>Essay (2,000 words)</w:t>
            </w:r>
          </w:p>
        </w:tc>
        <w:tc>
          <w:tcPr>
            <w:tcW w:w="567" w:type="dxa"/>
          </w:tcPr>
          <w:p w14:paraId="19705640" w14:textId="1BC4F550"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5A998F4" w14:textId="6E03B488"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65D6D3E" w14:textId="1F31C7A2"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934C63E" w14:textId="53C46000"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58A60B18" w14:textId="2FA3CB26"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75047800" w14:textId="39B540E7"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477C8180" w14:textId="7987BE6C"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E80DBC0" w14:textId="67A133A3"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07B1CD6" w14:textId="2E46DE8A" w:rsidR="00D279AA" w:rsidRPr="005231B4" w:rsidRDefault="00D279AA" w:rsidP="005231B4">
            <w:pPr>
              <w:spacing w:after="120" w:line="240" w:lineRule="auto"/>
              <w:jc w:val="center"/>
              <w:rPr>
                <w:rFonts w:ascii="Arial" w:hAnsi="Arial" w:cs="Arial"/>
              </w:rPr>
            </w:pPr>
            <w:r w:rsidRPr="005231B4">
              <w:rPr>
                <w:rFonts w:ascii="Arial" w:hAnsi="Arial" w:cs="Arial"/>
              </w:rPr>
              <w:t>X</w:t>
            </w:r>
          </w:p>
        </w:tc>
        <w:tc>
          <w:tcPr>
            <w:tcW w:w="567" w:type="dxa"/>
          </w:tcPr>
          <w:p w14:paraId="0E0DE72E" w14:textId="6FD4244E" w:rsidR="00D279AA" w:rsidRPr="005231B4" w:rsidRDefault="00D279AA" w:rsidP="005231B4">
            <w:pPr>
              <w:spacing w:after="120" w:line="240" w:lineRule="auto"/>
              <w:jc w:val="center"/>
              <w:rPr>
                <w:rFonts w:ascii="Arial" w:hAnsi="Arial" w:cs="Arial"/>
              </w:rPr>
            </w:pPr>
            <w:r w:rsidRPr="005231B4">
              <w:rPr>
                <w:rFonts w:ascii="Arial" w:hAnsi="Arial" w:cs="Arial"/>
              </w:rPr>
              <w:t>X</w:t>
            </w:r>
          </w:p>
        </w:tc>
      </w:tr>
    </w:tbl>
    <w:p w14:paraId="01C9E800" w14:textId="77777777" w:rsidR="00D279AA" w:rsidRDefault="00D279AA" w:rsidP="005231B4">
      <w:pPr>
        <w:spacing w:after="120" w:line="240" w:lineRule="auto"/>
        <w:ind w:left="426" w:right="260"/>
        <w:jc w:val="both"/>
        <w:rPr>
          <w:rFonts w:ascii="Arial" w:hAnsi="Arial" w:cs="Arial"/>
          <w:b/>
          <w:iCs/>
        </w:rPr>
      </w:pPr>
    </w:p>
    <w:p w14:paraId="39D5F2B6" w14:textId="77777777" w:rsidR="00D279AA" w:rsidRPr="00302082" w:rsidRDefault="00D279AA" w:rsidP="005231B4">
      <w:pPr>
        <w:spacing w:after="120" w:line="240" w:lineRule="auto"/>
        <w:ind w:left="426" w:right="260"/>
        <w:jc w:val="both"/>
        <w:rPr>
          <w:rFonts w:ascii="Arial" w:hAnsi="Arial" w:cs="Arial"/>
          <w:b/>
          <w:iCs/>
        </w:rPr>
      </w:pPr>
    </w:p>
    <w:p w14:paraId="5FCCF820" w14:textId="77777777" w:rsidR="00D279AA" w:rsidRPr="00D50113" w:rsidRDefault="00D279AA" w:rsidP="005231B4">
      <w:pPr>
        <w:numPr>
          <w:ilvl w:val="0"/>
          <w:numId w:val="3"/>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57C375" w14:textId="77777777" w:rsidR="00D279AA" w:rsidRDefault="00D279AA" w:rsidP="005231B4">
      <w:pPr>
        <w:pStyle w:val="ListParagraph"/>
        <w:autoSpaceDE w:val="0"/>
        <w:autoSpaceDN w:val="0"/>
        <w:adjustRightInd w:val="0"/>
        <w:spacing w:after="120" w:line="240" w:lineRule="auto"/>
        <w:ind w:left="426" w:right="260"/>
        <w:jc w:val="both"/>
        <w:rPr>
          <w:rFonts w:ascii="Arial" w:hAnsi="Arial" w:cs="Arial"/>
        </w:rPr>
      </w:pPr>
      <w:r w:rsidRPr="00957D30">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F2458F" w14:textId="77777777" w:rsidR="00D279AA" w:rsidRDefault="00D279AA" w:rsidP="005231B4">
      <w:pPr>
        <w:pStyle w:val="ListParagraph"/>
        <w:autoSpaceDE w:val="0"/>
        <w:autoSpaceDN w:val="0"/>
        <w:adjustRightInd w:val="0"/>
        <w:spacing w:after="120" w:line="240" w:lineRule="auto"/>
        <w:ind w:left="426" w:right="260"/>
        <w:jc w:val="both"/>
        <w:rPr>
          <w:rFonts w:ascii="Arial" w:hAnsi="Arial" w:cs="Arial"/>
        </w:rPr>
      </w:pPr>
    </w:p>
    <w:p w14:paraId="51D6F725" w14:textId="6F3BDCC0" w:rsidR="00D279AA" w:rsidRDefault="00D279AA" w:rsidP="005231B4">
      <w:pPr>
        <w:pStyle w:val="ListParagraph"/>
        <w:autoSpaceDE w:val="0"/>
        <w:autoSpaceDN w:val="0"/>
        <w:adjustRightInd w:val="0"/>
        <w:spacing w:after="120" w:line="240" w:lineRule="auto"/>
        <w:ind w:left="426" w:right="260"/>
        <w:jc w:val="both"/>
        <w:rPr>
          <w:rFonts w:ascii="Arial" w:hAnsi="Arial" w:cs="Arial"/>
        </w:rPr>
      </w:pPr>
      <w:r w:rsidRPr="00957D30">
        <w:rPr>
          <w:rFonts w:ascii="Arial" w:hAnsi="Arial" w:cs="Arial"/>
        </w:rPr>
        <w:t>The inclusive practices in the guidance (see Annex B Appendix A) have been considered in order to support all students in the following areas</w:t>
      </w:r>
      <w:r w:rsidRPr="005231B4">
        <w:rPr>
          <w:rFonts w:ascii="Arial" w:hAnsi="Arial" w:cs="Arial"/>
        </w:rPr>
        <w:t>:</w:t>
      </w:r>
    </w:p>
    <w:p w14:paraId="6690A85C" w14:textId="77777777" w:rsidR="005231B4" w:rsidRPr="005231B4" w:rsidRDefault="005231B4" w:rsidP="005231B4">
      <w:pPr>
        <w:pStyle w:val="ListParagraph"/>
        <w:autoSpaceDE w:val="0"/>
        <w:autoSpaceDN w:val="0"/>
        <w:adjustRightInd w:val="0"/>
        <w:spacing w:after="120" w:line="240" w:lineRule="auto"/>
        <w:ind w:left="426" w:right="260"/>
        <w:jc w:val="both"/>
        <w:rPr>
          <w:rFonts w:ascii="Arial" w:hAnsi="Arial" w:cs="Arial"/>
        </w:rPr>
      </w:pPr>
    </w:p>
    <w:p w14:paraId="6C90A8AF" w14:textId="43CFEB7C" w:rsidR="00D279AA" w:rsidRPr="005231B4" w:rsidRDefault="00D279AA" w:rsidP="005231B4">
      <w:pPr>
        <w:pStyle w:val="ListParagraph"/>
        <w:numPr>
          <w:ilvl w:val="0"/>
          <w:numId w:val="20"/>
        </w:numPr>
        <w:autoSpaceDE w:val="0"/>
        <w:autoSpaceDN w:val="0"/>
        <w:adjustRightInd w:val="0"/>
        <w:spacing w:after="120" w:line="240" w:lineRule="auto"/>
        <w:ind w:right="260"/>
        <w:jc w:val="both"/>
        <w:rPr>
          <w:rFonts w:ascii="Arial" w:hAnsi="Arial" w:cs="Arial"/>
          <w:bCs/>
        </w:rPr>
      </w:pPr>
      <w:r w:rsidRPr="00957D30">
        <w:rPr>
          <w:rFonts w:ascii="Arial" w:hAnsi="Arial" w:cs="Arial"/>
          <w:bCs/>
        </w:rPr>
        <w:t>Accessible resources and curriculum</w:t>
      </w:r>
    </w:p>
    <w:p w14:paraId="04A4453A" w14:textId="3A9B4280" w:rsidR="00D279AA" w:rsidRDefault="00D279AA" w:rsidP="005231B4">
      <w:pPr>
        <w:pStyle w:val="ListParagraph"/>
        <w:numPr>
          <w:ilvl w:val="0"/>
          <w:numId w:val="20"/>
        </w:numPr>
        <w:autoSpaceDE w:val="0"/>
        <w:autoSpaceDN w:val="0"/>
        <w:adjustRightInd w:val="0"/>
        <w:spacing w:after="120" w:line="240" w:lineRule="auto"/>
        <w:ind w:right="260"/>
        <w:jc w:val="both"/>
        <w:rPr>
          <w:rFonts w:ascii="Arial" w:hAnsi="Arial" w:cs="Arial"/>
          <w:color w:val="000000"/>
        </w:rPr>
      </w:pPr>
      <w:r w:rsidRPr="00957D30">
        <w:rPr>
          <w:rFonts w:ascii="Arial" w:hAnsi="Arial" w:cs="Arial"/>
          <w:bCs/>
        </w:rPr>
        <w:t>Learning, teaching and assessment methods</w:t>
      </w:r>
    </w:p>
    <w:p w14:paraId="2D007B18" w14:textId="77777777" w:rsidR="00D279AA" w:rsidRPr="00EA6558" w:rsidRDefault="00D279AA" w:rsidP="005231B4">
      <w:pPr>
        <w:spacing w:after="120" w:line="240" w:lineRule="auto"/>
        <w:ind w:left="426" w:right="260"/>
        <w:jc w:val="both"/>
        <w:rPr>
          <w:rFonts w:ascii="Arial" w:hAnsi="Arial" w:cs="Arial"/>
          <w:iCs/>
        </w:rPr>
      </w:pPr>
    </w:p>
    <w:p w14:paraId="23414E70" w14:textId="77777777" w:rsidR="005231B4" w:rsidRDefault="00D279AA" w:rsidP="005231B4">
      <w:pPr>
        <w:numPr>
          <w:ilvl w:val="0"/>
          <w:numId w:val="3"/>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r>
        <w:rPr>
          <w:rFonts w:ascii="Arial" w:hAnsi="Arial" w:cs="Arial"/>
          <w:b/>
        </w:rPr>
        <w:t xml:space="preserve"> </w:t>
      </w:r>
    </w:p>
    <w:p w14:paraId="51C7CFB4" w14:textId="3DFEFB1F" w:rsidR="00D279AA" w:rsidRDefault="00D279AA" w:rsidP="005231B4">
      <w:pPr>
        <w:spacing w:after="120" w:line="240" w:lineRule="auto"/>
        <w:ind w:left="426" w:right="260"/>
        <w:jc w:val="both"/>
        <w:rPr>
          <w:rFonts w:ascii="Arial" w:hAnsi="Arial" w:cs="Arial"/>
          <w:b/>
        </w:rPr>
      </w:pPr>
      <w:r w:rsidRPr="00183BC1">
        <w:rPr>
          <w:rFonts w:ascii="Arial" w:hAnsi="Arial" w:cs="Arial"/>
        </w:rPr>
        <w:t>Medway</w:t>
      </w:r>
    </w:p>
    <w:p w14:paraId="79F4B7D7" w14:textId="77777777" w:rsidR="005231B4" w:rsidRPr="005231B4" w:rsidRDefault="005231B4" w:rsidP="005231B4">
      <w:pPr>
        <w:spacing w:after="120" w:line="240" w:lineRule="auto"/>
        <w:ind w:left="426" w:right="260"/>
        <w:jc w:val="both"/>
        <w:rPr>
          <w:rFonts w:ascii="Arial" w:hAnsi="Arial" w:cs="Arial"/>
          <w:b/>
        </w:rPr>
      </w:pPr>
    </w:p>
    <w:p w14:paraId="79781656" w14:textId="77777777" w:rsidR="00D279AA" w:rsidRPr="008C6168" w:rsidRDefault="00D279AA" w:rsidP="005231B4">
      <w:pPr>
        <w:numPr>
          <w:ilvl w:val="0"/>
          <w:numId w:val="3"/>
        </w:numPr>
        <w:spacing w:after="120" w:line="240" w:lineRule="auto"/>
        <w:ind w:left="426" w:right="260" w:hanging="426"/>
        <w:jc w:val="both"/>
        <w:rPr>
          <w:rFonts w:ascii="Arial" w:hAnsi="Arial" w:cs="Arial"/>
          <w:b/>
        </w:rPr>
      </w:pPr>
      <w:r>
        <w:rPr>
          <w:rFonts w:ascii="Arial" w:hAnsi="Arial" w:cs="Arial"/>
          <w:b/>
        </w:rPr>
        <w:t xml:space="preserve">Internationalisation </w:t>
      </w:r>
    </w:p>
    <w:p w14:paraId="0EFDDB4E" w14:textId="77777777" w:rsidR="00D279AA" w:rsidRPr="0062746D" w:rsidRDefault="00D279AA" w:rsidP="005231B4">
      <w:pPr>
        <w:spacing w:after="120" w:line="240" w:lineRule="auto"/>
        <w:ind w:left="426" w:right="260"/>
        <w:jc w:val="both"/>
        <w:rPr>
          <w:rFonts w:ascii="Arial" w:hAnsi="Arial" w:cs="Arial"/>
        </w:rPr>
      </w:pPr>
      <w:r w:rsidRPr="0062746D">
        <w:rPr>
          <w:rFonts w:ascii="Arial" w:hAnsi="Arial" w:cs="Arial"/>
        </w:rPr>
        <w:t xml:space="preserve">Although this </w:t>
      </w:r>
      <w:r>
        <w:rPr>
          <w:rFonts w:ascii="Arial" w:hAnsi="Arial" w:cs="Arial"/>
        </w:rPr>
        <w:t xml:space="preserve">module is primarily concerned with politics and social policy in Britain, an understanding of Britain’s role in the world – particularly in relation to the movement of people, the global economy, and relationships with supranational bodies – is critical to understanding British domestic social policy.  Such themes are directly covered in the module, and opportunities to incorporate an international or comparative dimension are included when appropriate. </w:t>
      </w:r>
    </w:p>
    <w:p w14:paraId="261EAE38" w14:textId="1E14BE6C" w:rsidR="00D279AA" w:rsidRPr="00302082" w:rsidRDefault="00D279AA" w:rsidP="005231B4">
      <w:pPr>
        <w:pBdr>
          <w:bottom w:val="single" w:sz="6" w:space="1" w:color="auto"/>
        </w:pBdr>
        <w:spacing w:after="120" w:line="240" w:lineRule="auto"/>
        <w:ind w:right="260"/>
        <w:jc w:val="both"/>
        <w:rPr>
          <w:rFonts w:ascii="Arial" w:hAnsi="Arial" w:cs="Arial"/>
        </w:rPr>
      </w:pPr>
    </w:p>
    <w:p w14:paraId="28257AC4" w14:textId="77777777" w:rsidR="005231B4" w:rsidRDefault="005231B4">
      <w:pPr>
        <w:spacing w:after="0" w:line="240" w:lineRule="auto"/>
        <w:rPr>
          <w:rFonts w:ascii="Arial" w:hAnsi="Arial" w:cs="Arial"/>
          <w:b/>
          <w:sz w:val="20"/>
        </w:rPr>
      </w:pPr>
      <w:r>
        <w:rPr>
          <w:rFonts w:ascii="Arial" w:hAnsi="Arial" w:cs="Arial"/>
          <w:b/>
          <w:sz w:val="20"/>
        </w:rPr>
        <w:br w:type="page"/>
      </w:r>
    </w:p>
    <w:p w14:paraId="020E6C18" w14:textId="2838DA8F" w:rsidR="00D279AA" w:rsidRPr="00BA453C" w:rsidRDefault="00D279AA" w:rsidP="005231B4">
      <w:pPr>
        <w:spacing w:after="120" w:line="240" w:lineRule="auto"/>
        <w:ind w:right="260"/>
        <w:jc w:val="both"/>
        <w:rPr>
          <w:rFonts w:ascii="Arial" w:hAnsi="Arial" w:cs="Arial"/>
          <w:b/>
          <w:sz w:val="20"/>
        </w:rPr>
      </w:pPr>
      <w:r w:rsidRPr="00BA453C">
        <w:rPr>
          <w:rFonts w:ascii="Arial" w:hAnsi="Arial" w:cs="Arial"/>
          <w:b/>
          <w:sz w:val="20"/>
        </w:rPr>
        <w:lastRenderedPageBreak/>
        <w:t xml:space="preserve">FACULTIES SUPPORT OFFICE USE ONLY </w:t>
      </w:r>
    </w:p>
    <w:p w14:paraId="7E558EB6" w14:textId="77777777" w:rsidR="00D279AA" w:rsidRPr="00BA453C" w:rsidRDefault="00D279AA" w:rsidP="005231B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50CC97" w14:textId="77777777" w:rsidR="00D279AA" w:rsidRPr="00302082" w:rsidRDefault="00D279AA" w:rsidP="005231B4">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2342"/>
        <w:gridCol w:w="2658"/>
        <w:gridCol w:w="2400"/>
      </w:tblGrid>
      <w:tr w:rsidR="00D279AA" w:rsidRPr="003904EA" w14:paraId="0BF1C82C" w14:textId="77777777" w:rsidTr="005231B4">
        <w:trPr>
          <w:trHeight w:val="317"/>
        </w:trPr>
        <w:tc>
          <w:tcPr>
            <w:tcW w:w="1526" w:type="dxa"/>
          </w:tcPr>
          <w:p w14:paraId="3DC5799F"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Date approved</w:t>
            </w:r>
          </w:p>
        </w:tc>
        <w:tc>
          <w:tcPr>
            <w:tcW w:w="1559" w:type="dxa"/>
          </w:tcPr>
          <w:p w14:paraId="5BD7AE83"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Major/minor revision</w:t>
            </w:r>
          </w:p>
        </w:tc>
        <w:tc>
          <w:tcPr>
            <w:tcW w:w="2342" w:type="dxa"/>
          </w:tcPr>
          <w:p w14:paraId="7C4ECB0D"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Start date of the delivery of  revised version</w:t>
            </w:r>
          </w:p>
        </w:tc>
        <w:tc>
          <w:tcPr>
            <w:tcW w:w="2658" w:type="dxa"/>
          </w:tcPr>
          <w:p w14:paraId="75D0AE66"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Section revised</w:t>
            </w:r>
          </w:p>
        </w:tc>
        <w:tc>
          <w:tcPr>
            <w:tcW w:w="2400" w:type="dxa"/>
          </w:tcPr>
          <w:p w14:paraId="61BF88D9" w14:textId="77777777" w:rsidR="00D279AA" w:rsidRPr="003904EA" w:rsidRDefault="00D279AA" w:rsidP="005231B4">
            <w:pPr>
              <w:spacing w:after="120" w:line="240" w:lineRule="auto"/>
              <w:jc w:val="both"/>
              <w:rPr>
                <w:rFonts w:ascii="Arial" w:hAnsi="Arial" w:cs="Arial"/>
                <w:sz w:val="18"/>
              </w:rPr>
            </w:pPr>
            <w:r w:rsidRPr="003904EA">
              <w:rPr>
                <w:rFonts w:ascii="Arial" w:hAnsi="Arial" w:cs="Arial"/>
                <w:sz w:val="18"/>
              </w:rPr>
              <w:t>Impacts PLOs( Q6&amp;7 cover sheet)</w:t>
            </w:r>
            <w:bookmarkStart w:id="0" w:name="_GoBack"/>
            <w:bookmarkEnd w:id="0"/>
          </w:p>
        </w:tc>
      </w:tr>
      <w:tr w:rsidR="00D279AA" w:rsidRPr="003904EA" w14:paraId="2CD63248" w14:textId="77777777" w:rsidTr="005231B4">
        <w:trPr>
          <w:trHeight w:val="305"/>
        </w:trPr>
        <w:tc>
          <w:tcPr>
            <w:tcW w:w="1526" w:type="dxa"/>
          </w:tcPr>
          <w:p w14:paraId="55990392"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14/07/16</w:t>
            </w:r>
          </w:p>
        </w:tc>
        <w:tc>
          <w:tcPr>
            <w:tcW w:w="1559" w:type="dxa"/>
          </w:tcPr>
          <w:p w14:paraId="6A2ACBBB"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Major</w:t>
            </w:r>
          </w:p>
        </w:tc>
        <w:tc>
          <w:tcPr>
            <w:tcW w:w="2342" w:type="dxa"/>
          </w:tcPr>
          <w:p w14:paraId="06D6C105"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January 2018</w:t>
            </w:r>
          </w:p>
        </w:tc>
        <w:tc>
          <w:tcPr>
            <w:tcW w:w="2658" w:type="dxa"/>
          </w:tcPr>
          <w:p w14:paraId="77B7887F"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9,13,14</w:t>
            </w:r>
          </w:p>
        </w:tc>
        <w:tc>
          <w:tcPr>
            <w:tcW w:w="2400" w:type="dxa"/>
          </w:tcPr>
          <w:p w14:paraId="56FC6C5E" w14:textId="77777777" w:rsidR="00D279AA" w:rsidRPr="005231B4" w:rsidRDefault="00D279AA" w:rsidP="005231B4">
            <w:pPr>
              <w:spacing w:after="120" w:line="240" w:lineRule="auto"/>
              <w:jc w:val="both"/>
              <w:rPr>
                <w:rFonts w:ascii="Arial" w:hAnsi="Arial" w:cs="Arial"/>
                <w:sz w:val="18"/>
              </w:rPr>
            </w:pPr>
            <w:r w:rsidRPr="005231B4">
              <w:rPr>
                <w:rFonts w:ascii="Arial" w:hAnsi="Arial" w:cs="Arial"/>
                <w:sz w:val="18"/>
              </w:rPr>
              <w:t>No</w:t>
            </w:r>
          </w:p>
        </w:tc>
      </w:tr>
      <w:tr w:rsidR="00D279AA" w:rsidRPr="003904EA" w14:paraId="69BAF0ED" w14:textId="77777777" w:rsidTr="005231B4">
        <w:trPr>
          <w:trHeight w:val="305"/>
        </w:trPr>
        <w:tc>
          <w:tcPr>
            <w:tcW w:w="1526" w:type="dxa"/>
          </w:tcPr>
          <w:p w14:paraId="3053CFB8"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06/02/2018</w:t>
            </w:r>
          </w:p>
        </w:tc>
        <w:tc>
          <w:tcPr>
            <w:tcW w:w="1559" w:type="dxa"/>
          </w:tcPr>
          <w:p w14:paraId="1A549E56"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Major</w:t>
            </w:r>
          </w:p>
        </w:tc>
        <w:tc>
          <w:tcPr>
            <w:tcW w:w="2342" w:type="dxa"/>
          </w:tcPr>
          <w:p w14:paraId="3B4B1093"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September 2018</w:t>
            </w:r>
          </w:p>
        </w:tc>
        <w:tc>
          <w:tcPr>
            <w:tcW w:w="2658" w:type="dxa"/>
          </w:tcPr>
          <w:p w14:paraId="49C7AE3E"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5-13, 17</w:t>
            </w:r>
          </w:p>
        </w:tc>
        <w:tc>
          <w:tcPr>
            <w:tcW w:w="2400" w:type="dxa"/>
          </w:tcPr>
          <w:p w14:paraId="0C746E5F" w14:textId="77777777" w:rsidR="00D279AA" w:rsidRPr="005231B4" w:rsidRDefault="00F76A97" w:rsidP="005231B4">
            <w:pPr>
              <w:spacing w:after="120" w:line="240" w:lineRule="auto"/>
              <w:jc w:val="both"/>
              <w:rPr>
                <w:rFonts w:ascii="Arial" w:hAnsi="Arial" w:cs="Arial"/>
                <w:sz w:val="18"/>
              </w:rPr>
            </w:pPr>
            <w:r w:rsidRPr="005231B4">
              <w:rPr>
                <w:rFonts w:ascii="Arial" w:hAnsi="Arial" w:cs="Arial"/>
                <w:sz w:val="18"/>
              </w:rPr>
              <w:t>Yes</w:t>
            </w:r>
          </w:p>
        </w:tc>
      </w:tr>
    </w:tbl>
    <w:p w14:paraId="43B999B3" w14:textId="77777777" w:rsidR="00D279AA" w:rsidRPr="00302082" w:rsidRDefault="00D279AA" w:rsidP="005231B4">
      <w:pPr>
        <w:spacing w:after="120" w:line="240" w:lineRule="auto"/>
        <w:ind w:right="260"/>
        <w:jc w:val="both"/>
        <w:rPr>
          <w:rFonts w:ascii="Arial" w:hAnsi="Arial" w:cs="Arial"/>
        </w:rPr>
      </w:pPr>
    </w:p>
    <w:sectPr w:rsidR="00D279AA" w:rsidRPr="00302082" w:rsidSect="005231B4">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0875B" w14:textId="77777777" w:rsidR="00881771" w:rsidRDefault="00881771" w:rsidP="009A2D37">
      <w:pPr>
        <w:spacing w:after="0" w:line="240" w:lineRule="auto"/>
      </w:pPr>
      <w:r>
        <w:separator/>
      </w:r>
    </w:p>
  </w:endnote>
  <w:endnote w:type="continuationSeparator" w:id="0">
    <w:p w14:paraId="7AD8324A" w14:textId="77777777" w:rsidR="00881771" w:rsidRDefault="00881771" w:rsidP="009A2D37">
      <w:pPr>
        <w:spacing w:after="0" w:line="240" w:lineRule="auto"/>
      </w:pPr>
      <w:r>
        <w:continuationSeparator/>
      </w:r>
    </w:p>
  </w:endnote>
  <w:endnote w:type="continuationNotice" w:id="1">
    <w:p w14:paraId="61CA5E6E" w14:textId="77777777" w:rsidR="00881771" w:rsidRDefault="00881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4EE0" w14:textId="77777777" w:rsidR="005231B4" w:rsidRDefault="005231B4" w:rsidP="009A2D37">
    <w:pPr>
      <w:pStyle w:val="Footer"/>
      <w:jc w:val="center"/>
    </w:pPr>
  </w:p>
  <w:p w14:paraId="53980ADC" w14:textId="632FF149" w:rsidR="001516A2" w:rsidRDefault="001516A2" w:rsidP="009A2D37">
    <w:pPr>
      <w:pStyle w:val="Footer"/>
      <w:jc w:val="center"/>
    </w:pPr>
    <w:r>
      <w:fldChar w:fldCharType="begin"/>
    </w:r>
    <w:r>
      <w:instrText xml:space="preserve"> PAGE   \* MERGEFORMAT </w:instrText>
    </w:r>
    <w:r>
      <w:fldChar w:fldCharType="separate"/>
    </w:r>
    <w:r w:rsidR="005231B4">
      <w:rPr>
        <w:noProof/>
      </w:rPr>
      <w:t>2</w:t>
    </w:r>
    <w:r>
      <w:rPr>
        <w:noProof/>
      </w:rPr>
      <w:fldChar w:fldCharType="end"/>
    </w:r>
  </w:p>
  <w:p w14:paraId="0AE5775C" w14:textId="1415939F" w:rsidR="001516A2" w:rsidRPr="007B7724" w:rsidRDefault="005231B4" w:rsidP="005231B4">
    <w:pPr>
      <w:pStyle w:val="Footer"/>
      <w:spacing w:after="120"/>
      <w:ind w:right="-330"/>
      <w:jc w:val="center"/>
      <w:rPr>
        <w:rFonts w:ascii="Arial" w:hAnsi="Arial"/>
        <w:sz w:val="18"/>
      </w:rPr>
    </w:pPr>
    <w:r>
      <w:rPr>
        <w:rFonts w:ascii="Arial" w:hAnsi="Arial"/>
        <w:sz w:val="18"/>
      </w:rPr>
      <w:t>SAPO3120</w:t>
    </w:r>
    <w:r w:rsidR="001516A2">
      <w:rPr>
        <w:rFonts w:ascii="Arial" w:hAnsi="Arial"/>
        <w:sz w:val="18"/>
      </w:rPr>
      <w:t xml:space="preserve"> (</w:t>
    </w:r>
    <w:r>
      <w:rPr>
        <w:rFonts w:ascii="Arial" w:hAnsi="Arial"/>
        <w:sz w:val="18"/>
      </w:rPr>
      <w:t>September 2018 onwards</w:t>
    </w:r>
    <w:r w:rsidR="001516A2">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14F0" w14:textId="77777777" w:rsidR="00881771" w:rsidRDefault="00881771" w:rsidP="009A2D37">
      <w:pPr>
        <w:spacing w:after="0" w:line="240" w:lineRule="auto"/>
      </w:pPr>
      <w:r>
        <w:separator/>
      </w:r>
    </w:p>
  </w:footnote>
  <w:footnote w:type="continuationSeparator" w:id="0">
    <w:p w14:paraId="3B8C8287" w14:textId="77777777" w:rsidR="00881771" w:rsidRDefault="00881771" w:rsidP="009A2D37">
      <w:pPr>
        <w:spacing w:after="0" w:line="240" w:lineRule="auto"/>
      </w:pPr>
      <w:r>
        <w:continuationSeparator/>
      </w:r>
    </w:p>
  </w:footnote>
  <w:footnote w:type="continuationNotice" w:id="1">
    <w:p w14:paraId="56FECDBC" w14:textId="77777777" w:rsidR="00881771" w:rsidRDefault="00881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FF4B" w14:textId="77777777" w:rsidR="001516A2" w:rsidRPr="0075408A" w:rsidRDefault="001516A2"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467FAD93" wp14:editId="2B32AF9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47ED091" w14:textId="77777777" w:rsidR="001516A2" w:rsidRPr="008C00F8" w:rsidRDefault="001516A2" w:rsidP="005E6D38">
    <w:pPr>
      <w:pStyle w:val="Heading1"/>
      <w:spacing w:before="60" w:after="60"/>
      <w:rPr>
        <w:rFonts w:ascii="Arial" w:hAnsi="Arial" w:cs="Arial"/>
      </w:rPr>
    </w:pPr>
  </w:p>
  <w:p w14:paraId="301408DE" w14:textId="77777777" w:rsidR="001516A2" w:rsidRDefault="00151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42BC" w14:textId="77777777" w:rsidR="001516A2" w:rsidRPr="0075408A" w:rsidRDefault="001516A2"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5287808F" wp14:editId="335BD115">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B20E023" w14:textId="77777777" w:rsidR="001516A2" w:rsidRPr="000F7FBF" w:rsidRDefault="001516A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9F59DF"/>
    <w:multiLevelType w:val="hybridMultilevel"/>
    <w:tmpl w:val="036E06F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 w15:restartNumberingAfterBreak="0">
    <w:nsid w:val="208E1FBA"/>
    <w:multiLevelType w:val="hybridMultilevel"/>
    <w:tmpl w:val="AC525D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730FE8"/>
    <w:multiLevelType w:val="multilevel"/>
    <w:tmpl w:val="E178753C"/>
    <w:lvl w:ilvl="0">
      <w:start w:val="1"/>
      <w:numFmt w:val="decimal"/>
      <w:pStyle w:val="ListBullet"/>
      <w:lvlText w:val="%1."/>
      <w:lvlJc w:val="left"/>
      <w:pPr>
        <w:ind w:left="720" w:hanging="360"/>
      </w:pPr>
      <w:rPr>
        <w:rFonts w:cs="Times New Roman"/>
        <w:b w:val="0"/>
        <w:i w:val="0"/>
      </w:rPr>
    </w:lvl>
    <w:lvl w:ilvl="1">
      <w:start w:val="1"/>
      <w:numFmt w:val="decimal"/>
      <w:isLgl/>
      <w:lvlText w:val="%1.%2"/>
      <w:lvlJc w:val="left"/>
      <w:pPr>
        <w:ind w:left="1140" w:hanging="420"/>
      </w:pPr>
      <w:rPr>
        <w:rFonts w:cs="Times New Roman" w:hint="default"/>
        <w:b/>
        <w:i w:val="0"/>
      </w:rPr>
    </w:lvl>
    <w:lvl w:ilvl="2">
      <w:start w:val="1"/>
      <w:numFmt w:val="decimal"/>
      <w:isLgl/>
      <w:lvlText w:val="%1.%2.%3"/>
      <w:lvlJc w:val="left"/>
      <w:pPr>
        <w:ind w:left="1800" w:hanging="720"/>
      </w:pPr>
      <w:rPr>
        <w:rFonts w:cs="Times New Roman" w:hint="default"/>
        <w:b/>
        <w:i w:val="0"/>
      </w:rPr>
    </w:lvl>
    <w:lvl w:ilvl="3">
      <w:start w:val="1"/>
      <w:numFmt w:val="decimal"/>
      <w:isLgl/>
      <w:lvlText w:val="%1.%2.%3.%4"/>
      <w:lvlJc w:val="left"/>
      <w:pPr>
        <w:ind w:left="2160" w:hanging="720"/>
      </w:pPr>
      <w:rPr>
        <w:rFonts w:cs="Times New Roman" w:hint="default"/>
        <w:b/>
        <w:i w:val="0"/>
      </w:rPr>
    </w:lvl>
    <w:lvl w:ilvl="4">
      <w:start w:val="1"/>
      <w:numFmt w:val="decimal"/>
      <w:isLgl/>
      <w:lvlText w:val="%1.%2.%3.%4.%5"/>
      <w:lvlJc w:val="left"/>
      <w:pPr>
        <w:ind w:left="2880" w:hanging="1080"/>
      </w:pPr>
      <w:rPr>
        <w:rFonts w:cs="Times New Roman" w:hint="default"/>
        <w:b/>
        <w:i w:val="0"/>
      </w:rPr>
    </w:lvl>
    <w:lvl w:ilvl="5">
      <w:start w:val="1"/>
      <w:numFmt w:val="decimal"/>
      <w:isLgl/>
      <w:lvlText w:val="%1.%2.%3.%4.%5.%6"/>
      <w:lvlJc w:val="left"/>
      <w:pPr>
        <w:ind w:left="3240" w:hanging="1080"/>
      </w:pPr>
      <w:rPr>
        <w:rFonts w:cs="Times New Roman" w:hint="default"/>
        <w:b/>
        <w:i w:val="0"/>
      </w:rPr>
    </w:lvl>
    <w:lvl w:ilvl="6">
      <w:start w:val="1"/>
      <w:numFmt w:val="decimal"/>
      <w:isLgl/>
      <w:lvlText w:val="%1.%2.%3.%4.%5.%6.%7"/>
      <w:lvlJc w:val="left"/>
      <w:pPr>
        <w:ind w:left="3960" w:hanging="1440"/>
      </w:pPr>
      <w:rPr>
        <w:rFonts w:cs="Times New Roman" w:hint="default"/>
        <w:b/>
        <w:i w:val="0"/>
      </w:rPr>
    </w:lvl>
    <w:lvl w:ilvl="7">
      <w:start w:val="1"/>
      <w:numFmt w:val="decimal"/>
      <w:isLgl/>
      <w:lvlText w:val="%1.%2.%3.%4.%5.%6.%7.%8"/>
      <w:lvlJc w:val="left"/>
      <w:pPr>
        <w:ind w:left="4320" w:hanging="1440"/>
      </w:pPr>
      <w:rPr>
        <w:rFonts w:cs="Times New Roman" w:hint="default"/>
        <w:b/>
        <w:i w:val="0"/>
      </w:rPr>
    </w:lvl>
    <w:lvl w:ilvl="8">
      <w:start w:val="1"/>
      <w:numFmt w:val="decimal"/>
      <w:isLgl/>
      <w:lvlText w:val="%1.%2.%3.%4.%5.%6.%7.%8.%9"/>
      <w:lvlJc w:val="left"/>
      <w:pPr>
        <w:ind w:left="5040" w:hanging="1800"/>
      </w:pPr>
      <w:rPr>
        <w:rFonts w:cs="Times New Roman" w:hint="default"/>
        <w:b/>
        <w:i w:val="0"/>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540A28"/>
    <w:multiLevelType w:val="hybridMultilevel"/>
    <w:tmpl w:val="A950CB1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15:restartNumberingAfterBreak="0">
    <w:nsid w:val="39907C94"/>
    <w:multiLevelType w:val="hybridMultilevel"/>
    <w:tmpl w:val="20AC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E570B"/>
    <w:multiLevelType w:val="hybridMultilevel"/>
    <w:tmpl w:val="1C320B36"/>
    <w:lvl w:ilvl="0" w:tplc="F1C2207A">
      <w:start w:val="1"/>
      <w:numFmt w:val="decimal"/>
      <w:lvlText w:val="8.%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686F7B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785B95"/>
    <w:multiLevelType w:val="hybridMultilevel"/>
    <w:tmpl w:val="8BAA9BE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D593D0C"/>
    <w:multiLevelType w:val="hybridMultilevel"/>
    <w:tmpl w:val="4E22FF5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3402B66"/>
    <w:multiLevelType w:val="hybridMultilevel"/>
    <w:tmpl w:val="CF9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B3A87"/>
    <w:multiLevelType w:val="hybridMultilevel"/>
    <w:tmpl w:val="3034C4C2"/>
    <w:lvl w:ilvl="0" w:tplc="89889A80">
      <w:start w:val="1"/>
      <w:numFmt w:val="decimal"/>
      <w:lvlText w:val="9.%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6E04666"/>
    <w:multiLevelType w:val="hybridMultilevel"/>
    <w:tmpl w:val="C344B988"/>
    <w:lvl w:ilvl="0" w:tplc="3EDAC0EC">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4"/>
  </w:num>
  <w:num w:numId="4">
    <w:abstractNumId w:val="0"/>
  </w:num>
  <w:num w:numId="5">
    <w:abstractNumId w:val="5"/>
  </w:num>
  <w:num w:numId="6">
    <w:abstractNumId w:val="1"/>
  </w:num>
  <w:num w:numId="7">
    <w:abstractNumId w:val="11"/>
  </w:num>
  <w:num w:numId="8">
    <w:abstractNumId w:val="9"/>
  </w:num>
  <w:num w:numId="9">
    <w:abstractNumId w:val="17"/>
  </w:num>
  <w:num w:numId="10">
    <w:abstractNumId w:val="10"/>
  </w:num>
  <w:num w:numId="11">
    <w:abstractNumId w:val="13"/>
  </w:num>
  <w:num w:numId="12">
    <w:abstractNumId w:val="7"/>
  </w:num>
  <w:num w:numId="13">
    <w:abstractNumId w:val="2"/>
  </w:num>
  <w:num w:numId="14">
    <w:abstractNumId w:val="3"/>
  </w:num>
  <w:num w:numId="15">
    <w:abstractNumId w:val="6"/>
  </w:num>
  <w:num w:numId="16">
    <w:abstractNumId w:val="12"/>
  </w:num>
  <w:num w:numId="17">
    <w:abstractNumId w:val="8"/>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FA6"/>
    <w:rsid w:val="00020D44"/>
    <w:rsid w:val="00021EA0"/>
    <w:rsid w:val="00025992"/>
    <w:rsid w:val="00027937"/>
    <w:rsid w:val="00030C9E"/>
    <w:rsid w:val="00031E67"/>
    <w:rsid w:val="0003248C"/>
    <w:rsid w:val="000408CC"/>
    <w:rsid w:val="00045373"/>
    <w:rsid w:val="000600FA"/>
    <w:rsid w:val="000632E8"/>
    <w:rsid w:val="00063A2F"/>
    <w:rsid w:val="000678D3"/>
    <w:rsid w:val="0007557C"/>
    <w:rsid w:val="00094810"/>
    <w:rsid w:val="000A43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0C2"/>
    <w:rsid w:val="001516A2"/>
    <w:rsid w:val="001540CE"/>
    <w:rsid w:val="0015717B"/>
    <w:rsid w:val="00157ACA"/>
    <w:rsid w:val="00160427"/>
    <w:rsid w:val="00162D46"/>
    <w:rsid w:val="00166B07"/>
    <w:rsid w:val="00172793"/>
    <w:rsid w:val="00180558"/>
    <w:rsid w:val="001811E5"/>
    <w:rsid w:val="00183B34"/>
    <w:rsid w:val="00183BC1"/>
    <w:rsid w:val="00185F46"/>
    <w:rsid w:val="00196607"/>
    <w:rsid w:val="00196C6A"/>
    <w:rsid w:val="0019787E"/>
    <w:rsid w:val="001A425B"/>
    <w:rsid w:val="001B1B28"/>
    <w:rsid w:val="001B27FB"/>
    <w:rsid w:val="001C35A6"/>
    <w:rsid w:val="001C4A85"/>
    <w:rsid w:val="001C5443"/>
    <w:rsid w:val="001D0C7D"/>
    <w:rsid w:val="001D1F2D"/>
    <w:rsid w:val="001D2314"/>
    <w:rsid w:val="001D60E3"/>
    <w:rsid w:val="001D6398"/>
    <w:rsid w:val="001E1F45"/>
    <w:rsid w:val="001E62C1"/>
    <w:rsid w:val="001F0779"/>
    <w:rsid w:val="001F3C3E"/>
    <w:rsid w:val="001F7595"/>
    <w:rsid w:val="0020243A"/>
    <w:rsid w:val="00204F92"/>
    <w:rsid w:val="00212B1C"/>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C67"/>
    <w:rsid w:val="002E0E20"/>
    <w:rsid w:val="002E71C0"/>
    <w:rsid w:val="002F05F4"/>
    <w:rsid w:val="002F0CE4"/>
    <w:rsid w:val="002F23EF"/>
    <w:rsid w:val="002F24F4"/>
    <w:rsid w:val="002F2626"/>
    <w:rsid w:val="00302082"/>
    <w:rsid w:val="00306620"/>
    <w:rsid w:val="003262B9"/>
    <w:rsid w:val="00334A02"/>
    <w:rsid w:val="00334B16"/>
    <w:rsid w:val="00335875"/>
    <w:rsid w:val="00335FBE"/>
    <w:rsid w:val="00352D8E"/>
    <w:rsid w:val="00356B68"/>
    <w:rsid w:val="0035702D"/>
    <w:rsid w:val="003604D4"/>
    <w:rsid w:val="003627B0"/>
    <w:rsid w:val="00374DF6"/>
    <w:rsid w:val="003759B0"/>
    <w:rsid w:val="00375F84"/>
    <w:rsid w:val="00376E34"/>
    <w:rsid w:val="003804E7"/>
    <w:rsid w:val="003904EA"/>
    <w:rsid w:val="003934D2"/>
    <w:rsid w:val="003973A1"/>
    <w:rsid w:val="003A2230"/>
    <w:rsid w:val="003A5DA0"/>
    <w:rsid w:val="003A5EEB"/>
    <w:rsid w:val="003A6143"/>
    <w:rsid w:val="003A7942"/>
    <w:rsid w:val="003B35F4"/>
    <w:rsid w:val="003B7C76"/>
    <w:rsid w:val="003C3E0C"/>
    <w:rsid w:val="003C776B"/>
    <w:rsid w:val="003D3077"/>
    <w:rsid w:val="003D3EFE"/>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2A83"/>
    <w:rsid w:val="00471C6C"/>
    <w:rsid w:val="00472023"/>
    <w:rsid w:val="00486993"/>
    <w:rsid w:val="0048748B"/>
    <w:rsid w:val="00492DA4"/>
    <w:rsid w:val="00496AA3"/>
    <w:rsid w:val="00497C98"/>
    <w:rsid w:val="004A39D7"/>
    <w:rsid w:val="004A55FA"/>
    <w:rsid w:val="004C1EC4"/>
    <w:rsid w:val="004D035C"/>
    <w:rsid w:val="004F3C18"/>
    <w:rsid w:val="004F4328"/>
    <w:rsid w:val="004F6F43"/>
    <w:rsid w:val="005005E4"/>
    <w:rsid w:val="00513689"/>
    <w:rsid w:val="0051375A"/>
    <w:rsid w:val="00521097"/>
    <w:rsid w:val="005231B4"/>
    <w:rsid w:val="0053059E"/>
    <w:rsid w:val="00530B7F"/>
    <w:rsid w:val="00532F6F"/>
    <w:rsid w:val="00533663"/>
    <w:rsid w:val="00540847"/>
    <w:rsid w:val="005460C2"/>
    <w:rsid w:val="005526FB"/>
    <w:rsid w:val="0055280A"/>
    <w:rsid w:val="005548E1"/>
    <w:rsid w:val="0055585D"/>
    <w:rsid w:val="0056127B"/>
    <w:rsid w:val="00561D26"/>
    <w:rsid w:val="00563B95"/>
    <w:rsid w:val="00567EC9"/>
    <w:rsid w:val="00571630"/>
    <w:rsid w:val="005759F4"/>
    <w:rsid w:val="005779D1"/>
    <w:rsid w:val="0058041A"/>
    <w:rsid w:val="0058743D"/>
    <w:rsid w:val="00587BF7"/>
    <w:rsid w:val="0059477B"/>
    <w:rsid w:val="00596884"/>
    <w:rsid w:val="005A1162"/>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2746D"/>
    <w:rsid w:val="00633150"/>
    <w:rsid w:val="00635D8A"/>
    <w:rsid w:val="00637A50"/>
    <w:rsid w:val="00641D6D"/>
    <w:rsid w:val="006438F3"/>
    <w:rsid w:val="00647907"/>
    <w:rsid w:val="00651A82"/>
    <w:rsid w:val="006525E9"/>
    <w:rsid w:val="00666BFF"/>
    <w:rsid w:val="0066747B"/>
    <w:rsid w:val="006725EC"/>
    <w:rsid w:val="00674ED0"/>
    <w:rsid w:val="00682650"/>
    <w:rsid w:val="00684851"/>
    <w:rsid w:val="00695285"/>
    <w:rsid w:val="006A6BB4"/>
    <w:rsid w:val="006A7FB0"/>
    <w:rsid w:val="006B4C3A"/>
    <w:rsid w:val="006C2A9A"/>
    <w:rsid w:val="006C423D"/>
    <w:rsid w:val="006C46EF"/>
    <w:rsid w:val="006C4C67"/>
    <w:rsid w:val="006D07E5"/>
    <w:rsid w:val="006D41AB"/>
    <w:rsid w:val="006D444F"/>
    <w:rsid w:val="006F1A15"/>
    <w:rsid w:val="006F3F8B"/>
    <w:rsid w:val="00700488"/>
    <w:rsid w:val="00703404"/>
    <w:rsid w:val="00703F92"/>
    <w:rsid w:val="007040F5"/>
    <w:rsid w:val="00704637"/>
    <w:rsid w:val="007105E4"/>
    <w:rsid w:val="00714EE5"/>
    <w:rsid w:val="00720270"/>
    <w:rsid w:val="00724362"/>
    <w:rsid w:val="00727780"/>
    <w:rsid w:val="0073792C"/>
    <w:rsid w:val="00754069"/>
    <w:rsid w:val="0075408A"/>
    <w:rsid w:val="007667DF"/>
    <w:rsid w:val="0077080B"/>
    <w:rsid w:val="007731C0"/>
    <w:rsid w:val="00781DB0"/>
    <w:rsid w:val="00787070"/>
    <w:rsid w:val="007906FD"/>
    <w:rsid w:val="00797197"/>
    <w:rsid w:val="007972A7"/>
    <w:rsid w:val="007A2BA2"/>
    <w:rsid w:val="007A6245"/>
    <w:rsid w:val="007A7376"/>
    <w:rsid w:val="007B1DB2"/>
    <w:rsid w:val="007B375B"/>
    <w:rsid w:val="007B412A"/>
    <w:rsid w:val="007B461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077"/>
    <w:rsid w:val="00827FFD"/>
    <w:rsid w:val="00830BCF"/>
    <w:rsid w:val="00854535"/>
    <w:rsid w:val="00856EB3"/>
    <w:rsid w:val="00873E9F"/>
    <w:rsid w:val="00874047"/>
    <w:rsid w:val="008778CB"/>
    <w:rsid w:val="00881545"/>
    <w:rsid w:val="00881771"/>
    <w:rsid w:val="00883A3E"/>
    <w:rsid w:val="00886D0C"/>
    <w:rsid w:val="0089148D"/>
    <w:rsid w:val="00891E0D"/>
    <w:rsid w:val="008A0F36"/>
    <w:rsid w:val="008A208C"/>
    <w:rsid w:val="008B2543"/>
    <w:rsid w:val="008B4B6E"/>
    <w:rsid w:val="008C00F8"/>
    <w:rsid w:val="008C4F0C"/>
    <w:rsid w:val="008C6168"/>
    <w:rsid w:val="008D3794"/>
    <w:rsid w:val="008D7401"/>
    <w:rsid w:val="00903DF6"/>
    <w:rsid w:val="009171A4"/>
    <w:rsid w:val="00921CF6"/>
    <w:rsid w:val="00923A77"/>
    <w:rsid w:val="009246F0"/>
    <w:rsid w:val="00924EF0"/>
    <w:rsid w:val="0093164B"/>
    <w:rsid w:val="00932260"/>
    <w:rsid w:val="00934D7B"/>
    <w:rsid w:val="00947180"/>
    <w:rsid w:val="009567BE"/>
    <w:rsid w:val="00957D30"/>
    <w:rsid w:val="009676FA"/>
    <w:rsid w:val="009679E0"/>
    <w:rsid w:val="00972BBF"/>
    <w:rsid w:val="00973887"/>
    <w:rsid w:val="00977632"/>
    <w:rsid w:val="0098240B"/>
    <w:rsid w:val="00982A8E"/>
    <w:rsid w:val="00987DB4"/>
    <w:rsid w:val="00996204"/>
    <w:rsid w:val="009A26CB"/>
    <w:rsid w:val="009A2D37"/>
    <w:rsid w:val="009A7587"/>
    <w:rsid w:val="009B06D5"/>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1BC3"/>
    <w:rsid w:val="00A629B9"/>
    <w:rsid w:val="00A70C20"/>
    <w:rsid w:val="00A73E66"/>
    <w:rsid w:val="00A74292"/>
    <w:rsid w:val="00A776DE"/>
    <w:rsid w:val="00A80640"/>
    <w:rsid w:val="00A87FFD"/>
    <w:rsid w:val="00A97038"/>
    <w:rsid w:val="00AA3C15"/>
    <w:rsid w:val="00AA6330"/>
    <w:rsid w:val="00AC1983"/>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0C27"/>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2B7B"/>
    <w:rsid w:val="00BE3B17"/>
    <w:rsid w:val="00BF51AB"/>
    <w:rsid w:val="00BF716B"/>
    <w:rsid w:val="00BF7233"/>
    <w:rsid w:val="00C02AA2"/>
    <w:rsid w:val="00C04C95"/>
    <w:rsid w:val="00C12613"/>
    <w:rsid w:val="00C16DEF"/>
    <w:rsid w:val="00C2492F"/>
    <w:rsid w:val="00C3744A"/>
    <w:rsid w:val="00C4002A"/>
    <w:rsid w:val="00C46912"/>
    <w:rsid w:val="00C57A62"/>
    <w:rsid w:val="00C612A8"/>
    <w:rsid w:val="00C67631"/>
    <w:rsid w:val="00C729D7"/>
    <w:rsid w:val="00C83354"/>
    <w:rsid w:val="00C84004"/>
    <w:rsid w:val="00C843F6"/>
    <w:rsid w:val="00C84507"/>
    <w:rsid w:val="00C855A4"/>
    <w:rsid w:val="00C862C7"/>
    <w:rsid w:val="00CA3254"/>
    <w:rsid w:val="00CB11CE"/>
    <w:rsid w:val="00CC25A2"/>
    <w:rsid w:val="00CD7F07"/>
    <w:rsid w:val="00CE04F3"/>
    <w:rsid w:val="00CE12D8"/>
    <w:rsid w:val="00CE4574"/>
    <w:rsid w:val="00CE70E6"/>
    <w:rsid w:val="00CF0037"/>
    <w:rsid w:val="00CF2E1E"/>
    <w:rsid w:val="00CF510C"/>
    <w:rsid w:val="00D02E99"/>
    <w:rsid w:val="00D047AA"/>
    <w:rsid w:val="00D13357"/>
    <w:rsid w:val="00D13A13"/>
    <w:rsid w:val="00D2477C"/>
    <w:rsid w:val="00D2689A"/>
    <w:rsid w:val="00D279AA"/>
    <w:rsid w:val="00D46412"/>
    <w:rsid w:val="00D50113"/>
    <w:rsid w:val="00D57A22"/>
    <w:rsid w:val="00D65506"/>
    <w:rsid w:val="00D773CF"/>
    <w:rsid w:val="00D8314D"/>
    <w:rsid w:val="00D83563"/>
    <w:rsid w:val="00D8448F"/>
    <w:rsid w:val="00DA64B6"/>
    <w:rsid w:val="00DB5C9D"/>
    <w:rsid w:val="00DD02E6"/>
    <w:rsid w:val="00DF665B"/>
    <w:rsid w:val="00E0152A"/>
    <w:rsid w:val="00E03394"/>
    <w:rsid w:val="00E066E5"/>
    <w:rsid w:val="00E22F03"/>
    <w:rsid w:val="00E233C1"/>
    <w:rsid w:val="00E2656F"/>
    <w:rsid w:val="00E51404"/>
    <w:rsid w:val="00E574C9"/>
    <w:rsid w:val="00E610DE"/>
    <w:rsid w:val="00E66167"/>
    <w:rsid w:val="00E71F2F"/>
    <w:rsid w:val="00E77786"/>
    <w:rsid w:val="00E806FB"/>
    <w:rsid w:val="00EA6558"/>
    <w:rsid w:val="00EB1C2D"/>
    <w:rsid w:val="00EB6A5A"/>
    <w:rsid w:val="00EC1810"/>
    <w:rsid w:val="00EC3FCC"/>
    <w:rsid w:val="00EC56DD"/>
    <w:rsid w:val="00ED32FF"/>
    <w:rsid w:val="00ED6C17"/>
    <w:rsid w:val="00EF039B"/>
    <w:rsid w:val="00EF4933"/>
    <w:rsid w:val="00EF5044"/>
    <w:rsid w:val="00F01956"/>
    <w:rsid w:val="00F116CE"/>
    <w:rsid w:val="00F176DE"/>
    <w:rsid w:val="00F21C47"/>
    <w:rsid w:val="00F244E2"/>
    <w:rsid w:val="00F340DE"/>
    <w:rsid w:val="00F43542"/>
    <w:rsid w:val="00F527CB"/>
    <w:rsid w:val="00F562AA"/>
    <w:rsid w:val="00F7105A"/>
    <w:rsid w:val="00F73D50"/>
    <w:rsid w:val="00F75510"/>
    <w:rsid w:val="00F76A97"/>
    <w:rsid w:val="00F77676"/>
    <w:rsid w:val="00F8197C"/>
    <w:rsid w:val="00F82B4E"/>
    <w:rsid w:val="00F87559"/>
    <w:rsid w:val="00F96D71"/>
    <w:rsid w:val="00F97C9E"/>
    <w:rsid w:val="00FA20DE"/>
    <w:rsid w:val="00FA251C"/>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35D6EB"/>
  <w15:docId w15:val="{5BD8D055-B3A8-4EF2-B4AF-8691FCE1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 w:type="paragraph" w:styleId="NoSpacing">
    <w:name w:val="No Spacing"/>
    <w:uiPriority w:val="99"/>
    <w:qFormat/>
    <w:rsid w:val="001C35A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68013">
      <w:marLeft w:val="0"/>
      <w:marRight w:val="0"/>
      <w:marTop w:val="0"/>
      <w:marBottom w:val="0"/>
      <w:divBdr>
        <w:top w:val="none" w:sz="0" w:space="0" w:color="auto"/>
        <w:left w:val="none" w:sz="0" w:space="0" w:color="auto"/>
        <w:bottom w:val="none" w:sz="0" w:space="0" w:color="auto"/>
        <w:right w:val="none" w:sz="0" w:space="0" w:color="auto"/>
      </w:divBdr>
    </w:div>
    <w:div w:id="1877768015">
      <w:marLeft w:val="0"/>
      <w:marRight w:val="0"/>
      <w:marTop w:val="0"/>
      <w:marBottom w:val="0"/>
      <w:divBdr>
        <w:top w:val="none" w:sz="0" w:space="0" w:color="auto"/>
        <w:left w:val="none" w:sz="0" w:space="0" w:color="auto"/>
        <w:bottom w:val="none" w:sz="0" w:space="0" w:color="auto"/>
        <w:right w:val="none" w:sz="0" w:space="0" w:color="auto"/>
      </w:divBdr>
      <w:divsChild>
        <w:div w:id="1877768016">
          <w:marLeft w:val="0"/>
          <w:marRight w:val="0"/>
          <w:marTop w:val="0"/>
          <w:marBottom w:val="0"/>
          <w:divBdr>
            <w:top w:val="none" w:sz="0" w:space="0" w:color="auto"/>
            <w:left w:val="none" w:sz="0" w:space="0" w:color="auto"/>
            <w:bottom w:val="none" w:sz="0" w:space="0" w:color="auto"/>
            <w:right w:val="none" w:sz="0" w:space="0" w:color="auto"/>
          </w:divBdr>
        </w:div>
        <w:div w:id="1877768020">
          <w:marLeft w:val="0"/>
          <w:marRight w:val="0"/>
          <w:marTop w:val="0"/>
          <w:marBottom w:val="0"/>
          <w:divBdr>
            <w:top w:val="none" w:sz="0" w:space="0" w:color="auto"/>
            <w:left w:val="none" w:sz="0" w:space="0" w:color="auto"/>
            <w:bottom w:val="none" w:sz="0" w:space="0" w:color="auto"/>
            <w:right w:val="none" w:sz="0" w:space="0" w:color="auto"/>
          </w:divBdr>
        </w:div>
      </w:divsChild>
    </w:div>
    <w:div w:id="1877768017">
      <w:marLeft w:val="0"/>
      <w:marRight w:val="0"/>
      <w:marTop w:val="0"/>
      <w:marBottom w:val="0"/>
      <w:divBdr>
        <w:top w:val="none" w:sz="0" w:space="0" w:color="auto"/>
        <w:left w:val="none" w:sz="0" w:space="0" w:color="auto"/>
        <w:bottom w:val="none" w:sz="0" w:space="0" w:color="auto"/>
        <w:right w:val="none" w:sz="0" w:space="0" w:color="auto"/>
      </w:divBdr>
      <w:divsChild>
        <w:div w:id="1877768014">
          <w:marLeft w:val="0"/>
          <w:marRight w:val="0"/>
          <w:marTop w:val="0"/>
          <w:marBottom w:val="0"/>
          <w:divBdr>
            <w:top w:val="none" w:sz="0" w:space="0" w:color="auto"/>
            <w:left w:val="none" w:sz="0" w:space="0" w:color="auto"/>
            <w:bottom w:val="none" w:sz="0" w:space="0" w:color="auto"/>
            <w:right w:val="none" w:sz="0" w:space="0" w:color="auto"/>
          </w:divBdr>
          <w:divsChild>
            <w:div w:id="1877768012">
              <w:marLeft w:val="0"/>
              <w:marRight w:val="0"/>
              <w:marTop w:val="0"/>
              <w:marBottom w:val="0"/>
              <w:divBdr>
                <w:top w:val="none" w:sz="0" w:space="0" w:color="auto"/>
                <w:left w:val="none" w:sz="0" w:space="0" w:color="auto"/>
                <w:bottom w:val="none" w:sz="0" w:space="0" w:color="auto"/>
                <w:right w:val="none" w:sz="0" w:space="0" w:color="auto"/>
              </w:divBdr>
              <w:divsChild>
                <w:div w:id="18777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68019">
      <w:marLeft w:val="0"/>
      <w:marRight w:val="0"/>
      <w:marTop w:val="0"/>
      <w:marBottom w:val="0"/>
      <w:divBdr>
        <w:top w:val="none" w:sz="0" w:space="0" w:color="auto"/>
        <w:left w:val="none" w:sz="0" w:space="0" w:color="auto"/>
        <w:bottom w:val="none" w:sz="0" w:space="0" w:color="auto"/>
        <w:right w:val="none" w:sz="0" w:space="0" w:color="auto"/>
      </w:divBdr>
    </w:div>
    <w:div w:id="1877768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99C75-E2A9-42CB-A542-A545E3F46501}"/>
</file>

<file path=customXml/itemProps2.xml><?xml version="1.0" encoding="utf-8"?>
<ds:datastoreItem xmlns:ds="http://schemas.openxmlformats.org/officeDocument/2006/customXml" ds:itemID="{4D750A28-01F8-4345-BD15-CB43B8FD6930}"/>
</file>

<file path=customXml/itemProps3.xml><?xml version="1.0" encoding="utf-8"?>
<ds:datastoreItem xmlns:ds="http://schemas.openxmlformats.org/officeDocument/2006/customXml" ds:itemID="{330808D8-6B7D-4167-BBB0-82CB5F305D24}"/>
</file>

<file path=docProps/app.xml><?xml version="1.0" encoding="utf-8"?>
<Properties xmlns="http://schemas.openxmlformats.org/officeDocument/2006/extended-properties" xmlns:vt="http://schemas.openxmlformats.org/officeDocument/2006/docPropsVTypes">
  <Template>Normal.dotm</Template>
  <TotalTime>25</TotalTime>
  <Pages>4</Pages>
  <Words>873</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7</cp:revision>
  <cp:lastPrinted>2015-09-09T08:37:00Z</cp:lastPrinted>
  <dcterms:created xsi:type="dcterms:W3CDTF">2019-04-30T13:12:00Z</dcterms:created>
  <dcterms:modified xsi:type="dcterms:W3CDTF">2022-03-21T12:00:00Z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