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20E62" w:rsidR="00C032A7" w:rsidP="00C032A7" w:rsidRDefault="009A2D37" w14:paraId="33C093BD">
      <w:pPr>
        <w:numPr>
          <w:ilvl w:val="0"/>
          <w:numId w:val="1"/>
        </w:numPr>
        <w:spacing w:after="120" w:line="240" w:lineRule="auto"/>
        <w:ind w:left="567" w:right="260" w:hanging="567"/>
        <w:jc w:val="both"/>
        <w:rPr>
          <w:rFonts w:ascii="Arial" w:hAnsi="Arial" w:cs="Arial"/>
          <w:b/>
        </w:rPr>
      </w:pPr>
      <w:r w:rsidRPr="00920E62">
        <w:rPr>
          <w:rFonts w:ascii="Arial" w:hAnsi="Arial" w:cs="Arial"/>
          <w:b/>
        </w:rPr>
        <w:t>Title of the module</w:t>
      </w:r>
    </w:p>
    <w:p w:rsidRPr="00920E62" w:rsidR="00C032A7" w:rsidP="00C032A7" w:rsidRDefault="00C032A7" w14:paraId="6EEB4351">
      <w:pPr>
        <w:spacing w:after="120" w:line="240" w:lineRule="auto"/>
        <w:ind w:left="567" w:right="260"/>
        <w:jc w:val="both"/>
        <w:rPr>
          <w:rFonts w:ascii="Arial" w:hAnsi="Arial" w:cs="Arial"/>
        </w:rPr>
      </w:pPr>
      <w:r w:rsidRPr="00920E62">
        <w:rPr>
          <w:rFonts w:ascii="Arial" w:hAnsi="Arial" w:cs="Arial"/>
        </w:rPr>
        <w:t xml:space="preserve">PSYC8130 (SP813): </w:t>
      </w:r>
      <w:r w:rsidRPr="00920E62">
        <w:rPr>
          <w:rFonts w:ascii="Arial" w:hAnsi="Arial"/>
        </w:rPr>
        <w:t xml:space="preserve">Advanced </w:t>
      </w:r>
      <w:r w:rsidRPr="00920E62">
        <w:rPr>
          <w:rFonts w:ascii="Arial" w:hAnsi="Arial" w:cs="Arial"/>
        </w:rPr>
        <w:t>topics</w:t>
      </w:r>
      <w:r w:rsidRPr="00920E62">
        <w:rPr>
          <w:rFonts w:ascii="Arial" w:hAnsi="Arial"/>
        </w:rPr>
        <w:t xml:space="preserve"> in Inter-Group Relations</w:t>
      </w:r>
    </w:p>
    <w:p w:rsidRPr="00920E62" w:rsidR="009A2D37" w:rsidP="00696FF5" w:rsidRDefault="009A2D37" w14:paraId="198271A3">
      <w:pPr>
        <w:numPr>
          <w:ilvl w:val="0"/>
          <w:numId w:val="1"/>
        </w:numPr>
        <w:spacing w:after="120" w:line="240" w:lineRule="auto"/>
        <w:ind w:left="567" w:right="260" w:hanging="567"/>
        <w:jc w:val="both"/>
        <w:rPr>
          <w:rFonts w:ascii="Arial" w:hAnsi="Arial" w:cs="Arial"/>
          <w:b/>
        </w:rPr>
      </w:pPr>
      <w:r w:rsidRPr="00920E62">
        <w:rPr>
          <w:rFonts w:ascii="Arial" w:hAnsi="Arial" w:cs="Arial"/>
          <w:b/>
        </w:rPr>
        <w:t>School or partner institution which will be responsible for management of the module</w:t>
      </w:r>
    </w:p>
    <w:p w:rsidRPr="00920E62" w:rsidR="009A2D37" w:rsidP="00696FF5" w:rsidRDefault="008B7D28" w14:paraId="01A9F754">
      <w:pPr>
        <w:spacing w:after="120" w:line="240" w:lineRule="auto"/>
        <w:ind w:left="567" w:right="260"/>
        <w:rPr>
          <w:rFonts w:ascii="Arial" w:hAnsi="Arial" w:cs="Arial"/>
          <w:iCs/>
        </w:rPr>
      </w:pPr>
      <w:r w:rsidRPr="00920E62">
        <w:rPr>
          <w:rFonts w:ascii="Arial" w:hAnsi="Arial" w:cs="Arial"/>
          <w:iCs/>
        </w:rPr>
        <w:t>School of Psychology</w:t>
      </w:r>
    </w:p>
    <w:p w:rsidRPr="0068014C" w:rsidR="009A2D37" w:rsidP="00696FF5" w:rsidRDefault="00883204" w14:paraId="0DC4543F">
      <w:pPr>
        <w:numPr>
          <w:ilvl w:val="0"/>
          <w:numId w:val="1"/>
        </w:numPr>
        <w:spacing w:after="120" w:line="240" w:lineRule="auto"/>
        <w:ind w:left="567" w:right="260" w:hanging="567"/>
        <w:jc w:val="both"/>
        <w:rPr>
          <w:rFonts w:ascii="Arial" w:hAnsi="Arial" w:cs="Arial"/>
          <w:b/>
        </w:rPr>
      </w:pPr>
      <w:r w:rsidRPr="0068014C">
        <w:rPr>
          <w:rFonts w:ascii="Arial" w:hAnsi="Arial" w:cs="Arial"/>
          <w:b/>
        </w:rPr>
        <w:t>The level of the module (</w:t>
      </w:r>
      <w:r w:rsidRPr="0068014C" w:rsidR="00D83563">
        <w:rPr>
          <w:rFonts w:ascii="Arial" w:hAnsi="Arial" w:cs="Arial"/>
          <w:b/>
        </w:rPr>
        <w:t>Level</w:t>
      </w:r>
      <w:r w:rsidRPr="0068014C" w:rsidR="00441E76">
        <w:rPr>
          <w:rFonts w:ascii="Arial" w:hAnsi="Arial" w:cs="Arial"/>
          <w:b/>
        </w:rPr>
        <w:t xml:space="preserve"> 4</w:t>
      </w:r>
      <w:r w:rsidRPr="0068014C" w:rsidR="001D0C7D">
        <w:rPr>
          <w:rFonts w:ascii="Arial" w:hAnsi="Arial" w:cs="Arial"/>
          <w:b/>
        </w:rPr>
        <w:t xml:space="preserve">, </w:t>
      </w:r>
      <w:r w:rsidRPr="0068014C" w:rsidR="00441E76">
        <w:rPr>
          <w:rFonts w:ascii="Arial" w:hAnsi="Arial" w:cs="Arial"/>
          <w:b/>
        </w:rPr>
        <w:t>Level 5</w:t>
      </w:r>
      <w:r w:rsidRPr="0068014C" w:rsidR="001D0C7D">
        <w:rPr>
          <w:rFonts w:ascii="Arial" w:hAnsi="Arial" w:cs="Arial"/>
          <w:b/>
        </w:rPr>
        <w:t xml:space="preserve">, </w:t>
      </w:r>
      <w:r w:rsidRPr="0068014C" w:rsidR="00441E76">
        <w:rPr>
          <w:rFonts w:ascii="Arial" w:hAnsi="Arial" w:cs="Arial"/>
          <w:b/>
        </w:rPr>
        <w:t>Level 6</w:t>
      </w:r>
      <w:r w:rsidRPr="0068014C" w:rsidR="001D0C7D">
        <w:rPr>
          <w:rFonts w:ascii="Arial" w:hAnsi="Arial" w:cs="Arial"/>
          <w:b/>
        </w:rPr>
        <w:t xml:space="preserve"> or </w:t>
      </w:r>
      <w:r w:rsidRPr="0068014C" w:rsidR="00C612A8">
        <w:rPr>
          <w:rFonts w:ascii="Arial" w:hAnsi="Arial" w:cs="Arial"/>
          <w:b/>
        </w:rPr>
        <w:t>L</w:t>
      </w:r>
      <w:r w:rsidRPr="0068014C" w:rsidR="00441E76">
        <w:rPr>
          <w:rFonts w:ascii="Arial" w:hAnsi="Arial" w:cs="Arial"/>
          <w:b/>
        </w:rPr>
        <w:t>evel 7</w:t>
      </w:r>
      <w:r w:rsidRPr="0068014C" w:rsidR="009A2D37">
        <w:rPr>
          <w:rFonts w:ascii="Arial" w:hAnsi="Arial" w:cs="Arial"/>
          <w:b/>
        </w:rPr>
        <w:t>)</w:t>
      </w:r>
    </w:p>
    <w:p w:rsidRPr="0068014C" w:rsidR="009A2D37" w:rsidP="00696FF5" w:rsidRDefault="00C032A7" w14:paraId="37EC934A">
      <w:pPr>
        <w:spacing w:after="120" w:line="240" w:lineRule="auto"/>
        <w:ind w:left="567" w:right="260"/>
        <w:jc w:val="both"/>
        <w:rPr>
          <w:rFonts w:ascii="Arial" w:hAnsi="Arial" w:cs="Arial"/>
        </w:rPr>
      </w:pPr>
      <w:r w:rsidRPr="0068014C">
        <w:rPr>
          <w:rFonts w:ascii="Arial" w:hAnsi="Arial" w:cs="Arial"/>
        </w:rPr>
        <w:t>Level 7</w:t>
      </w:r>
    </w:p>
    <w:p w:rsidRPr="0068014C" w:rsidR="009A2D37" w:rsidP="00696FF5" w:rsidRDefault="009A2D37" w14:paraId="3C1EFD6A">
      <w:pPr>
        <w:numPr>
          <w:ilvl w:val="0"/>
          <w:numId w:val="1"/>
        </w:numPr>
        <w:spacing w:after="120" w:line="240" w:lineRule="auto"/>
        <w:ind w:left="567" w:right="260" w:hanging="567"/>
        <w:jc w:val="both"/>
        <w:rPr>
          <w:rFonts w:ascii="Arial" w:hAnsi="Arial" w:cs="Arial"/>
          <w:b/>
        </w:rPr>
      </w:pPr>
      <w:r w:rsidRPr="0068014C">
        <w:rPr>
          <w:rFonts w:ascii="Arial" w:hAnsi="Arial" w:cs="Arial"/>
          <w:b/>
        </w:rPr>
        <w:t xml:space="preserve">The number of credits and the ECTS value which the module represents </w:t>
      </w:r>
    </w:p>
    <w:p w:rsidRPr="0068014C" w:rsidR="009A2D37" w:rsidP="00696FF5" w:rsidRDefault="00C032A7" w14:paraId="22DA4B4C">
      <w:pPr>
        <w:pStyle w:val="NormalWeb"/>
        <w:spacing w:before="0" w:beforeAutospacing="0" w:after="120" w:afterAutospacing="0"/>
        <w:ind w:left="567" w:right="260"/>
        <w:rPr>
          <w:rFonts w:ascii="Arial" w:hAnsi="Arial" w:cs="Arial"/>
          <w:sz w:val="22"/>
          <w:szCs w:val="22"/>
        </w:rPr>
      </w:pPr>
      <w:r w:rsidRPr="0068014C">
        <w:rPr>
          <w:rFonts w:ascii="Arial" w:hAnsi="Arial" w:cs="Arial"/>
          <w:sz w:val="22"/>
          <w:szCs w:val="22"/>
        </w:rPr>
        <w:t>20</w:t>
      </w:r>
      <w:r w:rsidRPr="0068014C" w:rsidR="009A2D37">
        <w:rPr>
          <w:rFonts w:ascii="Arial" w:hAnsi="Arial" w:cs="Arial"/>
          <w:sz w:val="22"/>
          <w:szCs w:val="22"/>
        </w:rPr>
        <w:t xml:space="preserve"> credits (</w:t>
      </w:r>
      <w:r w:rsidRPr="0068014C">
        <w:rPr>
          <w:rFonts w:ascii="Arial" w:hAnsi="Arial" w:cs="Arial"/>
          <w:sz w:val="22"/>
          <w:szCs w:val="22"/>
        </w:rPr>
        <w:t>10</w:t>
      </w:r>
      <w:r w:rsidRPr="0068014C" w:rsidR="009A2D37">
        <w:rPr>
          <w:rFonts w:ascii="Arial" w:hAnsi="Arial" w:cs="Arial"/>
          <w:sz w:val="22"/>
          <w:szCs w:val="22"/>
        </w:rPr>
        <w:t xml:space="preserve"> ECTS)</w:t>
      </w:r>
    </w:p>
    <w:p w:rsidRPr="0068014C" w:rsidR="009A2D37" w:rsidP="00696FF5" w:rsidRDefault="009A2D37" w14:paraId="7CB839DA">
      <w:pPr>
        <w:numPr>
          <w:ilvl w:val="0"/>
          <w:numId w:val="1"/>
        </w:numPr>
        <w:spacing w:after="120" w:line="240" w:lineRule="auto"/>
        <w:ind w:left="567" w:right="260" w:hanging="567"/>
        <w:jc w:val="both"/>
        <w:rPr>
          <w:rFonts w:ascii="Arial" w:hAnsi="Arial" w:cs="Arial"/>
          <w:b/>
        </w:rPr>
      </w:pPr>
      <w:r w:rsidRPr="0068014C">
        <w:rPr>
          <w:rFonts w:ascii="Arial" w:hAnsi="Arial" w:cs="Arial"/>
          <w:b/>
        </w:rPr>
        <w:t>Which term(s) the module is to be taught in (or other teaching pattern)</w:t>
      </w:r>
    </w:p>
    <w:p w:rsidRPr="00920E62" w:rsidR="009A2D37" w:rsidP="00696FF5" w:rsidRDefault="009A2D37" w14:paraId="15238589">
      <w:pPr>
        <w:spacing w:after="120" w:line="240" w:lineRule="auto"/>
        <w:ind w:left="567" w:right="260"/>
        <w:jc w:val="both"/>
        <w:rPr>
          <w:rFonts w:ascii="Arial" w:hAnsi="Arial" w:cs="Arial"/>
          <w:iCs/>
        </w:rPr>
      </w:pPr>
      <w:r w:rsidRPr="0068014C">
        <w:rPr>
          <w:rFonts w:ascii="Arial" w:hAnsi="Arial" w:cs="Arial"/>
          <w:iCs/>
        </w:rPr>
        <w:t xml:space="preserve">Autumn or </w:t>
      </w:r>
      <w:proofErr w:type="gramStart"/>
      <w:r w:rsidRPr="0068014C">
        <w:rPr>
          <w:rFonts w:ascii="Arial" w:hAnsi="Arial" w:cs="Arial"/>
          <w:iCs/>
        </w:rPr>
        <w:t>Spring</w:t>
      </w:r>
      <w:proofErr w:type="gramEnd"/>
    </w:p>
    <w:p w:rsidRPr="00920E62" w:rsidR="009A2D37" w:rsidP="008B7D28" w:rsidRDefault="009A2D37" w14:paraId="70B5F905">
      <w:pPr>
        <w:numPr>
          <w:ilvl w:val="0"/>
          <w:numId w:val="1"/>
        </w:numPr>
        <w:spacing w:after="120" w:line="240" w:lineRule="auto"/>
        <w:ind w:left="567" w:right="260" w:hanging="567"/>
        <w:jc w:val="both"/>
        <w:rPr>
          <w:rFonts w:ascii="Arial" w:hAnsi="Arial" w:cs="Arial"/>
          <w:b/>
        </w:rPr>
      </w:pPr>
      <w:r w:rsidRPr="00920E62">
        <w:rPr>
          <w:rFonts w:ascii="Arial" w:hAnsi="Arial" w:cs="Arial"/>
          <w:b/>
        </w:rPr>
        <w:t>Prerequisite and co-requisite modules</w:t>
      </w:r>
    </w:p>
    <w:p w:rsidRPr="00920E62" w:rsidR="008B7D28" w:rsidP="008B7D28" w:rsidRDefault="008B7D28" w14:paraId="7244C73E">
      <w:pPr>
        <w:spacing w:after="120" w:line="240" w:lineRule="auto"/>
        <w:ind w:left="567" w:right="260"/>
        <w:jc w:val="both"/>
        <w:rPr>
          <w:rFonts w:ascii="Arial" w:hAnsi="Arial" w:cs="Arial"/>
        </w:rPr>
      </w:pPr>
      <w:r w:rsidRPr="00920E62">
        <w:rPr>
          <w:rFonts w:ascii="Arial" w:hAnsi="Arial" w:cs="Arial"/>
        </w:rPr>
        <w:t>None</w:t>
      </w:r>
    </w:p>
    <w:p w:rsidRPr="00920E62" w:rsidR="009A2D37" w:rsidP="00696FF5" w:rsidRDefault="009A2D37" w14:paraId="2717B54B">
      <w:pPr>
        <w:numPr>
          <w:ilvl w:val="0"/>
          <w:numId w:val="1"/>
        </w:numPr>
        <w:spacing w:after="120" w:line="240" w:lineRule="auto"/>
        <w:ind w:left="567" w:right="260" w:hanging="567"/>
        <w:jc w:val="both"/>
        <w:rPr>
          <w:rFonts w:ascii="Arial" w:hAnsi="Arial" w:cs="Arial"/>
          <w:b/>
        </w:rPr>
      </w:pPr>
      <w:r w:rsidRPr="00920E62">
        <w:rPr>
          <w:rFonts w:ascii="Arial" w:hAnsi="Arial" w:cs="Arial"/>
          <w:b/>
        </w:rPr>
        <w:t>The programmes of study to which the module contributes</w:t>
      </w:r>
    </w:p>
    <w:p w:rsidRPr="00920E62" w:rsidR="00C032A7" w:rsidP="00920E62" w:rsidRDefault="00C032A7" w14:paraId="1E11F556">
      <w:pPr>
        <w:spacing w:before="60" w:after="60" w:line="240" w:lineRule="auto"/>
        <w:ind w:left="900" w:right="-330" w:hanging="270"/>
        <w:rPr>
          <w:rFonts w:ascii="Arial" w:hAnsi="Arial" w:cs="Arial"/>
          <w:iCs/>
        </w:rPr>
      </w:pPr>
      <w:r w:rsidRPr="00920E62">
        <w:rPr>
          <w:rFonts w:ascii="Arial" w:hAnsi="Arial" w:cs="Arial"/>
          <w:iCs/>
        </w:rPr>
        <w:t xml:space="preserve">Compulsory </w:t>
      </w:r>
      <w:proofErr w:type="gramStart"/>
      <w:r w:rsidRPr="00920E62">
        <w:rPr>
          <w:rFonts w:ascii="Arial" w:hAnsi="Arial" w:cs="Arial"/>
          <w:iCs/>
        </w:rPr>
        <w:t>for :</w:t>
      </w:r>
      <w:proofErr w:type="gramEnd"/>
    </w:p>
    <w:p w:rsidRPr="00920E62" w:rsidR="00C032A7" w:rsidP="00920E62" w:rsidRDefault="00C032A7" w14:paraId="5ECE3C86">
      <w:pPr>
        <w:pStyle w:val="ListParagraph"/>
        <w:numPr>
          <w:ilvl w:val="0"/>
          <w:numId w:val="10"/>
        </w:numPr>
        <w:spacing w:before="60" w:after="60" w:line="240" w:lineRule="auto"/>
        <w:ind w:left="900" w:right="-330" w:hanging="270"/>
        <w:rPr>
          <w:rFonts w:ascii="Arial" w:hAnsi="Arial" w:cs="Arial"/>
          <w:iCs/>
        </w:rPr>
      </w:pPr>
      <w:r w:rsidRPr="00920E62">
        <w:rPr>
          <w:rFonts w:ascii="Arial" w:hAnsi="Arial" w:cs="Arial"/>
          <w:iCs/>
        </w:rPr>
        <w:t xml:space="preserve">MSc in Group Processes and Intergroup Relations </w:t>
      </w:r>
    </w:p>
    <w:p w:rsidRPr="00920E62" w:rsidR="00C032A7" w:rsidP="00920E62" w:rsidRDefault="00C032A7" w14:paraId="619A2540">
      <w:pPr>
        <w:spacing w:before="60" w:after="60" w:line="240" w:lineRule="auto"/>
        <w:ind w:left="900" w:right="-330" w:hanging="270"/>
        <w:rPr>
          <w:rFonts w:ascii="Arial" w:hAnsi="Arial" w:cs="Arial"/>
          <w:iCs/>
        </w:rPr>
      </w:pPr>
      <w:r w:rsidRPr="00920E62">
        <w:rPr>
          <w:rFonts w:ascii="Arial" w:hAnsi="Arial" w:cs="Arial"/>
          <w:iCs/>
        </w:rPr>
        <w:t xml:space="preserve">Optional </w:t>
      </w:r>
      <w:proofErr w:type="gramStart"/>
      <w:r w:rsidRPr="00920E62">
        <w:rPr>
          <w:rFonts w:ascii="Arial" w:hAnsi="Arial" w:cs="Arial"/>
          <w:iCs/>
        </w:rPr>
        <w:t>for :</w:t>
      </w:r>
      <w:proofErr w:type="gramEnd"/>
    </w:p>
    <w:p w:rsidRPr="00920E62" w:rsidR="00C032A7" w:rsidP="00920E62" w:rsidRDefault="00C032A7" w14:paraId="2D1662C2">
      <w:pPr>
        <w:pStyle w:val="ListParagraph"/>
        <w:numPr>
          <w:ilvl w:val="0"/>
          <w:numId w:val="10"/>
        </w:numPr>
        <w:spacing w:before="60" w:after="60" w:line="240" w:lineRule="auto"/>
        <w:ind w:left="900" w:right="-330" w:hanging="270"/>
        <w:rPr>
          <w:rFonts w:ascii="Arial" w:hAnsi="Arial" w:cs="Arial"/>
          <w:iCs/>
        </w:rPr>
      </w:pPr>
      <w:r w:rsidRPr="00920E62">
        <w:rPr>
          <w:rFonts w:ascii="Arial" w:hAnsi="Arial"/>
        </w:rPr>
        <w:t>MSc Research Methods</w:t>
      </w:r>
      <w:r w:rsidRPr="00920E62">
        <w:rPr>
          <w:rFonts w:ascii="Arial" w:hAnsi="Arial" w:cs="Arial"/>
          <w:iCs/>
        </w:rPr>
        <w:t xml:space="preserve"> in Psychology</w:t>
      </w:r>
    </w:p>
    <w:p w:rsidRPr="00920E62" w:rsidR="00C032A7" w:rsidP="00920E62" w:rsidRDefault="00C032A7" w14:paraId="1097F608">
      <w:pPr>
        <w:pStyle w:val="ListParagraph"/>
        <w:numPr>
          <w:ilvl w:val="0"/>
          <w:numId w:val="10"/>
        </w:numPr>
        <w:spacing w:before="60" w:after="60" w:line="240" w:lineRule="auto"/>
        <w:ind w:left="900" w:right="-330" w:hanging="270"/>
        <w:rPr>
          <w:rFonts w:ascii="Arial" w:hAnsi="Arial"/>
        </w:rPr>
      </w:pPr>
      <w:r w:rsidRPr="00920E62">
        <w:rPr>
          <w:rFonts w:ascii="Arial" w:hAnsi="Arial"/>
        </w:rPr>
        <w:t>MSc Social and Applied Psychology</w:t>
      </w:r>
    </w:p>
    <w:p w:rsidRPr="00920E62" w:rsidR="00C032A7" w:rsidP="00920E62" w:rsidRDefault="00C032A7" w14:paraId="34034390">
      <w:pPr>
        <w:pStyle w:val="ListParagraph"/>
        <w:numPr>
          <w:ilvl w:val="0"/>
          <w:numId w:val="10"/>
        </w:numPr>
        <w:spacing w:before="60" w:after="60" w:line="240" w:lineRule="auto"/>
        <w:ind w:left="900" w:right="-330" w:hanging="270"/>
        <w:rPr>
          <w:rFonts w:ascii="Arial" w:hAnsi="Arial" w:cs="Arial"/>
          <w:iCs/>
        </w:rPr>
      </w:pPr>
      <w:r w:rsidRPr="00920E62">
        <w:rPr>
          <w:rFonts w:ascii="Arial" w:hAnsi="Arial" w:cs="Arial"/>
          <w:iCs/>
        </w:rPr>
        <w:t>MSc Developmental Psychology</w:t>
      </w:r>
    </w:p>
    <w:p w:rsidRPr="00920E62" w:rsidR="009A2D37" w:rsidP="00696FF5" w:rsidRDefault="009A2D37" w14:paraId="48CCBCA9">
      <w:pPr>
        <w:numPr>
          <w:ilvl w:val="0"/>
          <w:numId w:val="1"/>
        </w:numPr>
        <w:spacing w:after="120" w:line="240" w:lineRule="auto"/>
        <w:ind w:left="567" w:right="260" w:hanging="567"/>
        <w:rPr>
          <w:rFonts w:ascii="Arial" w:hAnsi="Arial" w:cs="Arial"/>
          <w:b/>
        </w:rPr>
      </w:pPr>
      <w:r w:rsidRPr="00920E62">
        <w:rPr>
          <w:rFonts w:ascii="Arial" w:hAnsi="Arial" w:cs="Arial"/>
          <w:b/>
        </w:rPr>
        <w:t>The intended subject specific learning outcomes</w:t>
      </w:r>
      <w:r w:rsidRPr="00920E62" w:rsidR="00C729D7">
        <w:rPr>
          <w:rFonts w:ascii="Arial" w:hAnsi="Arial" w:cs="Arial"/>
          <w:b/>
        </w:rPr>
        <w:t>.</w:t>
      </w:r>
      <w:r w:rsidRPr="00920E62" w:rsidR="00C729D7">
        <w:rPr>
          <w:rFonts w:ascii="Arial" w:hAnsi="Arial" w:cs="Arial"/>
          <w:b/>
        </w:rPr>
        <w:br/>
      </w:r>
      <w:r w:rsidRPr="00920E62" w:rsidR="00C729D7">
        <w:rPr>
          <w:rFonts w:ascii="Arial" w:hAnsi="Arial" w:cs="Arial"/>
          <w:b/>
        </w:rPr>
        <w:t>On successfully completing the module students will be able to:</w:t>
      </w:r>
    </w:p>
    <w:p w:rsidRPr="00920E62" w:rsidR="00C032A7" w:rsidP="00920E62" w:rsidRDefault="00920E62" w14:paraId="4CDDB0EC">
      <w:pPr>
        <w:spacing w:before="60" w:after="60" w:line="240" w:lineRule="auto"/>
        <w:ind w:left="630" w:right="-330" w:hanging="630"/>
        <w:rPr>
          <w:rFonts w:ascii="Arial" w:hAnsi="Arial" w:cs="Arial"/>
          <w:iCs/>
        </w:rPr>
      </w:pPr>
      <w:r w:rsidRPr="00920E62">
        <w:rPr>
          <w:rFonts w:ascii="Arial" w:hAnsi="Arial" w:cs="Arial"/>
          <w:iCs/>
        </w:rPr>
        <w:t>8.1</w:t>
      </w:r>
      <w:r w:rsidRPr="00920E62">
        <w:rPr>
          <w:rFonts w:ascii="Arial" w:hAnsi="Arial" w:cs="Arial"/>
          <w:iCs/>
        </w:rPr>
        <w:tab/>
      </w:r>
      <w:r w:rsidRPr="00920E62" w:rsidR="00C032A7">
        <w:rPr>
          <w:rFonts w:ascii="Arial" w:hAnsi="Arial" w:cs="Arial"/>
          <w:iCs/>
        </w:rPr>
        <w:t>Demonstrate</w:t>
      </w:r>
      <w:r w:rsidRPr="00920E62" w:rsidR="00C032A7">
        <w:rPr>
          <w:rFonts w:ascii="Arial" w:hAnsi="Arial"/>
        </w:rPr>
        <w:t xml:space="preserve"> advanced knowledge </w:t>
      </w:r>
      <w:r w:rsidRPr="00920E62" w:rsidR="00C032A7">
        <w:rPr>
          <w:rFonts w:ascii="Arial" w:hAnsi="Arial" w:cs="Arial"/>
          <w:iCs/>
        </w:rPr>
        <w:t>of the core domains of</w:t>
      </w:r>
      <w:r w:rsidRPr="00920E62" w:rsidR="00C032A7">
        <w:rPr>
          <w:rFonts w:ascii="Arial" w:hAnsi="Arial"/>
        </w:rPr>
        <w:t xml:space="preserve"> intergroup </w:t>
      </w:r>
      <w:r w:rsidRPr="00920E62">
        <w:rPr>
          <w:rFonts w:ascii="Arial" w:hAnsi="Arial" w:cs="Arial"/>
          <w:iCs/>
        </w:rPr>
        <w:t>relation</w:t>
      </w:r>
    </w:p>
    <w:p w:rsidRPr="00920E62" w:rsidR="00920E62" w:rsidP="00920E62" w:rsidRDefault="00920E62" w14:paraId="020B8B3A">
      <w:pPr>
        <w:spacing w:before="60" w:after="60" w:line="240" w:lineRule="auto"/>
        <w:ind w:left="630" w:right="-330" w:hanging="630"/>
        <w:rPr>
          <w:rFonts w:ascii="Arial" w:hAnsi="Arial" w:cs="Arial"/>
          <w:iCs/>
        </w:rPr>
      </w:pPr>
      <w:r w:rsidRPr="00920E62">
        <w:rPr>
          <w:rFonts w:ascii="Arial" w:hAnsi="Arial" w:cs="Arial"/>
          <w:iCs/>
        </w:rPr>
        <w:t>8.2</w:t>
      </w:r>
      <w:r w:rsidRPr="00920E62">
        <w:rPr>
          <w:rFonts w:ascii="Arial" w:hAnsi="Arial" w:cs="Arial"/>
          <w:iCs/>
        </w:rPr>
        <w:tab/>
      </w:r>
      <w:r w:rsidRPr="00920E62">
        <w:rPr>
          <w:rFonts w:ascii="Arial" w:hAnsi="Arial" w:cs="Arial"/>
          <w:iCs/>
        </w:rPr>
        <w:t>D</w:t>
      </w:r>
      <w:r w:rsidRPr="00920E62" w:rsidR="00C032A7">
        <w:rPr>
          <w:rFonts w:ascii="Arial" w:hAnsi="Arial" w:cs="Arial"/>
          <w:iCs/>
        </w:rPr>
        <w:t>evelop the intellectual skill of critical reflection when</w:t>
      </w:r>
      <w:r w:rsidRPr="00920E62" w:rsidR="00C032A7">
        <w:rPr>
          <w:rFonts w:ascii="Arial" w:hAnsi="Arial"/>
        </w:rPr>
        <w:t xml:space="preserve"> considering </w:t>
      </w:r>
      <w:r w:rsidRPr="00920E62" w:rsidR="00C032A7">
        <w:rPr>
          <w:rFonts w:ascii="Arial" w:hAnsi="Arial" w:cs="Arial"/>
          <w:iCs/>
        </w:rPr>
        <w:t>the diversity</w:t>
      </w:r>
      <w:r w:rsidRPr="00920E62" w:rsidR="00C032A7">
        <w:rPr>
          <w:rFonts w:ascii="Arial" w:hAnsi="Arial"/>
        </w:rPr>
        <w:t xml:space="preserve"> of theoretical</w:t>
      </w:r>
      <w:r w:rsidRPr="00920E62" w:rsidR="00C032A7">
        <w:rPr>
          <w:rFonts w:ascii="Arial" w:hAnsi="Arial" w:cs="Arial"/>
          <w:iCs/>
        </w:rPr>
        <w:t xml:space="preserve"> and</w:t>
      </w:r>
      <w:r w:rsidRPr="00920E62" w:rsidR="00C032A7">
        <w:rPr>
          <w:rFonts w:ascii="Arial" w:hAnsi="Arial"/>
        </w:rPr>
        <w:t xml:space="preserve"> empirical </w:t>
      </w:r>
      <w:r w:rsidRPr="00920E62" w:rsidR="00C032A7">
        <w:rPr>
          <w:rFonts w:ascii="Arial" w:hAnsi="Arial" w:cs="Arial"/>
          <w:iCs/>
        </w:rPr>
        <w:t>perspectives that underpin the s</w:t>
      </w:r>
      <w:r w:rsidRPr="00920E62">
        <w:rPr>
          <w:rFonts w:ascii="Arial" w:hAnsi="Arial" w:cs="Arial"/>
          <w:iCs/>
        </w:rPr>
        <w:t>tudy of intergroup relations</w:t>
      </w:r>
    </w:p>
    <w:p w:rsidRPr="00920E62" w:rsidR="00920E62" w:rsidP="00920E62" w:rsidRDefault="00920E62" w14:paraId="4C78A0D3">
      <w:pPr>
        <w:spacing w:before="60" w:after="60" w:line="240" w:lineRule="auto"/>
        <w:ind w:left="630" w:right="-330" w:hanging="630"/>
        <w:rPr>
          <w:rFonts w:ascii="Arial" w:hAnsi="Arial" w:cs="Arial"/>
          <w:iCs/>
        </w:rPr>
      </w:pPr>
      <w:r w:rsidRPr="00920E62">
        <w:rPr>
          <w:rFonts w:ascii="Arial" w:hAnsi="Arial" w:cs="Arial"/>
          <w:iCs/>
        </w:rPr>
        <w:t>8.3</w:t>
      </w:r>
      <w:r w:rsidRPr="00920E62">
        <w:rPr>
          <w:rFonts w:ascii="Arial" w:hAnsi="Arial" w:cs="Arial"/>
          <w:iCs/>
        </w:rPr>
        <w:tab/>
      </w:r>
      <w:r w:rsidRPr="00920E62" w:rsidR="00C032A7">
        <w:rPr>
          <w:rFonts w:ascii="Arial" w:hAnsi="Arial" w:cs="Arial"/>
          <w:iCs/>
        </w:rPr>
        <w:t xml:space="preserve">Show key intellectual skills when critically evaluating theoretical </w:t>
      </w:r>
      <w:r w:rsidRPr="00920E62" w:rsidR="00C032A7">
        <w:rPr>
          <w:rFonts w:ascii="Arial" w:hAnsi="Arial"/>
        </w:rPr>
        <w:t xml:space="preserve">and </w:t>
      </w:r>
      <w:r w:rsidRPr="00920E62" w:rsidR="00C032A7">
        <w:rPr>
          <w:rFonts w:ascii="Arial" w:hAnsi="Arial" w:cs="Arial"/>
          <w:iCs/>
        </w:rPr>
        <w:t>empirical literature</w:t>
      </w:r>
      <w:r w:rsidRPr="00920E62" w:rsidR="00C032A7">
        <w:rPr>
          <w:rFonts w:ascii="Arial" w:hAnsi="Arial"/>
        </w:rPr>
        <w:t xml:space="preserve"> on </w:t>
      </w:r>
      <w:r w:rsidRPr="00920E62">
        <w:rPr>
          <w:rFonts w:ascii="Arial" w:hAnsi="Arial" w:cs="Arial"/>
          <w:iCs/>
        </w:rPr>
        <w:t>intergroup relations</w:t>
      </w:r>
    </w:p>
    <w:p w:rsidRPr="00920E62" w:rsidR="00C032A7" w:rsidP="00920E62" w:rsidRDefault="00920E62" w14:paraId="6FF7B87D">
      <w:pPr>
        <w:spacing w:before="60" w:after="60" w:line="240" w:lineRule="auto"/>
        <w:ind w:left="630" w:right="-330" w:hanging="630"/>
        <w:rPr>
          <w:rFonts w:ascii="Arial" w:hAnsi="Arial" w:cs="Arial"/>
          <w:iCs/>
        </w:rPr>
      </w:pPr>
      <w:r w:rsidRPr="00920E62">
        <w:rPr>
          <w:rFonts w:ascii="Arial" w:hAnsi="Arial" w:cs="Arial"/>
          <w:iCs/>
        </w:rPr>
        <w:t>8.4</w:t>
      </w:r>
      <w:r w:rsidRPr="00920E62">
        <w:rPr>
          <w:rFonts w:ascii="Arial" w:hAnsi="Arial" w:cs="Arial"/>
          <w:iCs/>
        </w:rPr>
        <w:tab/>
      </w:r>
      <w:r w:rsidRPr="00920E62" w:rsidR="00C032A7">
        <w:rPr>
          <w:rFonts w:ascii="Arial" w:hAnsi="Arial" w:cs="Arial"/>
          <w:iCs/>
        </w:rPr>
        <w:t xml:space="preserve">Develop </w:t>
      </w:r>
      <w:r w:rsidRPr="00920E62" w:rsidR="00C032A7">
        <w:rPr>
          <w:rFonts w:ascii="Arial" w:hAnsi="Arial"/>
        </w:rPr>
        <w:t xml:space="preserve">the </w:t>
      </w:r>
      <w:r w:rsidRPr="00920E62" w:rsidR="00C032A7">
        <w:rPr>
          <w:rFonts w:ascii="Arial" w:hAnsi="Arial" w:cs="Arial"/>
          <w:iCs/>
        </w:rPr>
        <w:t>skill to apply the</w:t>
      </w:r>
      <w:r w:rsidRPr="00920E62" w:rsidR="00C032A7">
        <w:rPr>
          <w:rFonts w:ascii="Arial" w:hAnsi="Arial"/>
        </w:rPr>
        <w:t xml:space="preserve"> theoretical models to </w:t>
      </w:r>
      <w:r w:rsidRPr="00920E62" w:rsidR="00C032A7">
        <w:rPr>
          <w:rFonts w:ascii="Arial" w:hAnsi="Arial" w:cs="Arial"/>
          <w:iCs/>
        </w:rPr>
        <w:t>real-life</w:t>
      </w:r>
      <w:r w:rsidRPr="00920E62" w:rsidR="00C032A7">
        <w:rPr>
          <w:rFonts w:ascii="Arial" w:hAnsi="Arial"/>
        </w:rPr>
        <w:t xml:space="preserve"> social contexts</w:t>
      </w:r>
    </w:p>
    <w:p w:rsidRPr="00920E62" w:rsidR="00C032A7" w:rsidP="00920E62" w:rsidRDefault="00920E62" w14:paraId="0C99F36D">
      <w:pPr>
        <w:spacing w:before="60" w:after="60" w:line="240" w:lineRule="auto"/>
        <w:ind w:left="630" w:right="-330" w:hanging="630"/>
        <w:rPr>
          <w:rFonts w:ascii="Arial" w:hAnsi="Arial" w:cs="Arial"/>
        </w:rPr>
      </w:pPr>
      <w:r w:rsidRPr="00920E62">
        <w:rPr>
          <w:rFonts w:ascii="Arial" w:hAnsi="Arial" w:cs="Arial"/>
          <w:iCs/>
        </w:rPr>
        <w:t>8.5</w:t>
      </w:r>
      <w:r w:rsidRPr="00920E62">
        <w:rPr>
          <w:rFonts w:ascii="Arial" w:hAnsi="Arial" w:cs="Arial"/>
          <w:iCs/>
        </w:rPr>
        <w:tab/>
      </w:r>
      <w:r w:rsidRPr="00920E62" w:rsidR="00C032A7">
        <w:rPr>
          <w:rFonts w:ascii="Arial" w:hAnsi="Arial" w:cs="Arial"/>
          <w:iCs/>
        </w:rPr>
        <w:t>Develop the transferable skills</w:t>
      </w:r>
      <w:r w:rsidRPr="00920E62" w:rsidR="00C032A7">
        <w:rPr>
          <w:rFonts w:ascii="Arial" w:hAnsi="Arial"/>
        </w:rPr>
        <w:t xml:space="preserve"> to </w:t>
      </w:r>
      <w:r w:rsidRPr="00920E62" w:rsidR="00C032A7">
        <w:rPr>
          <w:rFonts w:ascii="Arial" w:hAnsi="Arial" w:cs="Arial"/>
          <w:iCs/>
        </w:rPr>
        <w:t xml:space="preserve">communicate and evaluate analyses of intergroup </w:t>
      </w:r>
      <w:r w:rsidRPr="00920E62">
        <w:rPr>
          <w:rFonts w:ascii="Arial" w:hAnsi="Arial" w:cs="Arial"/>
          <w:iCs/>
        </w:rPr>
        <w:t>relations in speech and writing</w:t>
      </w:r>
    </w:p>
    <w:p w:rsidRPr="00920E62" w:rsidR="00C729D7" w:rsidP="00696FF5" w:rsidRDefault="009A2D37" w14:paraId="21283599">
      <w:pPr>
        <w:numPr>
          <w:ilvl w:val="0"/>
          <w:numId w:val="1"/>
        </w:numPr>
        <w:spacing w:after="120" w:line="240" w:lineRule="auto"/>
        <w:ind w:left="567" w:right="260" w:hanging="567"/>
        <w:rPr>
          <w:rFonts w:ascii="Arial" w:hAnsi="Arial" w:cs="Arial"/>
          <w:b/>
        </w:rPr>
      </w:pPr>
      <w:r w:rsidRPr="00920E62">
        <w:rPr>
          <w:rFonts w:ascii="Arial" w:hAnsi="Arial" w:cs="Arial"/>
          <w:b/>
        </w:rPr>
        <w:t>The intended generic learning outcomes</w:t>
      </w:r>
      <w:r w:rsidRPr="00920E62" w:rsidR="00C729D7">
        <w:rPr>
          <w:rFonts w:ascii="Arial" w:hAnsi="Arial" w:cs="Arial"/>
          <w:b/>
        </w:rPr>
        <w:t>.</w:t>
      </w:r>
      <w:r w:rsidRPr="00920E62" w:rsidR="00C729D7">
        <w:rPr>
          <w:rFonts w:ascii="Arial" w:hAnsi="Arial" w:cs="Arial"/>
          <w:b/>
        </w:rPr>
        <w:br/>
      </w:r>
      <w:r w:rsidRPr="00920E62" w:rsidR="00C729D7">
        <w:rPr>
          <w:rFonts w:ascii="Arial" w:hAnsi="Arial" w:cs="Arial"/>
          <w:b/>
        </w:rPr>
        <w:t>On successfully completing the module students will be able to:</w:t>
      </w:r>
    </w:p>
    <w:p w:rsidRPr="00920E62" w:rsidR="00920E62" w:rsidP="00920E62" w:rsidRDefault="00920E62" w14:paraId="1F101822">
      <w:pPr>
        <w:spacing w:before="60" w:after="60" w:line="240" w:lineRule="auto"/>
        <w:ind w:left="630" w:right="-330" w:hanging="630"/>
        <w:rPr>
          <w:rFonts w:ascii="Arial" w:hAnsi="Arial" w:cs="Arial"/>
          <w:iCs/>
        </w:rPr>
      </w:pPr>
      <w:r w:rsidRPr="00920E62">
        <w:rPr>
          <w:rFonts w:ascii="Arial" w:hAnsi="Arial" w:cs="Arial"/>
          <w:iCs/>
        </w:rPr>
        <w:t>9.1</w:t>
      </w:r>
      <w:r w:rsidRPr="00920E62">
        <w:rPr>
          <w:rFonts w:ascii="Arial" w:hAnsi="Arial" w:cs="Arial"/>
          <w:iCs/>
        </w:rPr>
        <w:tab/>
      </w:r>
      <w:r w:rsidRPr="00920E62">
        <w:rPr>
          <w:rFonts w:ascii="Arial" w:hAnsi="Arial" w:cs="Arial"/>
          <w:iCs/>
        </w:rPr>
        <w:t>Demonstrate writing, reading and oral skills to present and interpret material with evidence of the use of relevant literature</w:t>
      </w:r>
    </w:p>
    <w:p w:rsidRPr="00920E62" w:rsidR="00920E62" w:rsidP="00920E62" w:rsidRDefault="00920E62" w14:paraId="51F945C3">
      <w:pPr>
        <w:spacing w:before="60" w:after="60" w:line="240" w:lineRule="auto"/>
        <w:ind w:left="630" w:right="-330" w:hanging="630"/>
        <w:rPr>
          <w:rFonts w:ascii="Arial" w:hAnsi="Arial"/>
        </w:rPr>
      </w:pPr>
      <w:r w:rsidRPr="00920E62">
        <w:rPr>
          <w:rFonts w:ascii="Arial" w:hAnsi="Arial" w:cs="Arial"/>
          <w:iCs/>
        </w:rPr>
        <w:t>9.2</w:t>
      </w:r>
      <w:r w:rsidRPr="00920E62">
        <w:rPr>
          <w:rFonts w:ascii="Arial" w:hAnsi="Arial" w:cs="Arial"/>
          <w:iCs/>
        </w:rPr>
        <w:tab/>
      </w:r>
      <w:r w:rsidRPr="00920E62">
        <w:rPr>
          <w:rFonts w:ascii="Arial" w:hAnsi="Arial" w:cs="Arial"/>
          <w:iCs/>
        </w:rPr>
        <w:t>Develop knowledge and</w:t>
      </w:r>
      <w:r w:rsidRPr="00920E62">
        <w:rPr>
          <w:rFonts w:ascii="Arial" w:hAnsi="Arial"/>
        </w:rPr>
        <w:t xml:space="preserve"> understanding of </w:t>
      </w:r>
      <w:r w:rsidRPr="00920E62">
        <w:rPr>
          <w:rFonts w:ascii="Arial" w:hAnsi="Arial" w:cs="Arial"/>
          <w:iCs/>
        </w:rPr>
        <w:t>intergroup relations</w:t>
      </w:r>
    </w:p>
    <w:p w:rsidRPr="00920E62" w:rsidR="00920E62" w:rsidP="00920E62" w:rsidRDefault="00920E62" w14:paraId="7138EB2C">
      <w:pPr>
        <w:spacing w:before="60" w:after="60" w:line="240" w:lineRule="auto"/>
        <w:ind w:left="630" w:right="-330" w:hanging="630"/>
        <w:rPr>
          <w:rFonts w:ascii="Arial" w:hAnsi="Arial" w:cs="Arial"/>
          <w:iCs/>
        </w:rPr>
      </w:pPr>
      <w:r w:rsidRPr="00920E62">
        <w:rPr>
          <w:rFonts w:ascii="Arial" w:hAnsi="Arial" w:cs="Arial"/>
          <w:iCs/>
        </w:rPr>
        <w:t>9.3</w:t>
      </w:r>
      <w:r w:rsidRPr="00920E62">
        <w:rPr>
          <w:rFonts w:ascii="Arial" w:hAnsi="Arial" w:cs="Arial"/>
          <w:iCs/>
        </w:rPr>
        <w:tab/>
      </w:r>
      <w:r w:rsidRPr="00920E62">
        <w:rPr>
          <w:rFonts w:ascii="Arial" w:hAnsi="Arial" w:cs="Arial"/>
          <w:iCs/>
        </w:rPr>
        <w:t>Show the ability to critically evaluate the quality of theory and method in published research and of peers</w:t>
      </w:r>
    </w:p>
    <w:p w:rsidRPr="00920E62" w:rsidR="00920E62" w:rsidP="00920E62" w:rsidRDefault="00920E62" w14:paraId="6444029E">
      <w:pPr>
        <w:spacing w:before="60" w:after="60" w:line="240" w:lineRule="auto"/>
        <w:ind w:left="630" w:right="-330" w:hanging="630"/>
        <w:rPr>
          <w:rFonts w:ascii="Arial" w:hAnsi="Arial" w:cs="Arial"/>
          <w:iCs/>
        </w:rPr>
      </w:pPr>
      <w:r w:rsidRPr="00920E62">
        <w:rPr>
          <w:rFonts w:ascii="Arial" w:hAnsi="Arial" w:cs="Arial"/>
          <w:iCs/>
        </w:rPr>
        <w:t>9.4</w:t>
      </w:r>
      <w:r w:rsidRPr="00920E62">
        <w:rPr>
          <w:rFonts w:ascii="Arial" w:hAnsi="Arial" w:cs="Arial"/>
          <w:iCs/>
        </w:rPr>
        <w:tab/>
      </w:r>
      <w:r w:rsidRPr="00920E62">
        <w:rPr>
          <w:rFonts w:ascii="Arial" w:hAnsi="Arial" w:cs="Arial"/>
          <w:iCs/>
        </w:rPr>
        <w:t>Demonstrate the ability to express opinions, argue rationally and engage in critical thinking both orally and in the written form</w:t>
      </w:r>
    </w:p>
    <w:p w:rsidRPr="00920E62" w:rsidR="00920E62" w:rsidP="00920E62" w:rsidRDefault="009A2D37" w14:paraId="7ACB1849">
      <w:pPr>
        <w:numPr>
          <w:ilvl w:val="0"/>
          <w:numId w:val="1"/>
        </w:numPr>
        <w:spacing w:after="120" w:line="240" w:lineRule="auto"/>
        <w:ind w:left="567" w:right="260" w:hanging="567"/>
        <w:jc w:val="both"/>
        <w:rPr>
          <w:rFonts w:ascii="Arial" w:hAnsi="Arial" w:cs="Arial"/>
          <w:b/>
        </w:rPr>
      </w:pPr>
      <w:r w:rsidRPr="00920E62">
        <w:rPr>
          <w:rFonts w:ascii="Arial" w:hAnsi="Arial" w:cs="Arial"/>
          <w:b/>
        </w:rPr>
        <w:t>A synopsis of the curriculum</w:t>
      </w:r>
    </w:p>
    <w:p w:rsidRPr="00920E62" w:rsidR="00920E62" w:rsidP="00920E62" w:rsidRDefault="00920E62" w14:paraId="4EEC35F6">
      <w:pPr>
        <w:spacing w:after="120" w:line="240" w:lineRule="auto"/>
        <w:ind w:left="567" w:right="260"/>
        <w:jc w:val="both"/>
        <w:rPr>
          <w:rFonts w:ascii="Arial" w:hAnsi="Arial" w:cs="Arial"/>
        </w:rPr>
      </w:pPr>
      <w:r w:rsidRPr="00920E62">
        <w:rPr>
          <w:rFonts w:ascii="Arial" w:hAnsi="Arial" w:cs="Arial"/>
        </w:rPr>
        <w:t xml:space="preserve">This module provides an opportunity to study at an advanced level the literature on intergroup relations. The module builds upon knowledge gathered in the undergraduate degree on social and personality psychology.  It will stress how social-psychological and personality theories in combination can explain intergroup processes.  Emphasis will be placed on applying theoretical models and empirical findings to the analysis of real-world problems. Topics that will be addressed include social identity and social categorization, social inequality, prejudice, intergroup conflict and innervations to improve intergroup relations. The module relies primarily on research in social and personality psychology, but we will also consider perspectives from other fields, such as political </w:t>
      </w:r>
      <w:r w:rsidRPr="00920E62">
        <w:rPr>
          <w:rFonts w:ascii="Arial" w:hAnsi="Arial" w:cs="Arial"/>
        </w:rPr>
        <w:lastRenderedPageBreak/>
        <w:t xml:space="preserve">science and sociology. This module relies heavily on student presentation, participation and student discussion.  </w:t>
      </w:r>
    </w:p>
    <w:p w:rsidRPr="00920E62" w:rsidR="009A2D37" w:rsidP="00696FF5" w:rsidRDefault="00883204" w14:paraId="47C7B06E">
      <w:pPr>
        <w:numPr>
          <w:ilvl w:val="0"/>
          <w:numId w:val="1"/>
        </w:numPr>
        <w:spacing w:after="120" w:line="240" w:lineRule="auto"/>
        <w:ind w:left="567" w:right="260" w:hanging="567"/>
        <w:jc w:val="both"/>
        <w:rPr>
          <w:rFonts w:ascii="Arial" w:hAnsi="Arial" w:cs="Arial"/>
          <w:b/>
        </w:rPr>
      </w:pPr>
      <w:r w:rsidRPr="00920E62">
        <w:rPr>
          <w:rFonts w:ascii="Arial" w:hAnsi="Arial" w:cs="Arial"/>
          <w:b/>
        </w:rPr>
        <w:t>Reading l</w:t>
      </w:r>
      <w:r w:rsidRPr="00920E62" w:rsidR="009A2D37">
        <w:rPr>
          <w:rFonts w:ascii="Arial" w:hAnsi="Arial" w:cs="Arial"/>
          <w:b/>
        </w:rPr>
        <w:t xml:space="preserve">ist </w:t>
      </w:r>
      <w:r w:rsidRPr="00920E62" w:rsidR="00274ED7">
        <w:rPr>
          <w:rFonts w:ascii="Arial" w:hAnsi="Arial" w:cs="Arial"/>
          <w:b/>
        </w:rPr>
        <w:t>(Indicative list, current at time of publication. Reading lists will be published annually)</w:t>
      </w:r>
    </w:p>
    <w:p w:rsidRPr="00920E62" w:rsidR="00920E62" w:rsidP="005B49C1" w:rsidRDefault="00920E62" w14:paraId="5BA43C5C">
      <w:pPr>
        <w:pStyle w:val="ListParagraph"/>
        <w:numPr>
          <w:ilvl w:val="0"/>
          <w:numId w:val="17"/>
        </w:numPr>
        <w:spacing w:after="0" w:line="240" w:lineRule="auto"/>
        <w:rPr>
          <w:rFonts w:ascii="Arial" w:hAnsi="Arial" w:cs="Arial"/>
        </w:rPr>
      </w:pPr>
      <w:proofErr w:type="spellStart"/>
      <w:r w:rsidRPr="00920E62">
        <w:rPr>
          <w:rFonts w:ascii="Arial" w:hAnsi="Arial" w:cs="Arial"/>
        </w:rPr>
        <w:t>Golec</w:t>
      </w:r>
      <w:proofErr w:type="spellEnd"/>
      <w:r w:rsidRPr="00920E62">
        <w:rPr>
          <w:rFonts w:ascii="Arial" w:hAnsi="Arial" w:cs="Arial"/>
        </w:rPr>
        <w:t xml:space="preserve"> de Zavala, A., &amp; </w:t>
      </w:r>
      <w:proofErr w:type="spellStart"/>
      <w:r w:rsidRPr="00920E62">
        <w:rPr>
          <w:rFonts w:ascii="Arial" w:hAnsi="Arial" w:cs="Arial"/>
        </w:rPr>
        <w:t>Cichocka</w:t>
      </w:r>
      <w:proofErr w:type="spellEnd"/>
      <w:r w:rsidRPr="00920E62">
        <w:rPr>
          <w:rFonts w:ascii="Arial" w:hAnsi="Arial" w:cs="Arial"/>
        </w:rPr>
        <w:t>, A. (Eds.) (2013). Social Psychology of Social Problems. The Intergroup Context. Basingstoke, UK: Palgrave Macmillan. (referred to as GZ&amp;C)</w:t>
      </w:r>
    </w:p>
    <w:p w:rsidRPr="00920E62" w:rsidR="00920E62" w:rsidP="005B49C1" w:rsidRDefault="00920E62" w14:paraId="0C0C4E9A">
      <w:pPr>
        <w:spacing w:line="240" w:lineRule="auto"/>
        <w:ind w:left="540"/>
        <w:rPr>
          <w:rFonts w:ascii="Arial" w:hAnsi="Arial" w:cs="Arial"/>
        </w:rPr>
      </w:pPr>
      <w:r w:rsidRPr="57AA787A">
        <w:rPr>
          <w:rFonts w:ascii="Arial" w:hAnsi="Arial" w:eastAsia="Arial" w:cs="Arial"/>
        </w:rPr>
        <w:t>We will also extensively use journal articles and reports for discussion in each seminar. For details, please see the reading list for specific topics</w:t>
      </w:r>
      <w:r w:rsidRPr="57AA787A">
        <w:rPr>
          <w:rFonts w:ascii="Arial" w:hAnsi="Arial" w:eastAsia="Arial" w:cs="Arial"/>
        </w:rPr>
        <w:t>.</w:t>
      </w:r>
    </w:p>
    <w:p w:rsidRPr="00920E62" w:rsidR="00883204" w:rsidP="00696FF5" w:rsidRDefault="009A2D37" w14:paraId="4888DE59">
      <w:pPr>
        <w:numPr>
          <w:ilvl w:val="0"/>
          <w:numId w:val="1"/>
        </w:numPr>
        <w:spacing w:after="120" w:line="240" w:lineRule="auto"/>
        <w:ind w:left="567" w:right="260" w:hanging="567"/>
        <w:rPr>
          <w:rFonts w:ascii="Arial" w:hAnsi="Arial" w:cs="Arial"/>
          <w:iCs/>
        </w:rPr>
      </w:pPr>
      <w:r w:rsidRPr="00920E62">
        <w:rPr>
          <w:rFonts w:ascii="Arial" w:hAnsi="Arial" w:cs="Arial"/>
          <w:b/>
        </w:rPr>
        <w:t>Learning</w:t>
      </w:r>
      <w:r w:rsidRPr="00920E62" w:rsidR="00883204">
        <w:rPr>
          <w:rFonts w:ascii="Arial" w:hAnsi="Arial" w:cs="Arial"/>
          <w:b/>
        </w:rPr>
        <w:t xml:space="preserve"> and t</w:t>
      </w:r>
      <w:r w:rsidRPr="00920E62" w:rsidR="006F3F8B">
        <w:rPr>
          <w:rFonts w:ascii="Arial" w:hAnsi="Arial" w:cs="Arial"/>
          <w:b/>
        </w:rPr>
        <w:t>eaching m</w:t>
      </w:r>
      <w:r w:rsidRPr="00920E62">
        <w:rPr>
          <w:rFonts w:ascii="Arial" w:hAnsi="Arial" w:cs="Arial"/>
          <w:b/>
        </w:rPr>
        <w:t>ethods</w:t>
      </w:r>
    </w:p>
    <w:p w:rsidRPr="00920E62" w:rsidR="009A2D37" w:rsidP="00696FF5" w:rsidRDefault="00C57028" w14:paraId="0163EA54">
      <w:pPr>
        <w:spacing w:after="120" w:line="240" w:lineRule="auto"/>
        <w:ind w:left="567" w:right="260"/>
        <w:jc w:val="both"/>
        <w:rPr>
          <w:rFonts w:ascii="Arial" w:hAnsi="Arial" w:cs="Arial"/>
          <w:iCs/>
        </w:rPr>
      </w:pPr>
      <w:r w:rsidRPr="00920E62">
        <w:rPr>
          <w:rFonts w:ascii="Arial" w:hAnsi="Arial" w:cs="Arial"/>
          <w:iCs/>
        </w:rPr>
        <w:t>Total contact hours:</w:t>
      </w:r>
      <w:r w:rsidRPr="00920E62" w:rsidR="008B7D28">
        <w:rPr>
          <w:rFonts w:ascii="Arial" w:hAnsi="Arial" w:cs="Arial"/>
          <w:iCs/>
        </w:rPr>
        <w:tab/>
      </w:r>
      <w:r w:rsidR="005B49C1">
        <w:rPr>
          <w:rFonts w:ascii="Arial" w:hAnsi="Arial" w:cs="Arial"/>
          <w:iCs/>
        </w:rPr>
        <w:t>22</w:t>
      </w:r>
    </w:p>
    <w:p w:rsidRPr="00920E62" w:rsidR="00C57028" w:rsidP="00C57028" w:rsidRDefault="00C57028" w14:paraId="39A712CA">
      <w:pPr>
        <w:spacing w:after="120" w:line="240" w:lineRule="auto"/>
        <w:ind w:left="567" w:right="260"/>
        <w:jc w:val="both"/>
        <w:rPr>
          <w:rFonts w:ascii="Arial" w:hAnsi="Arial" w:cs="Arial"/>
          <w:iCs/>
        </w:rPr>
      </w:pPr>
      <w:r w:rsidRPr="00920E62">
        <w:rPr>
          <w:rFonts w:ascii="Arial" w:hAnsi="Arial" w:cs="Arial"/>
          <w:iCs/>
        </w:rPr>
        <w:t>Private study hours:</w:t>
      </w:r>
      <w:r w:rsidRPr="00920E62" w:rsidR="008B7D28">
        <w:rPr>
          <w:rFonts w:ascii="Arial" w:hAnsi="Arial" w:cs="Arial"/>
          <w:iCs/>
        </w:rPr>
        <w:tab/>
      </w:r>
      <w:r w:rsidR="005B49C1">
        <w:rPr>
          <w:rFonts w:ascii="Arial" w:hAnsi="Arial" w:cs="Arial"/>
          <w:iCs/>
        </w:rPr>
        <w:t>78</w:t>
      </w:r>
    </w:p>
    <w:p w:rsidRPr="00920E62" w:rsidR="00C57028" w:rsidP="00C57028" w:rsidRDefault="00C57028" w14:paraId="46600ECF">
      <w:pPr>
        <w:spacing w:after="120" w:line="240" w:lineRule="auto"/>
        <w:ind w:left="567" w:right="260"/>
        <w:jc w:val="both"/>
        <w:rPr>
          <w:rFonts w:ascii="Arial" w:hAnsi="Arial" w:cs="Arial"/>
          <w:iCs/>
        </w:rPr>
      </w:pPr>
      <w:r w:rsidRPr="00920E62">
        <w:rPr>
          <w:rFonts w:ascii="Arial" w:hAnsi="Arial" w:cs="Arial"/>
          <w:iCs/>
        </w:rPr>
        <w:t>Total study hours:</w:t>
      </w:r>
      <w:r w:rsidRPr="00920E62" w:rsidR="008B7D28">
        <w:rPr>
          <w:rFonts w:ascii="Arial" w:hAnsi="Arial" w:cs="Arial"/>
          <w:iCs/>
        </w:rPr>
        <w:tab/>
      </w:r>
      <w:r w:rsidR="005B49C1">
        <w:rPr>
          <w:rFonts w:ascii="Arial" w:hAnsi="Arial" w:cs="Arial"/>
          <w:iCs/>
        </w:rPr>
        <w:t>200</w:t>
      </w:r>
    </w:p>
    <w:p w:rsidRPr="00920E62" w:rsidR="00883204" w:rsidP="00696FF5" w:rsidRDefault="00EF4933" w14:paraId="419CD161">
      <w:pPr>
        <w:numPr>
          <w:ilvl w:val="0"/>
          <w:numId w:val="1"/>
        </w:numPr>
        <w:spacing w:after="120" w:line="240" w:lineRule="auto"/>
        <w:ind w:left="567" w:right="260" w:hanging="567"/>
        <w:rPr>
          <w:rFonts w:ascii="Arial" w:hAnsi="Arial" w:cs="Arial"/>
          <w:iCs/>
        </w:rPr>
      </w:pPr>
      <w:r w:rsidRPr="00920E62">
        <w:rPr>
          <w:rFonts w:ascii="Arial" w:hAnsi="Arial" w:cs="Arial"/>
          <w:b/>
        </w:rPr>
        <w:t>Assessment methods</w:t>
      </w:r>
    </w:p>
    <w:p w:rsidRPr="00920E62" w:rsidR="00696FF5" w:rsidP="00696FF5" w:rsidRDefault="00696FF5" w14:paraId="08801CC0">
      <w:pPr>
        <w:pStyle w:val="ListParagraph"/>
        <w:numPr>
          <w:ilvl w:val="1"/>
          <w:numId w:val="9"/>
        </w:numPr>
        <w:spacing w:after="120"/>
        <w:ind w:left="567" w:hanging="567"/>
        <w:rPr>
          <w:rFonts w:ascii="Arial" w:hAnsi="Arial" w:cs="Arial"/>
          <w:iCs/>
        </w:rPr>
      </w:pPr>
      <w:r w:rsidRPr="00920E62">
        <w:rPr>
          <w:rFonts w:ascii="Arial" w:hAnsi="Arial" w:cs="Arial"/>
          <w:iCs/>
        </w:rPr>
        <w:t>Main assessment methods</w:t>
      </w:r>
    </w:p>
    <w:p w:rsidRPr="008E3EF9" w:rsidR="008E3EF9" w:rsidP="008E3EF9" w:rsidRDefault="008E3EF9" w14:paraId="787D0B54">
      <w:pPr>
        <w:spacing w:after="120" w:line="240" w:lineRule="auto"/>
        <w:ind w:left="567" w:right="260"/>
        <w:jc w:val="both"/>
        <w:rPr>
          <w:rFonts w:ascii="Arial" w:hAnsi="Arial" w:cs="Arial"/>
          <w:iCs/>
        </w:rPr>
      </w:pPr>
      <w:r w:rsidRPr="008E3EF9">
        <w:rPr>
          <w:rFonts w:ascii="Arial" w:hAnsi="Arial" w:cs="Arial"/>
          <w:iCs/>
        </w:rPr>
        <w:t>Presentation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30%</w:t>
      </w:r>
    </w:p>
    <w:p w:rsidRPr="00920E62" w:rsidR="006043FC" w:rsidP="008E3EF9" w:rsidRDefault="008E3EF9" w14:paraId="271558C0">
      <w:pPr>
        <w:spacing w:after="120" w:line="240" w:lineRule="auto"/>
        <w:ind w:left="567" w:right="260"/>
        <w:jc w:val="both"/>
        <w:rPr>
          <w:rFonts w:ascii="Arial" w:hAnsi="Arial" w:cs="Arial"/>
          <w:b/>
          <w:iCs/>
        </w:rPr>
      </w:pPr>
      <w:r w:rsidRPr="008E3EF9">
        <w:rPr>
          <w:rFonts w:ascii="Arial" w:hAnsi="Arial" w:cs="Arial"/>
          <w:iCs/>
        </w:rPr>
        <w:t>Extended Essay</w:t>
      </w:r>
      <w:r>
        <w:rPr>
          <w:rFonts w:ascii="Arial" w:hAnsi="Arial" w:cs="Arial"/>
          <w:iCs/>
        </w:rPr>
        <w:tab/>
      </w:r>
      <w:r>
        <w:rPr>
          <w:rFonts w:ascii="Arial" w:hAnsi="Arial" w:cs="Arial"/>
          <w:iCs/>
        </w:rPr>
        <w:tab/>
      </w:r>
      <w:r>
        <w:rPr>
          <w:rFonts w:ascii="Arial" w:hAnsi="Arial" w:cs="Arial"/>
          <w:iCs/>
        </w:rPr>
        <w:t>3,000 words</w:t>
      </w:r>
      <w:r>
        <w:rPr>
          <w:rFonts w:ascii="Arial" w:hAnsi="Arial" w:cs="Arial"/>
          <w:iCs/>
        </w:rPr>
        <w:tab/>
      </w:r>
      <w:r>
        <w:rPr>
          <w:rFonts w:ascii="Arial" w:hAnsi="Arial" w:cs="Arial"/>
          <w:iCs/>
        </w:rPr>
        <w:tab/>
      </w:r>
      <w:r>
        <w:rPr>
          <w:rFonts w:ascii="Arial" w:hAnsi="Arial" w:cs="Arial"/>
          <w:iCs/>
        </w:rPr>
        <w:t>70%</w:t>
      </w:r>
    </w:p>
    <w:p w:rsidRPr="00920E62" w:rsidR="00696FF5" w:rsidP="00696FF5" w:rsidRDefault="00696FF5" w14:paraId="284CB44E">
      <w:pPr>
        <w:spacing w:after="120"/>
        <w:ind w:left="567" w:hanging="567"/>
        <w:rPr>
          <w:rFonts w:ascii="Arial" w:hAnsi="Arial" w:cs="Arial"/>
          <w:iCs/>
        </w:rPr>
      </w:pPr>
      <w:r w:rsidRPr="00920E62">
        <w:rPr>
          <w:rFonts w:ascii="Arial" w:hAnsi="Arial" w:cs="Arial"/>
          <w:iCs/>
        </w:rPr>
        <w:t>13.2</w:t>
      </w:r>
      <w:r w:rsidRPr="00920E62">
        <w:rPr>
          <w:rFonts w:ascii="Arial" w:hAnsi="Arial" w:cs="Arial"/>
          <w:iCs/>
        </w:rPr>
        <w:tab/>
      </w:r>
      <w:r w:rsidRPr="00920E62">
        <w:rPr>
          <w:rFonts w:ascii="Arial" w:hAnsi="Arial" w:cs="Arial"/>
          <w:iCs/>
        </w:rPr>
        <w:t xml:space="preserve">Reassessment methods </w:t>
      </w:r>
    </w:p>
    <w:p w:rsidRPr="00920E62" w:rsidR="00C57028" w:rsidP="00C57028" w:rsidRDefault="008E3EF9" w14:paraId="0826200C">
      <w:pPr>
        <w:spacing w:after="120" w:line="240" w:lineRule="auto"/>
        <w:ind w:left="567" w:right="260"/>
        <w:jc w:val="both"/>
        <w:rPr>
          <w:rFonts w:ascii="Arial" w:hAnsi="Arial" w:cs="Arial"/>
          <w:b/>
          <w:iCs/>
        </w:rPr>
      </w:pPr>
      <w:r w:rsidRPr="008E3EF9">
        <w:rPr>
          <w:rFonts w:ascii="Arial" w:hAnsi="Arial" w:cs="Arial"/>
          <w:iCs/>
        </w:rPr>
        <w:t xml:space="preserve">Like for like. </w:t>
      </w:r>
      <w:bookmarkStart w:name="_GoBack" w:id="0"/>
      <w:bookmarkEnd w:id="0"/>
      <w:r w:rsidRPr="00920E62" w:rsidR="00C57028">
        <w:rPr>
          <w:rFonts w:ascii="Arial" w:hAnsi="Arial" w:cs="Arial"/>
          <w:iCs/>
        </w:rPr>
        <w:t xml:space="preserve"> </w:t>
      </w:r>
    </w:p>
    <w:p w:rsidRPr="00920E62" w:rsidR="00274ED7" w:rsidP="00696FF5" w:rsidRDefault="006F3F8B" w14:paraId="447D8C71">
      <w:pPr>
        <w:numPr>
          <w:ilvl w:val="0"/>
          <w:numId w:val="1"/>
        </w:numPr>
        <w:spacing w:after="120" w:line="240" w:lineRule="auto"/>
        <w:ind w:left="567" w:right="261" w:hanging="567"/>
        <w:jc w:val="both"/>
        <w:rPr>
          <w:rFonts w:ascii="Arial" w:hAnsi="Arial" w:cs="Arial"/>
          <w:b/>
          <w:iCs/>
        </w:rPr>
      </w:pPr>
      <w:r w:rsidRPr="00920E62">
        <w:rPr>
          <w:rFonts w:ascii="Arial" w:hAnsi="Arial" w:cs="Arial"/>
          <w:b/>
          <w:iCs/>
        </w:rPr>
        <w:t xml:space="preserve">Map of </w:t>
      </w:r>
      <w:r w:rsidRPr="00920E62" w:rsidR="00883204">
        <w:rPr>
          <w:rFonts w:ascii="Arial" w:hAnsi="Arial" w:cs="Arial"/>
          <w:b/>
          <w:iCs/>
        </w:rPr>
        <w:t xml:space="preserve">module learning outcomes </w:t>
      </w:r>
      <w:r w:rsidRPr="00920E62" w:rsidR="00B30E07">
        <w:rPr>
          <w:rFonts w:ascii="Arial" w:hAnsi="Arial" w:cs="Arial"/>
          <w:b/>
          <w:iCs/>
        </w:rPr>
        <w:t>(sections 8 &amp; 9)</w:t>
      </w:r>
      <w:r w:rsidRPr="00920E62" w:rsidR="00883204">
        <w:rPr>
          <w:rFonts w:ascii="Arial" w:hAnsi="Arial" w:cs="Arial"/>
          <w:b/>
          <w:iCs/>
        </w:rPr>
        <w:t xml:space="preserve"> to l</w:t>
      </w:r>
      <w:r w:rsidRPr="00920E62">
        <w:rPr>
          <w:rFonts w:ascii="Arial" w:hAnsi="Arial" w:cs="Arial"/>
          <w:b/>
          <w:iCs/>
        </w:rPr>
        <w:t>earning</w:t>
      </w:r>
      <w:r w:rsidRPr="00920E62" w:rsidR="00B30E07">
        <w:rPr>
          <w:rFonts w:ascii="Arial" w:hAnsi="Arial" w:cs="Arial"/>
          <w:b/>
          <w:iCs/>
        </w:rPr>
        <w:t xml:space="preserve"> and </w:t>
      </w:r>
      <w:r w:rsidRPr="00920E62" w:rsidR="00883204">
        <w:rPr>
          <w:rFonts w:ascii="Arial" w:hAnsi="Arial" w:cs="Arial"/>
          <w:b/>
          <w:iCs/>
        </w:rPr>
        <w:t>teaching m</w:t>
      </w:r>
      <w:r w:rsidRPr="00920E62" w:rsidR="00B30E07">
        <w:rPr>
          <w:rFonts w:ascii="Arial" w:hAnsi="Arial" w:cs="Arial"/>
          <w:b/>
          <w:iCs/>
        </w:rPr>
        <w:t>ethods (section12</w:t>
      </w:r>
      <w:r w:rsidRPr="00920E62">
        <w:rPr>
          <w:rFonts w:ascii="Arial" w:hAnsi="Arial" w:cs="Arial"/>
          <w:b/>
          <w:iCs/>
        </w:rPr>
        <w:t>) and m</w:t>
      </w:r>
      <w:r w:rsidRPr="00920E62" w:rsidR="00883204">
        <w:rPr>
          <w:rFonts w:ascii="Arial" w:hAnsi="Arial" w:cs="Arial"/>
          <w:b/>
          <w:iCs/>
        </w:rPr>
        <w:t>ethods of a</w:t>
      </w:r>
      <w:r w:rsidRPr="00920E62" w:rsidR="00B30E07">
        <w:rPr>
          <w:rFonts w:ascii="Arial" w:hAnsi="Arial" w:cs="Arial"/>
          <w:b/>
          <w:iCs/>
        </w:rPr>
        <w:t>ssessment (section 13</w:t>
      </w:r>
      <w:r w:rsidRPr="00920E62" w:rsidR="00EF4933">
        <w:rPr>
          <w:rFonts w:ascii="Arial" w:hAnsi="Arial" w:cs="Arial"/>
          <w:b/>
          <w:iCs/>
        </w:rPr>
        <w:t>)</w:t>
      </w:r>
    </w:p>
    <w:tbl>
      <w:tblPr>
        <w:tblStyle w:val="TableGrid"/>
        <w:tblW w:w="9772" w:type="dxa"/>
        <w:tblInd w:w="108" w:type="dxa"/>
        <w:tblLayout w:type="fixed"/>
        <w:tblLook w:val="04A0" w:firstRow="1" w:lastRow="0" w:firstColumn="1" w:lastColumn="0" w:noHBand="0" w:noVBand="1"/>
      </w:tblPr>
      <w:tblGrid>
        <w:gridCol w:w="3723"/>
        <w:gridCol w:w="672"/>
        <w:gridCol w:w="672"/>
        <w:gridCol w:w="672"/>
        <w:gridCol w:w="672"/>
        <w:gridCol w:w="672"/>
        <w:gridCol w:w="672"/>
        <w:gridCol w:w="672"/>
        <w:gridCol w:w="672"/>
        <w:gridCol w:w="673"/>
      </w:tblGrid>
      <w:tr w:rsidRPr="00920E62" w:rsidR="005B49C1" w:rsidTr="005B49C1" w14:paraId="427785A3">
        <w:trPr>
          <w:trHeight w:val="370"/>
        </w:trPr>
        <w:tc>
          <w:tcPr>
            <w:tcW w:w="3723" w:type="dxa"/>
            <w:shd w:val="clear" w:color="auto" w:fill="D9D9D9" w:themeFill="background1" w:themeFillShade="D9"/>
          </w:tcPr>
          <w:p w:rsidRPr="00920E62" w:rsidR="005B49C1" w:rsidP="00302082" w:rsidRDefault="005B49C1" w14:paraId="3134307D">
            <w:pPr>
              <w:spacing w:after="120"/>
              <w:ind w:left="33"/>
              <w:rPr>
                <w:rFonts w:ascii="Arial" w:hAnsi="Arial" w:cs="Arial"/>
                <w:b/>
              </w:rPr>
            </w:pPr>
            <w:r w:rsidRPr="00920E62">
              <w:rPr>
                <w:rFonts w:ascii="Arial" w:hAnsi="Arial" w:cs="Arial"/>
                <w:b/>
              </w:rPr>
              <w:t>Module learning outcome</w:t>
            </w:r>
          </w:p>
        </w:tc>
        <w:tc>
          <w:tcPr>
            <w:tcW w:w="672" w:type="dxa"/>
          </w:tcPr>
          <w:p w:rsidRPr="00920E62" w:rsidR="005B49C1" w:rsidP="00302082" w:rsidRDefault="005B49C1" w14:paraId="08151E08">
            <w:pPr>
              <w:spacing w:after="120"/>
              <w:rPr>
                <w:rFonts w:ascii="Arial" w:hAnsi="Arial" w:cs="Arial"/>
              </w:rPr>
            </w:pPr>
            <w:r w:rsidRPr="00920E62">
              <w:rPr>
                <w:rFonts w:ascii="Arial" w:hAnsi="Arial" w:cs="Arial"/>
              </w:rPr>
              <w:t>8.1</w:t>
            </w:r>
          </w:p>
        </w:tc>
        <w:tc>
          <w:tcPr>
            <w:tcW w:w="672" w:type="dxa"/>
          </w:tcPr>
          <w:p w:rsidRPr="00920E62" w:rsidR="005B49C1" w:rsidP="00302082" w:rsidRDefault="005B49C1" w14:paraId="1D13F8AB">
            <w:pPr>
              <w:spacing w:after="120"/>
              <w:rPr>
                <w:rFonts w:ascii="Arial" w:hAnsi="Arial" w:cs="Arial"/>
              </w:rPr>
            </w:pPr>
            <w:r w:rsidRPr="00920E62">
              <w:rPr>
                <w:rFonts w:ascii="Arial" w:hAnsi="Arial" w:cs="Arial"/>
              </w:rPr>
              <w:t>8.2</w:t>
            </w:r>
          </w:p>
        </w:tc>
        <w:tc>
          <w:tcPr>
            <w:tcW w:w="672" w:type="dxa"/>
          </w:tcPr>
          <w:p w:rsidRPr="00920E62" w:rsidR="005B49C1" w:rsidP="00302082" w:rsidRDefault="005B49C1" w14:paraId="767E72C5">
            <w:pPr>
              <w:spacing w:after="120"/>
              <w:rPr>
                <w:rFonts w:ascii="Arial" w:hAnsi="Arial" w:cs="Arial"/>
              </w:rPr>
            </w:pPr>
            <w:r w:rsidRPr="00920E62">
              <w:rPr>
                <w:rFonts w:ascii="Arial" w:hAnsi="Arial" w:cs="Arial"/>
              </w:rPr>
              <w:t>8.3</w:t>
            </w:r>
          </w:p>
        </w:tc>
        <w:tc>
          <w:tcPr>
            <w:tcW w:w="672" w:type="dxa"/>
          </w:tcPr>
          <w:p w:rsidRPr="00920E62" w:rsidR="005B49C1" w:rsidP="00302082" w:rsidRDefault="005B49C1" w14:paraId="6DB06CC9">
            <w:pPr>
              <w:spacing w:after="120"/>
              <w:rPr>
                <w:rFonts w:ascii="Arial" w:hAnsi="Arial" w:cs="Arial"/>
              </w:rPr>
            </w:pPr>
            <w:r w:rsidRPr="00920E62">
              <w:rPr>
                <w:rFonts w:ascii="Arial" w:hAnsi="Arial" w:cs="Arial"/>
              </w:rPr>
              <w:t>8.4</w:t>
            </w:r>
          </w:p>
        </w:tc>
        <w:tc>
          <w:tcPr>
            <w:tcW w:w="672" w:type="dxa"/>
          </w:tcPr>
          <w:p w:rsidRPr="00920E62" w:rsidR="005B49C1" w:rsidP="00302082" w:rsidRDefault="005B49C1" w14:paraId="3523FD21">
            <w:pPr>
              <w:spacing w:after="120"/>
              <w:rPr>
                <w:rFonts w:ascii="Arial" w:hAnsi="Arial" w:cs="Arial"/>
              </w:rPr>
            </w:pPr>
            <w:r w:rsidRPr="00920E62">
              <w:rPr>
                <w:rFonts w:ascii="Arial" w:hAnsi="Arial" w:cs="Arial"/>
              </w:rPr>
              <w:t>8.5</w:t>
            </w:r>
          </w:p>
        </w:tc>
        <w:tc>
          <w:tcPr>
            <w:tcW w:w="672" w:type="dxa"/>
          </w:tcPr>
          <w:p w:rsidRPr="00920E62" w:rsidR="005B49C1" w:rsidP="00302082" w:rsidRDefault="005B49C1" w14:paraId="5988F2A0">
            <w:pPr>
              <w:spacing w:after="120"/>
              <w:rPr>
                <w:rFonts w:ascii="Arial" w:hAnsi="Arial" w:cs="Arial"/>
              </w:rPr>
            </w:pPr>
            <w:r>
              <w:rPr>
                <w:rFonts w:ascii="Arial" w:hAnsi="Arial" w:cs="Arial"/>
              </w:rPr>
              <w:t>9.1</w:t>
            </w:r>
          </w:p>
        </w:tc>
        <w:tc>
          <w:tcPr>
            <w:tcW w:w="672" w:type="dxa"/>
          </w:tcPr>
          <w:p w:rsidRPr="00920E62" w:rsidR="005B49C1" w:rsidP="00302082" w:rsidRDefault="005B49C1" w14:paraId="314C1522">
            <w:pPr>
              <w:spacing w:after="120"/>
              <w:rPr>
                <w:rFonts w:ascii="Arial" w:hAnsi="Arial" w:cs="Arial"/>
              </w:rPr>
            </w:pPr>
            <w:r>
              <w:rPr>
                <w:rFonts w:ascii="Arial" w:hAnsi="Arial" w:cs="Arial"/>
              </w:rPr>
              <w:t>9.2</w:t>
            </w:r>
          </w:p>
        </w:tc>
        <w:tc>
          <w:tcPr>
            <w:tcW w:w="672" w:type="dxa"/>
          </w:tcPr>
          <w:p w:rsidR="005B49C1" w:rsidP="00302082" w:rsidRDefault="005B49C1" w14:paraId="31B50883">
            <w:pPr>
              <w:spacing w:after="120"/>
              <w:rPr>
                <w:rFonts w:ascii="Arial" w:hAnsi="Arial" w:cs="Arial"/>
              </w:rPr>
            </w:pPr>
            <w:r>
              <w:rPr>
                <w:rFonts w:ascii="Arial" w:hAnsi="Arial" w:cs="Arial"/>
              </w:rPr>
              <w:t>9.3</w:t>
            </w:r>
          </w:p>
        </w:tc>
        <w:tc>
          <w:tcPr>
            <w:tcW w:w="673" w:type="dxa"/>
          </w:tcPr>
          <w:p w:rsidR="005B49C1" w:rsidP="00302082" w:rsidRDefault="005B49C1" w14:paraId="2272A27E">
            <w:pPr>
              <w:spacing w:after="120"/>
              <w:rPr>
                <w:rFonts w:ascii="Arial" w:hAnsi="Arial" w:cs="Arial"/>
              </w:rPr>
            </w:pPr>
            <w:r>
              <w:rPr>
                <w:rFonts w:ascii="Arial" w:hAnsi="Arial" w:cs="Arial"/>
              </w:rPr>
              <w:t>9.4</w:t>
            </w:r>
          </w:p>
        </w:tc>
      </w:tr>
      <w:tr w:rsidRPr="00920E62" w:rsidR="005B49C1" w:rsidTr="005B49C1" w14:paraId="298AB925">
        <w:trPr>
          <w:trHeight w:val="70"/>
        </w:trPr>
        <w:tc>
          <w:tcPr>
            <w:tcW w:w="3723" w:type="dxa"/>
            <w:shd w:val="clear" w:color="auto" w:fill="D9D9D9" w:themeFill="background1" w:themeFillShade="D9"/>
          </w:tcPr>
          <w:p w:rsidRPr="00920E62" w:rsidR="005B49C1" w:rsidP="00302082" w:rsidRDefault="005B49C1" w14:paraId="751003E6">
            <w:pPr>
              <w:spacing w:after="120"/>
              <w:rPr>
                <w:rFonts w:ascii="Arial" w:hAnsi="Arial" w:cs="Arial"/>
                <w:b/>
              </w:rPr>
            </w:pPr>
            <w:r w:rsidRPr="00920E62">
              <w:rPr>
                <w:rFonts w:ascii="Arial" w:hAnsi="Arial" w:cs="Arial"/>
                <w:b/>
              </w:rPr>
              <w:t>Learning/ teaching method</w:t>
            </w:r>
          </w:p>
        </w:tc>
        <w:tc>
          <w:tcPr>
            <w:tcW w:w="672" w:type="dxa"/>
          </w:tcPr>
          <w:p w:rsidRPr="00920E62" w:rsidR="005B49C1" w:rsidP="00302082" w:rsidRDefault="005B49C1" w14:paraId="6C9C1EA5">
            <w:pPr>
              <w:spacing w:after="120"/>
              <w:rPr>
                <w:rFonts w:ascii="Arial" w:hAnsi="Arial" w:cs="Arial"/>
                <w:b/>
              </w:rPr>
            </w:pPr>
          </w:p>
        </w:tc>
        <w:tc>
          <w:tcPr>
            <w:tcW w:w="672" w:type="dxa"/>
          </w:tcPr>
          <w:p w:rsidRPr="00920E62" w:rsidR="005B49C1" w:rsidP="00302082" w:rsidRDefault="005B49C1" w14:paraId="18DC7B28">
            <w:pPr>
              <w:spacing w:after="120"/>
              <w:rPr>
                <w:rFonts w:ascii="Arial" w:hAnsi="Arial" w:cs="Arial"/>
                <w:b/>
              </w:rPr>
            </w:pPr>
          </w:p>
        </w:tc>
        <w:tc>
          <w:tcPr>
            <w:tcW w:w="672" w:type="dxa"/>
          </w:tcPr>
          <w:p w:rsidRPr="00920E62" w:rsidR="005B49C1" w:rsidP="00302082" w:rsidRDefault="005B49C1" w14:paraId="6A25B7A6">
            <w:pPr>
              <w:spacing w:after="120"/>
              <w:rPr>
                <w:rFonts w:ascii="Arial" w:hAnsi="Arial" w:cs="Arial"/>
                <w:b/>
              </w:rPr>
            </w:pPr>
          </w:p>
        </w:tc>
        <w:tc>
          <w:tcPr>
            <w:tcW w:w="672" w:type="dxa"/>
          </w:tcPr>
          <w:p w:rsidRPr="00920E62" w:rsidR="005B49C1" w:rsidP="00302082" w:rsidRDefault="005B49C1" w14:paraId="31A1601F">
            <w:pPr>
              <w:spacing w:after="120"/>
              <w:rPr>
                <w:rFonts w:ascii="Arial" w:hAnsi="Arial" w:cs="Arial"/>
                <w:b/>
              </w:rPr>
            </w:pPr>
          </w:p>
        </w:tc>
        <w:tc>
          <w:tcPr>
            <w:tcW w:w="672" w:type="dxa"/>
          </w:tcPr>
          <w:p w:rsidRPr="00920E62" w:rsidR="005B49C1" w:rsidP="00302082" w:rsidRDefault="005B49C1" w14:paraId="1874373C">
            <w:pPr>
              <w:spacing w:after="120"/>
              <w:rPr>
                <w:rFonts w:ascii="Arial" w:hAnsi="Arial" w:cs="Arial"/>
                <w:b/>
              </w:rPr>
            </w:pPr>
          </w:p>
        </w:tc>
        <w:tc>
          <w:tcPr>
            <w:tcW w:w="672" w:type="dxa"/>
          </w:tcPr>
          <w:p w:rsidRPr="00920E62" w:rsidR="005B49C1" w:rsidP="00302082" w:rsidRDefault="005B49C1" w14:paraId="1A586D3F">
            <w:pPr>
              <w:spacing w:after="120"/>
              <w:rPr>
                <w:rFonts w:ascii="Arial" w:hAnsi="Arial" w:cs="Arial"/>
                <w:b/>
              </w:rPr>
            </w:pPr>
          </w:p>
        </w:tc>
        <w:tc>
          <w:tcPr>
            <w:tcW w:w="672" w:type="dxa"/>
          </w:tcPr>
          <w:p w:rsidRPr="00920E62" w:rsidR="005B49C1" w:rsidP="00302082" w:rsidRDefault="005B49C1" w14:paraId="21C9C30F">
            <w:pPr>
              <w:spacing w:after="120"/>
              <w:rPr>
                <w:rFonts w:ascii="Arial" w:hAnsi="Arial" w:cs="Arial"/>
                <w:b/>
              </w:rPr>
            </w:pPr>
          </w:p>
        </w:tc>
        <w:tc>
          <w:tcPr>
            <w:tcW w:w="672" w:type="dxa"/>
          </w:tcPr>
          <w:p w:rsidRPr="00920E62" w:rsidR="005B49C1" w:rsidP="00302082" w:rsidRDefault="005B49C1" w14:paraId="2A7D16D0">
            <w:pPr>
              <w:spacing w:after="120"/>
              <w:rPr>
                <w:rFonts w:ascii="Arial" w:hAnsi="Arial" w:cs="Arial"/>
                <w:b/>
              </w:rPr>
            </w:pPr>
          </w:p>
        </w:tc>
        <w:tc>
          <w:tcPr>
            <w:tcW w:w="673" w:type="dxa"/>
          </w:tcPr>
          <w:p w:rsidRPr="00920E62" w:rsidR="005B49C1" w:rsidP="00302082" w:rsidRDefault="005B49C1" w14:paraId="4B7378EE">
            <w:pPr>
              <w:spacing w:after="120"/>
              <w:rPr>
                <w:rFonts w:ascii="Arial" w:hAnsi="Arial" w:cs="Arial"/>
                <w:b/>
              </w:rPr>
            </w:pPr>
          </w:p>
        </w:tc>
      </w:tr>
      <w:tr w:rsidRPr="00920E62" w:rsidR="005B49C1" w:rsidTr="005B49C1" w14:paraId="1205A6BC">
        <w:trPr>
          <w:trHeight w:val="349"/>
        </w:trPr>
        <w:tc>
          <w:tcPr>
            <w:tcW w:w="3723" w:type="dxa"/>
          </w:tcPr>
          <w:p w:rsidRPr="00920E62" w:rsidR="005B49C1" w:rsidP="00302082" w:rsidRDefault="005B49C1" w14:paraId="16455E2D">
            <w:pPr>
              <w:spacing w:after="120"/>
              <w:rPr>
                <w:rFonts w:ascii="Arial" w:hAnsi="Arial" w:cs="Arial"/>
              </w:rPr>
            </w:pPr>
            <w:r w:rsidRPr="00920E62">
              <w:rPr>
                <w:rFonts w:ascii="Arial" w:hAnsi="Arial" w:cs="Arial"/>
              </w:rPr>
              <w:t>Private Study</w:t>
            </w:r>
          </w:p>
        </w:tc>
        <w:tc>
          <w:tcPr>
            <w:tcW w:w="672" w:type="dxa"/>
          </w:tcPr>
          <w:p w:rsidRPr="00920E62" w:rsidR="005B49C1" w:rsidP="00302082" w:rsidRDefault="005B49C1" w14:paraId="60363AEC">
            <w:pPr>
              <w:spacing w:after="120"/>
              <w:rPr>
                <w:rFonts w:ascii="Arial" w:hAnsi="Arial" w:cs="Arial"/>
                <w:b/>
              </w:rPr>
            </w:pPr>
            <w:r>
              <w:rPr>
                <w:rFonts w:ascii="Arial" w:hAnsi="Arial" w:cs="Arial"/>
                <w:b/>
              </w:rPr>
              <w:t>X</w:t>
            </w:r>
          </w:p>
        </w:tc>
        <w:tc>
          <w:tcPr>
            <w:tcW w:w="672" w:type="dxa"/>
          </w:tcPr>
          <w:p w:rsidRPr="00920E62" w:rsidR="005B49C1" w:rsidP="00302082" w:rsidRDefault="005B49C1" w14:paraId="736F4FF7">
            <w:pPr>
              <w:spacing w:after="120"/>
              <w:rPr>
                <w:rFonts w:ascii="Arial" w:hAnsi="Arial" w:cs="Arial"/>
                <w:b/>
              </w:rPr>
            </w:pPr>
            <w:r>
              <w:rPr>
                <w:rFonts w:ascii="Arial" w:hAnsi="Arial" w:cs="Arial"/>
                <w:b/>
              </w:rPr>
              <w:t>X</w:t>
            </w:r>
          </w:p>
        </w:tc>
        <w:tc>
          <w:tcPr>
            <w:tcW w:w="672" w:type="dxa"/>
          </w:tcPr>
          <w:p w:rsidRPr="00920E62" w:rsidR="005B49C1" w:rsidP="00302082" w:rsidRDefault="005B49C1" w14:paraId="4A37E738">
            <w:pPr>
              <w:spacing w:after="120"/>
              <w:rPr>
                <w:rFonts w:ascii="Arial" w:hAnsi="Arial" w:cs="Arial"/>
                <w:b/>
              </w:rPr>
            </w:pPr>
            <w:r>
              <w:rPr>
                <w:rFonts w:ascii="Arial" w:hAnsi="Arial" w:cs="Arial"/>
                <w:b/>
              </w:rPr>
              <w:t>X</w:t>
            </w:r>
          </w:p>
        </w:tc>
        <w:tc>
          <w:tcPr>
            <w:tcW w:w="672" w:type="dxa"/>
          </w:tcPr>
          <w:p w:rsidRPr="00920E62" w:rsidR="005B49C1" w:rsidP="00302082" w:rsidRDefault="005B49C1" w14:paraId="7266722E">
            <w:pPr>
              <w:spacing w:after="120"/>
              <w:rPr>
                <w:rFonts w:ascii="Arial" w:hAnsi="Arial" w:cs="Arial"/>
                <w:b/>
              </w:rPr>
            </w:pPr>
            <w:r>
              <w:rPr>
                <w:rFonts w:ascii="Arial" w:hAnsi="Arial" w:cs="Arial"/>
                <w:b/>
              </w:rPr>
              <w:t>X</w:t>
            </w:r>
          </w:p>
        </w:tc>
        <w:tc>
          <w:tcPr>
            <w:tcW w:w="672" w:type="dxa"/>
          </w:tcPr>
          <w:p w:rsidRPr="00920E62" w:rsidR="005B49C1" w:rsidP="00302082" w:rsidRDefault="005B49C1" w14:paraId="404C9FE9">
            <w:pPr>
              <w:spacing w:after="120"/>
              <w:rPr>
                <w:rFonts w:ascii="Arial" w:hAnsi="Arial" w:cs="Arial"/>
                <w:b/>
              </w:rPr>
            </w:pPr>
            <w:r>
              <w:rPr>
                <w:rFonts w:ascii="Arial" w:hAnsi="Arial" w:cs="Arial"/>
                <w:b/>
              </w:rPr>
              <w:t>X</w:t>
            </w:r>
          </w:p>
        </w:tc>
        <w:tc>
          <w:tcPr>
            <w:tcW w:w="672" w:type="dxa"/>
          </w:tcPr>
          <w:p w:rsidRPr="00920E62" w:rsidR="005B49C1" w:rsidP="00302082" w:rsidRDefault="005B49C1" w14:paraId="5460A597">
            <w:pPr>
              <w:spacing w:after="120"/>
              <w:rPr>
                <w:rFonts w:ascii="Arial" w:hAnsi="Arial" w:cs="Arial"/>
                <w:b/>
              </w:rPr>
            </w:pPr>
            <w:r>
              <w:rPr>
                <w:rFonts w:ascii="Arial" w:hAnsi="Arial" w:cs="Arial"/>
                <w:b/>
              </w:rPr>
              <w:t>X</w:t>
            </w:r>
          </w:p>
        </w:tc>
        <w:tc>
          <w:tcPr>
            <w:tcW w:w="672" w:type="dxa"/>
          </w:tcPr>
          <w:p w:rsidRPr="00920E62" w:rsidR="005B49C1" w:rsidP="00302082" w:rsidRDefault="005B49C1" w14:paraId="5AF63279">
            <w:pPr>
              <w:spacing w:after="120"/>
              <w:rPr>
                <w:rFonts w:ascii="Arial" w:hAnsi="Arial" w:cs="Arial"/>
                <w:b/>
              </w:rPr>
            </w:pPr>
            <w:r>
              <w:rPr>
                <w:rFonts w:ascii="Arial" w:hAnsi="Arial" w:cs="Arial"/>
                <w:b/>
              </w:rPr>
              <w:t>X</w:t>
            </w:r>
          </w:p>
        </w:tc>
        <w:tc>
          <w:tcPr>
            <w:tcW w:w="672" w:type="dxa"/>
          </w:tcPr>
          <w:p w:rsidRPr="00920E62" w:rsidR="005B49C1" w:rsidP="00302082" w:rsidRDefault="005B49C1" w14:paraId="242BEC85">
            <w:pPr>
              <w:spacing w:after="120"/>
              <w:rPr>
                <w:rFonts w:ascii="Arial" w:hAnsi="Arial" w:cs="Arial"/>
                <w:b/>
              </w:rPr>
            </w:pPr>
            <w:r>
              <w:rPr>
                <w:rFonts w:ascii="Arial" w:hAnsi="Arial" w:cs="Arial"/>
                <w:b/>
              </w:rPr>
              <w:t>X</w:t>
            </w:r>
          </w:p>
        </w:tc>
        <w:tc>
          <w:tcPr>
            <w:tcW w:w="673" w:type="dxa"/>
          </w:tcPr>
          <w:p w:rsidRPr="00920E62" w:rsidR="005B49C1" w:rsidP="00302082" w:rsidRDefault="005B49C1" w14:paraId="67D19871">
            <w:pPr>
              <w:spacing w:after="120"/>
              <w:rPr>
                <w:rFonts w:ascii="Arial" w:hAnsi="Arial" w:cs="Arial"/>
                <w:b/>
              </w:rPr>
            </w:pPr>
            <w:r>
              <w:rPr>
                <w:rFonts w:ascii="Arial" w:hAnsi="Arial" w:cs="Arial"/>
                <w:b/>
              </w:rPr>
              <w:t>X</w:t>
            </w:r>
          </w:p>
        </w:tc>
      </w:tr>
      <w:tr w:rsidRPr="00920E62" w:rsidR="005B49C1" w:rsidTr="005B49C1" w14:paraId="481C66FB">
        <w:trPr>
          <w:trHeight w:val="364"/>
        </w:trPr>
        <w:tc>
          <w:tcPr>
            <w:tcW w:w="3723" w:type="dxa"/>
          </w:tcPr>
          <w:p w:rsidRPr="00920E62" w:rsidR="005B49C1" w:rsidP="005B49C1" w:rsidRDefault="005B49C1" w14:paraId="5EB0AFF5">
            <w:pPr>
              <w:spacing w:after="120"/>
              <w:rPr>
                <w:rFonts w:ascii="Arial" w:hAnsi="Arial" w:cs="Arial"/>
              </w:rPr>
            </w:pPr>
            <w:r>
              <w:rPr>
                <w:rFonts w:ascii="Arial" w:hAnsi="Arial" w:cs="Arial"/>
              </w:rPr>
              <w:t>Lecture/Seminars</w:t>
            </w:r>
          </w:p>
        </w:tc>
        <w:tc>
          <w:tcPr>
            <w:tcW w:w="672" w:type="dxa"/>
          </w:tcPr>
          <w:p w:rsidRPr="00920E62" w:rsidR="005B49C1" w:rsidP="005B49C1" w:rsidRDefault="005B49C1" w14:paraId="6DDBE7A4">
            <w:pPr>
              <w:spacing w:after="120"/>
              <w:rPr>
                <w:rFonts w:ascii="Arial" w:hAnsi="Arial" w:cs="Arial"/>
                <w:b/>
              </w:rPr>
            </w:pPr>
            <w:r>
              <w:rPr>
                <w:rFonts w:ascii="Arial" w:hAnsi="Arial" w:cs="Arial"/>
                <w:b/>
              </w:rPr>
              <w:t>X</w:t>
            </w:r>
          </w:p>
        </w:tc>
        <w:tc>
          <w:tcPr>
            <w:tcW w:w="672" w:type="dxa"/>
          </w:tcPr>
          <w:p w:rsidRPr="00920E62" w:rsidR="005B49C1" w:rsidP="005B49C1" w:rsidRDefault="005B49C1" w14:paraId="49E427BB">
            <w:pPr>
              <w:spacing w:after="120"/>
              <w:rPr>
                <w:rFonts w:ascii="Arial" w:hAnsi="Arial" w:cs="Arial"/>
                <w:b/>
              </w:rPr>
            </w:pPr>
            <w:r>
              <w:rPr>
                <w:rFonts w:ascii="Arial" w:hAnsi="Arial" w:cs="Arial"/>
                <w:b/>
              </w:rPr>
              <w:t>X</w:t>
            </w:r>
          </w:p>
        </w:tc>
        <w:tc>
          <w:tcPr>
            <w:tcW w:w="672" w:type="dxa"/>
          </w:tcPr>
          <w:p w:rsidRPr="00920E62" w:rsidR="005B49C1" w:rsidP="005B49C1" w:rsidRDefault="005B49C1" w14:paraId="5424F281">
            <w:pPr>
              <w:spacing w:after="120"/>
              <w:rPr>
                <w:rFonts w:ascii="Arial" w:hAnsi="Arial" w:cs="Arial"/>
                <w:b/>
              </w:rPr>
            </w:pPr>
            <w:r>
              <w:rPr>
                <w:rFonts w:ascii="Arial" w:hAnsi="Arial" w:cs="Arial"/>
                <w:b/>
              </w:rPr>
              <w:t>X</w:t>
            </w:r>
          </w:p>
        </w:tc>
        <w:tc>
          <w:tcPr>
            <w:tcW w:w="672" w:type="dxa"/>
          </w:tcPr>
          <w:p w:rsidRPr="00920E62" w:rsidR="005B49C1" w:rsidP="005B49C1" w:rsidRDefault="005B49C1" w14:paraId="6DC58FD8">
            <w:pPr>
              <w:spacing w:after="120"/>
              <w:rPr>
                <w:rFonts w:ascii="Arial" w:hAnsi="Arial" w:cs="Arial"/>
                <w:b/>
              </w:rPr>
            </w:pPr>
            <w:r>
              <w:rPr>
                <w:rFonts w:ascii="Arial" w:hAnsi="Arial" w:cs="Arial"/>
                <w:b/>
              </w:rPr>
              <w:t>X</w:t>
            </w:r>
          </w:p>
        </w:tc>
        <w:tc>
          <w:tcPr>
            <w:tcW w:w="672" w:type="dxa"/>
          </w:tcPr>
          <w:p w:rsidRPr="00920E62" w:rsidR="005B49C1" w:rsidP="005B49C1" w:rsidRDefault="005B49C1" w14:paraId="0D1AAB80">
            <w:pPr>
              <w:spacing w:after="120"/>
              <w:rPr>
                <w:rFonts w:ascii="Arial" w:hAnsi="Arial" w:cs="Arial"/>
                <w:b/>
              </w:rPr>
            </w:pPr>
            <w:r>
              <w:rPr>
                <w:rFonts w:ascii="Arial" w:hAnsi="Arial" w:cs="Arial"/>
                <w:b/>
              </w:rPr>
              <w:t>X</w:t>
            </w:r>
          </w:p>
        </w:tc>
        <w:tc>
          <w:tcPr>
            <w:tcW w:w="672" w:type="dxa"/>
          </w:tcPr>
          <w:p w:rsidRPr="00920E62" w:rsidR="005B49C1" w:rsidP="005B49C1" w:rsidRDefault="005B49C1" w14:paraId="19C838D5">
            <w:pPr>
              <w:spacing w:after="120"/>
              <w:rPr>
                <w:rFonts w:ascii="Arial" w:hAnsi="Arial" w:cs="Arial"/>
                <w:b/>
              </w:rPr>
            </w:pPr>
            <w:r>
              <w:rPr>
                <w:rFonts w:ascii="Arial" w:hAnsi="Arial" w:cs="Arial"/>
                <w:b/>
              </w:rPr>
              <w:t>X</w:t>
            </w:r>
          </w:p>
        </w:tc>
        <w:tc>
          <w:tcPr>
            <w:tcW w:w="672" w:type="dxa"/>
          </w:tcPr>
          <w:p w:rsidRPr="00920E62" w:rsidR="005B49C1" w:rsidP="005B49C1" w:rsidRDefault="005B49C1" w14:paraId="6E3EBDCD">
            <w:pPr>
              <w:spacing w:after="120"/>
              <w:rPr>
                <w:rFonts w:ascii="Arial" w:hAnsi="Arial" w:cs="Arial"/>
                <w:b/>
              </w:rPr>
            </w:pPr>
            <w:r>
              <w:rPr>
                <w:rFonts w:ascii="Arial" w:hAnsi="Arial" w:cs="Arial"/>
                <w:b/>
              </w:rPr>
              <w:t>X</w:t>
            </w:r>
          </w:p>
        </w:tc>
        <w:tc>
          <w:tcPr>
            <w:tcW w:w="672" w:type="dxa"/>
          </w:tcPr>
          <w:p w:rsidRPr="00920E62" w:rsidR="005B49C1" w:rsidP="005B49C1" w:rsidRDefault="005B49C1" w14:paraId="2A58273A">
            <w:pPr>
              <w:spacing w:after="120"/>
              <w:rPr>
                <w:rFonts w:ascii="Arial" w:hAnsi="Arial" w:cs="Arial"/>
                <w:b/>
              </w:rPr>
            </w:pPr>
            <w:r>
              <w:rPr>
                <w:rFonts w:ascii="Arial" w:hAnsi="Arial" w:cs="Arial"/>
                <w:b/>
              </w:rPr>
              <w:t>X</w:t>
            </w:r>
          </w:p>
        </w:tc>
        <w:tc>
          <w:tcPr>
            <w:tcW w:w="673" w:type="dxa"/>
          </w:tcPr>
          <w:p w:rsidRPr="00920E62" w:rsidR="005B49C1" w:rsidP="005B49C1" w:rsidRDefault="005B49C1" w14:paraId="5A574616">
            <w:pPr>
              <w:spacing w:after="120"/>
              <w:rPr>
                <w:rFonts w:ascii="Arial" w:hAnsi="Arial" w:cs="Arial"/>
                <w:b/>
              </w:rPr>
            </w:pPr>
            <w:r>
              <w:rPr>
                <w:rFonts w:ascii="Arial" w:hAnsi="Arial" w:cs="Arial"/>
                <w:b/>
              </w:rPr>
              <w:t>X</w:t>
            </w:r>
          </w:p>
        </w:tc>
      </w:tr>
      <w:tr w:rsidRPr="00920E62" w:rsidR="005B49C1" w:rsidTr="005B49C1" w14:paraId="26163BDB">
        <w:trPr>
          <w:trHeight w:val="234"/>
        </w:trPr>
        <w:tc>
          <w:tcPr>
            <w:tcW w:w="3723" w:type="dxa"/>
            <w:shd w:val="clear" w:color="auto" w:fill="D9D9D9" w:themeFill="background1" w:themeFillShade="D9"/>
          </w:tcPr>
          <w:p w:rsidRPr="00920E62" w:rsidR="005B49C1" w:rsidP="005B49C1" w:rsidRDefault="005B49C1" w14:paraId="57D9312E">
            <w:pPr>
              <w:spacing w:after="120"/>
              <w:rPr>
                <w:rFonts w:ascii="Arial" w:hAnsi="Arial" w:cs="Arial"/>
                <w:b/>
              </w:rPr>
            </w:pPr>
            <w:r w:rsidRPr="00920E62">
              <w:rPr>
                <w:rFonts w:ascii="Arial" w:hAnsi="Arial" w:cs="Arial"/>
                <w:b/>
              </w:rPr>
              <w:t>Assessment method</w:t>
            </w:r>
          </w:p>
        </w:tc>
        <w:tc>
          <w:tcPr>
            <w:tcW w:w="672" w:type="dxa"/>
          </w:tcPr>
          <w:p w:rsidRPr="00920E62" w:rsidR="005B49C1" w:rsidP="005B49C1" w:rsidRDefault="005B49C1" w14:paraId="44970EE3">
            <w:pPr>
              <w:spacing w:after="120"/>
              <w:rPr>
                <w:rFonts w:ascii="Arial" w:hAnsi="Arial" w:cs="Arial"/>
                <w:b/>
              </w:rPr>
            </w:pPr>
          </w:p>
        </w:tc>
        <w:tc>
          <w:tcPr>
            <w:tcW w:w="672" w:type="dxa"/>
          </w:tcPr>
          <w:p w:rsidRPr="00920E62" w:rsidR="005B49C1" w:rsidP="005B49C1" w:rsidRDefault="005B49C1" w14:paraId="59C3F029">
            <w:pPr>
              <w:spacing w:after="120"/>
              <w:rPr>
                <w:rFonts w:ascii="Arial" w:hAnsi="Arial" w:cs="Arial"/>
                <w:b/>
              </w:rPr>
            </w:pPr>
          </w:p>
        </w:tc>
        <w:tc>
          <w:tcPr>
            <w:tcW w:w="672" w:type="dxa"/>
          </w:tcPr>
          <w:p w:rsidRPr="00920E62" w:rsidR="005B49C1" w:rsidP="005B49C1" w:rsidRDefault="005B49C1" w14:paraId="28C05639">
            <w:pPr>
              <w:spacing w:after="120"/>
              <w:rPr>
                <w:rFonts w:ascii="Arial" w:hAnsi="Arial" w:cs="Arial"/>
                <w:b/>
              </w:rPr>
            </w:pPr>
          </w:p>
        </w:tc>
        <w:tc>
          <w:tcPr>
            <w:tcW w:w="672" w:type="dxa"/>
          </w:tcPr>
          <w:p w:rsidRPr="00920E62" w:rsidR="005B49C1" w:rsidP="005B49C1" w:rsidRDefault="005B49C1" w14:paraId="1E5A6519">
            <w:pPr>
              <w:spacing w:after="120"/>
              <w:rPr>
                <w:rFonts w:ascii="Arial" w:hAnsi="Arial" w:cs="Arial"/>
                <w:b/>
              </w:rPr>
            </w:pPr>
          </w:p>
        </w:tc>
        <w:tc>
          <w:tcPr>
            <w:tcW w:w="672" w:type="dxa"/>
          </w:tcPr>
          <w:p w:rsidRPr="00920E62" w:rsidR="005B49C1" w:rsidP="005B49C1" w:rsidRDefault="005B49C1" w14:paraId="46DBAB35">
            <w:pPr>
              <w:spacing w:after="120"/>
              <w:rPr>
                <w:rFonts w:ascii="Arial" w:hAnsi="Arial" w:cs="Arial"/>
                <w:b/>
              </w:rPr>
            </w:pPr>
          </w:p>
        </w:tc>
        <w:tc>
          <w:tcPr>
            <w:tcW w:w="672" w:type="dxa"/>
          </w:tcPr>
          <w:p w:rsidRPr="00920E62" w:rsidR="005B49C1" w:rsidP="005B49C1" w:rsidRDefault="005B49C1" w14:paraId="0EA12184">
            <w:pPr>
              <w:spacing w:after="120"/>
              <w:rPr>
                <w:rFonts w:ascii="Arial" w:hAnsi="Arial" w:cs="Arial"/>
                <w:b/>
              </w:rPr>
            </w:pPr>
          </w:p>
        </w:tc>
        <w:tc>
          <w:tcPr>
            <w:tcW w:w="672" w:type="dxa"/>
          </w:tcPr>
          <w:p w:rsidRPr="00920E62" w:rsidR="005B49C1" w:rsidP="005B49C1" w:rsidRDefault="005B49C1" w14:paraId="0DF4470F">
            <w:pPr>
              <w:spacing w:after="120"/>
              <w:rPr>
                <w:rFonts w:ascii="Arial" w:hAnsi="Arial" w:cs="Arial"/>
                <w:b/>
              </w:rPr>
            </w:pPr>
          </w:p>
        </w:tc>
        <w:tc>
          <w:tcPr>
            <w:tcW w:w="672" w:type="dxa"/>
          </w:tcPr>
          <w:p w:rsidRPr="00920E62" w:rsidR="005B49C1" w:rsidP="005B49C1" w:rsidRDefault="005B49C1" w14:paraId="665C5CFC">
            <w:pPr>
              <w:spacing w:after="120"/>
              <w:rPr>
                <w:rFonts w:ascii="Arial" w:hAnsi="Arial" w:cs="Arial"/>
                <w:b/>
              </w:rPr>
            </w:pPr>
          </w:p>
        </w:tc>
        <w:tc>
          <w:tcPr>
            <w:tcW w:w="673" w:type="dxa"/>
          </w:tcPr>
          <w:p w:rsidRPr="00920E62" w:rsidR="005B49C1" w:rsidP="005B49C1" w:rsidRDefault="005B49C1" w14:paraId="1A0075A1">
            <w:pPr>
              <w:spacing w:after="120"/>
              <w:rPr>
                <w:rFonts w:ascii="Arial" w:hAnsi="Arial" w:cs="Arial"/>
                <w:b/>
              </w:rPr>
            </w:pPr>
          </w:p>
        </w:tc>
      </w:tr>
      <w:tr w:rsidRPr="00920E62" w:rsidR="005B49C1" w:rsidTr="005B49C1" w14:paraId="77040CB4">
        <w:trPr>
          <w:trHeight w:val="364"/>
        </w:trPr>
        <w:tc>
          <w:tcPr>
            <w:tcW w:w="3723" w:type="dxa"/>
          </w:tcPr>
          <w:p w:rsidRPr="00920E62" w:rsidR="005B49C1" w:rsidP="005B49C1" w:rsidRDefault="005B49C1" w14:paraId="1F2E89C1">
            <w:pPr>
              <w:spacing w:after="120"/>
              <w:rPr>
                <w:rFonts w:ascii="Arial" w:hAnsi="Arial" w:cs="Arial"/>
              </w:rPr>
            </w:pPr>
            <w:r w:rsidRPr="00920E62">
              <w:rPr>
                <w:rFonts w:ascii="Arial" w:hAnsi="Arial" w:cs="Arial"/>
              </w:rPr>
              <w:t>Presentation</w:t>
            </w:r>
          </w:p>
        </w:tc>
        <w:tc>
          <w:tcPr>
            <w:tcW w:w="672" w:type="dxa"/>
          </w:tcPr>
          <w:p w:rsidRPr="00920E62" w:rsidR="005B49C1" w:rsidP="005B49C1" w:rsidRDefault="005B49C1" w14:paraId="71CFBFDA">
            <w:pPr>
              <w:spacing w:after="120"/>
              <w:rPr>
                <w:rFonts w:ascii="Arial" w:hAnsi="Arial" w:cs="Arial"/>
                <w:b/>
              </w:rPr>
            </w:pPr>
            <w:r>
              <w:rPr>
                <w:rFonts w:ascii="Arial" w:hAnsi="Arial" w:cs="Arial"/>
                <w:b/>
              </w:rPr>
              <w:t>X</w:t>
            </w:r>
          </w:p>
        </w:tc>
        <w:tc>
          <w:tcPr>
            <w:tcW w:w="672" w:type="dxa"/>
          </w:tcPr>
          <w:p w:rsidRPr="00920E62" w:rsidR="005B49C1" w:rsidP="005B49C1" w:rsidRDefault="005B49C1" w14:paraId="3CDDBDBE">
            <w:pPr>
              <w:spacing w:after="120"/>
              <w:rPr>
                <w:rFonts w:ascii="Arial" w:hAnsi="Arial" w:cs="Arial"/>
                <w:b/>
              </w:rPr>
            </w:pPr>
          </w:p>
        </w:tc>
        <w:tc>
          <w:tcPr>
            <w:tcW w:w="672" w:type="dxa"/>
          </w:tcPr>
          <w:p w:rsidRPr="00920E62" w:rsidR="005B49C1" w:rsidP="005B49C1" w:rsidRDefault="005B49C1" w14:paraId="030F22CE">
            <w:pPr>
              <w:spacing w:after="120"/>
              <w:rPr>
                <w:rFonts w:ascii="Arial" w:hAnsi="Arial" w:cs="Arial"/>
                <w:b/>
              </w:rPr>
            </w:pPr>
            <w:r>
              <w:rPr>
                <w:rFonts w:ascii="Arial" w:hAnsi="Arial" w:cs="Arial"/>
                <w:b/>
              </w:rPr>
              <w:t>X</w:t>
            </w:r>
          </w:p>
        </w:tc>
        <w:tc>
          <w:tcPr>
            <w:tcW w:w="672" w:type="dxa"/>
          </w:tcPr>
          <w:p w:rsidRPr="00920E62" w:rsidR="005B49C1" w:rsidP="005B49C1" w:rsidRDefault="005B49C1" w14:paraId="23788591">
            <w:pPr>
              <w:spacing w:after="120"/>
              <w:rPr>
                <w:rFonts w:ascii="Arial" w:hAnsi="Arial" w:cs="Arial"/>
                <w:b/>
              </w:rPr>
            </w:pPr>
            <w:r>
              <w:rPr>
                <w:rFonts w:ascii="Arial" w:hAnsi="Arial" w:cs="Arial"/>
                <w:b/>
              </w:rPr>
              <w:t>X</w:t>
            </w:r>
          </w:p>
        </w:tc>
        <w:tc>
          <w:tcPr>
            <w:tcW w:w="672" w:type="dxa"/>
          </w:tcPr>
          <w:p w:rsidRPr="00920E62" w:rsidR="005B49C1" w:rsidP="005B49C1" w:rsidRDefault="005B49C1" w14:paraId="42BD8AF2">
            <w:pPr>
              <w:spacing w:after="120"/>
              <w:rPr>
                <w:rFonts w:ascii="Arial" w:hAnsi="Arial" w:cs="Arial"/>
                <w:b/>
              </w:rPr>
            </w:pPr>
          </w:p>
        </w:tc>
        <w:tc>
          <w:tcPr>
            <w:tcW w:w="672" w:type="dxa"/>
          </w:tcPr>
          <w:p w:rsidRPr="00920E62" w:rsidR="005B49C1" w:rsidP="005B49C1" w:rsidRDefault="005B49C1" w14:paraId="193C52B7">
            <w:pPr>
              <w:spacing w:after="120"/>
              <w:rPr>
                <w:rFonts w:ascii="Arial" w:hAnsi="Arial" w:cs="Arial"/>
                <w:b/>
              </w:rPr>
            </w:pPr>
            <w:r>
              <w:rPr>
                <w:rFonts w:ascii="Arial" w:hAnsi="Arial" w:cs="Arial"/>
                <w:b/>
              </w:rPr>
              <w:t>X</w:t>
            </w:r>
          </w:p>
        </w:tc>
        <w:tc>
          <w:tcPr>
            <w:tcW w:w="672" w:type="dxa"/>
          </w:tcPr>
          <w:p w:rsidRPr="00920E62" w:rsidR="005B49C1" w:rsidP="005B49C1" w:rsidRDefault="005B49C1" w14:paraId="5CEB6F8A">
            <w:pPr>
              <w:spacing w:after="120"/>
              <w:rPr>
                <w:rFonts w:ascii="Arial" w:hAnsi="Arial" w:cs="Arial"/>
                <w:b/>
              </w:rPr>
            </w:pPr>
          </w:p>
        </w:tc>
        <w:tc>
          <w:tcPr>
            <w:tcW w:w="672" w:type="dxa"/>
          </w:tcPr>
          <w:p w:rsidRPr="00920E62" w:rsidR="005B49C1" w:rsidP="005B49C1" w:rsidRDefault="005B49C1" w14:paraId="56BED609">
            <w:pPr>
              <w:spacing w:after="120"/>
              <w:rPr>
                <w:rFonts w:ascii="Arial" w:hAnsi="Arial" w:cs="Arial"/>
                <w:b/>
              </w:rPr>
            </w:pPr>
          </w:p>
        </w:tc>
        <w:tc>
          <w:tcPr>
            <w:tcW w:w="673" w:type="dxa"/>
          </w:tcPr>
          <w:p w:rsidRPr="00920E62" w:rsidR="005B49C1" w:rsidP="005B49C1" w:rsidRDefault="005B49C1" w14:paraId="7E46B5F8">
            <w:pPr>
              <w:spacing w:after="120"/>
              <w:rPr>
                <w:rFonts w:ascii="Arial" w:hAnsi="Arial" w:cs="Arial"/>
                <w:b/>
              </w:rPr>
            </w:pPr>
            <w:r>
              <w:rPr>
                <w:rFonts w:ascii="Arial" w:hAnsi="Arial" w:cs="Arial"/>
                <w:b/>
              </w:rPr>
              <w:t>X</w:t>
            </w:r>
          </w:p>
        </w:tc>
      </w:tr>
      <w:tr w:rsidRPr="00920E62" w:rsidR="005B49C1" w:rsidTr="005B49C1" w14:paraId="41B920B3">
        <w:trPr>
          <w:trHeight w:val="398"/>
        </w:trPr>
        <w:tc>
          <w:tcPr>
            <w:tcW w:w="3723" w:type="dxa"/>
          </w:tcPr>
          <w:p w:rsidRPr="00920E62" w:rsidR="005B49C1" w:rsidP="005B49C1" w:rsidRDefault="005B49C1" w14:paraId="2CF39CEB">
            <w:pPr>
              <w:spacing w:after="120"/>
              <w:rPr>
                <w:rFonts w:ascii="Arial" w:hAnsi="Arial" w:cs="Arial"/>
              </w:rPr>
            </w:pPr>
            <w:r>
              <w:rPr>
                <w:rFonts w:ascii="Arial" w:hAnsi="Arial" w:cs="Arial"/>
              </w:rPr>
              <w:t>Extended Essay (3,000 words)</w:t>
            </w:r>
          </w:p>
        </w:tc>
        <w:tc>
          <w:tcPr>
            <w:tcW w:w="672" w:type="dxa"/>
          </w:tcPr>
          <w:p w:rsidRPr="00920E62" w:rsidR="005B49C1" w:rsidP="005B49C1" w:rsidRDefault="005B49C1" w14:paraId="0DEB6EB0">
            <w:pPr>
              <w:spacing w:after="120"/>
              <w:rPr>
                <w:rFonts w:ascii="Arial" w:hAnsi="Arial" w:cs="Arial"/>
                <w:b/>
              </w:rPr>
            </w:pPr>
            <w:r>
              <w:rPr>
                <w:rFonts w:ascii="Arial" w:hAnsi="Arial" w:cs="Arial"/>
                <w:b/>
              </w:rPr>
              <w:t>X</w:t>
            </w:r>
          </w:p>
        </w:tc>
        <w:tc>
          <w:tcPr>
            <w:tcW w:w="672" w:type="dxa"/>
          </w:tcPr>
          <w:p w:rsidRPr="00920E62" w:rsidR="005B49C1" w:rsidP="005B49C1" w:rsidRDefault="005B49C1" w14:paraId="2B009383">
            <w:pPr>
              <w:spacing w:after="120"/>
              <w:rPr>
                <w:rFonts w:ascii="Arial" w:hAnsi="Arial" w:cs="Arial"/>
                <w:b/>
              </w:rPr>
            </w:pPr>
            <w:r>
              <w:rPr>
                <w:rFonts w:ascii="Arial" w:hAnsi="Arial" w:cs="Arial"/>
                <w:b/>
              </w:rPr>
              <w:t>X</w:t>
            </w:r>
          </w:p>
        </w:tc>
        <w:tc>
          <w:tcPr>
            <w:tcW w:w="672" w:type="dxa"/>
          </w:tcPr>
          <w:p w:rsidRPr="00920E62" w:rsidR="005B49C1" w:rsidP="005B49C1" w:rsidRDefault="005B49C1" w14:paraId="20418FEB">
            <w:pPr>
              <w:spacing w:after="120"/>
              <w:rPr>
                <w:rFonts w:ascii="Arial" w:hAnsi="Arial" w:cs="Arial"/>
                <w:b/>
              </w:rPr>
            </w:pPr>
            <w:r>
              <w:rPr>
                <w:rFonts w:ascii="Arial" w:hAnsi="Arial" w:cs="Arial"/>
                <w:b/>
              </w:rPr>
              <w:t>X</w:t>
            </w:r>
          </w:p>
        </w:tc>
        <w:tc>
          <w:tcPr>
            <w:tcW w:w="672" w:type="dxa"/>
          </w:tcPr>
          <w:p w:rsidRPr="00920E62" w:rsidR="005B49C1" w:rsidP="005B49C1" w:rsidRDefault="005B49C1" w14:paraId="5D7C6D9D">
            <w:pPr>
              <w:spacing w:after="120"/>
              <w:rPr>
                <w:rFonts w:ascii="Arial" w:hAnsi="Arial" w:cs="Arial"/>
                <w:b/>
              </w:rPr>
            </w:pPr>
            <w:r>
              <w:rPr>
                <w:rFonts w:ascii="Arial" w:hAnsi="Arial" w:cs="Arial"/>
                <w:b/>
              </w:rPr>
              <w:t>X</w:t>
            </w:r>
          </w:p>
        </w:tc>
        <w:tc>
          <w:tcPr>
            <w:tcW w:w="672" w:type="dxa"/>
          </w:tcPr>
          <w:p w:rsidRPr="00920E62" w:rsidR="005B49C1" w:rsidP="005B49C1" w:rsidRDefault="005B49C1" w14:paraId="2AAEA763">
            <w:pPr>
              <w:spacing w:after="120"/>
              <w:rPr>
                <w:rFonts w:ascii="Arial" w:hAnsi="Arial" w:cs="Arial"/>
                <w:b/>
              </w:rPr>
            </w:pPr>
            <w:r>
              <w:rPr>
                <w:rFonts w:ascii="Arial" w:hAnsi="Arial" w:cs="Arial"/>
                <w:b/>
              </w:rPr>
              <w:t>X</w:t>
            </w:r>
          </w:p>
        </w:tc>
        <w:tc>
          <w:tcPr>
            <w:tcW w:w="672" w:type="dxa"/>
          </w:tcPr>
          <w:p w:rsidRPr="00920E62" w:rsidR="005B49C1" w:rsidP="005B49C1" w:rsidRDefault="005B49C1" w14:paraId="0D3DC1BF">
            <w:pPr>
              <w:spacing w:after="120"/>
              <w:rPr>
                <w:rFonts w:ascii="Arial" w:hAnsi="Arial" w:cs="Arial"/>
                <w:b/>
              </w:rPr>
            </w:pPr>
            <w:r>
              <w:rPr>
                <w:rFonts w:ascii="Arial" w:hAnsi="Arial" w:cs="Arial"/>
                <w:b/>
              </w:rPr>
              <w:t>X</w:t>
            </w:r>
          </w:p>
        </w:tc>
        <w:tc>
          <w:tcPr>
            <w:tcW w:w="672" w:type="dxa"/>
          </w:tcPr>
          <w:p w:rsidRPr="00920E62" w:rsidR="005B49C1" w:rsidP="005B49C1" w:rsidRDefault="005B49C1" w14:paraId="08018A3A">
            <w:pPr>
              <w:spacing w:after="120"/>
              <w:rPr>
                <w:rFonts w:ascii="Arial" w:hAnsi="Arial" w:cs="Arial"/>
                <w:b/>
              </w:rPr>
            </w:pPr>
            <w:r>
              <w:rPr>
                <w:rFonts w:ascii="Arial" w:hAnsi="Arial" w:cs="Arial"/>
                <w:b/>
              </w:rPr>
              <w:t>X</w:t>
            </w:r>
          </w:p>
        </w:tc>
        <w:tc>
          <w:tcPr>
            <w:tcW w:w="672" w:type="dxa"/>
          </w:tcPr>
          <w:p w:rsidRPr="00920E62" w:rsidR="005B49C1" w:rsidP="005B49C1" w:rsidRDefault="005B49C1" w14:paraId="3C3E5902">
            <w:pPr>
              <w:spacing w:after="120"/>
              <w:rPr>
                <w:rFonts w:ascii="Arial" w:hAnsi="Arial" w:cs="Arial"/>
                <w:b/>
              </w:rPr>
            </w:pPr>
            <w:r>
              <w:rPr>
                <w:rFonts w:ascii="Arial" w:hAnsi="Arial" w:cs="Arial"/>
                <w:b/>
              </w:rPr>
              <w:t>X</w:t>
            </w:r>
          </w:p>
        </w:tc>
        <w:tc>
          <w:tcPr>
            <w:tcW w:w="673" w:type="dxa"/>
          </w:tcPr>
          <w:p w:rsidRPr="00920E62" w:rsidR="005B49C1" w:rsidP="005B49C1" w:rsidRDefault="005B49C1" w14:paraId="211B51B4">
            <w:pPr>
              <w:spacing w:after="120"/>
              <w:rPr>
                <w:rFonts w:ascii="Arial" w:hAnsi="Arial" w:cs="Arial"/>
                <w:b/>
              </w:rPr>
            </w:pPr>
            <w:r>
              <w:rPr>
                <w:rFonts w:ascii="Arial" w:hAnsi="Arial" w:cs="Arial"/>
                <w:b/>
              </w:rPr>
              <w:t>X</w:t>
            </w:r>
          </w:p>
        </w:tc>
      </w:tr>
    </w:tbl>
    <w:p w:rsidRPr="00920E62" w:rsidR="007A6245" w:rsidP="00302082" w:rsidRDefault="007A6245" w14:paraId="37AE60A5">
      <w:pPr>
        <w:spacing w:after="120" w:line="240" w:lineRule="auto"/>
        <w:ind w:left="426" w:right="260"/>
        <w:rPr>
          <w:rFonts w:ascii="Arial" w:hAnsi="Arial" w:cs="Arial"/>
          <w:b/>
          <w:iCs/>
        </w:rPr>
      </w:pPr>
    </w:p>
    <w:p w:rsidRPr="00920E62" w:rsidR="00883204" w:rsidP="00696FF5" w:rsidRDefault="00883204" w14:paraId="702F2251">
      <w:pPr>
        <w:numPr>
          <w:ilvl w:val="0"/>
          <w:numId w:val="1"/>
        </w:numPr>
        <w:spacing w:after="120" w:line="240" w:lineRule="auto"/>
        <w:ind w:left="567" w:right="260" w:hanging="567"/>
        <w:jc w:val="both"/>
        <w:rPr>
          <w:rFonts w:ascii="Arial" w:hAnsi="Arial" w:cs="Arial"/>
          <w:iCs/>
        </w:rPr>
      </w:pPr>
      <w:r w:rsidRPr="00920E62">
        <w:rPr>
          <w:rFonts w:ascii="Arial" w:hAnsi="Arial" w:cs="Arial"/>
          <w:b/>
          <w:bCs/>
        </w:rPr>
        <w:t xml:space="preserve">Inclusive module design </w:t>
      </w:r>
    </w:p>
    <w:p w:rsidRPr="00920E62" w:rsidR="00883204" w:rsidP="00696FF5" w:rsidRDefault="00883204" w14:paraId="085D09BE">
      <w:pPr>
        <w:autoSpaceDE w:val="0"/>
        <w:autoSpaceDN w:val="0"/>
        <w:adjustRightInd w:val="0"/>
        <w:spacing w:after="120" w:line="240" w:lineRule="auto"/>
        <w:ind w:left="567" w:right="260"/>
        <w:jc w:val="both"/>
        <w:rPr>
          <w:rFonts w:ascii="Arial" w:hAnsi="Arial" w:cs="Arial"/>
        </w:rPr>
      </w:pPr>
      <w:r w:rsidRPr="00920E62">
        <w:rPr>
          <w:rFonts w:ascii="Arial" w:hAnsi="Arial" w:cs="Arial"/>
        </w:rPr>
        <w:t xml:space="preserve">The </w:t>
      </w:r>
      <w:r w:rsidRPr="00920E62" w:rsidR="008B7D28">
        <w:rPr>
          <w:rFonts w:ascii="Arial" w:hAnsi="Arial" w:cs="Arial"/>
        </w:rPr>
        <w:t>School</w:t>
      </w:r>
      <w:r w:rsidRPr="00920E6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920E62" w:rsidR="00883204" w:rsidP="00696FF5" w:rsidRDefault="00883204" w14:paraId="2ED84114">
      <w:pPr>
        <w:autoSpaceDE w:val="0"/>
        <w:autoSpaceDN w:val="0"/>
        <w:adjustRightInd w:val="0"/>
        <w:spacing w:after="120" w:line="240" w:lineRule="auto"/>
        <w:ind w:left="567" w:right="260"/>
        <w:jc w:val="both"/>
        <w:rPr>
          <w:rFonts w:ascii="Arial" w:hAnsi="Arial" w:cs="Arial"/>
        </w:rPr>
      </w:pPr>
      <w:r w:rsidRPr="00920E62">
        <w:rPr>
          <w:rFonts w:ascii="Arial" w:hAnsi="Arial" w:cs="Arial"/>
        </w:rPr>
        <w:t>The inclusive practices in the guidance (see Annex B Appendix A) have been considered in order to support all students in the following areas:</w:t>
      </w:r>
    </w:p>
    <w:p w:rsidRPr="00920E62" w:rsidR="00883204" w:rsidP="00696FF5" w:rsidRDefault="00883204" w14:paraId="7073F70E">
      <w:pPr>
        <w:autoSpaceDE w:val="0"/>
        <w:autoSpaceDN w:val="0"/>
        <w:adjustRightInd w:val="0"/>
        <w:spacing w:after="120" w:line="240" w:lineRule="auto"/>
        <w:ind w:left="567" w:right="260"/>
        <w:jc w:val="both"/>
        <w:rPr>
          <w:rFonts w:ascii="Arial" w:hAnsi="Arial" w:cs="Arial"/>
          <w:bCs/>
        </w:rPr>
      </w:pPr>
      <w:r w:rsidRPr="00920E62">
        <w:rPr>
          <w:rFonts w:ascii="Arial" w:hAnsi="Arial" w:cs="Arial"/>
        </w:rPr>
        <w:t xml:space="preserve">a) </w:t>
      </w:r>
      <w:r w:rsidRPr="00920E62">
        <w:rPr>
          <w:rFonts w:ascii="Arial" w:hAnsi="Arial" w:cs="Arial"/>
          <w:bCs/>
        </w:rPr>
        <w:t>Accessible resources and curriculum</w:t>
      </w:r>
    </w:p>
    <w:p w:rsidRPr="00920E62" w:rsidR="00883204" w:rsidP="00696FF5" w:rsidRDefault="00883204" w14:paraId="49A61BF5">
      <w:pPr>
        <w:tabs>
          <w:tab w:val="left" w:pos="567"/>
        </w:tabs>
        <w:autoSpaceDE w:val="0"/>
        <w:autoSpaceDN w:val="0"/>
        <w:adjustRightInd w:val="0"/>
        <w:spacing w:after="120" w:line="240" w:lineRule="auto"/>
        <w:ind w:left="567" w:right="260"/>
        <w:jc w:val="both"/>
        <w:rPr>
          <w:rFonts w:ascii="Arial" w:hAnsi="Arial" w:cs="Arial"/>
          <w:color w:val="000000"/>
        </w:rPr>
      </w:pPr>
      <w:r w:rsidRPr="00920E62">
        <w:rPr>
          <w:rFonts w:ascii="Arial" w:hAnsi="Arial" w:cs="Arial"/>
        </w:rPr>
        <w:t xml:space="preserve">b) </w:t>
      </w:r>
      <w:r w:rsidRPr="00920E62">
        <w:rPr>
          <w:rFonts w:ascii="Arial" w:hAnsi="Arial" w:cs="Arial"/>
          <w:bCs/>
        </w:rPr>
        <w:t>Learning</w:t>
      </w:r>
      <w:r w:rsidRPr="00920E62" w:rsidR="00BB2045">
        <w:rPr>
          <w:rFonts w:ascii="Arial" w:hAnsi="Arial" w:cs="Arial"/>
          <w:bCs/>
        </w:rPr>
        <w:t>,</w:t>
      </w:r>
      <w:r w:rsidRPr="00920E62">
        <w:rPr>
          <w:rFonts w:ascii="Arial" w:hAnsi="Arial" w:cs="Arial"/>
          <w:bCs/>
        </w:rPr>
        <w:t xml:space="preserve"> teaching and assessment methods</w:t>
      </w:r>
    </w:p>
    <w:p w:rsidRPr="00920E62" w:rsidR="009A2D37" w:rsidP="00696FF5" w:rsidRDefault="00883204" w14:paraId="21F23AD0">
      <w:pPr>
        <w:numPr>
          <w:ilvl w:val="0"/>
          <w:numId w:val="1"/>
        </w:numPr>
        <w:spacing w:after="120" w:line="240" w:lineRule="auto"/>
        <w:ind w:left="567" w:right="260" w:hanging="567"/>
        <w:jc w:val="both"/>
        <w:rPr>
          <w:rFonts w:ascii="Arial" w:hAnsi="Arial" w:cs="Arial"/>
          <w:b/>
        </w:rPr>
      </w:pPr>
      <w:r w:rsidRPr="00920E62">
        <w:rPr>
          <w:rFonts w:ascii="Arial" w:hAnsi="Arial" w:cs="Arial"/>
          <w:b/>
        </w:rPr>
        <w:t>Campus(</w:t>
      </w:r>
      <w:proofErr w:type="spellStart"/>
      <w:r w:rsidRPr="00920E62">
        <w:rPr>
          <w:rFonts w:ascii="Arial" w:hAnsi="Arial" w:cs="Arial"/>
          <w:b/>
        </w:rPr>
        <w:t>es</w:t>
      </w:r>
      <w:proofErr w:type="spellEnd"/>
      <w:r w:rsidRPr="00920E62">
        <w:rPr>
          <w:rFonts w:ascii="Arial" w:hAnsi="Arial" w:cs="Arial"/>
          <w:b/>
        </w:rPr>
        <w:t>) or c</w:t>
      </w:r>
      <w:r w:rsidRPr="00920E62" w:rsidR="009A2D37">
        <w:rPr>
          <w:rFonts w:ascii="Arial" w:hAnsi="Arial" w:cs="Arial"/>
          <w:b/>
        </w:rPr>
        <w:t>entre(s)</w:t>
      </w:r>
      <w:r w:rsidRPr="00920E62">
        <w:rPr>
          <w:rFonts w:ascii="Arial" w:hAnsi="Arial" w:cs="Arial"/>
          <w:b/>
        </w:rPr>
        <w:t xml:space="preserve"> where module will be delivered</w:t>
      </w:r>
    </w:p>
    <w:p w:rsidRPr="00920E62" w:rsidR="009A2D37" w:rsidP="00696FF5" w:rsidRDefault="008B7D28" w14:paraId="0D84FA62">
      <w:pPr>
        <w:spacing w:after="120" w:line="240" w:lineRule="auto"/>
        <w:ind w:left="567" w:right="260"/>
        <w:jc w:val="both"/>
        <w:rPr>
          <w:rFonts w:ascii="Arial" w:hAnsi="Arial" w:cs="Arial"/>
          <w:b/>
        </w:rPr>
      </w:pPr>
      <w:r w:rsidRPr="00920E62">
        <w:rPr>
          <w:rFonts w:ascii="Arial" w:hAnsi="Arial" w:cs="Arial"/>
        </w:rPr>
        <w:t>Canterbury</w:t>
      </w:r>
    </w:p>
    <w:p w:rsidRPr="00920E62" w:rsidR="008B7D28" w:rsidP="008B7D28" w:rsidRDefault="00883204" w14:paraId="4C5510F5">
      <w:pPr>
        <w:numPr>
          <w:ilvl w:val="0"/>
          <w:numId w:val="1"/>
        </w:numPr>
        <w:spacing w:after="120" w:line="240" w:lineRule="auto"/>
        <w:ind w:left="567" w:right="261" w:hanging="568"/>
        <w:jc w:val="both"/>
        <w:rPr>
          <w:rFonts w:ascii="Arial" w:hAnsi="Arial" w:cs="Arial"/>
          <w:b/>
        </w:rPr>
      </w:pPr>
      <w:r w:rsidRPr="00920E62">
        <w:rPr>
          <w:rFonts w:ascii="Arial" w:hAnsi="Arial" w:cs="Arial"/>
          <w:b/>
        </w:rPr>
        <w:lastRenderedPageBreak/>
        <w:t xml:space="preserve">Internationalisation </w:t>
      </w:r>
    </w:p>
    <w:p w:rsidRPr="00920E62" w:rsidR="008B7D28" w:rsidP="008B7D28" w:rsidRDefault="008B7D28" w14:paraId="1637A576">
      <w:pPr>
        <w:spacing w:after="120" w:line="240" w:lineRule="auto"/>
        <w:ind w:left="567" w:right="261"/>
        <w:jc w:val="both"/>
        <w:rPr>
          <w:rFonts w:ascii="Arial" w:hAnsi="Arial" w:cs="Arial"/>
          <w:b/>
        </w:rPr>
      </w:pPr>
      <w:r w:rsidRPr="00920E62">
        <w:rPr>
          <w:rFonts w:ascii="Arial" w:hAnsi="Arial" w:cs="Arial"/>
        </w:rPr>
        <w:t xml:space="preserve">This module covers worldwide expertise on the subject matter, and encourages students to review content from a breadth of sources, both domestic and international.  </w:t>
      </w:r>
    </w:p>
    <w:p w:rsidRPr="00920E62" w:rsidR="00883204" w:rsidP="00883204" w:rsidRDefault="00883204" w14:paraId="01753B75">
      <w:pPr>
        <w:spacing w:after="120" w:line="240" w:lineRule="auto"/>
        <w:ind w:right="260"/>
        <w:rPr>
          <w:rFonts w:ascii="Arial" w:hAnsi="Arial" w:cs="Arial"/>
          <w:b/>
        </w:rPr>
      </w:pPr>
    </w:p>
    <w:p w:rsidRPr="00920E62" w:rsidR="00641D6D" w:rsidP="00302082" w:rsidRDefault="00641D6D" w14:paraId="2E1BF15A">
      <w:pPr>
        <w:pBdr>
          <w:bottom w:val="single" w:color="auto" w:sz="6" w:space="1"/>
        </w:pBdr>
        <w:spacing w:after="120" w:line="240" w:lineRule="auto"/>
        <w:ind w:right="260"/>
        <w:rPr>
          <w:rFonts w:ascii="Arial" w:hAnsi="Arial" w:cs="Arial"/>
        </w:rPr>
      </w:pPr>
    </w:p>
    <w:p w:rsidRPr="00920E62" w:rsidR="00441E76" w:rsidP="00302082" w:rsidRDefault="00422B69" w14:paraId="67ACA340">
      <w:pPr>
        <w:spacing w:after="120" w:line="240" w:lineRule="auto"/>
        <w:ind w:right="260"/>
        <w:rPr>
          <w:rFonts w:ascii="Arial" w:hAnsi="Arial" w:cs="Arial"/>
          <w:b/>
          <w:sz w:val="20"/>
        </w:rPr>
      </w:pPr>
      <w:r w:rsidRPr="00920E62">
        <w:rPr>
          <w:rFonts w:ascii="Arial" w:hAnsi="Arial" w:cs="Arial"/>
          <w:b/>
          <w:sz w:val="20"/>
        </w:rPr>
        <w:t>FACULTIES SUPPORT OFFICE</w:t>
      </w:r>
      <w:r w:rsidRPr="00920E62" w:rsidR="00441E76">
        <w:rPr>
          <w:rFonts w:ascii="Arial" w:hAnsi="Arial" w:cs="Arial"/>
          <w:b/>
          <w:sz w:val="20"/>
        </w:rPr>
        <w:t xml:space="preserve"> USE ONLY</w:t>
      </w:r>
      <w:r w:rsidRPr="00920E62" w:rsidR="00C612A8">
        <w:rPr>
          <w:rFonts w:ascii="Arial" w:hAnsi="Arial" w:cs="Arial"/>
          <w:b/>
          <w:sz w:val="20"/>
        </w:rPr>
        <w:t xml:space="preserve"> </w:t>
      </w:r>
    </w:p>
    <w:p w:rsidRPr="00920E62" w:rsidR="00D83563" w:rsidP="00302082" w:rsidRDefault="00D83563" w14:paraId="4EAD5DE3">
      <w:pPr>
        <w:spacing w:after="120" w:line="240" w:lineRule="auto"/>
        <w:ind w:right="260"/>
        <w:rPr>
          <w:rFonts w:ascii="Arial" w:hAnsi="Arial" w:cs="Arial"/>
          <w:b/>
          <w:sz w:val="20"/>
        </w:rPr>
      </w:pPr>
      <w:r w:rsidRPr="00920E62">
        <w:rPr>
          <w:rFonts w:ascii="Arial" w:hAnsi="Arial" w:cs="Arial"/>
          <w:b/>
          <w:sz w:val="20"/>
        </w:rPr>
        <w:t>Revision record – all revisions must be recorded in the grid and full details of the change retained in the appropriate committee records.</w:t>
      </w:r>
    </w:p>
    <w:p w:rsidRPr="00920E62" w:rsidR="00422B69" w:rsidP="00302082" w:rsidRDefault="00422B69" w14:paraId="581467E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920E62" w:rsidR="00302082" w:rsidTr="00694309" w14:paraId="174734C3">
        <w:trPr>
          <w:trHeight w:val="317"/>
        </w:trPr>
        <w:tc>
          <w:tcPr>
            <w:tcW w:w="1526" w:type="dxa"/>
          </w:tcPr>
          <w:p w:rsidRPr="00920E62" w:rsidR="00422B69" w:rsidP="00302082" w:rsidRDefault="00422B69" w14:paraId="6AB66D0A">
            <w:pPr>
              <w:spacing w:after="120"/>
              <w:ind w:right="-330"/>
              <w:rPr>
                <w:rFonts w:ascii="Arial" w:hAnsi="Arial" w:cs="Arial"/>
                <w:sz w:val="18"/>
              </w:rPr>
            </w:pPr>
            <w:r w:rsidRPr="00920E62">
              <w:rPr>
                <w:rFonts w:ascii="Arial" w:hAnsi="Arial" w:cs="Arial"/>
                <w:sz w:val="18"/>
              </w:rPr>
              <w:t>Date approved</w:t>
            </w:r>
          </w:p>
        </w:tc>
        <w:tc>
          <w:tcPr>
            <w:tcW w:w="1701" w:type="dxa"/>
          </w:tcPr>
          <w:p w:rsidRPr="00920E62" w:rsidR="00422B69" w:rsidP="00302082" w:rsidRDefault="00422B69" w14:paraId="69A225EE">
            <w:pPr>
              <w:spacing w:after="120"/>
              <w:rPr>
                <w:rFonts w:ascii="Arial" w:hAnsi="Arial" w:cs="Arial"/>
                <w:sz w:val="18"/>
              </w:rPr>
            </w:pPr>
            <w:r w:rsidRPr="00920E62">
              <w:rPr>
                <w:rFonts w:ascii="Arial" w:hAnsi="Arial" w:cs="Arial"/>
                <w:sz w:val="18"/>
              </w:rPr>
              <w:t>Major/minor revision</w:t>
            </w:r>
          </w:p>
        </w:tc>
        <w:tc>
          <w:tcPr>
            <w:tcW w:w="2410" w:type="dxa"/>
          </w:tcPr>
          <w:p w:rsidRPr="00920E62" w:rsidR="00422B69" w:rsidP="00302082" w:rsidRDefault="00422B69" w14:paraId="570AADE2">
            <w:pPr>
              <w:spacing w:after="120"/>
              <w:ind w:right="-34"/>
              <w:rPr>
                <w:rFonts w:ascii="Arial" w:hAnsi="Arial" w:cs="Arial"/>
                <w:sz w:val="18"/>
              </w:rPr>
            </w:pPr>
            <w:r w:rsidRPr="00920E62">
              <w:rPr>
                <w:rFonts w:ascii="Arial" w:hAnsi="Arial" w:cs="Arial"/>
                <w:sz w:val="18"/>
              </w:rPr>
              <w:t>Start date of the delivery of  revised version</w:t>
            </w:r>
          </w:p>
        </w:tc>
        <w:tc>
          <w:tcPr>
            <w:tcW w:w="2448" w:type="dxa"/>
          </w:tcPr>
          <w:p w:rsidRPr="00920E62" w:rsidR="00422B69" w:rsidP="00302082" w:rsidRDefault="00422B69" w14:paraId="55026B16">
            <w:pPr>
              <w:spacing w:after="120"/>
              <w:ind w:right="-330"/>
              <w:rPr>
                <w:rFonts w:ascii="Arial" w:hAnsi="Arial" w:cs="Arial"/>
                <w:sz w:val="18"/>
              </w:rPr>
            </w:pPr>
            <w:r w:rsidRPr="00920E62">
              <w:rPr>
                <w:rFonts w:ascii="Arial" w:hAnsi="Arial" w:cs="Arial"/>
                <w:sz w:val="18"/>
              </w:rPr>
              <w:t>Section revised</w:t>
            </w:r>
          </w:p>
        </w:tc>
        <w:tc>
          <w:tcPr>
            <w:tcW w:w="2597" w:type="dxa"/>
          </w:tcPr>
          <w:p w:rsidRPr="00920E62" w:rsidR="00422B69" w:rsidP="00302082" w:rsidRDefault="00422B69" w14:paraId="4D6CB7AF">
            <w:pPr>
              <w:spacing w:after="120"/>
              <w:ind w:right="-330"/>
              <w:rPr>
                <w:rFonts w:ascii="Arial" w:hAnsi="Arial" w:cs="Arial"/>
                <w:sz w:val="18"/>
              </w:rPr>
            </w:pPr>
            <w:r w:rsidRPr="00920E62">
              <w:rPr>
                <w:rFonts w:ascii="Arial" w:hAnsi="Arial" w:cs="Arial"/>
                <w:sz w:val="18"/>
              </w:rPr>
              <w:t>Impacts PLOs</w:t>
            </w:r>
            <w:r w:rsidRPr="00920E62" w:rsidR="00694309">
              <w:rPr>
                <w:rFonts w:ascii="Arial" w:hAnsi="Arial" w:cs="Arial"/>
                <w:sz w:val="18"/>
              </w:rPr>
              <w:t xml:space="preserve"> (</w:t>
            </w:r>
            <w:r w:rsidRPr="00920E62" w:rsidR="001A425B">
              <w:rPr>
                <w:rFonts w:ascii="Arial" w:hAnsi="Arial" w:cs="Arial"/>
                <w:sz w:val="18"/>
              </w:rPr>
              <w:t>Q6&amp;7 cover sheet)</w:t>
            </w:r>
          </w:p>
        </w:tc>
      </w:tr>
      <w:tr w:rsidRPr="00920E62" w:rsidR="00302082" w:rsidTr="00694309" w14:paraId="0398700D">
        <w:trPr>
          <w:trHeight w:val="305"/>
        </w:trPr>
        <w:tc>
          <w:tcPr>
            <w:tcW w:w="1526" w:type="dxa"/>
          </w:tcPr>
          <w:p w:rsidRPr="00920E62" w:rsidR="00422B69" w:rsidP="00302082" w:rsidRDefault="00422B69" w14:paraId="27CF85E2">
            <w:pPr>
              <w:spacing w:after="120"/>
              <w:ind w:right="-330"/>
              <w:rPr>
                <w:rFonts w:ascii="Arial" w:hAnsi="Arial" w:cs="Arial"/>
              </w:rPr>
            </w:pPr>
          </w:p>
        </w:tc>
        <w:tc>
          <w:tcPr>
            <w:tcW w:w="1701" w:type="dxa"/>
          </w:tcPr>
          <w:p w:rsidRPr="00920E62" w:rsidR="00422B69" w:rsidP="00302082" w:rsidRDefault="00422B69" w14:paraId="1620107B">
            <w:pPr>
              <w:spacing w:after="120"/>
              <w:ind w:right="-330"/>
              <w:rPr>
                <w:rFonts w:ascii="Arial" w:hAnsi="Arial" w:cs="Arial"/>
              </w:rPr>
            </w:pPr>
          </w:p>
        </w:tc>
        <w:tc>
          <w:tcPr>
            <w:tcW w:w="2410" w:type="dxa"/>
          </w:tcPr>
          <w:p w:rsidRPr="00920E62" w:rsidR="00422B69" w:rsidP="00302082" w:rsidRDefault="00422B69" w14:paraId="17A371F8">
            <w:pPr>
              <w:spacing w:after="120"/>
              <w:ind w:right="-330"/>
              <w:rPr>
                <w:rFonts w:ascii="Arial" w:hAnsi="Arial" w:cs="Arial"/>
              </w:rPr>
            </w:pPr>
          </w:p>
        </w:tc>
        <w:tc>
          <w:tcPr>
            <w:tcW w:w="2448" w:type="dxa"/>
          </w:tcPr>
          <w:p w:rsidRPr="00920E62" w:rsidR="00422B69" w:rsidP="00302082" w:rsidRDefault="00422B69" w14:paraId="4BD88179">
            <w:pPr>
              <w:spacing w:after="120"/>
              <w:ind w:right="-330"/>
              <w:rPr>
                <w:rFonts w:ascii="Arial" w:hAnsi="Arial" w:cs="Arial"/>
              </w:rPr>
            </w:pPr>
          </w:p>
        </w:tc>
        <w:tc>
          <w:tcPr>
            <w:tcW w:w="2597" w:type="dxa"/>
          </w:tcPr>
          <w:p w:rsidRPr="00920E62" w:rsidR="00422B69" w:rsidP="00302082" w:rsidRDefault="00422B69" w14:paraId="7DBFC2B5">
            <w:pPr>
              <w:spacing w:after="120"/>
              <w:ind w:right="-330"/>
              <w:rPr>
                <w:rFonts w:ascii="Arial" w:hAnsi="Arial" w:cs="Arial"/>
              </w:rPr>
            </w:pPr>
          </w:p>
        </w:tc>
      </w:tr>
      <w:tr w:rsidRPr="00920E62" w:rsidR="00302082" w:rsidTr="00694309" w14:paraId="7E18D52D">
        <w:trPr>
          <w:trHeight w:val="305"/>
        </w:trPr>
        <w:tc>
          <w:tcPr>
            <w:tcW w:w="1526" w:type="dxa"/>
          </w:tcPr>
          <w:p w:rsidRPr="00920E62" w:rsidR="00422B69" w:rsidP="00302082" w:rsidRDefault="00422B69" w14:paraId="695F3D97">
            <w:pPr>
              <w:spacing w:after="120"/>
              <w:ind w:right="-330"/>
              <w:rPr>
                <w:rFonts w:ascii="Arial" w:hAnsi="Arial" w:cs="Arial"/>
              </w:rPr>
            </w:pPr>
          </w:p>
        </w:tc>
        <w:tc>
          <w:tcPr>
            <w:tcW w:w="1701" w:type="dxa"/>
          </w:tcPr>
          <w:p w:rsidRPr="00920E62" w:rsidR="00422B69" w:rsidP="00302082" w:rsidRDefault="00422B69" w14:paraId="63F27A20">
            <w:pPr>
              <w:spacing w:after="120"/>
              <w:ind w:right="-330"/>
              <w:rPr>
                <w:rFonts w:ascii="Arial" w:hAnsi="Arial" w:cs="Arial"/>
              </w:rPr>
            </w:pPr>
          </w:p>
        </w:tc>
        <w:tc>
          <w:tcPr>
            <w:tcW w:w="2410" w:type="dxa"/>
          </w:tcPr>
          <w:p w:rsidRPr="00920E62" w:rsidR="00422B69" w:rsidP="00302082" w:rsidRDefault="00422B69" w14:paraId="00B68550">
            <w:pPr>
              <w:spacing w:after="120"/>
              <w:ind w:right="-330"/>
              <w:rPr>
                <w:rFonts w:ascii="Arial" w:hAnsi="Arial" w:cs="Arial"/>
              </w:rPr>
            </w:pPr>
          </w:p>
        </w:tc>
        <w:tc>
          <w:tcPr>
            <w:tcW w:w="2448" w:type="dxa"/>
          </w:tcPr>
          <w:p w:rsidRPr="00920E62" w:rsidR="00422B69" w:rsidP="00302082" w:rsidRDefault="00422B69" w14:paraId="5E5AD2C2">
            <w:pPr>
              <w:spacing w:after="120"/>
              <w:ind w:right="-330"/>
              <w:rPr>
                <w:rFonts w:ascii="Arial" w:hAnsi="Arial" w:cs="Arial"/>
              </w:rPr>
            </w:pPr>
          </w:p>
        </w:tc>
        <w:tc>
          <w:tcPr>
            <w:tcW w:w="2597" w:type="dxa"/>
          </w:tcPr>
          <w:p w:rsidRPr="00920E62" w:rsidR="00422B69" w:rsidP="00302082" w:rsidRDefault="00422B69" w14:paraId="5DC21C9E">
            <w:pPr>
              <w:spacing w:after="120"/>
              <w:ind w:right="-330"/>
              <w:rPr>
                <w:rFonts w:ascii="Arial" w:hAnsi="Arial" w:cs="Arial"/>
              </w:rPr>
            </w:pPr>
          </w:p>
        </w:tc>
      </w:tr>
    </w:tbl>
    <w:p w:rsidRPr="00920E62" w:rsidR="00D83563" w:rsidP="00302082" w:rsidRDefault="00D83563" w14:paraId="55E8BB00">
      <w:pPr>
        <w:spacing w:after="120" w:line="240" w:lineRule="auto"/>
        <w:ind w:right="-330"/>
        <w:rPr>
          <w:rFonts w:ascii="Arial" w:hAnsi="Arial" w:cs="Arial"/>
        </w:rPr>
      </w:pPr>
    </w:p>
    <w:p w:rsidRPr="00920E62" w:rsidR="00C57028" w:rsidP="00C57028" w:rsidRDefault="00C57028" w14:paraId="6780291B">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920E62">
        <w:rPr>
          <w:rFonts w:ascii="Arial" w:hAnsi="Arial" w:cs="Arial"/>
        </w:rPr>
        <w:t>Revised FSO Jan 2018</w:t>
      </w:r>
    </w:p>
    <w:sectPr w:rsidRPr="00920E62" w:rsidR="00C57028" w:rsidSect="00B213D2">
      <w:headerReference w:type="default" r:id="rId8"/>
      <w:footerReference w:type="default" r:id="rId9"/>
      <w:headerReference w:type="first" r:id="rId10"/>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2A7" w:rsidP="009A2D37" w:rsidRDefault="00C032A7" w14:paraId="33048E82">
      <w:pPr>
        <w:spacing w:after="0" w:line="240" w:lineRule="auto"/>
      </w:pPr>
      <w:r>
        <w:separator/>
      </w:r>
    </w:p>
  </w:endnote>
  <w:endnote w:type="continuationSeparator" w:id="0">
    <w:p w:rsidR="00C032A7" w:rsidP="009A2D37" w:rsidRDefault="00C032A7" w14:paraId="79176EFC">
      <w:pPr>
        <w:spacing w:after="0" w:line="240" w:lineRule="auto"/>
      </w:pPr>
      <w:r>
        <w:continuationSeparator/>
      </w:r>
    </w:p>
  </w:endnote>
  <w:endnote w:type="continuationNotice" w:id="1">
    <w:p w:rsidR="00C032A7" w:rsidRDefault="00C032A7" w14:paraId="774A1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63ECB6F" w:rsidR="008B2543" w:rsidRDefault="0019787E" w:rsidP="009A2D37">
        <w:pPr>
          <w:pStyle w:val="Footer"/>
          <w:jc w:val="center"/>
        </w:pPr>
        <w:r>
          <w:fldChar w:fldCharType="begin"/>
        </w:r>
        <w:r>
          <w:instrText xml:space="preserve"> PAGE   \* MERGEFORMAT </w:instrText>
        </w:r>
        <w:r>
          <w:fldChar w:fldCharType="separate"/>
        </w:r>
        <w:r w:rsidR="008E3EF9">
          <w:rPr>
            <w:noProof/>
          </w:rPr>
          <w:t>3</w:t>
        </w:r>
        <w:r>
          <w:rPr>
            <w:noProof/>
          </w:rPr>
          <w:fldChar w:fldCharType="end"/>
        </w:r>
      </w:p>
    </w:sdtContent>
  </w:sdt>
  <w:p w14:paraId="5C53359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2A7" w:rsidP="009A2D37" w:rsidRDefault="00C032A7" w14:paraId="4F667528">
      <w:pPr>
        <w:spacing w:after="0" w:line="240" w:lineRule="auto"/>
      </w:pPr>
      <w:r>
        <w:separator/>
      </w:r>
    </w:p>
  </w:footnote>
  <w:footnote w:type="continuationSeparator" w:id="0">
    <w:p w:rsidR="00C032A7" w:rsidP="009A2D37" w:rsidRDefault="00C032A7" w14:paraId="0A69C514">
      <w:pPr>
        <w:spacing w:after="0" w:line="240" w:lineRule="auto"/>
      </w:pPr>
      <w:r>
        <w:continuationSeparator/>
      </w:r>
    </w:p>
  </w:footnote>
  <w:footnote w:type="continuationNotice" w:id="1">
    <w:p w:rsidR="00C032A7" w:rsidRDefault="00C032A7" w14:paraId="680F10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09D89"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80B400" w:rsidR="008B2543" w:rsidRPr="008C00F8" w:rsidRDefault="008B2543" w:rsidP="005E6D38">
    <w:pPr>
      <w:pStyle w:val="Heading1"/>
      <w:spacing w:before="60" w:after="60"/>
      <w:rPr>
        <w:rFonts w:ascii="Arial" w:hAnsi="Arial" w:cs="Arial"/>
      </w:rPr>
    </w:pPr>
  </w:p>
  <w:p w14:paraId="5436E1B9"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3E53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D7AB90"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0EEC32DD"/>
    <w:multiLevelType w:val="hybridMultilevel"/>
    <w:tmpl w:val="F89AD2D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Symbol" w:hAnsi="Symbol"/>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Symbol" w:hAnsi="Symbol"/>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Symbol" w:hAnsi="Symbol"/>
      </w:rPr>
    </w:lvl>
  </w:abstractNum>
  <w:abstractNum w:abstractNumId="3" w15:restartNumberingAfterBreak="0">
    <w:nsid w:val="11855287"/>
    <w:multiLevelType w:val="multilevel"/>
    <w:tmpl w:val="A380F60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45F513F"/>
    <w:multiLevelType w:val="multilevel"/>
    <w:tmpl w:val="58E81C34"/>
    <w:lvl w:ilvl="0">
      <w:start w:val="11"/>
      <w:numFmt w:val="decimal"/>
      <w:lvlText w:val="%1"/>
      <w:lvlJc w:val="left"/>
      <w:pPr>
        <w:ind w:left="768" w:hanging="384"/>
      </w:pPr>
      <w:rPr>
        <w:rFonts w:hint="default"/>
      </w:rPr>
    </w:lvl>
    <w:lvl w:ilvl="1">
      <w:start w:val="1"/>
      <w:numFmt w:val="decimal"/>
      <w:lvlText w:val="%1.%2"/>
      <w:lvlJc w:val="left"/>
      <w:pPr>
        <w:ind w:left="768" w:hanging="384"/>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104"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464" w:hanging="1080"/>
      </w:pPr>
      <w:rPr>
        <w:rFonts w:hint="default"/>
      </w:rPr>
    </w:lvl>
    <w:lvl w:ilvl="6">
      <w:start w:val="1"/>
      <w:numFmt w:val="decimal"/>
      <w:lvlText w:val="%1.%2.%3.%4.%5.%6.%7"/>
      <w:lvlJc w:val="left"/>
      <w:pPr>
        <w:ind w:left="1824" w:hanging="1440"/>
      </w:pPr>
      <w:rPr>
        <w:rFonts w:hint="default"/>
      </w:rPr>
    </w:lvl>
    <w:lvl w:ilvl="7">
      <w:start w:val="1"/>
      <w:numFmt w:val="decimal"/>
      <w:lvlText w:val="%1.%2.%3.%4.%5.%6.%7.%8"/>
      <w:lvlJc w:val="left"/>
      <w:pPr>
        <w:ind w:left="1824" w:hanging="1440"/>
      </w:pPr>
      <w:rPr>
        <w:rFonts w:hint="default"/>
      </w:rPr>
    </w:lvl>
    <w:lvl w:ilvl="8">
      <w:start w:val="1"/>
      <w:numFmt w:val="decimal"/>
      <w:lvlText w:val="%1.%2.%3.%4.%5.%6.%7.%8.%9"/>
      <w:lvlJc w:val="left"/>
      <w:pPr>
        <w:ind w:left="2184" w:hanging="1800"/>
      </w:pPr>
      <w:rPr>
        <w:rFonts w:hint="default"/>
      </w:rPr>
    </w:lvl>
  </w:abstractNum>
  <w:abstractNum w:abstractNumId="8" w15:restartNumberingAfterBreak="0">
    <w:nsid w:val="42D81FAE"/>
    <w:multiLevelType w:val="multilevel"/>
    <w:tmpl w:val="06A2CA40"/>
    <w:lvl w:ilvl="0">
      <w:start w:val="1"/>
      <w:numFmt w:val="decimal"/>
      <w:lvlText w:val="%1."/>
      <w:lvlJc w:val="left"/>
      <w:pPr>
        <w:ind w:left="1080" w:hanging="360"/>
      </w:pPr>
      <w:rPr>
        <w:rFonts w:hint="default"/>
      </w:rPr>
    </w:lvl>
    <w:lvl w:ilvl="1">
      <w:start w:val="1"/>
      <w:numFmt w:val="none"/>
      <w:lvlText w:val="8.1"/>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431A6CA8"/>
    <w:multiLevelType w:val="multilevel"/>
    <w:tmpl w:val="F326C34A"/>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3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69EE1264"/>
    <w:multiLevelType w:val="hybridMultilevel"/>
    <w:tmpl w:val="7454420C"/>
    <w:lvl w:ilvl="0" w:tplc="08090001">
      <w:start w:val="1"/>
      <w:numFmt w:val="bullet"/>
      <w:lvlText w:val=""/>
      <w:lvlJc w:val="left"/>
      <w:pPr>
        <w:ind w:left="1260" w:hanging="360"/>
      </w:pPr>
      <w:rPr>
        <w:rFonts w:hint="default" w:ascii="Symbol" w:hAnsi="Symbol"/>
      </w:rPr>
    </w:lvl>
    <w:lvl w:ilvl="1" w:tplc="08090003" w:tentative="1">
      <w:start w:val="1"/>
      <w:numFmt w:val="bullet"/>
      <w:lvlText w:val="o"/>
      <w:lvlJc w:val="left"/>
      <w:pPr>
        <w:ind w:left="1980" w:hanging="360"/>
      </w:pPr>
      <w:rPr>
        <w:rFonts w:hint="default" w:ascii="Courier New" w:hAnsi="Courier New" w:cs="Courier New"/>
      </w:rPr>
    </w:lvl>
    <w:lvl w:ilvl="2" w:tplc="08090005" w:tentative="1">
      <w:start w:val="1"/>
      <w:numFmt w:val="bullet"/>
      <w:lvlText w:val=""/>
      <w:lvlJc w:val="left"/>
      <w:pPr>
        <w:ind w:left="2700" w:hanging="360"/>
      </w:pPr>
      <w:rPr>
        <w:rFonts w:hint="default" w:ascii="Wingdings" w:hAnsi="Wingdings"/>
      </w:rPr>
    </w:lvl>
    <w:lvl w:ilvl="3" w:tplc="08090001" w:tentative="1">
      <w:start w:val="1"/>
      <w:numFmt w:val="bullet"/>
      <w:lvlText w:val=""/>
      <w:lvlJc w:val="left"/>
      <w:pPr>
        <w:ind w:left="3420" w:hanging="360"/>
      </w:pPr>
      <w:rPr>
        <w:rFonts w:hint="default" w:ascii="Symbol" w:hAnsi="Symbol"/>
      </w:rPr>
    </w:lvl>
    <w:lvl w:ilvl="4" w:tplc="08090003" w:tentative="1">
      <w:start w:val="1"/>
      <w:numFmt w:val="bullet"/>
      <w:lvlText w:val="o"/>
      <w:lvlJc w:val="left"/>
      <w:pPr>
        <w:ind w:left="4140" w:hanging="360"/>
      </w:pPr>
      <w:rPr>
        <w:rFonts w:hint="default" w:ascii="Courier New" w:hAnsi="Courier New" w:cs="Courier New"/>
      </w:rPr>
    </w:lvl>
    <w:lvl w:ilvl="5" w:tplc="08090005" w:tentative="1">
      <w:start w:val="1"/>
      <w:numFmt w:val="bullet"/>
      <w:lvlText w:val=""/>
      <w:lvlJc w:val="left"/>
      <w:pPr>
        <w:ind w:left="4860" w:hanging="360"/>
      </w:pPr>
      <w:rPr>
        <w:rFonts w:hint="default" w:ascii="Wingdings" w:hAnsi="Wingdings"/>
      </w:rPr>
    </w:lvl>
    <w:lvl w:ilvl="6" w:tplc="08090001" w:tentative="1">
      <w:start w:val="1"/>
      <w:numFmt w:val="bullet"/>
      <w:lvlText w:val=""/>
      <w:lvlJc w:val="left"/>
      <w:pPr>
        <w:ind w:left="5580" w:hanging="360"/>
      </w:pPr>
      <w:rPr>
        <w:rFonts w:hint="default" w:ascii="Symbol" w:hAnsi="Symbol"/>
      </w:rPr>
    </w:lvl>
    <w:lvl w:ilvl="7" w:tplc="08090003" w:tentative="1">
      <w:start w:val="1"/>
      <w:numFmt w:val="bullet"/>
      <w:lvlText w:val="o"/>
      <w:lvlJc w:val="left"/>
      <w:pPr>
        <w:ind w:left="6300" w:hanging="360"/>
      </w:pPr>
      <w:rPr>
        <w:rFonts w:hint="default" w:ascii="Courier New" w:hAnsi="Courier New" w:cs="Courier New"/>
      </w:rPr>
    </w:lvl>
    <w:lvl w:ilvl="8" w:tplc="08090005" w:tentative="1">
      <w:start w:val="1"/>
      <w:numFmt w:val="bullet"/>
      <w:lvlText w:val=""/>
      <w:lvlJc w:val="left"/>
      <w:pPr>
        <w:ind w:left="7020" w:hanging="360"/>
      </w:pPr>
      <w:rPr>
        <w:rFonts w:hint="default" w:ascii="Wingdings" w:hAnsi="Wingdings"/>
      </w:rPr>
    </w:lvl>
  </w:abstractNum>
  <w:abstractNum w:abstractNumId="14" w15:restartNumberingAfterBreak="0">
    <w:nsid w:val="6FC47CBE"/>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621574"/>
    <w:multiLevelType w:val="hybridMultilevel"/>
    <w:tmpl w:val="7A98B71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5"/>
  </w:num>
  <w:num w:numId="4">
    <w:abstractNumId w:val="1"/>
  </w:num>
  <w:num w:numId="5">
    <w:abstractNumId w:val="12"/>
  </w:num>
  <w:num w:numId="6">
    <w:abstractNumId w:val="10"/>
  </w:num>
  <w:num w:numId="7">
    <w:abstractNumId w:val="15"/>
  </w:num>
  <w:num w:numId="8">
    <w:abstractNumId w:val="11"/>
  </w:num>
  <w:num w:numId="9">
    <w:abstractNumId w:val="6"/>
  </w:num>
  <w:num w:numId="10">
    <w:abstractNumId w:val="2"/>
  </w:num>
  <w:num w:numId="11">
    <w:abstractNumId w:val="7"/>
  </w:num>
  <w:num w:numId="12">
    <w:abstractNumId w:val="8"/>
  </w:num>
  <w:num w:numId="13">
    <w:abstractNumId w:val="14"/>
  </w:num>
  <w:num w:numId="14">
    <w:abstractNumId w:val="3"/>
  </w:num>
  <w:num w:numId="15">
    <w:abstractNumId w:val="9"/>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A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9C1"/>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014C"/>
    <w:rsid w:val="00682650"/>
    <w:rsid w:val="00683609"/>
    <w:rsid w:val="00684851"/>
    <w:rsid w:val="00694309"/>
    <w:rsid w:val="00695285"/>
    <w:rsid w:val="00696FF5"/>
    <w:rsid w:val="006A6BB4"/>
    <w:rsid w:val="006A7FB0"/>
    <w:rsid w:val="006B5AEE"/>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8E3EF9"/>
    <w:rsid w:val="00903DF6"/>
    <w:rsid w:val="00920E6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2A7"/>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7AA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A1ECC6-957F-483A-B4EE-5E6DB47B7749}"/>
  <w14:docId w14:val="4CBC64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83AED0B-EBF0-4F2E-AFF4-CBB9A9A93B11}">
  <ds:schemaRefs>
    <ds:schemaRef ds:uri="http://schemas.openxmlformats.org/officeDocument/2006/bibliography"/>
  </ds:schemaRefs>
</ds:datastoreItem>
</file>

<file path=customXml/itemProps2.xml><?xml version="1.0" encoding="utf-8"?>
<ds:datastoreItem xmlns:ds="http://schemas.openxmlformats.org/officeDocument/2006/customXml" ds:itemID="{0811058A-D547-47A5-8ED6-F4EDB47B7A31}"/>
</file>

<file path=customXml/itemProps3.xml><?xml version="1.0" encoding="utf-8"?>
<ds:datastoreItem xmlns:ds="http://schemas.openxmlformats.org/officeDocument/2006/customXml" ds:itemID="{1EF816BA-AE39-4D9E-B697-16FF25DA7458}"/>
</file>

<file path=customXml/itemProps4.xml><?xml version="1.0" encoding="utf-8"?>
<ds:datastoreItem xmlns:ds="http://schemas.openxmlformats.org/officeDocument/2006/customXml" ds:itemID="{670CF58F-4C41-4B45-9F8C-44A4509E5F9B}"/>
</file>

<file path=customXml/itemProps5.xml><?xml version="1.0" encoding="utf-8"?>
<ds:datastoreItem xmlns:ds="http://schemas.openxmlformats.org/officeDocument/2006/customXml" ds:itemID="{21AD9C8F-9CDF-4AA7-8348-602E7A6C5E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Title of the module</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Alyson Hunt</cp:lastModifiedBy>
  <cp:revision>4</cp:revision>
  <cp:lastPrinted>2015-09-09T08:37:00Z</cp:lastPrinted>
  <dcterms:created xsi:type="dcterms:W3CDTF">2018-01-23T14:24:00Z</dcterms:created>
  <dcterms:modified xsi:type="dcterms:W3CDTF">2021-03-03T17:28:18Z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982cd0c0-63a3-49ab-9871-1a212034302a</vt:lpwstr>
  </property>
  <property fmtid="{D5CDD505-2E9C-101B-9397-08002B2CF9AE}" pid="4" name="Order">
    <vt:r8>16500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