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F21EA" w14:textId="77777777" w:rsidR="004F27B3" w:rsidRPr="008B7D28"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Title of the module</w:t>
      </w:r>
    </w:p>
    <w:p w14:paraId="2A74B712" w14:textId="77777777" w:rsidR="004F27B3" w:rsidRPr="008B7D28" w:rsidRDefault="004F27B3" w:rsidP="004F27B3">
      <w:pPr>
        <w:spacing w:after="120" w:line="240" w:lineRule="auto"/>
        <w:ind w:left="567" w:right="260"/>
        <w:jc w:val="both"/>
        <w:rPr>
          <w:rFonts w:ascii="Arial" w:hAnsi="Arial" w:cs="Arial"/>
          <w:iCs/>
        </w:rPr>
      </w:pPr>
      <w:r>
        <w:rPr>
          <w:rFonts w:ascii="Arial" w:hAnsi="Arial" w:cs="Arial"/>
        </w:rPr>
        <w:t>PSYC6030 (SP603): Groups in Action</w:t>
      </w:r>
    </w:p>
    <w:p w14:paraId="5A9FF5B2" w14:textId="77777777" w:rsidR="004F27B3" w:rsidRPr="008B7D28"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School or partner institution which will be responsible for management of the module</w:t>
      </w:r>
    </w:p>
    <w:p w14:paraId="45A1846E" w14:textId="77777777" w:rsidR="004F27B3" w:rsidRPr="008B7D28" w:rsidRDefault="004F27B3" w:rsidP="004F27B3">
      <w:pPr>
        <w:spacing w:after="120" w:line="240" w:lineRule="auto"/>
        <w:ind w:left="567" w:right="260"/>
        <w:rPr>
          <w:rFonts w:ascii="Arial" w:hAnsi="Arial" w:cs="Arial"/>
          <w:iCs/>
        </w:rPr>
      </w:pPr>
      <w:r>
        <w:rPr>
          <w:rFonts w:ascii="Arial" w:hAnsi="Arial" w:cs="Arial"/>
          <w:iCs/>
        </w:rPr>
        <w:t>School of Psychology</w:t>
      </w:r>
    </w:p>
    <w:p w14:paraId="606256D6" w14:textId="77777777" w:rsidR="004F27B3" w:rsidRPr="008B7D28"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The level of the module (Level 4, Level 5, Level 6 or Level 7)</w:t>
      </w:r>
    </w:p>
    <w:p w14:paraId="37AA38A5" w14:textId="77777777" w:rsidR="004F27B3" w:rsidRPr="00414F5F" w:rsidRDefault="004F27B3" w:rsidP="004F27B3">
      <w:pPr>
        <w:spacing w:after="120" w:line="240" w:lineRule="auto"/>
        <w:ind w:left="567" w:right="260"/>
        <w:jc w:val="both"/>
        <w:rPr>
          <w:rFonts w:ascii="Arial" w:hAnsi="Arial" w:cs="Arial"/>
        </w:rPr>
      </w:pPr>
      <w:r w:rsidRPr="00414F5F">
        <w:rPr>
          <w:rFonts w:ascii="Arial" w:hAnsi="Arial" w:cs="Arial"/>
        </w:rPr>
        <w:t>Level 6</w:t>
      </w:r>
      <w:bookmarkStart w:id="0" w:name="_GoBack"/>
      <w:bookmarkEnd w:id="0"/>
    </w:p>
    <w:p w14:paraId="184BD0CF" w14:textId="77777777" w:rsidR="004F27B3" w:rsidRPr="008B7D28"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 xml:space="preserve">The number of credits and the ECTS value which the module represents </w:t>
      </w:r>
    </w:p>
    <w:p w14:paraId="2F9657E3" w14:textId="77777777" w:rsidR="004F27B3" w:rsidRPr="008B7D28" w:rsidRDefault="004F27B3" w:rsidP="004F27B3">
      <w:pPr>
        <w:pStyle w:val="NormalWeb"/>
        <w:spacing w:before="0" w:beforeAutospacing="0" w:after="120" w:afterAutospacing="0"/>
        <w:ind w:left="567" w:right="260"/>
        <w:rPr>
          <w:rFonts w:ascii="Arial" w:hAnsi="Arial" w:cs="Arial"/>
          <w:sz w:val="22"/>
          <w:szCs w:val="22"/>
        </w:rPr>
      </w:pPr>
      <w:r w:rsidRPr="00414F5F">
        <w:rPr>
          <w:rFonts w:ascii="Arial" w:hAnsi="Arial" w:cs="Arial"/>
          <w:sz w:val="22"/>
          <w:szCs w:val="22"/>
        </w:rPr>
        <w:t>15 credits (7.5 ECTS)</w:t>
      </w:r>
    </w:p>
    <w:p w14:paraId="35B66C44" w14:textId="77777777" w:rsidR="004F27B3" w:rsidRPr="008B7D28"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Which term(s) the module is to be taught in (or other teaching pattern)</w:t>
      </w:r>
    </w:p>
    <w:p w14:paraId="32644D83" w14:textId="77777777" w:rsidR="004F27B3" w:rsidRPr="008B7D28" w:rsidRDefault="004F27B3" w:rsidP="004F27B3">
      <w:pPr>
        <w:spacing w:after="120" w:line="240" w:lineRule="auto"/>
        <w:ind w:left="567" w:right="260"/>
        <w:jc w:val="both"/>
        <w:rPr>
          <w:rFonts w:ascii="Arial" w:hAnsi="Arial" w:cs="Arial"/>
          <w:iCs/>
        </w:rPr>
      </w:pPr>
      <w:r w:rsidRPr="00414F5F">
        <w:rPr>
          <w:rFonts w:ascii="Arial" w:hAnsi="Arial" w:cs="Arial"/>
          <w:iCs/>
        </w:rPr>
        <w:t xml:space="preserve">Autumn or </w:t>
      </w:r>
      <w:proofErr w:type="gramStart"/>
      <w:r w:rsidRPr="00414F5F">
        <w:rPr>
          <w:rFonts w:ascii="Arial" w:hAnsi="Arial" w:cs="Arial"/>
          <w:iCs/>
        </w:rPr>
        <w:t>Spring</w:t>
      </w:r>
      <w:proofErr w:type="gramEnd"/>
    </w:p>
    <w:p w14:paraId="4CFE6824" w14:textId="77777777" w:rsidR="004F27B3"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Prerequisite and co-requisite modules</w:t>
      </w:r>
    </w:p>
    <w:p w14:paraId="56EE06D7" w14:textId="77777777" w:rsidR="004F27B3" w:rsidRPr="008B7D28" w:rsidRDefault="004F27B3" w:rsidP="004F27B3">
      <w:pPr>
        <w:spacing w:after="120" w:line="240" w:lineRule="auto"/>
        <w:ind w:left="567" w:right="260"/>
        <w:jc w:val="both"/>
        <w:rPr>
          <w:rFonts w:ascii="Arial" w:hAnsi="Arial" w:cs="Arial"/>
        </w:rPr>
      </w:pPr>
      <w:r w:rsidRPr="008B7D28">
        <w:rPr>
          <w:rFonts w:ascii="Arial" w:hAnsi="Arial" w:cs="Arial"/>
        </w:rPr>
        <w:t>None</w:t>
      </w:r>
    </w:p>
    <w:p w14:paraId="0489572D" w14:textId="77777777" w:rsidR="004F27B3" w:rsidRPr="008B7D28"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The programmes of study to which the module contributes</w:t>
      </w:r>
    </w:p>
    <w:p w14:paraId="71CB5333" w14:textId="6C909434" w:rsidR="004F27B3" w:rsidRDefault="00BF3A6C" w:rsidP="00BF3A6C">
      <w:pPr>
        <w:pStyle w:val="ListParagraph"/>
        <w:spacing w:after="0" w:line="240" w:lineRule="auto"/>
        <w:ind w:left="540"/>
        <w:rPr>
          <w:rFonts w:ascii="Arial" w:hAnsi="Arial" w:cs="Arial"/>
        </w:rPr>
      </w:pPr>
      <w:r>
        <w:rPr>
          <w:rFonts w:ascii="Arial" w:hAnsi="Arial" w:cs="Arial"/>
        </w:rPr>
        <w:t xml:space="preserve">Compulsory to Business </w:t>
      </w:r>
      <w:r w:rsidR="00F23598">
        <w:rPr>
          <w:rFonts w:ascii="Arial" w:hAnsi="Arial" w:cs="Arial"/>
        </w:rPr>
        <w:t>Psychology</w:t>
      </w:r>
      <w:r>
        <w:rPr>
          <w:rFonts w:ascii="Arial" w:hAnsi="Arial" w:cs="Arial"/>
        </w:rPr>
        <w:t xml:space="preserve"> BSc and Business Psychology with a Placement Year BSC. </w:t>
      </w:r>
      <w:r w:rsidR="004F27B3" w:rsidRPr="00E54C18">
        <w:rPr>
          <w:rFonts w:ascii="Arial" w:hAnsi="Arial" w:cs="Arial"/>
        </w:rPr>
        <w:t xml:space="preserve">Optional to </w:t>
      </w:r>
      <w:r>
        <w:rPr>
          <w:rFonts w:ascii="Arial" w:hAnsi="Arial" w:cs="Arial"/>
        </w:rPr>
        <w:t xml:space="preserve">other Psychology undergraduate programmes. </w:t>
      </w:r>
      <w:r w:rsidR="004F27B3">
        <w:rPr>
          <w:rFonts w:ascii="Arial" w:hAnsi="Arial" w:cs="Arial"/>
        </w:rPr>
        <w:t>A</w:t>
      </w:r>
      <w:r w:rsidR="004F27B3" w:rsidRPr="00E54C18">
        <w:rPr>
          <w:rFonts w:ascii="Arial" w:hAnsi="Arial" w:cs="Arial"/>
        </w:rPr>
        <w:t xml:space="preserve">vailable as a wild module. Available to Short Term Credit students at the discretion of the school/module convenor. </w:t>
      </w:r>
    </w:p>
    <w:p w14:paraId="5A7E0300" w14:textId="77777777" w:rsidR="00BF3A6C" w:rsidRPr="005824D4" w:rsidRDefault="00BF3A6C" w:rsidP="005824D4">
      <w:pPr>
        <w:spacing w:after="0" w:line="240" w:lineRule="auto"/>
        <w:rPr>
          <w:rFonts w:ascii="Arial" w:hAnsi="Arial" w:cs="Arial"/>
          <w:iCs/>
        </w:rPr>
      </w:pPr>
    </w:p>
    <w:p w14:paraId="2043B70D" w14:textId="77777777" w:rsidR="004F27B3" w:rsidRPr="008B7D28" w:rsidRDefault="004F27B3" w:rsidP="004F27B3">
      <w:pPr>
        <w:numPr>
          <w:ilvl w:val="0"/>
          <w:numId w:val="1"/>
        </w:numPr>
        <w:spacing w:after="120" w:line="240" w:lineRule="auto"/>
        <w:ind w:left="567" w:right="260" w:hanging="567"/>
        <w:rPr>
          <w:rFonts w:ascii="Arial" w:hAnsi="Arial" w:cs="Arial"/>
          <w:b/>
        </w:rPr>
      </w:pPr>
      <w:r w:rsidRPr="008B7D28">
        <w:rPr>
          <w:rFonts w:ascii="Arial" w:hAnsi="Arial" w:cs="Arial"/>
          <w:b/>
        </w:rPr>
        <w:t>The intended subject specific learning outcomes.</w:t>
      </w:r>
      <w:r w:rsidRPr="008B7D28">
        <w:rPr>
          <w:rFonts w:ascii="Arial" w:hAnsi="Arial" w:cs="Arial"/>
          <w:b/>
        </w:rPr>
        <w:br/>
        <w:t>On successfully completing the module students will be able to:</w:t>
      </w:r>
    </w:p>
    <w:p w14:paraId="60D23A5F" w14:textId="77777777" w:rsidR="004F27B3" w:rsidRPr="00414F5F" w:rsidRDefault="004F27B3" w:rsidP="004F27B3">
      <w:pPr>
        <w:pStyle w:val="ListParagraph"/>
        <w:numPr>
          <w:ilvl w:val="0"/>
          <w:numId w:val="19"/>
        </w:numPr>
        <w:spacing w:after="120" w:line="240" w:lineRule="auto"/>
        <w:jc w:val="both"/>
        <w:rPr>
          <w:rFonts w:ascii="Arial" w:hAnsi="Arial" w:cs="Arial"/>
          <w:vanish/>
        </w:rPr>
      </w:pPr>
    </w:p>
    <w:p w14:paraId="7C1647BE" w14:textId="77777777" w:rsidR="004F27B3" w:rsidRPr="00414F5F" w:rsidRDefault="004F27B3" w:rsidP="004F27B3">
      <w:pPr>
        <w:pStyle w:val="ListParagraph"/>
        <w:numPr>
          <w:ilvl w:val="0"/>
          <w:numId w:val="19"/>
        </w:numPr>
        <w:spacing w:after="120" w:line="240" w:lineRule="auto"/>
        <w:jc w:val="both"/>
        <w:rPr>
          <w:rFonts w:ascii="Arial" w:hAnsi="Arial" w:cs="Arial"/>
          <w:vanish/>
        </w:rPr>
      </w:pPr>
    </w:p>
    <w:p w14:paraId="7DCB402D" w14:textId="77777777" w:rsidR="004F27B3" w:rsidRPr="00414F5F" w:rsidRDefault="004F27B3" w:rsidP="004F27B3">
      <w:pPr>
        <w:pStyle w:val="ListParagraph"/>
        <w:numPr>
          <w:ilvl w:val="0"/>
          <w:numId w:val="19"/>
        </w:numPr>
        <w:spacing w:after="120" w:line="240" w:lineRule="auto"/>
        <w:jc w:val="both"/>
        <w:rPr>
          <w:rFonts w:ascii="Arial" w:hAnsi="Arial" w:cs="Arial"/>
          <w:vanish/>
        </w:rPr>
      </w:pPr>
    </w:p>
    <w:p w14:paraId="7969FDCC" w14:textId="77777777" w:rsidR="004F27B3" w:rsidRPr="00414F5F" w:rsidRDefault="004F27B3" w:rsidP="004F27B3">
      <w:pPr>
        <w:pStyle w:val="ListParagraph"/>
        <w:numPr>
          <w:ilvl w:val="0"/>
          <w:numId w:val="19"/>
        </w:numPr>
        <w:spacing w:after="120" w:line="240" w:lineRule="auto"/>
        <w:jc w:val="both"/>
        <w:rPr>
          <w:rFonts w:ascii="Arial" w:hAnsi="Arial" w:cs="Arial"/>
          <w:vanish/>
        </w:rPr>
      </w:pPr>
    </w:p>
    <w:p w14:paraId="723A7A43" w14:textId="77777777" w:rsidR="004F27B3" w:rsidRPr="00414F5F" w:rsidRDefault="004F27B3" w:rsidP="004F27B3">
      <w:pPr>
        <w:pStyle w:val="ListParagraph"/>
        <w:numPr>
          <w:ilvl w:val="0"/>
          <w:numId w:val="19"/>
        </w:numPr>
        <w:spacing w:after="120" w:line="240" w:lineRule="auto"/>
        <w:jc w:val="both"/>
        <w:rPr>
          <w:rFonts w:ascii="Arial" w:hAnsi="Arial" w:cs="Arial"/>
          <w:vanish/>
        </w:rPr>
      </w:pPr>
    </w:p>
    <w:p w14:paraId="48713F9F" w14:textId="77777777" w:rsidR="004F27B3" w:rsidRPr="00414F5F" w:rsidRDefault="004F27B3" w:rsidP="004F27B3">
      <w:pPr>
        <w:pStyle w:val="ListParagraph"/>
        <w:numPr>
          <w:ilvl w:val="0"/>
          <w:numId w:val="19"/>
        </w:numPr>
        <w:spacing w:after="120" w:line="240" w:lineRule="auto"/>
        <w:jc w:val="both"/>
        <w:rPr>
          <w:rFonts w:ascii="Arial" w:hAnsi="Arial" w:cs="Arial"/>
          <w:vanish/>
        </w:rPr>
      </w:pPr>
    </w:p>
    <w:p w14:paraId="3BA2842A" w14:textId="77777777" w:rsidR="004F27B3" w:rsidRPr="00414F5F" w:rsidRDefault="004F27B3" w:rsidP="004F27B3">
      <w:pPr>
        <w:pStyle w:val="ListParagraph"/>
        <w:numPr>
          <w:ilvl w:val="0"/>
          <w:numId w:val="19"/>
        </w:numPr>
        <w:spacing w:after="120" w:line="240" w:lineRule="auto"/>
        <w:jc w:val="both"/>
        <w:rPr>
          <w:rFonts w:ascii="Arial" w:hAnsi="Arial" w:cs="Arial"/>
          <w:vanish/>
        </w:rPr>
      </w:pPr>
    </w:p>
    <w:p w14:paraId="64B50B15" w14:textId="77777777" w:rsidR="004F27B3" w:rsidRPr="00414F5F" w:rsidRDefault="004F27B3" w:rsidP="004F27B3">
      <w:pPr>
        <w:pStyle w:val="ListParagraph"/>
        <w:numPr>
          <w:ilvl w:val="0"/>
          <w:numId w:val="19"/>
        </w:numPr>
        <w:spacing w:after="120" w:line="240" w:lineRule="auto"/>
        <w:jc w:val="both"/>
        <w:rPr>
          <w:rFonts w:ascii="Arial" w:hAnsi="Arial" w:cs="Arial"/>
          <w:vanish/>
        </w:rPr>
      </w:pPr>
    </w:p>
    <w:p w14:paraId="10771DF1" w14:textId="77777777" w:rsidR="004F27B3" w:rsidRPr="008E63FB" w:rsidRDefault="004F27B3" w:rsidP="004F27B3">
      <w:pPr>
        <w:pStyle w:val="ListParagraph"/>
        <w:numPr>
          <w:ilvl w:val="1"/>
          <w:numId w:val="19"/>
        </w:numPr>
        <w:spacing w:after="120" w:line="240" w:lineRule="auto"/>
        <w:ind w:left="540" w:hanging="540"/>
        <w:jc w:val="both"/>
        <w:rPr>
          <w:rFonts w:ascii="Arial" w:hAnsi="Arial" w:cs="Arial"/>
        </w:rPr>
      </w:pPr>
      <w:r w:rsidRPr="008E63FB">
        <w:rPr>
          <w:rFonts w:ascii="Arial" w:hAnsi="Arial" w:cs="Arial"/>
        </w:rPr>
        <w:t>Demonstrate knowledge and understanding of the core domains of the study of conflict, cooperation and relationships in groups</w:t>
      </w:r>
    </w:p>
    <w:p w14:paraId="44C45CF3" w14:textId="77777777" w:rsidR="004F27B3" w:rsidRPr="00414F5F" w:rsidRDefault="004F27B3" w:rsidP="004F27B3">
      <w:pPr>
        <w:pStyle w:val="ListParagraph"/>
        <w:numPr>
          <w:ilvl w:val="1"/>
          <w:numId w:val="19"/>
        </w:numPr>
        <w:spacing w:after="0" w:line="240" w:lineRule="auto"/>
        <w:ind w:left="540" w:hanging="540"/>
        <w:rPr>
          <w:rFonts w:ascii="Arial" w:hAnsi="Arial" w:cs="Arial"/>
        </w:rPr>
      </w:pPr>
      <w:r w:rsidRPr="008E63FB">
        <w:rPr>
          <w:rFonts w:ascii="Arial" w:hAnsi="Arial" w:cs="Arial"/>
        </w:rPr>
        <w:t>Demonstrate critical reflection when considering the diversity of perspectives underpinning the study of conflict, cooperation and relationships in groups</w:t>
      </w:r>
    </w:p>
    <w:p w14:paraId="3C2EAB2C" w14:textId="77777777" w:rsidR="004F27B3" w:rsidRPr="00414F5F" w:rsidRDefault="004F27B3" w:rsidP="004F27B3">
      <w:pPr>
        <w:pStyle w:val="ListParagraph"/>
        <w:numPr>
          <w:ilvl w:val="1"/>
          <w:numId w:val="19"/>
        </w:numPr>
        <w:spacing w:after="120" w:line="240" w:lineRule="auto"/>
        <w:ind w:left="540" w:hanging="540"/>
        <w:jc w:val="both"/>
        <w:rPr>
          <w:rFonts w:ascii="Arial" w:hAnsi="Arial" w:cs="Arial"/>
        </w:rPr>
      </w:pPr>
      <w:r w:rsidRPr="00414F5F">
        <w:rPr>
          <w:rFonts w:ascii="Arial" w:hAnsi="Arial" w:cs="Arial"/>
        </w:rPr>
        <w:t>Show key intellectual skills when critically evaluating theoretical and empirical literature on group conflict, cooperation and relationships</w:t>
      </w:r>
      <w:r w:rsidRPr="00414F5F">
        <w:rPr>
          <w:rFonts w:ascii="Gill Alt One MT" w:hAnsi="Gill Alt One MT" w:cs="Arial"/>
        </w:rPr>
        <w:t xml:space="preserve">. </w:t>
      </w:r>
      <w:r w:rsidRPr="00414F5F">
        <w:rPr>
          <w:rFonts w:ascii="Arial" w:hAnsi="Arial" w:cs="Arial"/>
        </w:rPr>
        <w:t xml:space="preserve">Develop the ability to evaluate through written analysis and interpretation the application of theory and research to groups </w:t>
      </w:r>
    </w:p>
    <w:p w14:paraId="6569891B" w14:textId="77777777" w:rsidR="004F27B3" w:rsidRDefault="004F27B3" w:rsidP="004F27B3">
      <w:pPr>
        <w:pStyle w:val="ListParagraph"/>
        <w:numPr>
          <w:ilvl w:val="1"/>
          <w:numId w:val="19"/>
        </w:numPr>
        <w:spacing w:after="120" w:line="240" w:lineRule="auto"/>
        <w:ind w:left="540" w:hanging="540"/>
        <w:jc w:val="both"/>
        <w:rPr>
          <w:rFonts w:ascii="Arial" w:hAnsi="Arial" w:cs="Arial"/>
        </w:rPr>
      </w:pPr>
      <w:r w:rsidRPr="008E63FB">
        <w:rPr>
          <w:rFonts w:ascii="Arial" w:hAnsi="Arial" w:cs="Arial"/>
        </w:rPr>
        <w:t>Demonstrate an appreciation of the historical and conceptual issues in the study of Groups in Action.</w:t>
      </w:r>
    </w:p>
    <w:p w14:paraId="1CBDADA6" w14:textId="77777777" w:rsidR="004F27B3" w:rsidRPr="008E63FB" w:rsidRDefault="004F27B3" w:rsidP="004F27B3">
      <w:pPr>
        <w:pStyle w:val="ListParagraph"/>
        <w:spacing w:after="120" w:line="240" w:lineRule="auto"/>
        <w:ind w:left="360"/>
        <w:jc w:val="both"/>
        <w:rPr>
          <w:rFonts w:ascii="Arial" w:hAnsi="Arial" w:cs="Arial"/>
        </w:rPr>
      </w:pPr>
    </w:p>
    <w:p w14:paraId="33BB6ECE" w14:textId="77777777" w:rsidR="004F27B3" w:rsidRPr="008B7D28" w:rsidRDefault="004F27B3" w:rsidP="004F27B3">
      <w:pPr>
        <w:numPr>
          <w:ilvl w:val="0"/>
          <w:numId w:val="1"/>
        </w:numPr>
        <w:spacing w:after="120" w:line="240" w:lineRule="auto"/>
        <w:ind w:left="567" w:right="260" w:hanging="567"/>
        <w:rPr>
          <w:rFonts w:ascii="Arial" w:hAnsi="Arial" w:cs="Arial"/>
          <w:b/>
        </w:rPr>
      </w:pPr>
      <w:r w:rsidRPr="008B7D28">
        <w:rPr>
          <w:rFonts w:ascii="Arial" w:hAnsi="Arial" w:cs="Arial"/>
          <w:b/>
        </w:rPr>
        <w:t>The intended generic learning outcomes.</w:t>
      </w:r>
      <w:r w:rsidRPr="008B7D28">
        <w:rPr>
          <w:rFonts w:ascii="Arial" w:hAnsi="Arial" w:cs="Arial"/>
          <w:b/>
        </w:rPr>
        <w:br/>
        <w:t>On successfully completing the module students will be able to:</w:t>
      </w:r>
    </w:p>
    <w:p w14:paraId="3896A2D6" w14:textId="77777777" w:rsidR="004F27B3" w:rsidRPr="00414F5F" w:rsidRDefault="004F27B3" w:rsidP="004F27B3">
      <w:pPr>
        <w:pStyle w:val="ListParagraph"/>
        <w:numPr>
          <w:ilvl w:val="0"/>
          <w:numId w:val="20"/>
        </w:numPr>
        <w:spacing w:after="120" w:line="240" w:lineRule="auto"/>
        <w:ind w:right="260"/>
        <w:jc w:val="both"/>
        <w:rPr>
          <w:rFonts w:ascii="Arial" w:hAnsi="Arial" w:cs="Arial"/>
          <w:vanish/>
        </w:rPr>
      </w:pPr>
    </w:p>
    <w:p w14:paraId="05F1C8F5" w14:textId="77777777" w:rsidR="004F27B3" w:rsidRPr="00414F5F" w:rsidRDefault="004F27B3" w:rsidP="004F27B3">
      <w:pPr>
        <w:pStyle w:val="ListParagraph"/>
        <w:numPr>
          <w:ilvl w:val="0"/>
          <w:numId w:val="20"/>
        </w:numPr>
        <w:spacing w:after="120" w:line="240" w:lineRule="auto"/>
        <w:ind w:right="260"/>
        <w:jc w:val="both"/>
        <w:rPr>
          <w:rFonts w:ascii="Arial" w:hAnsi="Arial" w:cs="Arial"/>
          <w:vanish/>
        </w:rPr>
      </w:pPr>
    </w:p>
    <w:p w14:paraId="27B710FC" w14:textId="77777777" w:rsidR="004F27B3" w:rsidRPr="00414F5F" w:rsidRDefault="004F27B3" w:rsidP="004F27B3">
      <w:pPr>
        <w:pStyle w:val="ListParagraph"/>
        <w:numPr>
          <w:ilvl w:val="0"/>
          <w:numId w:val="20"/>
        </w:numPr>
        <w:spacing w:after="120" w:line="240" w:lineRule="auto"/>
        <w:ind w:right="260"/>
        <w:jc w:val="both"/>
        <w:rPr>
          <w:rFonts w:ascii="Arial" w:hAnsi="Arial" w:cs="Arial"/>
          <w:vanish/>
        </w:rPr>
      </w:pPr>
    </w:p>
    <w:p w14:paraId="35134CF1" w14:textId="77777777" w:rsidR="004F27B3" w:rsidRPr="00414F5F" w:rsidRDefault="004F27B3" w:rsidP="004F27B3">
      <w:pPr>
        <w:pStyle w:val="ListParagraph"/>
        <w:numPr>
          <w:ilvl w:val="0"/>
          <w:numId w:val="20"/>
        </w:numPr>
        <w:spacing w:after="120" w:line="240" w:lineRule="auto"/>
        <w:ind w:right="260"/>
        <w:jc w:val="both"/>
        <w:rPr>
          <w:rFonts w:ascii="Arial" w:hAnsi="Arial" w:cs="Arial"/>
          <w:vanish/>
        </w:rPr>
      </w:pPr>
    </w:p>
    <w:p w14:paraId="407B98A3" w14:textId="77777777" w:rsidR="004F27B3" w:rsidRPr="00414F5F" w:rsidRDefault="004F27B3" w:rsidP="004F27B3">
      <w:pPr>
        <w:pStyle w:val="ListParagraph"/>
        <w:numPr>
          <w:ilvl w:val="0"/>
          <w:numId w:val="20"/>
        </w:numPr>
        <w:spacing w:after="120" w:line="240" w:lineRule="auto"/>
        <w:ind w:right="260"/>
        <w:jc w:val="both"/>
        <w:rPr>
          <w:rFonts w:ascii="Arial" w:hAnsi="Arial" w:cs="Arial"/>
          <w:vanish/>
        </w:rPr>
      </w:pPr>
    </w:p>
    <w:p w14:paraId="609B6BF2" w14:textId="77777777" w:rsidR="004F27B3" w:rsidRPr="00414F5F" w:rsidRDefault="004F27B3" w:rsidP="004F27B3">
      <w:pPr>
        <w:pStyle w:val="ListParagraph"/>
        <w:numPr>
          <w:ilvl w:val="0"/>
          <w:numId w:val="20"/>
        </w:numPr>
        <w:spacing w:after="120" w:line="240" w:lineRule="auto"/>
        <w:ind w:right="260"/>
        <w:jc w:val="both"/>
        <w:rPr>
          <w:rFonts w:ascii="Arial" w:hAnsi="Arial" w:cs="Arial"/>
          <w:vanish/>
        </w:rPr>
      </w:pPr>
    </w:p>
    <w:p w14:paraId="45890EBC" w14:textId="77777777" w:rsidR="004F27B3" w:rsidRPr="00414F5F" w:rsidRDefault="004F27B3" w:rsidP="004F27B3">
      <w:pPr>
        <w:pStyle w:val="ListParagraph"/>
        <w:numPr>
          <w:ilvl w:val="0"/>
          <w:numId w:val="20"/>
        </w:numPr>
        <w:spacing w:after="120" w:line="240" w:lineRule="auto"/>
        <w:ind w:right="260"/>
        <w:jc w:val="both"/>
        <w:rPr>
          <w:rFonts w:ascii="Arial" w:hAnsi="Arial" w:cs="Arial"/>
          <w:vanish/>
        </w:rPr>
      </w:pPr>
    </w:p>
    <w:p w14:paraId="36072ABF" w14:textId="77777777" w:rsidR="004F27B3" w:rsidRPr="00414F5F" w:rsidRDefault="004F27B3" w:rsidP="004F27B3">
      <w:pPr>
        <w:pStyle w:val="ListParagraph"/>
        <w:numPr>
          <w:ilvl w:val="0"/>
          <w:numId w:val="20"/>
        </w:numPr>
        <w:spacing w:after="120" w:line="240" w:lineRule="auto"/>
        <w:ind w:right="260"/>
        <w:jc w:val="both"/>
        <w:rPr>
          <w:rFonts w:ascii="Arial" w:hAnsi="Arial" w:cs="Arial"/>
          <w:vanish/>
        </w:rPr>
      </w:pPr>
    </w:p>
    <w:p w14:paraId="4BFFC32B" w14:textId="77777777" w:rsidR="004F27B3" w:rsidRPr="00414F5F" w:rsidRDefault="004F27B3" w:rsidP="004F27B3">
      <w:pPr>
        <w:pStyle w:val="ListParagraph"/>
        <w:numPr>
          <w:ilvl w:val="0"/>
          <w:numId w:val="20"/>
        </w:numPr>
        <w:spacing w:after="120" w:line="240" w:lineRule="auto"/>
        <w:ind w:right="260"/>
        <w:jc w:val="both"/>
        <w:rPr>
          <w:rFonts w:ascii="Arial" w:hAnsi="Arial" w:cs="Arial"/>
          <w:vanish/>
        </w:rPr>
      </w:pPr>
    </w:p>
    <w:p w14:paraId="2DEF2409" w14:textId="77777777" w:rsidR="004F27B3" w:rsidRPr="00414F5F" w:rsidRDefault="004F27B3" w:rsidP="004F27B3">
      <w:pPr>
        <w:pStyle w:val="ListParagraph"/>
        <w:numPr>
          <w:ilvl w:val="1"/>
          <w:numId w:val="20"/>
        </w:numPr>
        <w:spacing w:after="120" w:line="240" w:lineRule="auto"/>
        <w:ind w:left="540" w:right="260" w:hanging="540"/>
        <w:jc w:val="both"/>
        <w:rPr>
          <w:rFonts w:ascii="Arial" w:hAnsi="Arial" w:cs="Arial"/>
        </w:rPr>
      </w:pPr>
      <w:r w:rsidRPr="00414F5F">
        <w:rPr>
          <w:rFonts w:ascii="Arial" w:hAnsi="Arial" w:cs="Arial"/>
        </w:rPr>
        <w:t>Demonstrate writing and reading skills to present and interpret material with evidence of</w:t>
      </w:r>
      <w:r>
        <w:rPr>
          <w:rFonts w:ascii="Arial" w:hAnsi="Arial" w:cs="Arial"/>
        </w:rPr>
        <w:t xml:space="preserve"> the use of relevant literature.</w:t>
      </w:r>
    </w:p>
    <w:p w14:paraId="4A4637D3" w14:textId="77777777" w:rsidR="004F27B3" w:rsidRDefault="004F27B3" w:rsidP="004F27B3">
      <w:pPr>
        <w:pStyle w:val="ListParagraph"/>
        <w:numPr>
          <w:ilvl w:val="1"/>
          <w:numId w:val="20"/>
        </w:numPr>
        <w:spacing w:after="120" w:line="240" w:lineRule="auto"/>
        <w:ind w:left="540" w:right="260" w:hanging="540"/>
        <w:jc w:val="both"/>
        <w:rPr>
          <w:rFonts w:ascii="Arial" w:hAnsi="Arial" w:cs="Arial"/>
        </w:rPr>
      </w:pPr>
      <w:r w:rsidRPr="008E63FB">
        <w:rPr>
          <w:rFonts w:ascii="Arial" w:hAnsi="Arial" w:cs="Arial"/>
        </w:rPr>
        <w:t xml:space="preserve">Demonstrate </w:t>
      </w:r>
      <w:r w:rsidRPr="00414F5F">
        <w:rPr>
          <w:rFonts w:ascii="Arial" w:hAnsi="Arial" w:cs="Arial"/>
        </w:rPr>
        <w:t>knowledge and understanding of conflict, cooperat</w:t>
      </w:r>
      <w:r>
        <w:rPr>
          <w:rFonts w:ascii="Arial" w:hAnsi="Arial" w:cs="Arial"/>
        </w:rPr>
        <w:t>ion and relationships in groups.</w:t>
      </w:r>
    </w:p>
    <w:p w14:paraId="02D8693B" w14:textId="77777777" w:rsidR="004F27B3" w:rsidRPr="00414F5F" w:rsidRDefault="004F27B3" w:rsidP="004F27B3">
      <w:pPr>
        <w:pStyle w:val="ListParagraph"/>
        <w:numPr>
          <w:ilvl w:val="1"/>
          <w:numId w:val="20"/>
        </w:numPr>
        <w:spacing w:after="120" w:line="240" w:lineRule="auto"/>
        <w:ind w:left="540" w:right="260" w:hanging="540"/>
        <w:jc w:val="both"/>
        <w:rPr>
          <w:rFonts w:ascii="Arial" w:hAnsi="Arial" w:cs="Arial"/>
        </w:rPr>
      </w:pPr>
      <w:r w:rsidRPr="00414F5F">
        <w:rPr>
          <w:rFonts w:ascii="Arial" w:hAnsi="Arial" w:cs="Arial"/>
        </w:rPr>
        <w:t>Show the ability to critically evaluate the quality of theory and method in published research.</w:t>
      </w:r>
    </w:p>
    <w:p w14:paraId="65B60CF4" w14:textId="77777777" w:rsidR="004F27B3" w:rsidRDefault="004F27B3" w:rsidP="004F27B3">
      <w:pPr>
        <w:spacing w:after="120" w:line="240" w:lineRule="auto"/>
        <w:ind w:left="567" w:right="260"/>
        <w:jc w:val="both"/>
        <w:rPr>
          <w:rFonts w:ascii="Arial" w:hAnsi="Arial" w:cs="Arial"/>
          <w:b/>
        </w:rPr>
      </w:pPr>
    </w:p>
    <w:p w14:paraId="4349AC2A" w14:textId="2F22D0EE" w:rsidR="004F27B3" w:rsidRPr="008B7D28"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A synopsis of the curriculum</w:t>
      </w:r>
    </w:p>
    <w:p w14:paraId="7C5E95C8" w14:textId="77777777" w:rsidR="004F27B3" w:rsidRPr="00414F5F" w:rsidRDefault="004F27B3" w:rsidP="004F27B3">
      <w:pPr>
        <w:spacing w:after="120" w:line="240" w:lineRule="auto"/>
        <w:ind w:left="567" w:right="260"/>
        <w:jc w:val="both"/>
        <w:rPr>
          <w:rFonts w:ascii="Arial" w:hAnsi="Arial" w:cs="Arial"/>
          <w:iCs/>
        </w:rPr>
      </w:pPr>
      <w:r w:rsidRPr="00414F5F">
        <w:rPr>
          <w:rFonts w:ascii="Arial" w:hAnsi="Arial" w:cs="Arial"/>
          <w:iCs/>
        </w:rPr>
        <w:t>This module offers an exciting opportunity to learn more about cutting-edge research into groups.</w:t>
      </w:r>
    </w:p>
    <w:p w14:paraId="7FA18175" w14:textId="77777777" w:rsidR="004F27B3" w:rsidRPr="008B7D28" w:rsidRDefault="004F27B3" w:rsidP="004F27B3">
      <w:pPr>
        <w:spacing w:after="120" w:line="240" w:lineRule="auto"/>
        <w:ind w:left="567" w:right="260"/>
        <w:jc w:val="both"/>
        <w:rPr>
          <w:rFonts w:ascii="Arial" w:hAnsi="Arial" w:cs="Arial"/>
          <w:iCs/>
        </w:rPr>
      </w:pPr>
      <w:r w:rsidRPr="00414F5F">
        <w:rPr>
          <w:rFonts w:ascii="Arial" w:hAnsi="Arial" w:cs="Arial"/>
          <w:iCs/>
        </w:rPr>
        <w:t>You will understand and apply group research to social policy, business, politics, marketing, etc. and get the chance to consider current affairs and personal experiences with the opportunity for small group discussions and team work. Example topics: alcohol and grou</w:t>
      </w:r>
      <w:r>
        <w:rPr>
          <w:rFonts w:ascii="Arial" w:hAnsi="Arial" w:cs="Arial"/>
          <w:iCs/>
        </w:rPr>
        <w:t>p processes, leadership, organis</w:t>
      </w:r>
      <w:r w:rsidRPr="00414F5F">
        <w:rPr>
          <w:rFonts w:ascii="Arial" w:hAnsi="Arial" w:cs="Arial"/>
          <w:iCs/>
        </w:rPr>
        <w:t>ational identity, improving cooperation in groups.</w:t>
      </w:r>
      <w:r w:rsidRPr="008B7D28">
        <w:rPr>
          <w:rFonts w:ascii="Arial" w:hAnsi="Arial" w:cs="Arial"/>
          <w:iCs/>
        </w:rPr>
        <w:t xml:space="preserve"> </w:t>
      </w:r>
    </w:p>
    <w:p w14:paraId="71F056A5" w14:textId="77777777" w:rsidR="004F27B3" w:rsidRPr="008B7D28"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Reading list (Indicative list, current at time of publication. Reading lists will be published annually)</w:t>
      </w:r>
    </w:p>
    <w:p w14:paraId="2C38DC92" w14:textId="77777777" w:rsidR="004F27B3" w:rsidRPr="00414F5F" w:rsidRDefault="004F27B3" w:rsidP="004F27B3">
      <w:pPr>
        <w:spacing w:after="120" w:line="240" w:lineRule="auto"/>
        <w:ind w:left="567" w:right="260"/>
        <w:jc w:val="both"/>
        <w:rPr>
          <w:rFonts w:ascii="Arial" w:hAnsi="Arial" w:cs="Arial"/>
        </w:rPr>
      </w:pPr>
      <w:r w:rsidRPr="00414F5F">
        <w:rPr>
          <w:rFonts w:ascii="Arial" w:hAnsi="Arial" w:cs="Arial"/>
        </w:rPr>
        <w:lastRenderedPageBreak/>
        <w:t xml:space="preserve">Abrams, D., Hogg, M.A., &amp; Marques, J.M., </w:t>
      </w:r>
      <w:proofErr w:type="gramStart"/>
      <w:r w:rsidRPr="00414F5F">
        <w:rPr>
          <w:rFonts w:ascii="Arial" w:hAnsi="Arial" w:cs="Arial"/>
        </w:rPr>
        <w:t>The</w:t>
      </w:r>
      <w:proofErr w:type="gramEnd"/>
      <w:r w:rsidRPr="00414F5F">
        <w:rPr>
          <w:rFonts w:ascii="Arial" w:hAnsi="Arial" w:cs="Arial"/>
        </w:rPr>
        <w:t xml:space="preserve"> Social Psychology of Inclusion and Exclusion. New York/London: Psychology Press (2005).</w:t>
      </w:r>
    </w:p>
    <w:p w14:paraId="1C72A4C8" w14:textId="77777777" w:rsidR="004F27B3" w:rsidRPr="00414F5F" w:rsidRDefault="004F27B3" w:rsidP="004F27B3">
      <w:pPr>
        <w:spacing w:after="120" w:line="240" w:lineRule="auto"/>
        <w:ind w:left="567" w:right="260"/>
        <w:jc w:val="both"/>
        <w:rPr>
          <w:rFonts w:ascii="Arial" w:hAnsi="Arial" w:cs="Arial"/>
        </w:rPr>
      </w:pPr>
      <w:r w:rsidRPr="00414F5F">
        <w:rPr>
          <w:rFonts w:ascii="Arial" w:hAnsi="Arial" w:cs="Arial"/>
        </w:rPr>
        <w:t>Baron, R.S. &amp; Kerr, N.L., Group Process, Group Decision, Group Action (2nd edition). Philadelphia: Open University Press (2003).</w:t>
      </w:r>
    </w:p>
    <w:p w14:paraId="75285B07" w14:textId="77777777" w:rsidR="004F27B3" w:rsidRPr="00414F5F" w:rsidRDefault="004F27B3" w:rsidP="004F27B3">
      <w:pPr>
        <w:spacing w:after="120" w:line="240" w:lineRule="auto"/>
        <w:ind w:left="567" w:right="260"/>
        <w:jc w:val="both"/>
        <w:rPr>
          <w:rFonts w:ascii="Arial" w:hAnsi="Arial" w:cs="Arial"/>
        </w:rPr>
      </w:pPr>
      <w:r w:rsidRPr="00414F5F">
        <w:rPr>
          <w:rFonts w:ascii="Arial" w:hAnsi="Arial" w:cs="Arial"/>
        </w:rPr>
        <w:t>Forsyth, D. R., Group Dynamics (5th edition). Belmont, CA:  Wadsworth (2010).</w:t>
      </w:r>
    </w:p>
    <w:p w14:paraId="28391B99" w14:textId="77777777" w:rsidR="004F27B3" w:rsidRDefault="004F27B3" w:rsidP="004F27B3">
      <w:pPr>
        <w:spacing w:after="120" w:line="240" w:lineRule="auto"/>
        <w:ind w:left="567" w:right="260"/>
        <w:jc w:val="both"/>
        <w:rPr>
          <w:rFonts w:ascii="Arial" w:hAnsi="Arial" w:cs="Arial"/>
        </w:rPr>
      </w:pPr>
      <w:r w:rsidRPr="00414F5F">
        <w:rPr>
          <w:rFonts w:ascii="Arial" w:hAnsi="Arial" w:cs="Arial"/>
        </w:rPr>
        <w:t xml:space="preserve">Hogg, M.A. &amp; </w:t>
      </w:r>
      <w:proofErr w:type="spellStart"/>
      <w:r w:rsidRPr="00414F5F">
        <w:rPr>
          <w:rFonts w:ascii="Arial" w:hAnsi="Arial" w:cs="Arial"/>
        </w:rPr>
        <w:t>Tindale</w:t>
      </w:r>
      <w:proofErr w:type="spellEnd"/>
      <w:r w:rsidRPr="00414F5F">
        <w:rPr>
          <w:rFonts w:ascii="Arial" w:hAnsi="Arial" w:cs="Arial"/>
        </w:rPr>
        <w:t>, S., Blackwell Handbook of Social Psychology: Group Processes (2003).</w:t>
      </w:r>
    </w:p>
    <w:p w14:paraId="31E48065" w14:textId="77777777" w:rsidR="004F27B3" w:rsidRPr="008B7D28" w:rsidRDefault="004F27B3" w:rsidP="004F27B3">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261E64EE" w14:textId="77777777" w:rsidR="004F27B3" w:rsidRPr="008B7D28" w:rsidRDefault="004F27B3" w:rsidP="004F27B3">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22</w:t>
      </w:r>
    </w:p>
    <w:p w14:paraId="7712C7D0" w14:textId="77777777" w:rsidR="004F27B3" w:rsidRPr="008B7D28" w:rsidRDefault="004F27B3" w:rsidP="004F27B3">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128</w:t>
      </w:r>
    </w:p>
    <w:p w14:paraId="26887019" w14:textId="77777777" w:rsidR="004F27B3" w:rsidRPr="008B7D28" w:rsidRDefault="004F27B3" w:rsidP="004F27B3">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5B413A89" w14:textId="77777777" w:rsidR="004F27B3" w:rsidRPr="008B7D28" w:rsidRDefault="004F27B3" w:rsidP="004F27B3">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706F703C" w14:textId="77777777" w:rsidR="004F27B3" w:rsidRPr="008B7D28" w:rsidRDefault="004F27B3" w:rsidP="004F27B3">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08AC592E" w14:textId="69C5944C" w:rsidR="00FA0D48" w:rsidRDefault="00FA0D48" w:rsidP="004F27B3">
      <w:pPr>
        <w:spacing w:after="120" w:line="240" w:lineRule="auto"/>
        <w:ind w:left="567" w:right="260"/>
        <w:jc w:val="both"/>
        <w:rPr>
          <w:rFonts w:ascii="Arial" w:hAnsi="Arial" w:cs="Arial"/>
          <w:iCs/>
        </w:rPr>
      </w:pPr>
      <w:r>
        <w:rPr>
          <w:rFonts w:ascii="Arial" w:hAnsi="Arial" w:cs="Arial"/>
          <w:iCs/>
        </w:rPr>
        <w:t>Four group exercises</w:t>
      </w:r>
      <w:r>
        <w:rPr>
          <w:rFonts w:ascii="Arial" w:hAnsi="Arial" w:cs="Arial"/>
          <w:iCs/>
        </w:rPr>
        <w:tab/>
      </w:r>
      <w:r>
        <w:rPr>
          <w:rFonts w:ascii="Arial" w:hAnsi="Arial" w:cs="Arial"/>
          <w:iCs/>
        </w:rPr>
        <w:tab/>
      </w:r>
      <w:r>
        <w:rPr>
          <w:rFonts w:ascii="Arial" w:hAnsi="Arial" w:cs="Arial"/>
          <w:iCs/>
        </w:rPr>
        <w:tab/>
      </w:r>
      <w:proofErr w:type="gramStart"/>
      <w:r>
        <w:rPr>
          <w:rFonts w:ascii="Arial" w:hAnsi="Arial" w:cs="Arial"/>
          <w:iCs/>
        </w:rPr>
        <w:t>Combined</w:t>
      </w:r>
      <w:proofErr w:type="gramEnd"/>
      <w:r>
        <w:rPr>
          <w:rFonts w:ascii="Arial" w:hAnsi="Arial" w:cs="Arial"/>
          <w:iCs/>
        </w:rPr>
        <w:t xml:space="preserve"> volume 2,000 words</w:t>
      </w:r>
      <w:r>
        <w:rPr>
          <w:rFonts w:ascii="Arial" w:hAnsi="Arial" w:cs="Arial"/>
          <w:iCs/>
        </w:rPr>
        <w:tab/>
        <w:t>20%</w:t>
      </w:r>
    </w:p>
    <w:p w14:paraId="7E319F29" w14:textId="667E6673" w:rsidR="004F27B3" w:rsidRDefault="00FA0D48" w:rsidP="004F27B3">
      <w:pPr>
        <w:spacing w:after="120" w:line="240" w:lineRule="auto"/>
        <w:ind w:left="567" w:right="260"/>
        <w:jc w:val="both"/>
        <w:rPr>
          <w:rFonts w:ascii="Arial" w:hAnsi="Arial" w:cs="Arial"/>
          <w:iCs/>
        </w:rPr>
      </w:pPr>
      <w:r>
        <w:rPr>
          <w:rFonts w:ascii="Arial" w:hAnsi="Arial" w:cs="Arial"/>
          <w:iCs/>
        </w:rPr>
        <w:t>E</w:t>
      </w:r>
      <w:r w:rsidR="004F27B3">
        <w:rPr>
          <w:rFonts w:ascii="Arial" w:hAnsi="Arial" w:cs="Arial"/>
          <w:iCs/>
        </w:rPr>
        <w:t>xamination</w:t>
      </w:r>
      <w:r>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r>
      <w:r>
        <w:rPr>
          <w:rFonts w:ascii="Arial" w:hAnsi="Arial" w:cs="Arial"/>
          <w:iCs/>
        </w:rPr>
        <w:tab/>
      </w:r>
      <w:r>
        <w:rPr>
          <w:rFonts w:ascii="Arial" w:hAnsi="Arial" w:cs="Arial"/>
          <w:iCs/>
        </w:rPr>
        <w:tab/>
        <w:t>80%</w:t>
      </w:r>
    </w:p>
    <w:p w14:paraId="5B4956AC" w14:textId="2F8C40F9" w:rsidR="004F27B3" w:rsidRPr="004F27B3" w:rsidRDefault="004F27B3" w:rsidP="004F27B3">
      <w:pPr>
        <w:spacing w:after="120" w:line="240" w:lineRule="auto"/>
        <w:ind w:left="567" w:right="260"/>
        <w:jc w:val="both"/>
        <w:rPr>
          <w:rFonts w:ascii="Arial" w:hAnsi="Arial" w:cs="Arial"/>
          <w:b/>
          <w:iCs/>
        </w:rPr>
      </w:pPr>
      <w:r w:rsidRPr="00414F5F">
        <w:rPr>
          <w:rFonts w:ascii="Arial" w:hAnsi="Arial" w:cs="Arial"/>
          <w:iCs/>
        </w:rPr>
        <w:t>NB: In the case of short-term exchange students whose registration ends before the summer term, the examination may be replaced by a single piece of coursework of increased length</w:t>
      </w:r>
    </w:p>
    <w:p w14:paraId="50B3E15A" w14:textId="77777777" w:rsidR="004F27B3" w:rsidRPr="008B7D28" w:rsidRDefault="004F27B3" w:rsidP="004F27B3">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1FD92478" w14:textId="1A2D3142" w:rsidR="004F27B3" w:rsidRDefault="004F27B3" w:rsidP="004F27B3">
      <w:pPr>
        <w:spacing w:after="120" w:line="240" w:lineRule="auto"/>
        <w:ind w:left="567" w:right="260"/>
        <w:jc w:val="both"/>
        <w:rPr>
          <w:rFonts w:ascii="Arial" w:hAnsi="Arial" w:cs="Arial"/>
          <w:iCs/>
        </w:rPr>
      </w:pPr>
      <w:r>
        <w:rPr>
          <w:rFonts w:ascii="Arial" w:hAnsi="Arial" w:cs="Arial"/>
          <w:iCs/>
        </w:rPr>
        <w:t>Like for like</w:t>
      </w:r>
    </w:p>
    <w:p w14:paraId="351183BB" w14:textId="77777777" w:rsidR="004F27B3" w:rsidRPr="008B7D28" w:rsidRDefault="004F27B3" w:rsidP="004F27B3">
      <w:pPr>
        <w:numPr>
          <w:ilvl w:val="0"/>
          <w:numId w:val="1"/>
        </w:numPr>
        <w:spacing w:after="120" w:line="240" w:lineRule="auto"/>
        <w:ind w:left="567" w:right="261" w:hanging="567"/>
        <w:jc w:val="both"/>
        <w:rPr>
          <w:rFonts w:ascii="Arial" w:hAnsi="Arial" w:cs="Arial"/>
          <w:b/>
          <w:iCs/>
        </w:rPr>
      </w:pPr>
      <w:r w:rsidRPr="008B7D28">
        <w:rPr>
          <w:rFonts w:ascii="Arial" w:hAnsi="Arial" w:cs="Arial"/>
          <w:b/>
          <w:iCs/>
        </w:rPr>
        <w:t>Map of module learning outcomes (sections 8 &amp; 9) to learning and teaching methods (section12) and methods of assessment (section 13)</w:t>
      </w:r>
    </w:p>
    <w:tbl>
      <w:tblPr>
        <w:tblStyle w:val="TableGrid"/>
        <w:tblW w:w="9337" w:type="dxa"/>
        <w:tblInd w:w="108" w:type="dxa"/>
        <w:tblLayout w:type="fixed"/>
        <w:tblLook w:val="04A0" w:firstRow="1" w:lastRow="0" w:firstColumn="1" w:lastColumn="0" w:noHBand="0" w:noVBand="1"/>
      </w:tblPr>
      <w:tblGrid>
        <w:gridCol w:w="3629"/>
        <w:gridCol w:w="815"/>
        <w:gridCol w:w="815"/>
        <w:gridCol w:w="816"/>
        <w:gridCol w:w="815"/>
        <w:gridCol w:w="816"/>
        <w:gridCol w:w="815"/>
        <w:gridCol w:w="816"/>
      </w:tblGrid>
      <w:tr w:rsidR="004F27B3" w:rsidRPr="008B7D28" w14:paraId="47064B02" w14:textId="77777777" w:rsidTr="003E0096">
        <w:trPr>
          <w:trHeight w:val="368"/>
        </w:trPr>
        <w:tc>
          <w:tcPr>
            <w:tcW w:w="3629" w:type="dxa"/>
            <w:shd w:val="clear" w:color="auto" w:fill="D9D9D9" w:themeFill="background1" w:themeFillShade="D9"/>
          </w:tcPr>
          <w:p w14:paraId="7BF77319" w14:textId="77777777" w:rsidR="004F27B3" w:rsidRPr="008B7D28" w:rsidRDefault="004F27B3" w:rsidP="003E0096">
            <w:pPr>
              <w:spacing w:after="120"/>
              <w:ind w:left="33"/>
              <w:rPr>
                <w:rFonts w:ascii="Arial" w:hAnsi="Arial" w:cs="Arial"/>
                <w:b/>
              </w:rPr>
            </w:pPr>
            <w:r w:rsidRPr="008B7D28">
              <w:rPr>
                <w:rFonts w:ascii="Arial" w:hAnsi="Arial" w:cs="Arial"/>
                <w:b/>
              </w:rPr>
              <w:t>Module learning outcome</w:t>
            </w:r>
          </w:p>
        </w:tc>
        <w:tc>
          <w:tcPr>
            <w:tcW w:w="815" w:type="dxa"/>
          </w:tcPr>
          <w:p w14:paraId="5F0781F0" w14:textId="77777777" w:rsidR="004F27B3" w:rsidRPr="008B7D28" w:rsidRDefault="004F27B3" w:rsidP="003E0096">
            <w:pPr>
              <w:spacing w:after="120"/>
              <w:rPr>
                <w:rFonts w:ascii="Arial" w:hAnsi="Arial" w:cs="Arial"/>
              </w:rPr>
            </w:pPr>
            <w:r w:rsidRPr="008B7D28">
              <w:rPr>
                <w:rFonts w:ascii="Arial" w:hAnsi="Arial" w:cs="Arial"/>
              </w:rPr>
              <w:t>8.1</w:t>
            </w:r>
          </w:p>
        </w:tc>
        <w:tc>
          <w:tcPr>
            <w:tcW w:w="815" w:type="dxa"/>
          </w:tcPr>
          <w:p w14:paraId="3E10B7C5" w14:textId="77777777" w:rsidR="004F27B3" w:rsidRPr="008B7D28" w:rsidRDefault="004F27B3" w:rsidP="003E0096">
            <w:pPr>
              <w:spacing w:after="120"/>
              <w:rPr>
                <w:rFonts w:ascii="Arial" w:hAnsi="Arial" w:cs="Arial"/>
              </w:rPr>
            </w:pPr>
            <w:r w:rsidRPr="008B7D28">
              <w:rPr>
                <w:rFonts w:ascii="Arial" w:hAnsi="Arial" w:cs="Arial"/>
              </w:rPr>
              <w:t>8.2</w:t>
            </w:r>
          </w:p>
        </w:tc>
        <w:tc>
          <w:tcPr>
            <w:tcW w:w="816" w:type="dxa"/>
          </w:tcPr>
          <w:p w14:paraId="2266C368" w14:textId="77777777" w:rsidR="004F27B3" w:rsidRPr="008B7D28" w:rsidRDefault="004F27B3" w:rsidP="003E0096">
            <w:pPr>
              <w:spacing w:after="120"/>
              <w:rPr>
                <w:rFonts w:ascii="Arial" w:hAnsi="Arial" w:cs="Arial"/>
              </w:rPr>
            </w:pPr>
            <w:r w:rsidRPr="008B7D28">
              <w:rPr>
                <w:rFonts w:ascii="Arial" w:hAnsi="Arial" w:cs="Arial"/>
              </w:rPr>
              <w:t>8.3</w:t>
            </w:r>
          </w:p>
        </w:tc>
        <w:tc>
          <w:tcPr>
            <w:tcW w:w="815" w:type="dxa"/>
          </w:tcPr>
          <w:p w14:paraId="5B632128" w14:textId="77777777" w:rsidR="004F27B3" w:rsidRPr="008B7D28" w:rsidRDefault="004F27B3" w:rsidP="003E0096">
            <w:pPr>
              <w:spacing w:after="120"/>
              <w:rPr>
                <w:rFonts w:ascii="Arial" w:hAnsi="Arial" w:cs="Arial"/>
              </w:rPr>
            </w:pPr>
            <w:r w:rsidRPr="008B7D28">
              <w:rPr>
                <w:rFonts w:ascii="Arial" w:hAnsi="Arial" w:cs="Arial"/>
              </w:rPr>
              <w:t>8.4</w:t>
            </w:r>
          </w:p>
        </w:tc>
        <w:tc>
          <w:tcPr>
            <w:tcW w:w="816" w:type="dxa"/>
          </w:tcPr>
          <w:p w14:paraId="04FBD41A" w14:textId="77777777" w:rsidR="004F27B3" w:rsidRPr="008B7D28" w:rsidRDefault="004F27B3" w:rsidP="003E0096">
            <w:pPr>
              <w:spacing w:after="120"/>
              <w:rPr>
                <w:rFonts w:ascii="Arial" w:hAnsi="Arial" w:cs="Arial"/>
              </w:rPr>
            </w:pPr>
            <w:r>
              <w:rPr>
                <w:rFonts w:ascii="Arial" w:hAnsi="Arial" w:cs="Arial"/>
              </w:rPr>
              <w:t>9.1</w:t>
            </w:r>
          </w:p>
        </w:tc>
        <w:tc>
          <w:tcPr>
            <w:tcW w:w="815" w:type="dxa"/>
          </w:tcPr>
          <w:p w14:paraId="4C049162" w14:textId="77777777" w:rsidR="004F27B3" w:rsidRPr="008B7D28" w:rsidRDefault="004F27B3" w:rsidP="003E0096">
            <w:pPr>
              <w:spacing w:after="120"/>
              <w:rPr>
                <w:rFonts w:ascii="Arial" w:hAnsi="Arial" w:cs="Arial"/>
              </w:rPr>
            </w:pPr>
            <w:r>
              <w:rPr>
                <w:rFonts w:ascii="Arial" w:hAnsi="Arial" w:cs="Arial"/>
              </w:rPr>
              <w:t>9.2</w:t>
            </w:r>
          </w:p>
        </w:tc>
        <w:tc>
          <w:tcPr>
            <w:tcW w:w="816" w:type="dxa"/>
          </w:tcPr>
          <w:p w14:paraId="664A2F52" w14:textId="77777777" w:rsidR="004F27B3" w:rsidRPr="008B7D28" w:rsidRDefault="004F27B3" w:rsidP="003E0096">
            <w:pPr>
              <w:spacing w:after="120"/>
              <w:rPr>
                <w:rFonts w:ascii="Arial" w:hAnsi="Arial" w:cs="Arial"/>
              </w:rPr>
            </w:pPr>
            <w:r>
              <w:rPr>
                <w:rFonts w:ascii="Arial" w:hAnsi="Arial" w:cs="Arial"/>
              </w:rPr>
              <w:t>9.3</w:t>
            </w:r>
          </w:p>
        </w:tc>
      </w:tr>
      <w:tr w:rsidR="004F27B3" w:rsidRPr="008B7D28" w14:paraId="50CADAAD" w14:textId="77777777" w:rsidTr="003E0096">
        <w:trPr>
          <w:trHeight w:val="70"/>
        </w:trPr>
        <w:tc>
          <w:tcPr>
            <w:tcW w:w="3629" w:type="dxa"/>
            <w:shd w:val="clear" w:color="auto" w:fill="D9D9D9" w:themeFill="background1" w:themeFillShade="D9"/>
          </w:tcPr>
          <w:p w14:paraId="57786CFB" w14:textId="77777777" w:rsidR="004F27B3" w:rsidRPr="008B7D28" w:rsidRDefault="004F27B3" w:rsidP="003E0096">
            <w:pPr>
              <w:spacing w:after="120"/>
              <w:rPr>
                <w:rFonts w:ascii="Arial" w:hAnsi="Arial" w:cs="Arial"/>
                <w:b/>
              </w:rPr>
            </w:pPr>
            <w:r w:rsidRPr="008B7D28">
              <w:rPr>
                <w:rFonts w:ascii="Arial" w:hAnsi="Arial" w:cs="Arial"/>
                <w:b/>
              </w:rPr>
              <w:t>Learning/ teaching method</w:t>
            </w:r>
          </w:p>
        </w:tc>
        <w:tc>
          <w:tcPr>
            <w:tcW w:w="815" w:type="dxa"/>
          </w:tcPr>
          <w:p w14:paraId="41F9D08B" w14:textId="77777777" w:rsidR="004F27B3" w:rsidRPr="008B7D28" w:rsidRDefault="004F27B3" w:rsidP="003E0096">
            <w:pPr>
              <w:spacing w:after="120"/>
              <w:rPr>
                <w:rFonts w:ascii="Arial" w:hAnsi="Arial" w:cs="Arial"/>
                <w:b/>
              </w:rPr>
            </w:pPr>
          </w:p>
        </w:tc>
        <w:tc>
          <w:tcPr>
            <w:tcW w:w="815" w:type="dxa"/>
          </w:tcPr>
          <w:p w14:paraId="27C24BE6" w14:textId="77777777" w:rsidR="004F27B3" w:rsidRPr="008B7D28" w:rsidRDefault="004F27B3" w:rsidP="003E0096">
            <w:pPr>
              <w:spacing w:after="120"/>
              <w:rPr>
                <w:rFonts w:ascii="Arial" w:hAnsi="Arial" w:cs="Arial"/>
                <w:b/>
              </w:rPr>
            </w:pPr>
          </w:p>
        </w:tc>
        <w:tc>
          <w:tcPr>
            <w:tcW w:w="816" w:type="dxa"/>
          </w:tcPr>
          <w:p w14:paraId="63E68381" w14:textId="77777777" w:rsidR="004F27B3" w:rsidRPr="008B7D28" w:rsidRDefault="004F27B3" w:rsidP="003E0096">
            <w:pPr>
              <w:spacing w:after="120"/>
              <w:rPr>
                <w:rFonts w:ascii="Arial" w:hAnsi="Arial" w:cs="Arial"/>
                <w:b/>
              </w:rPr>
            </w:pPr>
          </w:p>
        </w:tc>
        <w:tc>
          <w:tcPr>
            <w:tcW w:w="815" w:type="dxa"/>
          </w:tcPr>
          <w:p w14:paraId="1D4FDA9C" w14:textId="77777777" w:rsidR="004F27B3" w:rsidRPr="008B7D28" w:rsidRDefault="004F27B3" w:rsidP="003E0096">
            <w:pPr>
              <w:spacing w:after="120"/>
              <w:rPr>
                <w:rFonts w:ascii="Arial" w:hAnsi="Arial" w:cs="Arial"/>
                <w:b/>
              </w:rPr>
            </w:pPr>
          </w:p>
        </w:tc>
        <w:tc>
          <w:tcPr>
            <w:tcW w:w="816" w:type="dxa"/>
          </w:tcPr>
          <w:p w14:paraId="1B8257FC" w14:textId="77777777" w:rsidR="004F27B3" w:rsidRPr="008B7D28" w:rsidRDefault="004F27B3" w:rsidP="003E0096">
            <w:pPr>
              <w:spacing w:after="120"/>
              <w:rPr>
                <w:rFonts w:ascii="Arial" w:hAnsi="Arial" w:cs="Arial"/>
                <w:b/>
              </w:rPr>
            </w:pPr>
          </w:p>
        </w:tc>
        <w:tc>
          <w:tcPr>
            <w:tcW w:w="815" w:type="dxa"/>
          </w:tcPr>
          <w:p w14:paraId="727612B2" w14:textId="77777777" w:rsidR="004F27B3" w:rsidRPr="008B7D28" w:rsidRDefault="004F27B3" w:rsidP="003E0096">
            <w:pPr>
              <w:spacing w:after="120"/>
              <w:rPr>
                <w:rFonts w:ascii="Arial" w:hAnsi="Arial" w:cs="Arial"/>
                <w:b/>
              </w:rPr>
            </w:pPr>
          </w:p>
        </w:tc>
        <w:tc>
          <w:tcPr>
            <w:tcW w:w="816" w:type="dxa"/>
          </w:tcPr>
          <w:p w14:paraId="36B820B0" w14:textId="77777777" w:rsidR="004F27B3" w:rsidRPr="008B7D28" w:rsidRDefault="004F27B3" w:rsidP="003E0096">
            <w:pPr>
              <w:spacing w:after="120"/>
              <w:rPr>
                <w:rFonts w:ascii="Arial" w:hAnsi="Arial" w:cs="Arial"/>
                <w:b/>
              </w:rPr>
            </w:pPr>
          </w:p>
        </w:tc>
      </w:tr>
      <w:tr w:rsidR="004F27B3" w:rsidRPr="008B7D28" w14:paraId="4093688D" w14:textId="77777777" w:rsidTr="003E0096">
        <w:trPr>
          <w:trHeight w:val="347"/>
        </w:trPr>
        <w:tc>
          <w:tcPr>
            <w:tcW w:w="3629" w:type="dxa"/>
          </w:tcPr>
          <w:p w14:paraId="1133F76B" w14:textId="77777777" w:rsidR="004F27B3" w:rsidRPr="008B7D28" w:rsidRDefault="004F27B3" w:rsidP="003E0096">
            <w:pPr>
              <w:spacing w:after="120"/>
              <w:rPr>
                <w:rFonts w:ascii="Arial" w:hAnsi="Arial" w:cs="Arial"/>
              </w:rPr>
            </w:pPr>
            <w:r w:rsidRPr="008B7D28">
              <w:rPr>
                <w:rFonts w:ascii="Arial" w:hAnsi="Arial" w:cs="Arial"/>
              </w:rPr>
              <w:t>Private Study</w:t>
            </w:r>
          </w:p>
        </w:tc>
        <w:tc>
          <w:tcPr>
            <w:tcW w:w="815" w:type="dxa"/>
          </w:tcPr>
          <w:p w14:paraId="11A76BD0"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5EDFB6EB"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47794397"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1222D91E"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5DEFFE88"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5B048ECE"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58E76826" w14:textId="77777777" w:rsidR="004F27B3" w:rsidRPr="008B7D28" w:rsidRDefault="004F27B3" w:rsidP="003E0096">
            <w:pPr>
              <w:spacing w:after="120"/>
              <w:rPr>
                <w:rFonts w:ascii="Arial" w:hAnsi="Arial" w:cs="Arial"/>
                <w:b/>
              </w:rPr>
            </w:pPr>
            <w:r>
              <w:rPr>
                <w:rFonts w:ascii="Arial" w:hAnsi="Arial" w:cs="Arial"/>
                <w:b/>
              </w:rPr>
              <w:t>X</w:t>
            </w:r>
          </w:p>
        </w:tc>
      </w:tr>
      <w:tr w:rsidR="004F27B3" w:rsidRPr="008B7D28" w14:paraId="3EE97F67" w14:textId="77777777" w:rsidTr="003E0096">
        <w:trPr>
          <w:trHeight w:val="362"/>
        </w:trPr>
        <w:tc>
          <w:tcPr>
            <w:tcW w:w="3629" w:type="dxa"/>
          </w:tcPr>
          <w:p w14:paraId="721EAE87" w14:textId="77777777" w:rsidR="004F27B3" w:rsidRPr="008B7D28" w:rsidRDefault="004F27B3" w:rsidP="003E0096">
            <w:pPr>
              <w:spacing w:after="120"/>
              <w:rPr>
                <w:rFonts w:ascii="Arial" w:hAnsi="Arial" w:cs="Arial"/>
              </w:rPr>
            </w:pPr>
            <w:r>
              <w:rPr>
                <w:rFonts w:ascii="Arial" w:hAnsi="Arial" w:cs="Arial"/>
              </w:rPr>
              <w:t>Lecture/</w:t>
            </w:r>
            <w:r w:rsidRPr="008B7D28">
              <w:rPr>
                <w:rFonts w:ascii="Arial" w:hAnsi="Arial" w:cs="Arial"/>
              </w:rPr>
              <w:t>workshop</w:t>
            </w:r>
          </w:p>
        </w:tc>
        <w:tc>
          <w:tcPr>
            <w:tcW w:w="815" w:type="dxa"/>
          </w:tcPr>
          <w:p w14:paraId="1E1A71EC"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77912E64"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17ADB35C"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7DC67BCD"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42886E32"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06F83E6C"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7C7F68EE" w14:textId="77777777" w:rsidR="004F27B3" w:rsidRPr="008B7D28" w:rsidRDefault="004F27B3" w:rsidP="003E0096">
            <w:pPr>
              <w:spacing w:after="120"/>
              <w:rPr>
                <w:rFonts w:ascii="Arial" w:hAnsi="Arial" w:cs="Arial"/>
                <w:b/>
              </w:rPr>
            </w:pPr>
            <w:r>
              <w:rPr>
                <w:rFonts w:ascii="Arial" w:hAnsi="Arial" w:cs="Arial"/>
                <w:b/>
              </w:rPr>
              <w:t>X</w:t>
            </w:r>
          </w:p>
        </w:tc>
      </w:tr>
      <w:tr w:rsidR="004F27B3" w:rsidRPr="008B7D28" w14:paraId="349D4094" w14:textId="77777777" w:rsidTr="003E0096">
        <w:trPr>
          <w:trHeight w:val="233"/>
        </w:trPr>
        <w:tc>
          <w:tcPr>
            <w:tcW w:w="3629" w:type="dxa"/>
            <w:shd w:val="clear" w:color="auto" w:fill="D9D9D9" w:themeFill="background1" w:themeFillShade="D9"/>
          </w:tcPr>
          <w:p w14:paraId="1EC95F86" w14:textId="77777777" w:rsidR="004F27B3" w:rsidRPr="008B7D28" w:rsidRDefault="004F27B3" w:rsidP="003E0096">
            <w:pPr>
              <w:spacing w:after="120"/>
              <w:rPr>
                <w:rFonts w:ascii="Arial" w:hAnsi="Arial" w:cs="Arial"/>
                <w:b/>
              </w:rPr>
            </w:pPr>
            <w:r w:rsidRPr="008B7D28">
              <w:rPr>
                <w:rFonts w:ascii="Arial" w:hAnsi="Arial" w:cs="Arial"/>
                <w:b/>
              </w:rPr>
              <w:t>Assessment method</w:t>
            </w:r>
          </w:p>
        </w:tc>
        <w:tc>
          <w:tcPr>
            <w:tcW w:w="815" w:type="dxa"/>
          </w:tcPr>
          <w:p w14:paraId="2E6247A3" w14:textId="77777777" w:rsidR="004F27B3" w:rsidRPr="008B7D28" w:rsidRDefault="004F27B3" w:rsidP="003E0096">
            <w:pPr>
              <w:spacing w:after="120"/>
              <w:rPr>
                <w:rFonts w:ascii="Arial" w:hAnsi="Arial" w:cs="Arial"/>
                <w:b/>
              </w:rPr>
            </w:pPr>
          </w:p>
        </w:tc>
        <w:tc>
          <w:tcPr>
            <w:tcW w:w="815" w:type="dxa"/>
          </w:tcPr>
          <w:p w14:paraId="0B62F549" w14:textId="77777777" w:rsidR="004F27B3" w:rsidRPr="008B7D28" w:rsidRDefault="004F27B3" w:rsidP="003E0096">
            <w:pPr>
              <w:spacing w:after="120"/>
              <w:rPr>
                <w:rFonts w:ascii="Arial" w:hAnsi="Arial" w:cs="Arial"/>
                <w:b/>
              </w:rPr>
            </w:pPr>
          </w:p>
        </w:tc>
        <w:tc>
          <w:tcPr>
            <w:tcW w:w="816" w:type="dxa"/>
          </w:tcPr>
          <w:p w14:paraId="6E68A66B" w14:textId="77777777" w:rsidR="004F27B3" w:rsidRPr="008B7D28" w:rsidRDefault="004F27B3" w:rsidP="003E0096">
            <w:pPr>
              <w:spacing w:after="120"/>
              <w:rPr>
                <w:rFonts w:ascii="Arial" w:hAnsi="Arial" w:cs="Arial"/>
                <w:b/>
              </w:rPr>
            </w:pPr>
          </w:p>
        </w:tc>
        <w:tc>
          <w:tcPr>
            <w:tcW w:w="815" w:type="dxa"/>
          </w:tcPr>
          <w:p w14:paraId="3FC539DA" w14:textId="77777777" w:rsidR="004F27B3" w:rsidRPr="008B7D28" w:rsidRDefault="004F27B3" w:rsidP="003E0096">
            <w:pPr>
              <w:spacing w:after="120"/>
              <w:rPr>
                <w:rFonts w:ascii="Arial" w:hAnsi="Arial" w:cs="Arial"/>
                <w:b/>
              </w:rPr>
            </w:pPr>
          </w:p>
        </w:tc>
        <w:tc>
          <w:tcPr>
            <w:tcW w:w="816" w:type="dxa"/>
          </w:tcPr>
          <w:p w14:paraId="0C493817" w14:textId="77777777" w:rsidR="004F27B3" w:rsidRPr="008B7D28" w:rsidRDefault="004F27B3" w:rsidP="003E0096">
            <w:pPr>
              <w:spacing w:after="120"/>
              <w:rPr>
                <w:rFonts w:ascii="Arial" w:hAnsi="Arial" w:cs="Arial"/>
                <w:b/>
              </w:rPr>
            </w:pPr>
          </w:p>
        </w:tc>
        <w:tc>
          <w:tcPr>
            <w:tcW w:w="815" w:type="dxa"/>
          </w:tcPr>
          <w:p w14:paraId="6FF9804D" w14:textId="77777777" w:rsidR="004F27B3" w:rsidRPr="008B7D28" w:rsidRDefault="004F27B3" w:rsidP="003E0096">
            <w:pPr>
              <w:spacing w:after="120"/>
              <w:rPr>
                <w:rFonts w:ascii="Arial" w:hAnsi="Arial" w:cs="Arial"/>
                <w:b/>
              </w:rPr>
            </w:pPr>
          </w:p>
        </w:tc>
        <w:tc>
          <w:tcPr>
            <w:tcW w:w="816" w:type="dxa"/>
          </w:tcPr>
          <w:p w14:paraId="51BC01C8" w14:textId="77777777" w:rsidR="004F27B3" w:rsidRPr="008B7D28" w:rsidRDefault="004F27B3" w:rsidP="003E0096">
            <w:pPr>
              <w:spacing w:after="120"/>
              <w:rPr>
                <w:rFonts w:ascii="Arial" w:hAnsi="Arial" w:cs="Arial"/>
                <w:b/>
              </w:rPr>
            </w:pPr>
          </w:p>
        </w:tc>
      </w:tr>
      <w:tr w:rsidR="004F27B3" w:rsidRPr="008B7D28" w14:paraId="13890A16" w14:textId="77777777" w:rsidTr="003E0096">
        <w:trPr>
          <w:trHeight w:val="362"/>
        </w:trPr>
        <w:tc>
          <w:tcPr>
            <w:tcW w:w="3629" w:type="dxa"/>
          </w:tcPr>
          <w:p w14:paraId="0FC34F53" w14:textId="77777777" w:rsidR="004F27B3" w:rsidRPr="008B7D28" w:rsidRDefault="004F27B3" w:rsidP="003E0096">
            <w:pPr>
              <w:spacing w:after="120"/>
              <w:rPr>
                <w:rFonts w:ascii="Arial" w:hAnsi="Arial" w:cs="Arial"/>
              </w:rPr>
            </w:pPr>
            <w:r>
              <w:rPr>
                <w:rFonts w:ascii="Arial" w:hAnsi="Arial" w:cs="Arial"/>
              </w:rPr>
              <w:t>Four group exercises (2,000 word total volume)</w:t>
            </w:r>
          </w:p>
        </w:tc>
        <w:tc>
          <w:tcPr>
            <w:tcW w:w="815" w:type="dxa"/>
          </w:tcPr>
          <w:p w14:paraId="52C6E9A9"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33FECF50"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5163FE83"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0427C840"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0539FEDE"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1CF3464B"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3BDC7533" w14:textId="77777777" w:rsidR="004F27B3" w:rsidRPr="008B7D28" w:rsidRDefault="004F27B3" w:rsidP="003E0096">
            <w:pPr>
              <w:spacing w:after="120"/>
              <w:rPr>
                <w:rFonts w:ascii="Arial" w:hAnsi="Arial" w:cs="Arial"/>
                <w:b/>
              </w:rPr>
            </w:pPr>
            <w:r>
              <w:rPr>
                <w:rFonts w:ascii="Arial" w:hAnsi="Arial" w:cs="Arial"/>
                <w:b/>
              </w:rPr>
              <w:t>X</w:t>
            </w:r>
          </w:p>
        </w:tc>
      </w:tr>
      <w:tr w:rsidR="004F27B3" w:rsidRPr="008B7D28" w14:paraId="6EC29013" w14:textId="77777777" w:rsidTr="003E0096">
        <w:trPr>
          <w:trHeight w:val="395"/>
        </w:trPr>
        <w:tc>
          <w:tcPr>
            <w:tcW w:w="3629" w:type="dxa"/>
          </w:tcPr>
          <w:p w14:paraId="0B549855" w14:textId="77777777" w:rsidR="004F27B3" w:rsidRPr="008B7D28" w:rsidRDefault="004F27B3" w:rsidP="003E0096">
            <w:pPr>
              <w:spacing w:after="120"/>
              <w:rPr>
                <w:rFonts w:ascii="Arial" w:hAnsi="Arial" w:cs="Arial"/>
              </w:rPr>
            </w:pPr>
            <w:r>
              <w:rPr>
                <w:rFonts w:ascii="Arial" w:hAnsi="Arial" w:cs="Arial"/>
              </w:rPr>
              <w:t>Examination</w:t>
            </w:r>
          </w:p>
        </w:tc>
        <w:tc>
          <w:tcPr>
            <w:tcW w:w="815" w:type="dxa"/>
          </w:tcPr>
          <w:p w14:paraId="47649A0B"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7976756E"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5083EA35"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6FBCC6CC"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38236E41" w14:textId="77777777" w:rsidR="004F27B3" w:rsidRPr="008B7D28" w:rsidRDefault="004F27B3" w:rsidP="003E0096">
            <w:pPr>
              <w:spacing w:after="120"/>
              <w:rPr>
                <w:rFonts w:ascii="Arial" w:hAnsi="Arial" w:cs="Arial"/>
                <w:b/>
              </w:rPr>
            </w:pPr>
            <w:r>
              <w:rPr>
                <w:rFonts w:ascii="Arial" w:hAnsi="Arial" w:cs="Arial"/>
                <w:b/>
              </w:rPr>
              <w:t>X</w:t>
            </w:r>
          </w:p>
        </w:tc>
        <w:tc>
          <w:tcPr>
            <w:tcW w:w="815" w:type="dxa"/>
          </w:tcPr>
          <w:p w14:paraId="42498E0D" w14:textId="77777777" w:rsidR="004F27B3" w:rsidRPr="008B7D28" w:rsidRDefault="004F27B3" w:rsidP="003E0096">
            <w:pPr>
              <w:spacing w:after="120"/>
              <w:rPr>
                <w:rFonts w:ascii="Arial" w:hAnsi="Arial" w:cs="Arial"/>
                <w:b/>
              </w:rPr>
            </w:pPr>
            <w:r>
              <w:rPr>
                <w:rFonts w:ascii="Arial" w:hAnsi="Arial" w:cs="Arial"/>
                <w:b/>
              </w:rPr>
              <w:t>X</w:t>
            </w:r>
          </w:p>
        </w:tc>
        <w:tc>
          <w:tcPr>
            <w:tcW w:w="816" w:type="dxa"/>
          </w:tcPr>
          <w:p w14:paraId="1ADB6BC8" w14:textId="77777777" w:rsidR="004F27B3" w:rsidRPr="008B7D28" w:rsidRDefault="004F27B3" w:rsidP="003E0096">
            <w:pPr>
              <w:spacing w:after="120"/>
              <w:rPr>
                <w:rFonts w:ascii="Arial" w:hAnsi="Arial" w:cs="Arial"/>
                <w:b/>
              </w:rPr>
            </w:pPr>
            <w:r>
              <w:rPr>
                <w:rFonts w:ascii="Arial" w:hAnsi="Arial" w:cs="Arial"/>
                <w:b/>
              </w:rPr>
              <w:t>X</w:t>
            </w:r>
          </w:p>
        </w:tc>
      </w:tr>
    </w:tbl>
    <w:p w14:paraId="391E207D" w14:textId="77777777" w:rsidR="004F27B3" w:rsidRPr="008B7D28" w:rsidRDefault="004F27B3" w:rsidP="004F27B3">
      <w:pPr>
        <w:spacing w:after="120" w:line="240" w:lineRule="auto"/>
        <w:ind w:left="426" w:right="260"/>
        <w:rPr>
          <w:rFonts w:ascii="Arial" w:hAnsi="Arial" w:cs="Arial"/>
          <w:b/>
          <w:iCs/>
        </w:rPr>
      </w:pPr>
    </w:p>
    <w:p w14:paraId="53D1315A" w14:textId="77777777" w:rsidR="004F27B3" w:rsidRPr="008B7D28" w:rsidRDefault="004F27B3" w:rsidP="004F27B3">
      <w:pPr>
        <w:numPr>
          <w:ilvl w:val="0"/>
          <w:numId w:val="1"/>
        </w:numPr>
        <w:spacing w:after="120" w:line="240" w:lineRule="auto"/>
        <w:ind w:left="567" w:right="260" w:hanging="567"/>
        <w:jc w:val="both"/>
        <w:rPr>
          <w:rFonts w:ascii="Arial" w:hAnsi="Arial" w:cs="Arial"/>
          <w:iCs/>
        </w:rPr>
      </w:pPr>
      <w:r w:rsidRPr="008B7D28">
        <w:rPr>
          <w:rFonts w:ascii="Arial" w:hAnsi="Arial" w:cs="Arial"/>
          <w:b/>
          <w:bCs/>
        </w:rPr>
        <w:t xml:space="preserve">Inclusive module design </w:t>
      </w:r>
    </w:p>
    <w:p w14:paraId="1B5F30A6" w14:textId="77777777" w:rsidR="004F27B3" w:rsidRPr="008B7D28" w:rsidRDefault="004F27B3" w:rsidP="004F27B3">
      <w:pPr>
        <w:autoSpaceDE w:val="0"/>
        <w:autoSpaceDN w:val="0"/>
        <w:adjustRightInd w:val="0"/>
        <w:spacing w:after="120" w:line="240" w:lineRule="auto"/>
        <w:ind w:left="567" w:right="260"/>
        <w:jc w:val="both"/>
        <w:rPr>
          <w:rFonts w:ascii="Arial" w:hAnsi="Arial" w:cs="Arial"/>
        </w:rPr>
      </w:pPr>
      <w:r w:rsidRPr="008B7D28">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DA19D0" w14:textId="77777777" w:rsidR="004F27B3" w:rsidRPr="008B7D28" w:rsidRDefault="004F27B3" w:rsidP="004F27B3">
      <w:pPr>
        <w:autoSpaceDE w:val="0"/>
        <w:autoSpaceDN w:val="0"/>
        <w:adjustRightInd w:val="0"/>
        <w:spacing w:after="120" w:line="240" w:lineRule="auto"/>
        <w:ind w:left="567" w:right="260"/>
        <w:jc w:val="both"/>
        <w:rPr>
          <w:rFonts w:ascii="Arial" w:hAnsi="Arial" w:cs="Arial"/>
        </w:rPr>
      </w:pPr>
      <w:r w:rsidRPr="008B7D28">
        <w:rPr>
          <w:rFonts w:ascii="Arial" w:hAnsi="Arial" w:cs="Arial"/>
        </w:rPr>
        <w:t>The inclusive practices in the guidance (see Annex B Appendix A) have been considered in order to support all students in the following areas:</w:t>
      </w:r>
    </w:p>
    <w:p w14:paraId="231CFB4F" w14:textId="77777777" w:rsidR="004F27B3" w:rsidRPr="008B7D28" w:rsidRDefault="004F27B3" w:rsidP="004F27B3">
      <w:pPr>
        <w:autoSpaceDE w:val="0"/>
        <w:autoSpaceDN w:val="0"/>
        <w:adjustRightInd w:val="0"/>
        <w:spacing w:after="120" w:line="240" w:lineRule="auto"/>
        <w:ind w:left="567" w:right="260"/>
        <w:jc w:val="both"/>
        <w:rPr>
          <w:rFonts w:ascii="Arial" w:hAnsi="Arial" w:cs="Arial"/>
          <w:bCs/>
        </w:rPr>
      </w:pPr>
      <w:r w:rsidRPr="008B7D28">
        <w:rPr>
          <w:rFonts w:ascii="Arial" w:hAnsi="Arial" w:cs="Arial"/>
        </w:rPr>
        <w:t xml:space="preserve">a) </w:t>
      </w:r>
      <w:r w:rsidRPr="008B7D28">
        <w:rPr>
          <w:rFonts w:ascii="Arial" w:hAnsi="Arial" w:cs="Arial"/>
          <w:bCs/>
        </w:rPr>
        <w:t>Accessible resources and curriculum</w:t>
      </w:r>
    </w:p>
    <w:p w14:paraId="29E1C8C3" w14:textId="77777777" w:rsidR="004F27B3" w:rsidRPr="008B7D28" w:rsidRDefault="004F27B3" w:rsidP="004F27B3">
      <w:pPr>
        <w:tabs>
          <w:tab w:val="left" w:pos="567"/>
        </w:tabs>
        <w:autoSpaceDE w:val="0"/>
        <w:autoSpaceDN w:val="0"/>
        <w:adjustRightInd w:val="0"/>
        <w:spacing w:after="120" w:line="240" w:lineRule="auto"/>
        <w:ind w:left="567" w:right="260"/>
        <w:jc w:val="both"/>
        <w:rPr>
          <w:rFonts w:ascii="Arial" w:hAnsi="Arial" w:cs="Arial"/>
          <w:color w:val="000000"/>
        </w:rPr>
      </w:pPr>
      <w:r w:rsidRPr="008B7D28">
        <w:rPr>
          <w:rFonts w:ascii="Arial" w:hAnsi="Arial" w:cs="Arial"/>
        </w:rPr>
        <w:t xml:space="preserve">b) </w:t>
      </w:r>
      <w:r w:rsidRPr="008B7D28">
        <w:rPr>
          <w:rFonts w:ascii="Arial" w:hAnsi="Arial" w:cs="Arial"/>
          <w:bCs/>
        </w:rPr>
        <w:t>Learning, teaching and assessment methods</w:t>
      </w:r>
    </w:p>
    <w:p w14:paraId="55DFAA1E" w14:textId="77777777" w:rsidR="004F27B3" w:rsidRPr="008B7D28" w:rsidRDefault="004F27B3" w:rsidP="004F27B3">
      <w:pPr>
        <w:numPr>
          <w:ilvl w:val="0"/>
          <w:numId w:val="1"/>
        </w:numPr>
        <w:spacing w:after="120" w:line="240" w:lineRule="auto"/>
        <w:ind w:left="567" w:right="260" w:hanging="567"/>
        <w:jc w:val="both"/>
        <w:rPr>
          <w:rFonts w:ascii="Arial" w:hAnsi="Arial" w:cs="Arial"/>
          <w:b/>
        </w:rPr>
      </w:pPr>
      <w:r w:rsidRPr="008B7D28">
        <w:rPr>
          <w:rFonts w:ascii="Arial" w:hAnsi="Arial" w:cs="Arial"/>
          <w:b/>
        </w:rPr>
        <w:t>Campus(</w:t>
      </w:r>
      <w:proofErr w:type="spellStart"/>
      <w:r w:rsidRPr="008B7D28">
        <w:rPr>
          <w:rFonts w:ascii="Arial" w:hAnsi="Arial" w:cs="Arial"/>
          <w:b/>
        </w:rPr>
        <w:t>es</w:t>
      </w:r>
      <w:proofErr w:type="spellEnd"/>
      <w:r w:rsidRPr="008B7D28">
        <w:rPr>
          <w:rFonts w:ascii="Arial" w:hAnsi="Arial" w:cs="Arial"/>
          <w:b/>
        </w:rPr>
        <w:t>) or centre(s) where module will be delivered</w:t>
      </w:r>
    </w:p>
    <w:p w14:paraId="008E3378" w14:textId="77777777" w:rsidR="004F27B3" w:rsidRPr="008B7D28" w:rsidRDefault="004F27B3" w:rsidP="004F27B3">
      <w:pPr>
        <w:spacing w:after="120" w:line="240" w:lineRule="auto"/>
        <w:ind w:left="567" w:right="260"/>
        <w:jc w:val="both"/>
        <w:rPr>
          <w:rFonts w:ascii="Arial" w:hAnsi="Arial" w:cs="Arial"/>
          <w:b/>
        </w:rPr>
      </w:pPr>
      <w:r w:rsidRPr="008B7D28">
        <w:rPr>
          <w:rFonts w:ascii="Arial" w:hAnsi="Arial" w:cs="Arial"/>
        </w:rPr>
        <w:lastRenderedPageBreak/>
        <w:t>Canterbury</w:t>
      </w:r>
    </w:p>
    <w:p w14:paraId="6A592BA7" w14:textId="77777777" w:rsidR="004F27B3" w:rsidRPr="008B7D28" w:rsidRDefault="004F27B3" w:rsidP="004F27B3">
      <w:pPr>
        <w:numPr>
          <w:ilvl w:val="0"/>
          <w:numId w:val="1"/>
        </w:numPr>
        <w:spacing w:after="120" w:line="240" w:lineRule="auto"/>
        <w:ind w:left="567" w:right="261" w:hanging="568"/>
        <w:jc w:val="both"/>
        <w:rPr>
          <w:rFonts w:ascii="Arial" w:hAnsi="Arial" w:cs="Arial"/>
          <w:b/>
        </w:rPr>
      </w:pPr>
      <w:r w:rsidRPr="008B7D28">
        <w:rPr>
          <w:rFonts w:ascii="Arial" w:hAnsi="Arial" w:cs="Arial"/>
          <w:b/>
        </w:rPr>
        <w:t xml:space="preserve">Internationalisation </w:t>
      </w:r>
    </w:p>
    <w:p w14:paraId="79EC942F" w14:textId="77777777" w:rsidR="004F27B3" w:rsidRPr="008B7D28" w:rsidRDefault="004F27B3" w:rsidP="004F27B3">
      <w:pPr>
        <w:spacing w:after="120" w:line="240" w:lineRule="auto"/>
        <w:ind w:left="567" w:right="261"/>
        <w:jc w:val="both"/>
        <w:rPr>
          <w:rFonts w:ascii="Arial" w:hAnsi="Arial" w:cs="Arial"/>
          <w:b/>
        </w:rPr>
      </w:pPr>
      <w:r w:rsidRPr="008B7D28">
        <w:rPr>
          <w:rFonts w:ascii="Arial" w:hAnsi="Arial" w:cs="Arial"/>
        </w:rPr>
        <w:t xml:space="preserve">This module covers worldwide expertise on the subject matter, and encourages students to review content from a breadth of sources, both domestic and international.  </w:t>
      </w:r>
    </w:p>
    <w:p w14:paraId="03FDD7AC" w14:textId="77777777" w:rsidR="004F27B3" w:rsidRPr="008B7D28" w:rsidRDefault="004F27B3" w:rsidP="004F27B3">
      <w:pPr>
        <w:spacing w:after="120" w:line="240" w:lineRule="auto"/>
        <w:ind w:right="260"/>
        <w:rPr>
          <w:rFonts w:ascii="Arial" w:hAnsi="Arial" w:cs="Arial"/>
          <w:b/>
        </w:rPr>
      </w:pPr>
    </w:p>
    <w:p w14:paraId="3C479A0E" w14:textId="77777777" w:rsidR="004F27B3" w:rsidRPr="008B7D28" w:rsidRDefault="004F27B3" w:rsidP="004F27B3">
      <w:pPr>
        <w:pBdr>
          <w:bottom w:val="single" w:sz="6" w:space="1" w:color="auto"/>
        </w:pBdr>
        <w:spacing w:after="120" w:line="240" w:lineRule="auto"/>
        <w:ind w:right="260"/>
        <w:rPr>
          <w:rFonts w:ascii="Arial" w:hAnsi="Arial" w:cs="Arial"/>
        </w:rPr>
      </w:pPr>
    </w:p>
    <w:p w14:paraId="21EDEA3F" w14:textId="77777777" w:rsidR="004F27B3" w:rsidRPr="008B7D28" w:rsidRDefault="004F27B3" w:rsidP="004F27B3">
      <w:pPr>
        <w:spacing w:after="120" w:line="240" w:lineRule="auto"/>
        <w:ind w:right="260"/>
        <w:rPr>
          <w:rFonts w:ascii="Arial" w:hAnsi="Arial" w:cs="Arial"/>
          <w:b/>
          <w:sz w:val="20"/>
        </w:rPr>
      </w:pPr>
      <w:r w:rsidRPr="008B7D28">
        <w:rPr>
          <w:rFonts w:ascii="Arial" w:hAnsi="Arial" w:cs="Arial"/>
          <w:b/>
          <w:sz w:val="20"/>
        </w:rPr>
        <w:t xml:space="preserve">FACULTIES SUPPORT OFFICE USE ONLY </w:t>
      </w:r>
    </w:p>
    <w:p w14:paraId="3F404096" w14:textId="77777777" w:rsidR="004F27B3" w:rsidRPr="008B7D28" w:rsidRDefault="004F27B3" w:rsidP="004F27B3">
      <w:pPr>
        <w:spacing w:after="120" w:line="240" w:lineRule="auto"/>
        <w:ind w:right="260"/>
        <w:rPr>
          <w:rFonts w:ascii="Arial" w:hAnsi="Arial" w:cs="Arial"/>
          <w:b/>
          <w:sz w:val="20"/>
        </w:rPr>
      </w:pPr>
      <w:r w:rsidRPr="008B7D28">
        <w:rPr>
          <w:rFonts w:ascii="Arial" w:hAnsi="Arial" w:cs="Arial"/>
          <w:b/>
          <w:sz w:val="20"/>
        </w:rPr>
        <w:t>Revision record – all revisions must be recorded in the grid and full details of the change retained in the appropriate committee records.</w:t>
      </w:r>
    </w:p>
    <w:p w14:paraId="1EFAA232" w14:textId="77777777" w:rsidR="004F27B3" w:rsidRPr="008B7D28" w:rsidRDefault="004F27B3" w:rsidP="004F27B3">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F27B3" w:rsidRPr="008B7D28" w14:paraId="08F87120" w14:textId="77777777" w:rsidTr="003E0096">
        <w:trPr>
          <w:trHeight w:val="317"/>
        </w:trPr>
        <w:tc>
          <w:tcPr>
            <w:tcW w:w="1526" w:type="dxa"/>
          </w:tcPr>
          <w:p w14:paraId="102D1AA1" w14:textId="77777777" w:rsidR="004F27B3" w:rsidRPr="008B7D28" w:rsidRDefault="004F27B3" w:rsidP="003E0096">
            <w:pPr>
              <w:spacing w:after="120"/>
              <w:ind w:right="-330"/>
              <w:rPr>
                <w:rFonts w:ascii="Arial" w:hAnsi="Arial" w:cs="Arial"/>
                <w:sz w:val="18"/>
              </w:rPr>
            </w:pPr>
            <w:r w:rsidRPr="008B7D28">
              <w:rPr>
                <w:rFonts w:ascii="Arial" w:hAnsi="Arial" w:cs="Arial"/>
                <w:sz w:val="18"/>
              </w:rPr>
              <w:t>Date approved</w:t>
            </w:r>
          </w:p>
        </w:tc>
        <w:tc>
          <w:tcPr>
            <w:tcW w:w="1701" w:type="dxa"/>
          </w:tcPr>
          <w:p w14:paraId="2D634A63" w14:textId="77777777" w:rsidR="004F27B3" w:rsidRPr="008B7D28" w:rsidRDefault="004F27B3" w:rsidP="003E0096">
            <w:pPr>
              <w:spacing w:after="120"/>
              <w:rPr>
                <w:rFonts w:ascii="Arial" w:hAnsi="Arial" w:cs="Arial"/>
                <w:sz w:val="18"/>
              </w:rPr>
            </w:pPr>
            <w:r w:rsidRPr="008B7D28">
              <w:rPr>
                <w:rFonts w:ascii="Arial" w:hAnsi="Arial" w:cs="Arial"/>
                <w:sz w:val="18"/>
              </w:rPr>
              <w:t>Major/minor revision</w:t>
            </w:r>
          </w:p>
        </w:tc>
        <w:tc>
          <w:tcPr>
            <w:tcW w:w="2410" w:type="dxa"/>
          </w:tcPr>
          <w:p w14:paraId="55297EC5" w14:textId="77777777" w:rsidR="004F27B3" w:rsidRPr="008B7D28" w:rsidRDefault="004F27B3" w:rsidP="003E0096">
            <w:pPr>
              <w:spacing w:after="120"/>
              <w:ind w:right="-34"/>
              <w:rPr>
                <w:rFonts w:ascii="Arial" w:hAnsi="Arial" w:cs="Arial"/>
                <w:sz w:val="18"/>
              </w:rPr>
            </w:pPr>
            <w:r w:rsidRPr="008B7D28">
              <w:rPr>
                <w:rFonts w:ascii="Arial" w:hAnsi="Arial" w:cs="Arial"/>
                <w:sz w:val="18"/>
              </w:rPr>
              <w:t>Start date of the delivery of  revised version</w:t>
            </w:r>
          </w:p>
        </w:tc>
        <w:tc>
          <w:tcPr>
            <w:tcW w:w="2448" w:type="dxa"/>
          </w:tcPr>
          <w:p w14:paraId="33F13E5C" w14:textId="77777777" w:rsidR="004F27B3" w:rsidRPr="008B7D28" w:rsidRDefault="004F27B3" w:rsidP="003E0096">
            <w:pPr>
              <w:spacing w:after="120"/>
              <w:ind w:right="-330"/>
              <w:rPr>
                <w:rFonts w:ascii="Arial" w:hAnsi="Arial" w:cs="Arial"/>
                <w:sz w:val="18"/>
              </w:rPr>
            </w:pPr>
            <w:r w:rsidRPr="008B7D28">
              <w:rPr>
                <w:rFonts w:ascii="Arial" w:hAnsi="Arial" w:cs="Arial"/>
                <w:sz w:val="18"/>
              </w:rPr>
              <w:t>Section revised</w:t>
            </w:r>
          </w:p>
        </w:tc>
        <w:tc>
          <w:tcPr>
            <w:tcW w:w="2597" w:type="dxa"/>
          </w:tcPr>
          <w:p w14:paraId="48F20D63" w14:textId="77777777" w:rsidR="004F27B3" w:rsidRPr="008B7D28" w:rsidRDefault="004F27B3" w:rsidP="003E0096">
            <w:pPr>
              <w:spacing w:after="120"/>
              <w:ind w:right="-330"/>
              <w:rPr>
                <w:rFonts w:ascii="Arial" w:hAnsi="Arial" w:cs="Arial"/>
                <w:sz w:val="18"/>
              </w:rPr>
            </w:pPr>
            <w:r w:rsidRPr="008B7D28">
              <w:rPr>
                <w:rFonts w:ascii="Arial" w:hAnsi="Arial" w:cs="Arial"/>
                <w:sz w:val="18"/>
              </w:rPr>
              <w:t>Impacts PLOs (Q6&amp;7 cover sheet)</w:t>
            </w:r>
          </w:p>
        </w:tc>
      </w:tr>
      <w:tr w:rsidR="004F27B3" w:rsidRPr="008B7D28" w14:paraId="5A41F582" w14:textId="77777777" w:rsidTr="003E0096">
        <w:trPr>
          <w:trHeight w:val="305"/>
        </w:trPr>
        <w:tc>
          <w:tcPr>
            <w:tcW w:w="1526" w:type="dxa"/>
          </w:tcPr>
          <w:p w14:paraId="3E188A27" w14:textId="77777777" w:rsidR="004F27B3" w:rsidRPr="008B7D28" w:rsidRDefault="004F27B3" w:rsidP="003E0096">
            <w:pPr>
              <w:spacing w:after="120"/>
              <w:ind w:right="-330"/>
              <w:rPr>
                <w:rFonts w:ascii="Arial" w:hAnsi="Arial" w:cs="Arial"/>
              </w:rPr>
            </w:pPr>
          </w:p>
        </w:tc>
        <w:tc>
          <w:tcPr>
            <w:tcW w:w="1701" w:type="dxa"/>
          </w:tcPr>
          <w:p w14:paraId="4E78D67B" w14:textId="77777777" w:rsidR="004F27B3" w:rsidRPr="008B7D28" w:rsidRDefault="004F27B3" w:rsidP="003E0096">
            <w:pPr>
              <w:spacing w:after="120"/>
              <w:ind w:right="-330"/>
              <w:rPr>
                <w:rFonts w:ascii="Arial" w:hAnsi="Arial" w:cs="Arial"/>
              </w:rPr>
            </w:pPr>
          </w:p>
        </w:tc>
        <w:tc>
          <w:tcPr>
            <w:tcW w:w="2410" w:type="dxa"/>
          </w:tcPr>
          <w:p w14:paraId="0CC8FE22" w14:textId="77777777" w:rsidR="004F27B3" w:rsidRPr="008B7D28" w:rsidRDefault="004F27B3" w:rsidP="003E0096">
            <w:pPr>
              <w:spacing w:after="120"/>
              <w:ind w:right="-330"/>
              <w:rPr>
                <w:rFonts w:ascii="Arial" w:hAnsi="Arial" w:cs="Arial"/>
              </w:rPr>
            </w:pPr>
          </w:p>
        </w:tc>
        <w:tc>
          <w:tcPr>
            <w:tcW w:w="2448" w:type="dxa"/>
          </w:tcPr>
          <w:p w14:paraId="15CA22D7" w14:textId="77777777" w:rsidR="004F27B3" w:rsidRPr="008B7D28" w:rsidRDefault="004F27B3" w:rsidP="003E0096">
            <w:pPr>
              <w:spacing w:after="120"/>
              <w:ind w:right="-330"/>
              <w:rPr>
                <w:rFonts w:ascii="Arial" w:hAnsi="Arial" w:cs="Arial"/>
              </w:rPr>
            </w:pPr>
          </w:p>
        </w:tc>
        <w:tc>
          <w:tcPr>
            <w:tcW w:w="2597" w:type="dxa"/>
          </w:tcPr>
          <w:p w14:paraId="06A74656" w14:textId="77777777" w:rsidR="004F27B3" w:rsidRPr="008B7D28" w:rsidRDefault="004F27B3" w:rsidP="003E0096">
            <w:pPr>
              <w:spacing w:after="120"/>
              <w:ind w:right="-330"/>
              <w:rPr>
                <w:rFonts w:ascii="Arial" w:hAnsi="Arial" w:cs="Arial"/>
              </w:rPr>
            </w:pPr>
          </w:p>
        </w:tc>
      </w:tr>
      <w:tr w:rsidR="004F27B3" w:rsidRPr="008B7D28" w14:paraId="1A3E9EDD" w14:textId="77777777" w:rsidTr="003E0096">
        <w:trPr>
          <w:trHeight w:val="305"/>
        </w:trPr>
        <w:tc>
          <w:tcPr>
            <w:tcW w:w="1526" w:type="dxa"/>
          </w:tcPr>
          <w:p w14:paraId="2F7452C5" w14:textId="77777777" w:rsidR="004F27B3" w:rsidRPr="008B7D28" w:rsidRDefault="004F27B3" w:rsidP="003E0096">
            <w:pPr>
              <w:spacing w:after="120"/>
              <w:ind w:right="-330"/>
              <w:rPr>
                <w:rFonts w:ascii="Arial" w:hAnsi="Arial" w:cs="Arial"/>
              </w:rPr>
            </w:pPr>
          </w:p>
        </w:tc>
        <w:tc>
          <w:tcPr>
            <w:tcW w:w="1701" w:type="dxa"/>
          </w:tcPr>
          <w:p w14:paraId="1C98218A" w14:textId="77777777" w:rsidR="004F27B3" w:rsidRPr="008B7D28" w:rsidRDefault="004F27B3" w:rsidP="003E0096">
            <w:pPr>
              <w:spacing w:after="120"/>
              <w:ind w:right="-330"/>
              <w:rPr>
                <w:rFonts w:ascii="Arial" w:hAnsi="Arial" w:cs="Arial"/>
              </w:rPr>
            </w:pPr>
          </w:p>
        </w:tc>
        <w:tc>
          <w:tcPr>
            <w:tcW w:w="2410" w:type="dxa"/>
          </w:tcPr>
          <w:p w14:paraId="134B7A09" w14:textId="77777777" w:rsidR="004F27B3" w:rsidRPr="008B7D28" w:rsidRDefault="004F27B3" w:rsidP="003E0096">
            <w:pPr>
              <w:spacing w:after="120"/>
              <w:ind w:right="-330"/>
              <w:rPr>
                <w:rFonts w:ascii="Arial" w:hAnsi="Arial" w:cs="Arial"/>
              </w:rPr>
            </w:pPr>
          </w:p>
        </w:tc>
        <w:tc>
          <w:tcPr>
            <w:tcW w:w="2448" w:type="dxa"/>
          </w:tcPr>
          <w:p w14:paraId="51956902" w14:textId="77777777" w:rsidR="004F27B3" w:rsidRPr="008B7D28" w:rsidRDefault="004F27B3" w:rsidP="003E0096">
            <w:pPr>
              <w:spacing w:after="120"/>
              <w:ind w:right="-330"/>
              <w:rPr>
                <w:rFonts w:ascii="Arial" w:hAnsi="Arial" w:cs="Arial"/>
              </w:rPr>
            </w:pPr>
          </w:p>
        </w:tc>
        <w:tc>
          <w:tcPr>
            <w:tcW w:w="2597" w:type="dxa"/>
          </w:tcPr>
          <w:p w14:paraId="6BEA6557" w14:textId="77777777" w:rsidR="004F27B3" w:rsidRPr="008B7D28" w:rsidRDefault="004F27B3" w:rsidP="003E0096">
            <w:pPr>
              <w:spacing w:after="120"/>
              <w:ind w:right="-330"/>
              <w:rPr>
                <w:rFonts w:ascii="Arial" w:hAnsi="Arial" w:cs="Arial"/>
              </w:rPr>
            </w:pPr>
          </w:p>
        </w:tc>
      </w:tr>
    </w:tbl>
    <w:p w14:paraId="6F613942" w14:textId="77777777" w:rsidR="004F27B3" w:rsidRPr="008B7D28" w:rsidRDefault="004F27B3" w:rsidP="004F27B3">
      <w:pPr>
        <w:spacing w:after="120" w:line="240" w:lineRule="auto"/>
        <w:ind w:right="-330"/>
        <w:rPr>
          <w:rFonts w:ascii="Arial" w:hAnsi="Arial" w:cs="Arial"/>
        </w:rPr>
      </w:pPr>
    </w:p>
    <w:p w14:paraId="7FDE82EC" w14:textId="77777777" w:rsidR="004F27B3" w:rsidRPr="008B7D28" w:rsidRDefault="004F27B3" w:rsidP="004F27B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49C3434A" w14:textId="77777777" w:rsidR="00D83563" w:rsidRPr="00302082" w:rsidRDefault="00D83563" w:rsidP="004F27B3">
      <w:pPr>
        <w:numPr>
          <w:ilvl w:val="0"/>
          <w:numId w:val="1"/>
        </w:numPr>
        <w:spacing w:after="120" w:line="240" w:lineRule="auto"/>
        <w:ind w:left="567" w:right="260" w:hanging="567"/>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10C1" w14:textId="77777777" w:rsidR="0061449F" w:rsidRDefault="0061449F" w:rsidP="009A2D37">
      <w:pPr>
        <w:spacing w:after="0" w:line="240" w:lineRule="auto"/>
      </w:pPr>
      <w:r>
        <w:separator/>
      </w:r>
    </w:p>
  </w:endnote>
  <w:endnote w:type="continuationSeparator" w:id="0">
    <w:p w14:paraId="7B33612B" w14:textId="77777777" w:rsidR="0061449F" w:rsidRDefault="0061449F" w:rsidP="009A2D37">
      <w:pPr>
        <w:spacing w:after="0" w:line="240" w:lineRule="auto"/>
      </w:pPr>
      <w:r>
        <w:continuationSeparator/>
      </w:r>
    </w:p>
  </w:endnote>
  <w:endnote w:type="continuationNotice" w:id="1">
    <w:p w14:paraId="5AD47EF8" w14:textId="77777777" w:rsidR="0061449F" w:rsidRDefault="006144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71EBDCFE" w:rsidR="008B2543" w:rsidRDefault="0019787E" w:rsidP="009A2D37">
        <w:pPr>
          <w:pStyle w:val="Footer"/>
          <w:jc w:val="center"/>
        </w:pPr>
        <w:r>
          <w:fldChar w:fldCharType="begin"/>
        </w:r>
        <w:r>
          <w:instrText xml:space="preserve"> PAGE   \* MERGEFORMAT </w:instrText>
        </w:r>
        <w:r>
          <w:fldChar w:fldCharType="separate"/>
        </w:r>
        <w:r w:rsidR="005824D4">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311AE908" w:rsidR="00DB36AB" w:rsidRDefault="00DB36AB" w:rsidP="00DB36AB">
        <w:pPr>
          <w:pStyle w:val="Footer"/>
          <w:jc w:val="center"/>
        </w:pPr>
        <w:r>
          <w:fldChar w:fldCharType="begin"/>
        </w:r>
        <w:r>
          <w:instrText xml:space="preserve"> PAGE   \* MERGEFORMAT </w:instrText>
        </w:r>
        <w:r>
          <w:fldChar w:fldCharType="separate"/>
        </w:r>
        <w:r w:rsidR="005824D4">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3BE87" w14:textId="77777777" w:rsidR="0061449F" w:rsidRDefault="0061449F" w:rsidP="009A2D37">
      <w:pPr>
        <w:spacing w:after="0" w:line="240" w:lineRule="auto"/>
      </w:pPr>
      <w:r>
        <w:separator/>
      </w:r>
    </w:p>
  </w:footnote>
  <w:footnote w:type="continuationSeparator" w:id="0">
    <w:p w14:paraId="4037FB61" w14:textId="77777777" w:rsidR="0061449F" w:rsidRDefault="0061449F" w:rsidP="009A2D37">
      <w:pPr>
        <w:spacing w:after="0" w:line="240" w:lineRule="auto"/>
      </w:pPr>
      <w:r>
        <w:continuationSeparator/>
      </w:r>
    </w:p>
  </w:footnote>
  <w:footnote w:type="continuationNotice" w:id="1">
    <w:p w14:paraId="0B7349DF" w14:textId="77777777" w:rsidR="0061449F" w:rsidRDefault="006144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52C75E8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1B6C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6922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6"/>
  </w:num>
  <w:num w:numId="6">
    <w:abstractNumId w:val="13"/>
  </w:num>
  <w:num w:numId="7">
    <w:abstractNumId w:val="19"/>
  </w:num>
  <w:num w:numId="8">
    <w:abstractNumId w:val="14"/>
  </w:num>
  <w:num w:numId="9">
    <w:abstractNumId w:val="7"/>
  </w:num>
  <w:num w:numId="10">
    <w:abstractNumId w:val="1"/>
  </w:num>
  <w:num w:numId="11">
    <w:abstractNumId w:val="2"/>
  </w:num>
  <w:num w:numId="12">
    <w:abstractNumId w:val="15"/>
  </w:num>
  <w:num w:numId="13">
    <w:abstractNumId w:val="12"/>
  </w:num>
  <w:num w:numId="14">
    <w:abstractNumId w:val="9"/>
  </w:num>
  <w:num w:numId="15">
    <w:abstractNumId w:val="17"/>
  </w:num>
  <w:num w:numId="16">
    <w:abstractNumId w:val="18"/>
  </w:num>
  <w:num w:numId="17">
    <w:abstractNumId w:val="8"/>
  </w:num>
  <w:num w:numId="18">
    <w:abstractNumId w:val="11"/>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30E4"/>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701"/>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D7CCC"/>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3C83"/>
    <w:rsid w:val="00486993"/>
    <w:rsid w:val="00492DA4"/>
    <w:rsid w:val="00496AA3"/>
    <w:rsid w:val="00497C98"/>
    <w:rsid w:val="004A39D7"/>
    <w:rsid w:val="004A55FA"/>
    <w:rsid w:val="004B5D03"/>
    <w:rsid w:val="004C1EC4"/>
    <w:rsid w:val="004D035C"/>
    <w:rsid w:val="004F27B3"/>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4D4"/>
    <w:rsid w:val="00584AEC"/>
    <w:rsid w:val="0058743D"/>
    <w:rsid w:val="00587BF7"/>
    <w:rsid w:val="00592034"/>
    <w:rsid w:val="0059477B"/>
    <w:rsid w:val="00596884"/>
    <w:rsid w:val="00597B9E"/>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49F"/>
    <w:rsid w:val="0062219E"/>
    <w:rsid w:val="006253AA"/>
    <w:rsid w:val="00626023"/>
    <w:rsid w:val="00633150"/>
    <w:rsid w:val="00633617"/>
    <w:rsid w:val="00637A50"/>
    <w:rsid w:val="00641D6D"/>
    <w:rsid w:val="0064364E"/>
    <w:rsid w:val="006438F3"/>
    <w:rsid w:val="00647907"/>
    <w:rsid w:val="00651A82"/>
    <w:rsid w:val="006525E9"/>
    <w:rsid w:val="00665D1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23CB"/>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0C42"/>
    <w:rsid w:val="0089148D"/>
    <w:rsid w:val="00891E0D"/>
    <w:rsid w:val="008A0F36"/>
    <w:rsid w:val="008B2543"/>
    <w:rsid w:val="008B4B6E"/>
    <w:rsid w:val="008C5D9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6C8B"/>
    <w:rsid w:val="00B17024"/>
    <w:rsid w:val="00B17CD2"/>
    <w:rsid w:val="00B213D2"/>
    <w:rsid w:val="00B2395A"/>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6DC9"/>
    <w:rsid w:val="00BA453C"/>
    <w:rsid w:val="00BA4E02"/>
    <w:rsid w:val="00BB2045"/>
    <w:rsid w:val="00BB2A6D"/>
    <w:rsid w:val="00BB4189"/>
    <w:rsid w:val="00BC19F7"/>
    <w:rsid w:val="00BC41ED"/>
    <w:rsid w:val="00BD009E"/>
    <w:rsid w:val="00BD0EF8"/>
    <w:rsid w:val="00BD7A8C"/>
    <w:rsid w:val="00BE2126"/>
    <w:rsid w:val="00BE3B17"/>
    <w:rsid w:val="00BF3A6C"/>
    <w:rsid w:val="00BF51AB"/>
    <w:rsid w:val="00BF716B"/>
    <w:rsid w:val="00BF7233"/>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3806"/>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3598"/>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0D48"/>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2668CB7-0F86-4BF1-B902-8F07A4C32ACB}">
  <ds:schemaRefs>
    <ds:schemaRef ds:uri="http://schemas.openxmlformats.org/officeDocument/2006/bibliography"/>
  </ds:schemaRefs>
</ds:datastoreItem>
</file>

<file path=customXml/itemProps2.xml><?xml version="1.0" encoding="utf-8"?>
<ds:datastoreItem xmlns:ds="http://schemas.openxmlformats.org/officeDocument/2006/customXml" ds:itemID="{B2B61C56-E918-4ABF-B2AC-9C06DC24048F}"/>
</file>

<file path=customXml/itemProps3.xml><?xml version="1.0" encoding="utf-8"?>
<ds:datastoreItem xmlns:ds="http://schemas.openxmlformats.org/officeDocument/2006/customXml" ds:itemID="{F8D589B4-F2D7-4E73-A7C5-0DC46473FC4A}"/>
</file>

<file path=customXml/itemProps4.xml><?xml version="1.0" encoding="utf-8"?>
<ds:datastoreItem xmlns:ds="http://schemas.openxmlformats.org/officeDocument/2006/customXml" ds:itemID="{27BF2E68-FF8A-4025-9D14-7CD455CEF9B7}"/>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2019-12-11T11:56:00Z</dcterms:created>
  <dcterms:modified xsi:type="dcterms:W3CDTF">2020-03-06T12:47:00Z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