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EF" w:rsidRPr="00302082" w:rsidRDefault="00C16DEF" w:rsidP="00C16DEF">
      <w:pPr>
        <w:spacing w:line="240" w:lineRule="auto"/>
        <w:rPr>
          <w:rFonts w:ascii="Arial" w:hAnsi="Arial" w:cs="Arial"/>
          <w:b/>
          <w:i/>
        </w:rPr>
      </w:pPr>
      <w:bookmarkStart w:id="0" w:name="_GoBack"/>
      <w:bookmarkEnd w:id="0"/>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6819C5" w:rsidRPr="006819C5" w:rsidRDefault="005F4702" w:rsidP="006819C5">
      <w:pPr>
        <w:spacing w:after="0" w:line="240" w:lineRule="auto"/>
        <w:ind w:left="567" w:right="260"/>
        <w:jc w:val="both"/>
        <w:rPr>
          <w:rFonts w:ascii="Arial" w:hAnsi="Arial" w:cs="Arial"/>
          <w:b/>
        </w:rPr>
      </w:pPr>
      <w:r w:rsidRPr="005F4702">
        <w:rPr>
          <w:rFonts w:ascii="Arial" w:hAnsi="Arial" w:cs="Arial"/>
          <w:b/>
        </w:rPr>
        <w:t xml:space="preserve">Study and </w:t>
      </w:r>
      <w:r>
        <w:rPr>
          <w:rFonts w:ascii="Arial" w:hAnsi="Arial" w:cs="Arial"/>
          <w:b/>
        </w:rPr>
        <w:t>Employability Skills for Level 7</w:t>
      </w:r>
    </w:p>
    <w:p w:rsidR="009A2D37" w:rsidRDefault="009A2D37" w:rsidP="00154D48">
      <w:pPr>
        <w:spacing w:after="120" w:line="240" w:lineRule="auto"/>
        <w:ind w:left="567" w:right="260"/>
        <w:jc w:val="both"/>
        <w:rPr>
          <w:rFonts w:ascii="Arial" w:hAnsi="Arial" w:cs="Arial"/>
        </w:rPr>
      </w:pP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School of Physical Sciences</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 xml:space="preserve">Level </w:t>
      </w:r>
      <w:r w:rsidR="002462EC">
        <w:rPr>
          <w:rFonts w:ascii="Arial" w:hAnsi="Arial" w:cs="Arial"/>
          <w:iCs/>
        </w:rPr>
        <w:t>7</w:t>
      </w:r>
    </w:p>
    <w:p w:rsidR="009A2D37" w:rsidRPr="00154D48" w:rsidRDefault="009A2D37" w:rsidP="00154D48">
      <w:pPr>
        <w:spacing w:after="120" w:line="240" w:lineRule="auto"/>
        <w:ind w:left="567" w:right="260"/>
        <w:rPr>
          <w:rFonts w:ascii="Arial" w:hAnsi="Arial" w:cs="Arial"/>
        </w:rPr>
      </w:pP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6819C5" w:rsidRPr="006819C5" w:rsidRDefault="006819C5" w:rsidP="006819C5">
      <w:pPr>
        <w:spacing w:after="0" w:line="240" w:lineRule="auto"/>
        <w:ind w:left="567" w:right="260"/>
        <w:rPr>
          <w:rFonts w:ascii="Arial" w:hAnsi="Arial" w:cs="Arial"/>
        </w:rPr>
      </w:pPr>
      <w:r w:rsidRPr="006819C5">
        <w:rPr>
          <w:rFonts w:ascii="Arial" w:hAnsi="Arial" w:cs="Arial"/>
        </w:rPr>
        <w:t>1 (0.5 ECTS)</w:t>
      </w:r>
    </w:p>
    <w:p w:rsidR="009A2D37" w:rsidRPr="00154D48" w:rsidRDefault="009A2D37" w:rsidP="00154D48">
      <w:pPr>
        <w:spacing w:after="120" w:line="240" w:lineRule="auto"/>
        <w:ind w:left="567" w:right="260"/>
        <w:rPr>
          <w:rFonts w:ascii="Arial" w:hAnsi="Arial" w:cs="Arial"/>
        </w:rPr>
      </w:pP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Autumn, Spring and Summer</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6819C5" w:rsidP="00154D48">
      <w:pPr>
        <w:spacing w:after="120" w:line="240" w:lineRule="auto"/>
        <w:ind w:left="567" w:right="260"/>
        <w:rPr>
          <w:rFonts w:ascii="Arial" w:hAnsi="Arial" w:cs="Arial"/>
          <w:iCs/>
        </w:rPr>
      </w:pPr>
      <w:r>
        <w:rPr>
          <w:rFonts w:ascii="Arial" w:hAnsi="Arial" w:cs="Arial"/>
          <w:iCs/>
        </w:rPr>
        <w:t>None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0B5909" w:rsidRDefault="000B5909" w:rsidP="006819C5">
      <w:pPr>
        <w:spacing w:after="0" w:line="240" w:lineRule="auto"/>
        <w:ind w:left="567" w:right="260"/>
        <w:rPr>
          <w:rFonts w:ascii="Arial" w:hAnsi="Arial" w:cs="Arial"/>
          <w:iCs/>
        </w:rPr>
      </w:pPr>
      <w:r>
        <w:rPr>
          <w:rFonts w:ascii="Arial" w:hAnsi="Arial" w:cs="Arial"/>
          <w:iCs/>
        </w:rPr>
        <w:t>Chemistry</w:t>
      </w:r>
    </w:p>
    <w:p w:rsidR="006819C5" w:rsidRPr="006819C5" w:rsidRDefault="000B5909" w:rsidP="006819C5">
      <w:pPr>
        <w:spacing w:after="0" w:line="240" w:lineRule="auto"/>
        <w:ind w:left="567" w:right="260"/>
        <w:rPr>
          <w:rFonts w:ascii="Arial" w:hAnsi="Arial" w:cs="Arial"/>
          <w:iCs/>
        </w:rPr>
      </w:pPr>
      <w:r>
        <w:rPr>
          <w:rFonts w:ascii="Arial" w:hAnsi="Arial" w:cs="Arial"/>
          <w:iCs/>
        </w:rPr>
        <w:t>Forensic Science</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 xml:space="preserve">Physics, Physics with Astrophysics, and Astronomy, </w:t>
      </w:r>
      <w:r w:rsidR="000B5909">
        <w:rPr>
          <w:rFonts w:ascii="Arial" w:hAnsi="Arial" w:cs="Arial"/>
          <w:iCs/>
        </w:rPr>
        <w:t>Space Science and Astrophysics</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273CF0" w:rsidRPr="00154D48" w:rsidRDefault="006819C5" w:rsidP="00154D48">
      <w:pPr>
        <w:spacing w:after="120" w:line="240" w:lineRule="auto"/>
        <w:ind w:left="567" w:right="260"/>
        <w:rPr>
          <w:rFonts w:ascii="Arial" w:hAnsi="Arial" w:cs="Arial"/>
        </w:rPr>
      </w:pPr>
      <w:r w:rsidRPr="006819C5">
        <w:rPr>
          <w:rFonts w:ascii="Arial" w:hAnsi="Arial" w:cs="Arial"/>
        </w:rPr>
        <w:t>This module will develop generic skills only</w:t>
      </w:r>
    </w:p>
    <w:p w:rsidR="00154D48" w:rsidRPr="00154D48" w:rsidRDefault="00154D48" w:rsidP="00154D48">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6819C5" w:rsidRDefault="006819C5" w:rsidP="006819C5">
      <w:pPr>
        <w:spacing w:after="0" w:line="240" w:lineRule="auto"/>
        <w:ind w:left="567" w:right="260"/>
        <w:rPr>
          <w:rFonts w:ascii="Arial" w:hAnsi="Arial" w:cs="Arial"/>
        </w:rPr>
      </w:pPr>
      <w:r>
        <w:rPr>
          <w:rFonts w:ascii="Arial" w:hAnsi="Arial" w:cs="Arial"/>
        </w:rPr>
        <w:t xml:space="preserve">9.1 </w:t>
      </w:r>
      <w:r w:rsidRPr="006819C5">
        <w:rPr>
          <w:rFonts w:ascii="Arial" w:hAnsi="Arial" w:cs="Arial"/>
        </w:rPr>
        <w:t xml:space="preserve">Communication and presentation </w:t>
      </w:r>
    </w:p>
    <w:p w:rsidR="006819C5" w:rsidRDefault="006819C5" w:rsidP="006819C5">
      <w:pPr>
        <w:spacing w:after="0" w:line="240" w:lineRule="auto"/>
        <w:ind w:left="567" w:right="260"/>
        <w:rPr>
          <w:rFonts w:ascii="Arial" w:hAnsi="Arial" w:cs="Arial"/>
        </w:rPr>
      </w:pPr>
      <w:r>
        <w:rPr>
          <w:rFonts w:ascii="Arial" w:hAnsi="Arial" w:cs="Arial"/>
        </w:rPr>
        <w:t xml:space="preserve">9.2 </w:t>
      </w:r>
      <w:r w:rsidRPr="006819C5">
        <w:rPr>
          <w:rFonts w:ascii="Arial" w:hAnsi="Arial" w:cs="Arial"/>
        </w:rPr>
        <w:t>Data analysis</w:t>
      </w:r>
    </w:p>
    <w:p w:rsidR="006819C5" w:rsidRPr="006819C5" w:rsidRDefault="006819C5" w:rsidP="006819C5">
      <w:pPr>
        <w:spacing w:after="0" w:line="240" w:lineRule="auto"/>
        <w:ind w:left="567" w:right="260"/>
        <w:rPr>
          <w:rFonts w:ascii="Arial" w:hAnsi="Arial" w:cs="Arial"/>
        </w:rPr>
      </w:pPr>
      <w:r>
        <w:rPr>
          <w:rFonts w:ascii="Arial" w:hAnsi="Arial" w:cs="Arial"/>
        </w:rPr>
        <w:t xml:space="preserve">9.3 </w:t>
      </w:r>
      <w:r w:rsidRPr="006819C5">
        <w:rPr>
          <w:rFonts w:ascii="Arial" w:hAnsi="Arial" w:cs="Arial"/>
        </w:rPr>
        <w:t xml:space="preserve">Research </w:t>
      </w:r>
    </w:p>
    <w:p w:rsidR="006819C5" w:rsidRPr="005574A6" w:rsidRDefault="006819C5" w:rsidP="006819C5">
      <w:pPr>
        <w:spacing w:after="0" w:line="240" w:lineRule="auto"/>
        <w:ind w:left="567" w:right="260"/>
        <w:rPr>
          <w:rFonts w:ascii="Arial" w:hAnsi="Arial" w:cs="Arial"/>
        </w:rPr>
      </w:pPr>
      <w:r>
        <w:rPr>
          <w:rFonts w:ascii="Arial" w:hAnsi="Arial" w:cs="Arial"/>
        </w:rPr>
        <w:t xml:space="preserve">9.4 </w:t>
      </w:r>
      <w:r w:rsidRPr="005574A6">
        <w:rPr>
          <w:rFonts w:ascii="Arial" w:hAnsi="Arial" w:cs="Arial"/>
        </w:rPr>
        <w:t xml:space="preserve">Self-directed learning </w:t>
      </w:r>
    </w:p>
    <w:p w:rsidR="006819C5" w:rsidRPr="006819C5" w:rsidRDefault="006819C5" w:rsidP="006819C5">
      <w:pPr>
        <w:spacing w:after="0" w:line="240" w:lineRule="auto"/>
        <w:ind w:left="567" w:right="260"/>
        <w:rPr>
          <w:rFonts w:ascii="Arial" w:hAnsi="Arial" w:cs="Arial"/>
        </w:rPr>
      </w:pPr>
      <w:r w:rsidRPr="006819C5">
        <w:rPr>
          <w:rFonts w:ascii="Arial" w:hAnsi="Arial" w:cs="Arial"/>
        </w:rPr>
        <w:t>9.5 Career planning</w:t>
      </w:r>
    </w:p>
    <w:p w:rsidR="006819C5" w:rsidRPr="005574A6" w:rsidRDefault="006819C5" w:rsidP="006819C5">
      <w:pPr>
        <w:pStyle w:val="ListParagraph"/>
        <w:spacing w:after="0" w:line="240" w:lineRule="auto"/>
        <w:ind w:left="360" w:right="260"/>
        <w:rPr>
          <w:rFonts w:ascii="Arial" w:hAnsi="Arial" w:cs="Arial"/>
        </w:rPr>
      </w:pPr>
    </w:p>
    <w:p w:rsidR="009A2D37" w:rsidRDefault="009A2D37" w:rsidP="00154D48">
      <w:pPr>
        <w:pStyle w:val="Default"/>
        <w:spacing w:after="120"/>
        <w:ind w:left="567" w:right="260"/>
        <w:rPr>
          <w:color w:val="auto"/>
          <w:sz w:val="22"/>
          <w:szCs w:val="22"/>
        </w:rPr>
      </w:pPr>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6819C5" w:rsidRPr="006819C5" w:rsidRDefault="006819C5" w:rsidP="00DE24BE">
      <w:pPr>
        <w:spacing w:after="0" w:line="240" w:lineRule="auto"/>
        <w:ind w:left="567" w:right="260"/>
        <w:rPr>
          <w:rFonts w:ascii="Arial" w:hAnsi="Arial" w:cs="Arial"/>
        </w:rPr>
      </w:pPr>
      <w:r w:rsidRPr="006819C5">
        <w:rPr>
          <w:rFonts w:ascii="Arial" w:hAnsi="Arial" w:cs="Arial"/>
          <w:iCs/>
        </w:rPr>
        <w:t xml:space="preserve">One-on-one meetings and group tutorials focused on academic progression and the development of key skills to support the core curriculum and future study or employment. </w:t>
      </w:r>
      <w:r w:rsidRPr="006819C5">
        <w:rPr>
          <w:rFonts w:ascii="Arial" w:hAnsi="Arial" w:cs="Arial"/>
        </w:rPr>
        <w:t xml:space="preserve">Students meet with their Academic Advisor individually or in groups at intervals during the academic year. Individual meetings review academic progress, support career planning etc. Themed tutorials develop transferable skills; The tutorials are informal involving student activity and discussion. Year group events deliver general information e.g. on University resources, 4-year programmes, module selection etc. </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9A2D37" w:rsidRPr="00154D48" w:rsidRDefault="006819C5" w:rsidP="00154D48">
      <w:pPr>
        <w:spacing w:after="120" w:line="240" w:lineRule="auto"/>
        <w:ind w:left="567" w:right="260"/>
        <w:jc w:val="both"/>
        <w:rPr>
          <w:rFonts w:ascii="Arial" w:hAnsi="Arial" w:cs="Arial"/>
        </w:rPr>
      </w:pPr>
      <w:r>
        <w:rPr>
          <w:rFonts w:ascii="Arial" w:hAnsi="Arial" w:cs="Arial"/>
        </w:rPr>
        <w:t>No formal reading list. Students may be directed to reading materials for specific tutorials</w:t>
      </w: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6819C5" w:rsidRPr="006819C5" w:rsidRDefault="006819C5" w:rsidP="006819C5">
      <w:pPr>
        <w:spacing w:after="0" w:line="240" w:lineRule="auto"/>
        <w:ind w:left="567" w:right="260"/>
        <w:rPr>
          <w:rFonts w:ascii="Arial" w:hAnsi="Arial" w:cs="Arial"/>
        </w:rPr>
      </w:pPr>
      <w:r w:rsidRPr="006819C5">
        <w:rPr>
          <w:rFonts w:ascii="Arial" w:hAnsi="Arial" w:cs="Arial"/>
        </w:rPr>
        <w:t xml:space="preserve">Contact hours </w:t>
      </w:r>
      <w:r>
        <w:rPr>
          <w:rFonts w:ascii="Arial" w:hAnsi="Arial" w:cs="Arial"/>
        </w:rPr>
        <w:t>5</w:t>
      </w:r>
      <w:r w:rsidRPr="006819C5">
        <w:rPr>
          <w:rFonts w:ascii="Arial" w:hAnsi="Arial" w:cs="Arial"/>
        </w:rPr>
        <w:t xml:space="preserve"> </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 xml:space="preserve">Private study </w:t>
      </w:r>
      <w:r>
        <w:rPr>
          <w:rFonts w:ascii="Arial" w:hAnsi="Arial" w:cs="Arial"/>
          <w:iCs/>
        </w:rPr>
        <w:t>5</w:t>
      </w:r>
      <w:r w:rsidRPr="006819C5">
        <w:rPr>
          <w:rFonts w:ascii="Arial" w:hAnsi="Arial" w:cs="Arial"/>
          <w:iCs/>
        </w:rPr>
        <w:br/>
        <w:t>Total study hours 10</w:t>
      </w:r>
    </w:p>
    <w:p w:rsidR="006819C5" w:rsidRPr="006819C5" w:rsidRDefault="006819C5" w:rsidP="006819C5">
      <w:pPr>
        <w:spacing w:after="0" w:line="240" w:lineRule="auto"/>
        <w:ind w:left="567" w:right="260"/>
        <w:rPr>
          <w:rFonts w:ascii="Arial" w:hAnsi="Arial" w:cs="Arial"/>
          <w:iCs/>
        </w:rPr>
      </w:pPr>
    </w:p>
    <w:p w:rsidR="009A2D37" w:rsidRPr="00154D48" w:rsidRDefault="006819C5" w:rsidP="00DE24BE">
      <w:pPr>
        <w:spacing w:after="0" w:line="240" w:lineRule="auto"/>
        <w:ind w:left="567" w:right="260"/>
        <w:rPr>
          <w:rFonts w:ascii="Arial" w:hAnsi="Arial" w:cs="Arial"/>
          <w:iCs/>
        </w:rPr>
      </w:pPr>
      <w:r w:rsidRPr="006819C5">
        <w:rPr>
          <w:rFonts w:ascii="Arial" w:hAnsi="Arial" w:cs="Arial"/>
          <w:iCs/>
        </w:rPr>
        <w:t xml:space="preserve">Minimum hours shown, hours may vary according to the needs of individuals and groups of students. </w:t>
      </w: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6819C5" w:rsidRPr="006819C5" w:rsidRDefault="006819C5" w:rsidP="006819C5">
      <w:pPr>
        <w:spacing w:after="0"/>
        <w:ind w:left="567"/>
        <w:rPr>
          <w:rFonts w:ascii="Arial" w:hAnsi="Arial" w:cs="Arial"/>
          <w:iCs/>
        </w:rPr>
      </w:pPr>
      <w:r w:rsidRPr="006819C5">
        <w:rPr>
          <w:rFonts w:ascii="Arial" w:hAnsi="Arial" w:cs="Arial"/>
          <w:iCs/>
        </w:rPr>
        <w:t>Formative assessment/feedback only.</w:t>
      </w:r>
    </w:p>
    <w:p w:rsidR="00154D48" w:rsidRPr="00154D48" w:rsidRDefault="00154D48" w:rsidP="00154D48">
      <w:pPr>
        <w:spacing w:after="120" w:line="240" w:lineRule="auto"/>
        <w:ind w:left="567"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154D48" w:rsidRDefault="00DE24BE" w:rsidP="00DE24BE">
      <w:pPr>
        <w:spacing w:after="0"/>
        <w:ind w:left="567"/>
        <w:rPr>
          <w:rFonts w:ascii="Arial" w:hAnsi="Arial" w:cs="Arial"/>
          <w:iCs/>
        </w:rPr>
      </w:pPr>
      <w:r w:rsidRPr="006819C5">
        <w:rPr>
          <w:rFonts w:ascii="Arial" w:hAnsi="Arial" w:cs="Arial"/>
          <w:iCs/>
        </w:rPr>
        <w:t>Formative assessment/feedback only.</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5274" w:type="dxa"/>
        <w:tblInd w:w="108" w:type="dxa"/>
        <w:tblLayout w:type="fixed"/>
        <w:tblLook w:val="04A0" w:firstRow="1" w:lastRow="0" w:firstColumn="1" w:lastColumn="0" w:noHBand="0" w:noVBand="1"/>
      </w:tblPr>
      <w:tblGrid>
        <w:gridCol w:w="2439"/>
        <w:gridCol w:w="567"/>
        <w:gridCol w:w="567"/>
        <w:gridCol w:w="567"/>
        <w:gridCol w:w="567"/>
        <w:gridCol w:w="567"/>
      </w:tblGrid>
      <w:tr w:rsidR="00DE24BE" w:rsidRPr="00302082" w:rsidTr="00DE24BE">
        <w:tc>
          <w:tcPr>
            <w:tcW w:w="2439" w:type="dxa"/>
            <w:shd w:val="clear" w:color="auto" w:fill="D9D9D9" w:themeFill="background1" w:themeFillShade="D9"/>
          </w:tcPr>
          <w:p w:rsidR="00DE24BE" w:rsidRPr="00302082" w:rsidRDefault="00DE24BE" w:rsidP="00302082">
            <w:pPr>
              <w:spacing w:after="120"/>
              <w:ind w:left="33"/>
              <w:rPr>
                <w:rFonts w:ascii="Arial" w:hAnsi="Arial" w:cs="Arial"/>
                <w:b/>
              </w:rPr>
            </w:pPr>
            <w:r w:rsidRPr="00302082">
              <w:rPr>
                <w:rFonts w:ascii="Arial" w:hAnsi="Arial" w:cs="Arial"/>
                <w:b/>
              </w:rPr>
              <w:t>Module learning outcome</w:t>
            </w:r>
          </w:p>
        </w:tc>
        <w:tc>
          <w:tcPr>
            <w:tcW w:w="567" w:type="dxa"/>
          </w:tcPr>
          <w:p w:rsidR="00DE24BE" w:rsidRPr="002302FD" w:rsidRDefault="00DE24BE" w:rsidP="00302082">
            <w:pPr>
              <w:spacing w:after="120"/>
              <w:rPr>
                <w:rFonts w:ascii="Arial" w:hAnsi="Arial" w:cs="Arial"/>
              </w:rPr>
            </w:pPr>
            <w:r w:rsidRPr="002302FD">
              <w:rPr>
                <w:rFonts w:ascii="Arial" w:hAnsi="Arial" w:cs="Arial"/>
              </w:rPr>
              <w:t>9.1</w:t>
            </w:r>
          </w:p>
        </w:tc>
        <w:tc>
          <w:tcPr>
            <w:tcW w:w="567" w:type="dxa"/>
          </w:tcPr>
          <w:p w:rsidR="00DE24BE" w:rsidRPr="002302FD" w:rsidRDefault="00DE24BE" w:rsidP="00302082">
            <w:pPr>
              <w:spacing w:after="120"/>
              <w:rPr>
                <w:rFonts w:ascii="Arial" w:hAnsi="Arial" w:cs="Arial"/>
              </w:rPr>
            </w:pPr>
            <w:r w:rsidRPr="002302FD">
              <w:rPr>
                <w:rFonts w:ascii="Arial" w:hAnsi="Arial" w:cs="Arial"/>
              </w:rPr>
              <w:t>9.2</w:t>
            </w:r>
          </w:p>
        </w:tc>
        <w:tc>
          <w:tcPr>
            <w:tcW w:w="567" w:type="dxa"/>
          </w:tcPr>
          <w:p w:rsidR="00DE24BE" w:rsidRPr="002302FD" w:rsidRDefault="00DE24BE" w:rsidP="00302082">
            <w:pPr>
              <w:spacing w:after="120"/>
              <w:rPr>
                <w:rFonts w:ascii="Arial" w:hAnsi="Arial" w:cs="Arial"/>
              </w:rPr>
            </w:pPr>
            <w:r w:rsidRPr="002302FD">
              <w:rPr>
                <w:rFonts w:ascii="Arial" w:hAnsi="Arial" w:cs="Arial"/>
              </w:rPr>
              <w:t>9.3</w:t>
            </w:r>
          </w:p>
        </w:tc>
        <w:tc>
          <w:tcPr>
            <w:tcW w:w="567" w:type="dxa"/>
          </w:tcPr>
          <w:p w:rsidR="00DE24BE" w:rsidRPr="002302FD" w:rsidRDefault="00DE24BE" w:rsidP="00302082">
            <w:pPr>
              <w:spacing w:after="120"/>
              <w:rPr>
                <w:rFonts w:ascii="Arial" w:hAnsi="Arial" w:cs="Arial"/>
              </w:rPr>
            </w:pPr>
            <w:r w:rsidRPr="002302FD">
              <w:rPr>
                <w:rFonts w:ascii="Arial" w:hAnsi="Arial" w:cs="Arial"/>
              </w:rPr>
              <w:t>9.4</w:t>
            </w:r>
          </w:p>
        </w:tc>
        <w:tc>
          <w:tcPr>
            <w:tcW w:w="567" w:type="dxa"/>
          </w:tcPr>
          <w:p w:rsidR="00DE24BE" w:rsidRPr="002302FD" w:rsidRDefault="00DE24BE" w:rsidP="00302082">
            <w:pPr>
              <w:spacing w:after="120"/>
              <w:rPr>
                <w:rFonts w:ascii="Arial" w:hAnsi="Arial" w:cs="Arial"/>
              </w:rPr>
            </w:pPr>
            <w:r w:rsidRPr="002302FD">
              <w:rPr>
                <w:rFonts w:ascii="Arial" w:hAnsi="Arial" w:cs="Arial"/>
              </w:rPr>
              <w:t>9.5</w:t>
            </w:r>
          </w:p>
        </w:tc>
      </w:tr>
      <w:tr w:rsidR="00DE24BE" w:rsidRPr="00302082" w:rsidTr="00DE24BE">
        <w:tc>
          <w:tcPr>
            <w:tcW w:w="2439" w:type="dxa"/>
            <w:shd w:val="clear" w:color="auto" w:fill="D9D9D9" w:themeFill="background1" w:themeFillShade="D9"/>
          </w:tcPr>
          <w:p w:rsidR="00DE24BE" w:rsidRPr="00302082" w:rsidRDefault="00DE24BE" w:rsidP="00302082">
            <w:pPr>
              <w:spacing w:after="120"/>
              <w:rPr>
                <w:rFonts w:ascii="Arial" w:hAnsi="Arial" w:cs="Arial"/>
                <w:b/>
              </w:rPr>
            </w:pPr>
            <w:r w:rsidRPr="00302082">
              <w:rPr>
                <w:rFonts w:ascii="Arial" w:hAnsi="Arial" w:cs="Arial"/>
                <w:b/>
              </w:rPr>
              <w:t>Learning/ teaching method</w:t>
            </w: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r>
      <w:tr w:rsidR="00DE24BE" w:rsidRPr="00302082" w:rsidTr="00DE24BE">
        <w:tc>
          <w:tcPr>
            <w:tcW w:w="2439" w:type="dxa"/>
          </w:tcPr>
          <w:p w:rsidR="00DE24BE" w:rsidRPr="00302082" w:rsidRDefault="00DE24BE" w:rsidP="00DE24BE">
            <w:pPr>
              <w:spacing w:after="120"/>
              <w:rPr>
                <w:rFonts w:ascii="Arial" w:hAnsi="Arial" w:cs="Arial"/>
                <w:b/>
              </w:rPr>
            </w:pPr>
            <w:r w:rsidRPr="00302082">
              <w:rPr>
                <w:rFonts w:ascii="Arial" w:hAnsi="Arial" w:cs="Arial"/>
                <w:b/>
              </w:rPr>
              <w:t>Private Study</w:t>
            </w:r>
          </w:p>
        </w:tc>
        <w:tc>
          <w:tcPr>
            <w:tcW w:w="567" w:type="dxa"/>
          </w:tcPr>
          <w:p w:rsidR="00DE24BE" w:rsidRPr="00E84E78" w:rsidRDefault="00DE24BE" w:rsidP="00DE24BE">
            <w:pPr>
              <w:spacing w:after="120"/>
              <w:jc w:val="center"/>
              <w:rPr>
                <w:rFonts w:ascii="Wingdings" w:hAnsi="Wingdings" w:cs="Arial"/>
                <w:b/>
                <w:sz w:val="24"/>
                <w:szCs w:val="24"/>
              </w:rPr>
            </w:pPr>
            <w:r w:rsidRPr="00E84E78">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r>
      <w:tr w:rsidR="00DE24BE" w:rsidRPr="00302082" w:rsidTr="00DE24BE">
        <w:tc>
          <w:tcPr>
            <w:tcW w:w="2439" w:type="dxa"/>
          </w:tcPr>
          <w:p w:rsidR="00DE24BE" w:rsidRPr="00154D48" w:rsidRDefault="00DE24BE" w:rsidP="00DE24BE">
            <w:pPr>
              <w:spacing w:after="120"/>
              <w:rPr>
                <w:rFonts w:ascii="Arial" w:hAnsi="Arial" w:cs="Arial"/>
              </w:rPr>
            </w:pPr>
            <w:r w:rsidRPr="00E84E78">
              <w:rPr>
                <w:rFonts w:ascii="Arial" w:hAnsi="Arial" w:cs="Arial"/>
                <w:b/>
              </w:rPr>
              <w:t>Contact hours</w:t>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r>
      <w:tr w:rsidR="00DE24BE" w:rsidRPr="00302082" w:rsidTr="00DE24BE">
        <w:tc>
          <w:tcPr>
            <w:tcW w:w="2439" w:type="dxa"/>
            <w:shd w:val="clear" w:color="auto" w:fill="D9D9D9" w:themeFill="background1" w:themeFillShade="D9"/>
          </w:tcPr>
          <w:p w:rsidR="00DE24BE" w:rsidRPr="00302082" w:rsidRDefault="00DE24BE" w:rsidP="00302082">
            <w:pPr>
              <w:spacing w:after="120"/>
              <w:rPr>
                <w:rFonts w:ascii="Arial" w:hAnsi="Arial" w:cs="Arial"/>
                <w:b/>
              </w:rPr>
            </w:pPr>
            <w:r w:rsidRPr="00302082">
              <w:rPr>
                <w:rFonts w:ascii="Arial" w:hAnsi="Arial" w:cs="Arial"/>
                <w:b/>
              </w:rPr>
              <w:t>Assessment method</w:t>
            </w: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r>
      <w:tr w:rsidR="00DE24BE" w:rsidRPr="00302082" w:rsidTr="00DE24BE">
        <w:tc>
          <w:tcPr>
            <w:tcW w:w="2439" w:type="dxa"/>
          </w:tcPr>
          <w:p w:rsidR="00DE24BE" w:rsidRPr="00154D48" w:rsidRDefault="00DE24BE" w:rsidP="00DE24BE">
            <w:pPr>
              <w:spacing w:after="120"/>
              <w:rPr>
                <w:rFonts w:ascii="Arial" w:hAnsi="Arial" w:cs="Arial"/>
              </w:rPr>
            </w:pPr>
            <w:r>
              <w:rPr>
                <w:rFonts w:ascii="Arial" w:hAnsi="Arial" w:cs="Arial"/>
              </w:rPr>
              <w:t>Formative only</w:t>
            </w:r>
          </w:p>
        </w:tc>
        <w:tc>
          <w:tcPr>
            <w:tcW w:w="567" w:type="dxa"/>
          </w:tcPr>
          <w:p w:rsidR="00DE24BE" w:rsidRPr="00E84E78" w:rsidRDefault="00DE24BE" w:rsidP="00DE24BE">
            <w:pPr>
              <w:spacing w:after="120"/>
              <w:jc w:val="center"/>
              <w:rPr>
                <w:rFonts w:ascii="Wingdings" w:hAnsi="Wingdings" w:cs="Arial"/>
                <w:b/>
                <w:sz w:val="24"/>
                <w:szCs w:val="24"/>
              </w:rPr>
            </w:pPr>
            <w:r w:rsidRPr="00E84E78">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DE24BE" w:rsidP="00154D48">
      <w:pPr>
        <w:spacing w:after="120" w:line="240" w:lineRule="auto"/>
        <w:ind w:left="567" w:right="260"/>
        <w:rPr>
          <w:rFonts w:ascii="Arial" w:hAnsi="Arial" w:cs="Arial"/>
        </w:rPr>
      </w:pPr>
      <w:r>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154D48" w:rsidRPr="00DE24BE" w:rsidRDefault="00DE24BE" w:rsidP="00DE24BE">
      <w:pPr>
        <w:pStyle w:val="NormalWeb"/>
        <w:ind w:left="567" w:right="261"/>
        <w:jc w:val="both"/>
        <w:rPr>
          <w:rFonts w:ascii="Arial" w:hAnsi="Arial" w:cs="Arial"/>
          <w:sz w:val="22"/>
          <w:szCs w:val="22"/>
        </w:rPr>
      </w:pPr>
      <w:r>
        <w:rPr>
          <w:rFonts w:ascii="Arial" w:hAnsi="Arial" w:cs="Arial"/>
          <w:sz w:val="22"/>
          <w:szCs w:val="22"/>
        </w:rPr>
        <w:t xml:space="preserve">Physical science is </w:t>
      </w:r>
      <w:r w:rsidRPr="000E00EC">
        <w:rPr>
          <w:rFonts w:ascii="Arial" w:hAnsi="Arial" w:cs="Arial"/>
          <w:sz w:val="22"/>
          <w:szCs w:val="22"/>
        </w:rPr>
        <w:t>an international discipline.</w:t>
      </w:r>
      <w:r>
        <w:rPr>
          <w:rFonts w:ascii="Arial" w:hAnsi="Arial" w:cs="Arial"/>
          <w:sz w:val="22"/>
          <w:szCs w:val="22"/>
        </w:rPr>
        <w:t xml:space="preserve"> The School of Physical Sciences</w:t>
      </w:r>
      <w:r w:rsidRPr="000E00EC">
        <w:rPr>
          <w:rFonts w:ascii="Arial" w:hAnsi="Arial" w:cs="Arial"/>
          <w:sz w:val="22"/>
          <w:szCs w:val="22"/>
        </w:rPr>
        <w:t xml:space="preserve"> is an international community of students and staff. Group </w:t>
      </w:r>
      <w:r>
        <w:rPr>
          <w:rFonts w:ascii="Arial" w:hAnsi="Arial" w:cs="Arial"/>
          <w:sz w:val="22"/>
          <w:szCs w:val="22"/>
        </w:rPr>
        <w:t>activities and discussion in</w:t>
      </w:r>
      <w:r w:rsidRPr="000E00EC">
        <w:rPr>
          <w:rFonts w:ascii="Arial" w:hAnsi="Arial" w:cs="Arial"/>
          <w:sz w:val="22"/>
          <w:szCs w:val="22"/>
        </w:rPr>
        <w:t xml:space="preserve"> </w:t>
      </w:r>
      <w:r>
        <w:rPr>
          <w:rFonts w:ascii="Arial" w:hAnsi="Arial" w:cs="Arial"/>
          <w:sz w:val="22"/>
          <w:szCs w:val="22"/>
        </w:rPr>
        <w:t>tutorials</w:t>
      </w:r>
      <w:r w:rsidRPr="000E00EC">
        <w:rPr>
          <w:rFonts w:ascii="Arial" w:hAnsi="Arial" w:cs="Arial"/>
          <w:sz w:val="22"/>
          <w:szCs w:val="22"/>
        </w:rPr>
        <w:t xml:space="preserve"> will naturally draw on the international make-up of the student body</w:t>
      </w:r>
      <w:r>
        <w:rPr>
          <w:rFonts w:ascii="Arial" w:hAnsi="Arial" w:cs="Arial"/>
          <w:sz w:val="22"/>
          <w:szCs w:val="22"/>
        </w:rPr>
        <w:t>; t</w:t>
      </w:r>
      <w:r w:rsidRPr="000E00EC">
        <w:rPr>
          <w:rFonts w:ascii="Arial" w:hAnsi="Arial" w:cs="Arial"/>
          <w:sz w:val="22"/>
          <w:szCs w:val="22"/>
        </w:rPr>
        <w:t>he module teaching team includes members with international experience of teaching and</w:t>
      </w:r>
      <w:r>
        <w:rPr>
          <w:rFonts w:ascii="Arial" w:hAnsi="Arial" w:cs="Arial"/>
          <w:sz w:val="22"/>
          <w:szCs w:val="22"/>
        </w:rPr>
        <w:t>/or</w:t>
      </w:r>
      <w:r w:rsidRPr="000E00EC">
        <w:rPr>
          <w:rFonts w:ascii="Arial" w:hAnsi="Arial" w:cs="Arial"/>
          <w:sz w:val="22"/>
          <w:szCs w:val="22"/>
        </w:rPr>
        <w:t xml:space="preserve"> research collaboration</w:t>
      </w:r>
      <w:r>
        <w:rPr>
          <w:rFonts w:ascii="Arial" w:hAnsi="Arial" w:cs="Arial"/>
          <w:sz w:val="22"/>
          <w:szCs w:val="22"/>
        </w:rPr>
        <w:t xml:space="preserve">. </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4F0" w:rsidRDefault="00B274F0" w:rsidP="009A2D37">
      <w:pPr>
        <w:spacing w:after="0" w:line="240" w:lineRule="auto"/>
      </w:pPr>
      <w:r>
        <w:separator/>
      </w:r>
    </w:p>
  </w:endnote>
  <w:endnote w:type="continuationSeparator" w:id="0">
    <w:p w:rsidR="00B274F0" w:rsidRDefault="00B274F0" w:rsidP="009A2D37">
      <w:pPr>
        <w:spacing w:after="0" w:line="240" w:lineRule="auto"/>
      </w:pPr>
      <w:r>
        <w:continuationSeparator/>
      </w:r>
    </w:p>
  </w:endnote>
  <w:endnote w:type="continuationNotice" w:id="1">
    <w:p w:rsidR="00B274F0" w:rsidRDefault="00B274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4D0C3F">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4D0C3F">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4F0" w:rsidRDefault="00B274F0" w:rsidP="009A2D37">
      <w:pPr>
        <w:spacing w:after="0" w:line="240" w:lineRule="auto"/>
      </w:pPr>
      <w:r>
        <w:separator/>
      </w:r>
    </w:p>
  </w:footnote>
  <w:footnote w:type="continuationSeparator" w:id="0">
    <w:p w:rsidR="00B274F0" w:rsidRDefault="00B274F0" w:rsidP="009A2D37">
      <w:pPr>
        <w:spacing w:after="0" w:line="240" w:lineRule="auto"/>
      </w:pPr>
      <w:r>
        <w:continuationSeparator/>
      </w:r>
    </w:p>
  </w:footnote>
  <w:footnote w:type="continuationNotice" w:id="1">
    <w:p w:rsidR="00B274F0" w:rsidRDefault="00B274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0A4689C"/>
    <w:multiLevelType w:val="multilevel"/>
    <w:tmpl w:val="D21AAF7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590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4DD"/>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2EC"/>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84224"/>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0C3F"/>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4702"/>
    <w:rsid w:val="006043FC"/>
    <w:rsid w:val="006050CF"/>
    <w:rsid w:val="00607509"/>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19C5"/>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3D00"/>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1B7"/>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A7168"/>
    <w:rsid w:val="00AC7501"/>
    <w:rsid w:val="00AD748B"/>
    <w:rsid w:val="00AE4865"/>
    <w:rsid w:val="00AF50EE"/>
    <w:rsid w:val="00B0591D"/>
    <w:rsid w:val="00B13402"/>
    <w:rsid w:val="00B14BC2"/>
    <w:rsid w:val="00B17024"/>
    <w:rsid w:val="00B17CD2"/>
    <w:rsid w:val="00B213D2"/>
    <w:rsid w:val="00B248BA"/>
    <w:rsid w:val="00B24B56"/>
    <w:rsid w:val="00B274F0"/>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04D1D"/>
    <w:rsid w:val="00D13357"/>
    <w:rsid w:val="00D13A13"/>
    <w:rsid w:val="00D2689A"/>
    <w:rsid w:val="00D65506"/>
    <w:rsid w:val="00D773CF"/>
    <w:rsid w:val="00D83563"/>
    <w:rsid w:val="00D8448F"/>
    <w:rsid w:val="00DA64B6"/>
    <w:rsid w:val="00DB36AB"/>
    <w:rsid w:val="00DB5C9D"/>
    <w:rsid w:val="00DD02E6"/>
    <w:rsid w:val="00DE24BE"/>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098A"/>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8CEB0AFE-DA8F-4CDD-9CCF-C1CEF2F04487}">
  <ds:schemaRefs>
    <ds:schemaRef ds:uri="http://schemas.openxmlformats.org/officeDocument/2006/bibliography"/>
  </ds:schemaRefs>
</ds:datastoreItem>
</file>

<file path=customXml/itemProps2.xml><?xml version="1.0" encoding="utf-8"?>
<ds:datastoreItem xmlns:ds="http://schemas.openxmlformats.org/officeDocument/2006/customXml" ds:itemID="{3F432C9B-13E6-4503-9DDC-01A1910BE708}"/>
</file>

<file path=customXml/itemProps3.xml><?xml version="1.0" encoding="utf-8"?>
<ds:datastoreItem xmlns:ds="http://schemas.openxmlformats.org/officeDocument/2006/customXml" ds:itemID="{4FB7B6AC-7443-46BE-9996-61081E860FB6}"/>
</file>

<file path=customXml/itemProps4.xml><?xml version="1.0" encoding="utf-8"?>
<ds:datastoreItem xmlns:ds="http://schemas.openxmlformats.org/officeDocument/2006/customXml" ds:itemID="{29C041B0-9F2B-4F72-AD74-008CB40662E7}"/>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4</cp:revision>
  <cp:lastPrinted>2015-09-09T08:37:00Z</cp:lastPrinted>
  <dcterms:created xsi:type="dcterms:W3CDTF">2020-01-22T12:41:00Z</dcterms:created>
  <dcterms:modified xsi:type="dcterms:W3CDTF">2020-02-26T11:01:00Z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