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25CCFC86" w:rsidR="00694B52" w:rsidRPr="009D52D0" w:rsidRDefault="00CA43E0" w:rsidP="00FF2C03">
      <w:pPr>
        <w:spacing w:after="120" w:line="240" w:lineRule="auto"/>
        <w:ind w:left="567" w:right="543"/>
        <w:jc w:val="both"/>
        <w:rPr>
          <w:rFonts w:ascii="Arial" w:hAnsi="Arial" w:cs="Arial"/>
          <w:sz w:val="24"/>
          <w:szCs w:val="24"/>
        </w:rPr>
      </w:pPr>
      <w:r>
        <w:rPr>
          <w:rFonts w:ascii="Arial" w:hAnsi="Arial" w:cs="Arial"/>
          <w:sz w:val="24"/>
          <w:szCs w:val="24"/>
        </w:rPr>
        <w:t>PSCI6010 – Fires and Explosions</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5F38ED54"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CA43E0">
        <w:rPr>
          <w:rFonts w:ascii="Arial" w:hAnsi="Arial" w:cs="Arial"/>
          <w:iCs/>
          <w:sz w:val="24"/>
          <w:szCs w:val="24"/>
        </w:rPr>
        <w:t>Chemistry and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05A4D53B" w:rsidR="00694B52" w:rsidRPr="00694B52" w:rsidRDefault="00CA43E0" w:rsidP="00FF2C03">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3438B544" w:rsidR="00694B52" w:rsidRPr="00694B52" w:rsidRDefault="00CA43E0" w:rsidP="00FF2C03">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101E6D00" w:rsidR="00694B52" w:rsidRPr="00694B52" w:rsidRDefault="00CA43E0" w:rsidP="00FF2C03">
      <w:pPr>
        <w:spacing w:after="120" w:line="240" w:lineRule="auto"/>
        <w:ind w:left="567" w:right="543"/>
        <w:rPr>
          <w:rFonts w:ascii="Arial" w:hAnsi="Arial" w:cs="Arial"/>
          <w:iCs/>
          <w:sz w:val="24"/>
          <w:szCs w:val="24"/>
        </w:rPr>
      </w:pPr>
      <w:r>
        <w:rPr>
          <w:rFonts w:ascii="Arial" w:hAnsi="Arial" w:cs="Arial"/>
          <w:iCs/>
          <w:sz w:val="24"/>
          <w:szCs w:val="24"/>
        </w:rPr>
        <w:t>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3B2F9A18" w:rsidR="00694B52" w:rsidRPr="00694B52" w:rsidRDefault="008E7E59" w:rsidP="00CA43E0">
      <w:pPr>
        <w:spacing w:after="120" w:line="240" w:lineRule="auto"/>
        <w:ind w:left="567" w:right="543"/>
        <w:jc w:val="both"/>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4BD4DFF" w14:textId="4BDC0127" w:rsidR="006B1CCD" w:rsidRDefault="00CA43E0" w:rsidP="006B1CCD">
      <w:pPr>
        <w:spacing w:after="120" w:line="240" w:lineRule="auto"/>
        <w:ind w:left="709" w:right="543"/>
        <w:rPr>
          <w:rFonts w:ascii="Arial" w:hAnsi="Arial" w:cs="Arial"/>
          <w:iCs/>
          <w:sz w:val="24"/>
          <w:szCs w:val="24"/>
        </w:rPr>
      </w:pPr>
      <w:r>
        <w:rPr>
          <w:rFonts w:ascii="Arial" w:hAnsi="Arial" w:cs="Arial"/>
          <w:iCs/>
          <w:sz w:val="24"/>
          <w:szCs w:val="24"/>
        </w:rPr>
        <w:t>BSc (Hons) Forensic Science</w:t>
      </w:r>
    </w:p>
    <w:p w14:paraId="52250A96" w14:textId="26AF36EE" w:rsidR="00CA43E0" w:rsidRDefault="00CA43E0" w:rsidP="006B1CCD">
      <w:pPr>
        <w:spacing w:after="120" w:line="240" w:lineRule="auto"/>
        <w:ind w:left="709" w:right="543"/>
        <w:rPr>
          <w:rFonts w:ascii="Arial" w:hAnsi="Arial" w:cs="Arial"/>
          <w:iCs/>
          <w:sz w:val="24"/>
          <w:szCs w:val="24"/>
        </w:rPr>
      </w:pPr>
      <w:proofErr w:type="spellStart"/>
      <w:r>
        <w:rPr>
          <w:rFonts w:ascii="Arial" w:hAnsi="Arial" w:cs="Arial"/>
          <w:iCs/>
          <w:sz w:val="24"/>
          <w:szCs w:val="24"/>
        </w:rPr>
        <w:t>MSci</w:t>
      </w:r>
      <w:proofErr w:type="spellEnd"/>
      <w:r>
        <w:rPr>
          <w:rFonts w:ascii="Arial" w:hAnsi="Arial" w:cs="Arial"/>
          <w:iCs/>
          <w:sz w:val="24"/>
          <w:szCs w:val="24"/>
        </w:rPr>
        <w:t xml:space="preserve"> Forensic Science</w:t>
      </w:r>
    </w:p>
    <w:p w14:paraId="49396994" w14:textId="458FB7C1"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Optional </w:t>
      </w:r>
      <w:r w:rsidR="00FF2C03">
        <w:rPr>
          <w:rFonts w:ascii="Arial" w:hAnsi="Arial" w:cs="Arial"/>
          <w:iCs/>
          <w:sz w:val="24"/>
          <w:szCs w:val="24"/>
        </w:rPr>
        <w:t>for</w:t>
      </w:r>
      <w:r>
        <w:rPr>
          <w:rFonts w:ascii="Arial" w:hAnsi="Arial" w:cs="Arial"/>
          <w:iCs/>
          <w:sz w:val="24"/>
          <w:szCs w:val="24"/>
        </w:rPr>
        <w:t xml:space="preserve"> the following courses:</w:t>
      </w:r>
    </w:p>
    <w:p w14:paraId="35894F44" w14:textId="68AA5A17" w:rsidR="006B1CCD" w:rsidRDefault="00CA43E0" w:rsidP="006B1CCD">
      <w:pPr>
        <w:spacing w:after="120" w:line="240" w:lineRule="auto"/>
        <w:ind w:left="709" w:right="543"/>
        <w:rPr>
          <w:rFonts w:ascii="Arial" w:hAnsi="Arial" w:cs="Arial"/>
          <w:iCs/>
          <w:sz w:val="24"/>
          <w:szCs w:val="24"/>
        </w:rPr>
      </w:pPr>
      <w:r>
        <w:rPr>
          <w:rFonts w:ascii="Arial" w:hAnsi="Arial" w:cs="Arial"/>
          <w:iCs/>
          <w:sz w:val="24"/>
          <w:szCs w:val="24"/>
        </w:rPr>
        <w:t>BSc (Hons) Chemistry</w:t>
      </w:r>
    </w:p>
    <w:p w14:paraId="6A4F084F" w14:textId="36418FEA" w:rsidR="00CA43E0" w:rsidRDefault="00CA43E0" w:rsidP="006B1CCD">
      <w:pPr>
        <w:spacing w:after="120" w:line="240" w:lineRule="auto"/>
        <w:ind w:left="709" w:right="543"/>
        <w:rPr>
          <w:rFonts w:ascii="Arial" w:hAnsi="Arial" w:cs="Arial"/>
          <w:iCs/>
          <w:sz w:val="24"/>
          <w:szCs w:val="24"/>
        </w:rPr>
      </w:pPr>
      <w:proofErr w:type="spellStart"/>
      <w:r>
        <w:rPr>
          <w:rFonts w:ascii="Arial" w:hAnsi="Arial" w:cs="Arial"/>
          <w:iCs/>
          <w:sz w:val="24"/>
          <w:szCs w:val="24"/>
        </w:rPr>
        <w:t>MChem</w:t>
      </w:r>
      <w:proofErr w:type="spellEnd"/>
      <w:r>
        <w:rPr>
          <w:rFonts w:ascii="Arial" w:hAnsi="Arial" w:cs="Arial"/>
          <w:iCs/>
          <w:sz w:val="24"/>
          <w:szCs w:val="24"/>
        </w:rPr>
        <w:t xml:space="preserve"> Chemistry</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5BD75236"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CA43E0">
        <w:rPr>
          <w:rFonts w:ascii="Arial" w:hAnsi="Arial" w:cs="Arial"/>
          <w:sz w:val="24"/>
          <w:szCs w:val="24"/>
        </w:rPr>
        <w:t>Demonstrate broad knowledge and understanding of t</w:t>
      </w:r>
      <w:r w:rsidR="00CA43E0" w:rsidRPr="00CA43E0">
        <w:rPr>
          <w:rFonts w:ascii="Arial" w:hAnsi="Arial" w:cs="Arial"/>
          <w:iCs/>
          <w:sz w:val="24"/>
          <w:szCs w:val="24"/>
        </w:rPr>
        <w:t>he physics and chemistry of fires and explosions.</w:t>
      </w:r>
    </w:p>
    <w:p w14:paraId="28B61669" w14:textId="6BBA5D04"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8A22B5" w:rsidRPr="008A22B5">
        <w:rPr>
          <w:rFonts w:ascii="Arial" w:hAnsi="Arial" w:cs="Arial"/>
          <w:sz w:val="24"/>
          <w:szCs w:val="24"/>
        </w:rPr>
        <w:t xml:space="preserve">Demonstrate </w:t>
      </w:r>
      <w:r w:rsidR="008A22B5">
        <w:rPr>
          <w:rFonts w:ascii="Arial" w:hAnsi="Arial" w:cs="Arial"/>
          <w:sz w:val="24"/>
          <w:szCs w:val="24"/>
        </w:rPr>
        <w:t>wide-ranging</w:t>
      </w:r>
      <w:r w:rsidR="008A22B5" w:rsidRPr="008A22B5">
        <w:rPr>
          <w:rFonts w:ascii="Arial" w:hAnsi="Arial" w:cs="Arial"/>
          <w:sz w:val="24"/>
          <w:szCs w:val="24"/>
        </w:rPr>
        <w:t xml:space="preserve"> knowledge and understanding </w:t>
      </w:r>
      <w:r w:rsidR="008A22B5">
        <w:rPr>
          <w:rFonts w:ascii="Arial" w:hAnsi="Arial" w:cs="Arial"/>
          <w:sz w:val="24"/>
          <w:szCs w:val="24"/>
        </w:rPr>
        <w:t xml:space="preserve">of </w:t>
      </w:r>
      <w:r w:rsidR="008A22B5">
        <w:rPr>
          <w:rFonts w:ascii="Arial" w:hAnsi="Arial" w:cs="Arial"/>
          <w:iCs/>
          <w:sz w:val="24"/>
          <w:szCs w:val="24"/>
        </w:rPr>
        <w:t>t</w:t>
      </w:r>
      <w:r w:rsidR="008A22B5" w:rsidRPr="008A22B5">
        <w:rPr>
          <w:rFonts w:ascii="Arial" w:hAnsi="Arial" w:cs="Arial"/>
          <w:iCs/>
          <w:sz w:val="24"/>
          <w:szCs w:val="24"/>
        </w:rPr>
        <w:t>he principal areas of forensic investigation of fires and explosions.</w:t>
      </w:r>
    </w:p>
    <w:p w14:paraId="59AEFC4A" w14:textId="3D2548D8"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8A22B5" w:rsidRPr="008A22B5">
        <w:rPr>
          <w:rFonts w:ascii="Arial" w:hAnsi="Arial" w:cs="Arial"/>
          <w:sz w:val="24"/>
          <w:szCs w:val="24"/>
        </w:rPr>
        <w:t xml:space="preserve">Demonstrate </w:t>
      </w:r>
      <w:r w:rsidR="008A22B5">
        <w:rPr>
          <w:rFonts w:ascii="Arial" w:hAnsi="Arial" w:cs="Arial"/>
          <w:sz w:val="24"/>
          <w:szCs w:val="24"/>
        </w:rPr>
        <w:t>extensive</w:t>
      </w:r>
      <w:r w:rsidR="008A22B5" w:rsidRPr="008A22B5">
        <w:rPr>
          <w:rFonts w:ascii="Arial" w:hAnsi="Arial" w:cs="Arial"/>
          <w:sz w:val="24"/>
          <w:szCs w:val="24"/>
        </w:rPr>
        <w:t xml:space="preserve"> knowledge and understanding </w:t>
      </w:r>
      <w:r w:rsidR="008A22B5">
        <w:rPr>
          <w:rFonts w:ascii="Arial" w:hAnsi="Arial" w:cs="Arial"/>
          <w:sz w:val="24"/>
          <w:szCs w:val="24"/>
        </w:rPr>
        <w:t xml:space="preserve">of </w:t>
      </w:r>
      <w:r w:rsidR="008A22B5">
        <w:rPr>
          <w:rFonts w:ascii="Arial" w:hAnsi="Arial" w:cs="Arial"/>
          <w:iCs/>
          <w:sz w:val="24"/>
          <w:szCs w:val="24"/>
        </w:rPr>
        <w:t>t</w:t>
      </w:r>
      <w:r w:rsidR="008A22B5" w:rsidRPr="008A22B5">
        <w:rPr>
          <w:rFonts w:ascii="Arial" w:hAnsi="Arial" w:cs="Arial"/>
          <w:iCs/>
          <w:sz w:val="24"/>
          <w:szCs w:val="24"/>
        </w:rPr>
        <w:t>he analysis and identification of accelerants, incendiary devices, explosives and explosive residues.</w:t>
      </w:r>
    </w:p>
    <w:p w14:paraId="68A762AE" w14:textId="7BDB93D5"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8A22B5">
        <w:rPr>
          <w:rFonts w:ascii="Arial" w:hAnsi="Arial" w:cs="Arial"/>
          <w:sz w:val="24"/>
          <w:szCs w:val="24"/>
        </w:rPr>
        <w:t>Safely and confidently m</w:t>
      </w:r>
      <w:r w:rsidR="008A22B5" w:rsidRPr="008A22B5">
        <w:rPr>
          <w:rFonts w:ascii="Arial" w:hAnsi="Arial" w:cs="Arial"/>
          <w:iCs/>
          <w:sz w:val="24"/>
          <w:szCs w:val="24"/>
        </w:rPr>
        <w:t>anage fire and explosion scenes.</w:t>
      </w:r>
    </w:p>
    <w:p w14:paraId="3776BD13" w14:textId="7B3D5DB4" w:rsidR="0021689D"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8.5</w:t>
      </w:r>
      <w:r w:rsidRPr="00FF2C03">
        <w:rPr>
          <w:rFonts w:ascii="Arial" w:hAnsi="Arial" w:cs="Arial"/>
          <w:sz w:val="24"/>
          <w:szCs w:val="24"/>
        </w:rPr>
        <w:tab/>
      </w:r>
      <w:r w:rsidR="008A22B5" w:rsidRPr="008A22B5">
        <w:rPr>
          <w:rFonts w:ascii="Arial" w:hAnsi="Arial" w:cs="Arial"/>
          <w:sz w:val="24"/>
          <w:szCs w:val="24"/>
        </w:rPr>
        <w:t xml:space="preserve">Demonstrate </w:t>
      </w:r>
      <w:r w:rsidR="008A22B5">
        <w:rPr>
          <w:rFonts w:ascii="Arial" w:hAnsi="Arial" w:cs="Arial"/>
          <w:sz w:val="24"/>
          <w:szCs w:val="24"/>
        </w:rPr>
        <w:t xml:space="preserve">expansive knowledge and understanding of </w:t>
      </w:r>
      <w:r w:rsidR="008A22B5">
        <w:rPr>
          <w:rFonts w:ascii="Arial" w:hAnsi="Arial" w:cs="Arial"/>
          <w:iCs/>
          <w:sz w:val="24"/>
          <w:szCs w:val="24"/>
        </w:rPr>
        <w:t>t</w:t>
      </w:r>
      <w:r w:rsidR="008A22B5" w:rsidRPr="008A22B5">
        <w:rPr>
          <w:rFonts w:ascii="Arial" w:hAnsi="Arial" w:cs="Arial"/>
          <w:iCs/>
          <w:sz w:val="24"/>
          <w:szCs w:val="24"/>
        </w:rPr>
        <w:t>he observation and assessment of damage to buildings and vehicles, and injury to persons.</w:t>
      </w:r>
    </w:p>
    <w:p w14:paraId="4C5B6502" w14:textId="0AFE081E" w:rsidR="00CA43E0" w:rsidRDefault="00CA43E0" w:rsidP="006B1CCD">
      <w:pPr>
        <w:spacing w:after="120" w:line="240" w:lineRule="auto"/>
        <w:ind w:left="1276" w:right="543" w:hanging="709"/>
        <w:jc w:val="both"/>
        <w:rPr>
          <w:rFonts w:ascii="Arial" w:hAnsi="Arial" w:cs="Arial"/>
          <w:iCs/>
          <w:sz w:val="24"/>
          <w:szCs w:val="24"/>
        </w:rPr>
      </w:pPr>
      <w:r>
        <w:rPr>
          <w:rFonts w:ascii="Arial" w:hAnsi="Arial" w:cs="Arial"/>
          <w:sz w:val="24"/>
          <w:szCs w:val="24"/>
        </w:rPr>
        <w:t>8.6</w:t>
      </w:r>
      <w:r>
        <w:rPr>
          <w:rFonts w:ascii="Arial" w:hAnsi="Arial" w:cs="Arial"/>
          <w:sz w:val="24"/>
          <w:szCs w:val="24"/>
        </w:rPr>
        <w:tab/>
      </w:r>
      <w:r w:rsidR="008A22B5">
        <w:rPr>
          <w:rFonts w:ascii="Arial" w:hAnsi="Arial" w:cs="Arial"/>
          <w:sz w:val="24"/>
          <w:szCs w:val="24"/>
        </w:rPr>
        <w:t>Accurately i</w:t>
      </w:r>
      <w:r w:rsidR="008A22B5">
        <w:rPr>
          <w:rFonts w:ascii="Arial" w:hAnsi="Arial" w:cs="Arial"/>
          <w:iCs/>
          <w:sz w:val="24"/>
          <w:szCs w:val="24"/>
        </w:rPr>
        <w:t>dentify</w:t>
      </w:r>
      <w:r w:rsidR="008A22B5" w:rsidRPr="008A22B5">
        <w:rPr>
          <w:rFonts w:ascii="Arial" w:hAnsi="Arial" w:cs="Arial"/>
          <w:iCs/>
          <w:sz w:val="24"/>
          <w:szCs w:val="24"/>
        </w:rPr>
        <w:t xml:space="preserve"> of the causes of fires and explosions, and their classification as natural, accidental, negligent or deliberate.</w:t>
      </w:r>
    </w:p>
    <w:p w14:paraId="4E8A277C" w14:textId="77777777" w:rsidR="008A22B5" w:rsidRPr="00FF2C03" w:rsidRDefault="008A22B5" w:rsidP="006B1CCD">
      <w:pPr>
        <w:spacing w:after="120" w:line="240" w:lineRule="auto"/>
        <w:ind w:left="1276" w:right="543" w:hanging="709"/>
        <w:jc w:val="both"/>
        <w:rPr>
          <w:rFonts w:ascii="Arial" w:hAnsi="Arial" w:cs="Arial"/>
          <w:sz w:val="24"/>
          <w:szCs w:val="24"/>
        </w:rPr>
      </w:pPr>
    </w:p>
    <w:p w14:paraId="035A14B0" w14:textId="77777777" w:rsidR="00C729D7" w:rsidRPr="009D52D0" w:rsidRDefault="009A2D37" w:rsidP="0007235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54EBC02D" w14:textId="7ECF2389"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8A22B5">
        <w:rPr>
          <w:rFonts w:ascii="Arial" w:hAnsi="Arial" w:cs="Arial"/>
          <w:sz w:val="24"/>
          <w:szCs w:val="24"/>
        </w:rPr>
        <w:t>D</w:t>
      </w:r>
      <w:r w:rsidR="008A22B5" w:rsidRPr="008A22B5">
        <w:rPr>
          <w:rFonts w:ascii="Arial" w:hAnsi="Arial" w:cs="Arial"/>
          <w:sz w:val="24"/>
          <w:szCs w:val="24"/>
        </w:rPr>
        <w:t>emonstrate knowledge and understanding of essential facts, concepts, principles and theories relating to the subject areas identified above.</w:t>
      </w:r>
    </w:p>
    <w:p w14:paraId="324DF5A4" w14:textId="147C53FE"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8A22B5">
        <w:rPr>
          <w:rFonts w:ascii="Arial" w:hAnsi="Arial" w:cs="Arial"/>
          <w:sz w:val="24"/>
          <w:szCs w:val="24"/>
        </w:rPr>
        <w:t>A</w:t>
      </w:r>
      <w:r w:rsidR="008A22B5" w:rsidRPr="008A22B5">
        <w:rPr>
          <w:rFonts w:ascii="Arial" w:hAnsi="Arial" w:cs="Arial"/>
          <w:sz w:val="24"/>
          <w:szCs w:val="24"/>
        </w:rPr>
        <w:t>pply such knowledge and understanding to the solution of qualitative and quantitative problems.</w:t>
      </w:r>
    </w:p>
    <w:p w14:paraId="3D222DEF" w14:textId="052011F9"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8A22B5">
        <w:rPr>
          <w:rFonts w:ascii="Arial" w:hAnsi="Arial" w:cs="Arial"/>
          <w:sz w:val="24"/>
          <w:szCs w:val="24"/>
        </w:rPr>
        <w:t xml:space="preserve">Demonstrate confidence </w:t>
      </w:r>
      <w:r w:rsidR="008A22B5" w:rsidRPr="008A22B5">
        <w:rPr>
          <w:rFonts w:ascii="Arial" w:hAnsi="Arial" w:cs="Arial"/>
          <w:sz w:val="24"/>
          <w:szCs w:val="24"/>
        </w:rPr>
        <w:t>in essay writing and presenting scientific material and arguments clearly and correctly, in writing and orally, to a range of audiences including legal contexts.</w:t>
      </w:r>
    </w:p>
    <w:p w14:paraId="29EC8F2D" w14:textId="24A227D3" w:rsidR="00CA43E0" w:rsidRDefault="00CA43E0" w:rsidP="006B1CCD">
      <w:pPr>
        <w:spacing w:after="120" w:line="240" w:lineRule="auto"/>
        <w:ind w:left="1276" w:right="543" w:hanging="709"/>
        <w:jc w:val="both"/>
        <w:rPr>
          <w:rFonts w:ascii="Arial" w:hAnsi="Arial" w:cs="Arial"/>
          <w:sz w:val="24"/>
          <w:szCs w:val="24"/>
        </w:rPr>
      </w:pPr>
      <w:r>
        <w:rPr>
          <w:rFonts w:ascii="Arial" w:hAnsi="Arial" w:cs="Arial"/>
          <w:sz w:val="24"/>
          <w:szCs w:val="24"/>
        </w:rPr>
        <w:t>9.4</w:t>
      </w:r>
      <w:r>
        <w:rPr>
          <w:rFonts w:ascii="Arial" w:hAnsi="Arial" w:cs="Arial"/>
          <w:sz w:val="24"/>
          <w:szCs w:val="24"/>
        </w:rPr>
        <w:tab/>
      </w:r>
      <w:r w:rsidR="008A22B5">
        <w:rPr>
          <w:rFonts w:ascii="Arial" w:hAnsi="Arial" w:cs="Arial"/>
          <w:sz w:val="24"/>
          <w:szCs w:val="24"/>
        </w:rPr>
        <w:t>Demonstrate effective p</w:t>
      </w:r>
      <w:r w:rsidR="008A22B5" w:rsidRPr="008A22B5">
        <w:rPr>
          <w:rFonts w:ascii="Arial" w:hAnsi="Arial" w:cs="Arial"/>
          <w:sz w:val="24"/>
          <w:szCs w:val="24"/>
        </w:rPr>
        <w:t>roblem-solving skills, relating to qualitative and quantitative information, extending to situations where evaluations have to be made on the basis of limited information.</w:t>
      </w:r>
    </w:p>
    <w:p w14:paraId="4A73A8D7" w14:textId="7B46D329" w:rsidR="00CA43E0" w:rsidRPr="008D4447" w:rsidRDefault="00CA43E0" w:rsidP="006B1CCD">
      <w:pPr>
        <w:spacing w:after="120" w:line="240" w:lineRule="auto"/>
        <w:ind w:left="1276" w:right="543" w:hanging="709"/>
        <w:jc w:val="both"/>
        <w:rPr>
          <w:rFonts w:ascii="Arial" w:hAnsi="Arial" w:cs="Arial"/>
          <w:sz w:val="24"/>
          <w:szCs w:val="24"/>
        </w:rPr>
      </w:pPr>
      <w:r>
        <w:rPr>
          <w:rFonts w:ascii="Arial" w:hAnsi="Arial" w:cs="Arial"/>
          <w:sz w:val="24"/>
          <w:szCs w:val="24"/>
        </w:rPr>
        <w:t>9.5</w:t>
      </w:r>
      <w:r>
        <w:rPr>
          <w:rFonts w:ascii="Arial" w:hAnsi="Arial" w:cs="Arial"/>
          <w:sz w:val="24"/>
          <w:szCs w:val="24"/>
        </w:rPr>
        <w:tab/>
      </w:r>
      <w:r w:rsidR="008A22B5">
        <w:rPr>
          <w:rFonts w:ascii="Arial" w:hAnsi="Arial" w:cs="Arial"/>
          <w:sz w:val="24"/>
          <w:szCs w:val="24"/>
        </w:rPr>
        <w:t>Demonstrate accurate and efficient n</w:t>
      </w:r>
      <w:r w:rsidR="008A22B5" w:rsidRPr="008A22B5">
        <w:rPr>
          <w:rFonts w:ascii="Arial" w:hAnsi="Arial" w:cs="Arial"/>
          <w:sz w:val="24"/>
          <w:szCs w:val="24"/>
        </w:rPr>
        <w:t>umeracy and computational skills, including such aspects as error analysis, order-of-magnitude estimations, correct use of units and modes of data presentation.</w:t>
      </w:r>
    </w:p>
    <w:p w14:paraId="73386C6A" w14:textId="77777777" w:rsidR="009A2D37" w:rsidRPr="009D52D0" w:rsidRDefault="009A2D37" w:rsidP="00072357">
      <w:pPr>
        <w:pStyle w:val="Heading2"/>
      </w:pPr>
      <w:r w:rsidRPr="009D52D0">
        <w:t>A synopsis of the curriculum</w:t>
      </w:r>
    </w:p>
    <w:p w14:paraId="5ABB6632" w14:textId="5FF9A237" w:rsidR="0011295C" w:rsidRPr="0011295C" w:rsidRDefault="00A37086" w:rsidP="008A22B5">
      <w:pPr>
        <w:spacing w:after="120" w:line="240" w:lineRule="auto"/>
        <w:ind w:left="567" w:right="543"/>
        <w:jc w:val="both"/>
        <w:rPr>
          <w:rFonts w:ascii="Arial" w:hAnsi="Arial" w:cs="Arial"/>
          <w:iCs/>
          <w:sz w:val="24"/>
          <w:szCs w:val="24"/>
        </w:rPr>
      </w:pPr>
      <w:r w:rsidRPr="00A37086">
        <w:rPr>
          <w:rFonts w:ascii="Arial" w:hAnsi="Arial" w:cs="Arial"/>
          <w:iCs/>
          <w:sz w:val="24"/>
          <w:szCs w:val="24"/>
        </w:rPr>
        <w:t>This module covers a range of core chemical science that relates to fire and explosive events. The applied investigation of such events is also discussed to give students a wider appreciation of previous case studies and the complexities of post-fire and post-blast investigations.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06D11471"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A37086">
        <w:rPr>
          <w:rFonts w:ascii="Arial" w:hAnsi="Arial" w:cs="Arial"/>
          <w:sz w:val="24"/>
          <w:szCs w:val="24"/>
        </w:rPr>
        <w:t>128</w:t>
      </w:r>
    </w:p>
    <w:p w14:paraId="3BE5E6D9" w14:textId="1E09DB37"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A37086">
        <w:rPr>
          <w:rFonts w:ascii="Arial" w:hAnsi="Arial" w:cs="Arial"/>
          <w:sz w:val="24"/>
          <w:szCs w:val="24"/>
        </w:rPr>
        <w:t>22</w:t>
      </w:r>
    </w:p>
    <w:p w14:paraId="035B9AB3" w14:textId="36475688"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8A22B5">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2D51CD6C" w:rsidR="0011295C" w:rsidRPr="00C63E31" w:rsidRDefault="008A22B5"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Assignment 1 (4 hours) – 10%</w:t>
      </w:r>
    </w:p>
    <w:p w14:paraId="00116B74" w14:textId="52793CCD" w:rsidR="0011295C" w:rsidRPr="00C63E31" w:rsidRDefault="008A22B5"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 xml:space="preserve">Assignment 2 </w:t>
      </w:r>
      <w:r w:rsidR="00147720">
        <w:rPr>
          <w:rFonts w:ascii="Arial" w:hAnsi="Arial" w:cs="Arial"/>
          <w:iCs/>
          <w:sz w:val="24"/>
          <w:szCs w:val="24"/>
        </w:rPr>
        <w:t>(</w:t>
      </w:r>
      <w:r>
        <w:rPr>
          <w:rFonts w:ascii="Arial" w:hAnsi="Arial" w:cs="Arial"/>
          <w:iCs/>
          <w:sz w:val="24"/>
          <w:szCs w:val="24"/>
        </w:rPr>
        <w:t>4 hours) – 10%</w:t>
      </w:r>
    </w:p>
    <w:p w14:paraId="3753E6C1" w14:textId="1CF07D77" w:rsidR="0011295C" w:rsidRPr="00C63E31" w:rsidRDefault="008A22B5"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Examination (3 hours) – 80%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68B14151" w:rsidR="008D4447" w:rsidRDefault="008A22B5"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Like-for-like</w:t>
      </w:r>
    </w:p>
    <w:p w14:paraId="7323AE7E" w14:textId="3AEA1175" w:rsidR="00147720" w:rsidRDefault="00147720" w:rsidP="00147720">
      <w:pPr>
        <w:pStyle w:val="ListParagraph"/>
        <w:spacing w:after="120" w:line="240" w:lineRule="auto"/>
        <w:ind w:left="1134" w:right="543"/>
        <w:rPr>
          <w:rFonts w:ascii="Arial" w:hAnsi="Arial" w:cs="Arial"/>
          <w:iCs/>
          <w:sz w:val="24"/>
          <w:szCs w:val="24"/>
        </w:rPr>
      </w:pPr>
    </w:p>
    <w:p w14:paraId="40AC8EBE" w14:textId="77777777" w:rsidR="00147720" w:rsidRPr="001B433B" w:rsidRDefault="00147720" w:rsidP="00147720">
      <w:pPr>
        <w:pStyle w:val="ListParagraph"/>
        <w:spacing w:after="120" w:line="240" w:lineRule="auto"/>
        <w:ind w:left="1134" w:right="543"/>
        <w:rPr>
          <w:rFonts w:ascii="Arial" w:hAnsi="Arial" w:cs="Arial"/>
          <w:iCs/>
          <w:sz w:val="24"/>
          <w:szCs w:val="24"/>
        </w:rPr>
      </w:pPr>
    </w:p>
    <w:p w14:paraId="2FCD427F" w14:textId="2A425E07" w:rsidR="00274ED7" w:rsidRPr="009D52D0" w:rsidRDefault="006F3F8B" w:rsidP="00072357">
      <w:pPr>
        <w:pStyle w:val="Heading2"/>
      </w:pPr>
      <w:r w:rsidRPr="009D52D0">
        <w:lastRenderedPageBreak/>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599"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gridCol w:w="567"/>
        <w:gridCol w:w="567"/>
        <w:gridCol w:w="567"/>
      </w:tblGrid>
      <w:tr w:rsidR="008A22B5" w:rsidRPr="009D52D0" w14:paraId="5413EC92" w14:textId="723CF14A" w:rsidTr="008A22B5">
        <w:trPr>
          <w:cantSplit/>
          <w:tblHeader/>
        </w:trPr>
        <w:tc>
          <w:tcPr>
            <w:tcW w:w="2362" w:type="dxa"/>
            <w:shd w:val="clear" w:color="auto" w:fill="D9D9D9" w:themeFill="background1" w:themeFillShade="D9"/>
          </w:tcPr>
          <w:p w14:paraId="140365DD" w14:textId="77777777" w:rsidR="008A22B5" w:rsidRPr="009D52D0" w:rsidRDefault="008A22B5"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8A22B5" w:rsidRPr="009D52D0" w:rsidRDefault="008A22B5"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8A22B5" w:rsidRPr="009D52D0" w:rsidRDefault="008A22B5"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8A22B5" w:rsidRPr="009D52D0" w:rsidRDefault="008A22B5"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8A22B5" w:rsidRPr="009D52D0" w:rsidRDefault="008A22B5"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8A22B5" w:rsidRPr="009D52D0" w:rsidRDefault="008A22B5"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03018593" w:rsidR="008A22B5" w:rsidRPr="009D52D0" w:rsidRDefault="008A22B5" w:rsidP="004F0496">
            <w:pPr>
              <w:spacing w:after="120"/>
              <w:ind w:right="543"/>
              <w:rPr>
                <w:rFonts w:ascii="Arial" w:hAnsi="Arial" w:cs="Arial"/>
                <w:sz w:val="20"/>
                <w:szCs w:val="20"/>
              </w:rPr>
            </w:pPr>
            <w:r>
              <w:rPr>
                <w:rFonts w:ascii="Arial" w:hAnsi="Arial" w:cs="Arial"/>
                <w:sz w:val="20"/>
                <w:szCs w:val="20"/>
              </w:rPr>
              <w:t>8.6</w:t>
            </w:r>
          </w:p>
        </w:tc>
        <w:tc>
          <w:tcPr>
            <w:tcW w:w="567" w:type="dxa"/>
          </w:tcPr>
          <w:p w14:paraId="266E4126" w14:textId="19BB5977" w:rsidR="008A22B5" w:rsidRPr="009D52D0" w:rsidRDefault="008A22B5" w:rsidP="004F0496">
            <w:pPr>
              <w:spacing w:after="120"/>
              <w:ind w:right="543"/>
              <w:rPr>
                <w:rFonts w:ascii="Arial" w:hAnsi="Arial" w:cs="Arial"/>
                <w:sz w:val="20"/>
                <w:szCs w:val="20"/>
              </w:rPr>
            </w:pPr>
            <w:r>
              <w:rPr>
                <w:rFonts w:ascii="Arial" w:hAnsi="Arial" w:cs="Arial"/>
                <w:sz w:val="20"/>
                <w:szCs w:val="20"/>
              </w:rPr>
              <w:t>9.1</w:t>
            </w:r>
          </w:p>
        </w:tc>
        <w:tc>
          <w:tcPr>
            <w:tcW w:w="567" w:type="dxa"/>
          </w:tcPr>
          <w:p w14:paraId="6EC60A4C" w14:textId="39384DFE" w:rsidR="008A22B5" w:rsidRPr="009D52D0" w:rsidRDefault="008A22B5" w:rsidP="004F0496">
            <w:pPr>
              <w:spacing w:after="120"/>
              <w:ind w:right="543"/>
              <w:rPr>
                <w:rFonts w:ascii="Arial" w:hAnsi="Arial" w:cs="Arial"/>
                <w:sz w:val="20"/>
                <w:szCs w:val="20"/>
              </w:rPr>
            </w:pPr>
            <w:r>
              <w:rPr>
                <w:rFonts w:ascii="Arial" w:hAnsi="Arial" w:cs="Arial"/>
                <w:sz w:val="20"/>
                <w:szCs w:val="20"/>
              </w:rPr>
              <w:t>9.2</w:t>
            </w:r>
          </w:p>
        </w:tc>
        <w:tc>
          <w:tcPr>
            <w:tcW w:w="567" w:type="dxa"/>
          </w:tcPr>
          <w:p w14:paraId="3A7D1067" w14:textId="49A7C424" w:rsidR="008A22B5" w:rsidRDefault="008A22B5" w:rsidP="004F0496">
            <w:pPr>
              <w:spacing w:after="120"/>
              <w:ind w:right="543"/>
              <w:rPr>
                <w:rFonts w:ascii="Arial" w:hAnsi="Arial" w:cs="Arial"/>
                <w:sz w:val="20"/>
                <w:szCs w:val="20"/>
              </w:rPr>
            </w:pPr>
            <w:r>
              <w:rPr>
                <w:rFonts w:ascii="Arial" w:hAnsi="Arial" w:cs="Arial"/>
                <w:sz w:val="20"/>
                <w:szCs w:val="20"/>
              </w:rPr>
              <w:t>9.3</w:t>
            </w:r>
          </w:p>
        </w:tc>
        <w:tc>
          <w:tcPr>
            <w:tcW w:w="567" w:type="dxa"/>
          </w:tcPr>
          <w:p w14:paraId="35A42912" w14:textId="4C3F1E53" w:rsidR="008A22B5" w:rsidRDefault="008A22B5" w:rsidP="004F0496">
            <w:pPr>
              <w:spacing w:after="120"/>
              <w:ind w:right="543"/>
              <w:rPr>
                <w:rFonts w:ascii="Arial" w:hAnsi="Arial" w:cs="Arial"/>
                <w:sz w:val="20"/>
                <w:szCs w:val="20"/>
              </w:rPr>
            </w:pPr>
            <w:r>
              <w:rPr>
                <w:rFonts w:ascii="Arial" w:hAnsi="Arial" w:cs="Arial"/>
                <w:sz w:val="20"/>
                <w:szCs w:val="20"/>
              </w:rPr>
              <w:t>9.4</w:t>
            </w:r>
          </w:p>
        </w:tc>
        <w:tc>
          <w:tcPr>
            <w:tcW w:w="567" w:type="dxa"/>
          </w:tcPr>
          <w:p w14:paraId="27018837" w14:textId="728C1E4E" w:rsidR="008A22B5" w:rsidRDefault="008A22B5" w:rsidP="004F0496">
            <w:pPr>
              <w:spacing w:after="120"/>
              <w:ind w:right="543"/>
              <w:rPr>
                <w:rFonts w:ascii="Arial" w:hAnsi="Arial" w:cs="Arial"/>
                <w:sz w:val="20"/>
                <w:szCs w:val="20"/>
              </w:rPr>
            </w:pPr>
            <w:r>
              <w:rPr>
                <w:rFonts w:ascii="Arial" w:hAnsi="Arial" w:cs="Arial"/>
                <w:sz w:val="20"/>
                <w:szCs w:val="20"/>
              </w:rPr>
              <w:t>9.5</w:t>
            </w:r>
          </w:p>
        </w:tc>
      </w:tr>
      <w:tr w:rsidR="008A22B5" w:rsidRPr="009D52D0" w14:paraId="780DC4A5" w14:textId="00D361DA" w:rsidTr="008A22B5">
        <w:tc>
          <w:tcPr>
            <w:tcW w:w="2362" w:type="dxa"/>
          </w:tcPr>
          <w:p w14:paraId="16F79E00" w14:textId="6E84C7A2" w:rsidR="008A22B5" w:rsidRPr="0011295C" w:rsidRDefault="008A22B5"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13C75633" w:rsidR="008A22B5" w:rsidRPr="009D52D0" w:rsidRDefault="008A22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1A67E25F" w:rsidR="008A22B5" w:rsidRPr="009D52D0" w:rsidRDefault="008A22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4D906DF0" w:rsidR="008A22B5" w:rsidRPr="009D52D0" w:rsidRDefault="008A22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0AF5AFB3" w:rsidR="008A22B5" w:rsidRPr="009D52D0" w:rsidRDefault="008A22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6D92EF00" w:rsidR="008A22B5" w:rsidRPr="009D52D0" w:rsidRDefault="008A22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4D11FEA8" w:rsidR="008A22B5" w:rsidRPr="009D52D0" w:rsidRDefault="008A22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19B0AC9B" w:rsidR="008A22B5" w:rsidRPr="009D52D0" w:rsidRDefault="008A22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21E9AB12" w:rsidR="008A22B5" w:rsidRPr="009D52D0" w:rsidRDefault="008A22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6927680" w14:textId="3861B43C" w:rsidR="008A22B5" w:rsidRPr="009D52D0" w:rsidRDefault="008A22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F1FC16" w14:textId="24EA1E9A" w:rsidR="008A22B5" w:rsidRPr="009D52D0" w:rsidRDefault="008A22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85DA0B1" w14:textId="06BC3038" w:rsidR="008A22B5" w:rsidRPr="009D52D0" w:rsidRDefault="008A22B5" w:rsidP="004F0496">
            <w:pPr>
              <w:spacing w:after="120"/>
              <w:ind w:right="543"/>
              <w:rPr>
                <w:rFonts w:ascii="Arial" w:hAnsi="Arial" w:cs="Arial"/>
                <w:b/>
                <w:sz w:val="20"/>
                <w:szCs w:val="20"/>
              </w:rPr>
            </w:pPr>
            <w:r>
              <w:rPr>
                <w:rFonts w:ascii="Arial" w:hAnsi="Arial" w:cs="Arial"/>
                <w:b/>
                <w:sz w:val="20"/>
                <w:szCs w:val="20"/>
              </w:rPr>
              <w:t>x</w:t>
            </w:r>
          </w:p>
        </w:tc>
      </w:tr>
      <w:tr w:rsidR="008A22B5" w:rsidRPr="009D52D0" w14:paraId="5C50A519" w14:textId="4AEA7E7E" w:rsidTr="008A22B5">
        <w:tc>
          <w:tcPr>
            <w:tcW w:w="2362" w:type="dxa"/>
          </w:tcPr>
          <w:p w14:paraId="433DE3A7" w14:textId="0735EE32" w:rsidR="008A22B5" w:rsidRPr="0011295C" w:rsidRDefault="008A22B5" w:rsidP="004F0496">
            <w:pPr>
              <w:spacing w:after="120"/>
              <w:ind w:right="543"/>
              <w:rPr>
                <w:rFonts w:ascii="Arial" w:hAnsi="Arial" w:cs="Arial"/>
                <w:sz w:val="20"/>
                <w:szCs w:val="20"/>
              </w:rPr>
            </w:pPr>
            <w:r>
              <w:rPr>
                <w:rFonts w:ascii="Arial" w:hAnsi="Arial" w:cs="Arial"/>
                <w:sz w:val="20"/>
                <w:szCs w:val="20"/>
              </w:rPr>
              <w:t>Lectures</w:t>
            </w:r>
          </w:p>
        </w:tc>
        <w:tc>
          <w:tcPr>
            <w:tcW w:w="567" w:type="dxa"/>
          </w:tcPr>
          <w:p w14:paraId="3853654B" w14:textId="213C14ED" w:rsidR="008A22B5" w:rsidRPr="009D52D0" w:rsidRDefault="008A22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2A2215D5" w:rsidR="008A22B5" w:rsidRPr="009D52D0" w:rsidRDefault="008A22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559264EB" w:rsidR="008A22B5" w:rsidRPr="009D52D0" w:rsidRDefault="008A22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7A937009" w:rsidR="008A22B5" w:rsidRPr="009D52D0" w:rsidRDefault="008A22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2F01CD7E" w:rsidR="008A22B5" w:rsidRPr="009D52D0" w:rsidRDefault="008A22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1C97E7D4" w:rsidR="008A22B5" w:rsidRPr="009D52D0" w:rsidRDefault="008A22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43B23986" w:rsidR="008A22B5" w:rsidRPr="009D52D0" w:rsidRDefault="008A22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66484D4A" w:rsidR="008A22B5" w:rsidRPr="009D52D0" w:rsidRDefault="008A22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AB8ECE6" w14:textId="34416C40" w:rsidR="008A22B5" w:rsidRPr="009D52D0" w:rsidRDefault="008A22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8231A9B" w14:textId="362ACD6E" w:rsidR="008A22B5" w:rsidRPr="009D52D0" w:rsidRDefault="008A22B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038510" w14:textId="5E4384CB" w:rsidR="008A22B5" w:rsidRPr="009D52D0" w:rsidRDefault="008A22B5"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8599"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gridCol w:w="567"/>
        <w:gridCol w:w="567"/>
        <w:gridCol w:w="567"/>
      </w:tblGrid>
      <w:tr w:rsidR="008A22B5" w:rsidRPr="009D52D0" w14:paraId="679474A1" w14:textId="77777777" w:rsidTr="00571724">
        <w:trPr>
          <w:cantSplit/>
          <w:tblHeader/>
        </w:trPr>
        <w:tc>
          <w:tcPr>
            <w:tcW w:w="2362" w:type="dxa"/>
            <w:shd w:val="clear" w:color="auto" w:fill="D9D9D9" w:themeFill="background1" w:themeFillShade="D9"/>
          </w:tcPr>
          <w:p w14:paraId="39DE4562" w14:textId="77777777" w:rsidR="008A22B5" w:rsidRPr="009D52D0" w:rsidRDefault="008A22B5" w:rsidP="00571724">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1F189D4A" w14:textId="77777777" w:rsidR="008A22B5" w:rsidRPr="009D52D0" w:rsidRDefault="008A22B5" w:rsidP="00571724">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0E56EDD0" w14:textId="77777777" w:rsidR="008A22B5" w:rsidRPr="009D52D0" w:rsidRDefault="008A22B5" w:rsidP="00571724">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37EDF471" w14:textId="77777777" w:rsidR="008A22B5" w:rsidRPr="009D52D0" w:rsidRDefault="008A22B5" w:rsidP="00571724">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3EC76F83" w14:textId="77777777" w:rsidR="008A22B5" w:rsidRPr="009D52D0" w:rsidRDefault="008A22B5" w:rsidP="00571724">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040DD3FA" w14:textId="77777777" w:rsidR="008A22B5" w:rsidRPr="009D52D0" w:rsidRDefault="008A22B5" w:rsidP="00571724">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2189DA11" w14:textId="77777777" w:rsidR="008A22B5" w:rsidRPr="009D52D0" w:rsidRDefault="008A22B5" w:rsidP="00571724">
            <w:pPr>
              <w:spacing w:after="120"/>
              <w:ind w:right="543"/>
              <w:rPr>
                <w:rFonts w:ascii="Arial" w:hAnsi="Arial" w:cs="Arial"/>
                <w:sz w:val="20"/>
                <w:szCs w:val="20"/>
              </w:rPr>
            </w:pPr>
            <w:r>
              <w:rPr>
                <w:rFonts w:ascii="Arial" w:hAnsi="Arial" w:cs="Arial"/>
                <w:sz w:val="20"/>
                <w:szCs w:val="20"/>
              </w:rPr>
              <w:t>8.6</w:t>
            </w:r>
          </w:p>
        </w:tc>
        <w:tc>
          <w:tcPr>
            <w:tcW w:w="567" w:type="dxa"/>
          </w:tcPr>
          <w:p w14:paraId="407F7326" w14:textId="77777777" w:rsidR="008A22B5" w:rsidRPr="009D52D0" w:rsidRDefault="008A22B5" w:rsidP="00571724">
            <w:pPr>
              <w:spacing w:after="120"/>
              <w:ind w:right="543"/>
              <w:rPr>
                <w:rFonts w:ascii="Arial" w:hAnsi="Arial" w:cs="Arial"/>
                <w:sz w:val="20"/>
                <w:szCs w:val="20"/>
              </w:rPr>
            </w:pPr>
            <w:r>
              <w:rPr>
                <w:rFonts w:ascii="Arial" w:hAnsi="Arial" w:cs="Arial"/>
                <w:sz w:val="20"/>
                <w:szCs w:val="20"/>
              </w:rPr>
              <w:t>9.1</w:t>
            </w:r>
          </w:p>
        </w:tc>
        <w:tc>
          <w:tcPr>
            <w:tcW w:w="567" w:type="dxa"/>
          </w:tcPr>
          <w:p w14:paraId="747162C0" w14:textId="77777777" w:rsidR="008A22B5" w:rsidRPr="009D52D0" w:rsidRDefault="008A22B5" w:rsidP="00571724">
            <w:pPr>
              <w:spacing w:after="120"/>
              <w:ind w:right="543"/>
              <w:rPr>
                <w:rFonts w:ascii="Arial" w:hAnsi="Arial" w:cs="Arial"/>
                <w:sz w:val="20"/>
                <w:szCs w:val="20"/>
              </w:rPr>
            </w:pPr>
            <w:r>
              <w:rPr>
                <w:rFonts w:ascii="Arial" w:hAnsi="Arial" w:cs="Arial"/>
                <w:sz w:val="20"/>
                <w:szCs w:val="20"/>
              </w:rPr>
              <w:t>9.2</w:t>
            </w:r>
          </w:p>
        </w:tc>
        <w:tc>
          <w:tcPr>
            <w:tcW w:w="567" w:type="dxa"/>
          </w:tcPr>
          <w:p w14:paraId="3CE659CF" w14:textId="77777777" w:rsidR="008A22B5" w:rsidRDefault="008A22B5" w:rsidP="00571724">
            <w:pPr>
              <w:spacing w:after="120"/>
              <w:ind w:right="543"/>
              <w:rPr>
                <w:rFonts w:ascii="Arial" w:hAnsi="Arial" w:cs="Arial"/>
                <w:sz w:val="20"/>
                <w:szCs w:val="20"/>
              </w:rPr>
            </w:pPr>
            <w:r>
              <w:rPr>
                <w:rFonts w:ascii="Arial" w:hAnsi="Arial" w:cs="Arial"/>
                <w:sz w:val="20"/>
                <w:szCs w:val="20"/>
              </w:rPr>
              <w:t>9.3</w:t>
            </w:r>
          </w:p>
        </w:tc>
        <w:tc>
          <w:tcPr>
            <w:tcW w:w="567" w:type="dxa"/>
          </w:tcPr>
          <w:p w14:paraId="6C102FFD" w14:textId="77777777" w:rsidR="008A22B5" w:rsidRDefault="008A22B5" w:rsidP="00571724">
            <w:pPr>
              <w:spacing w:after="120"/>
              <w:ind w:right="543"/>
              <w:rPr>
                <w:rFonts w:ascii="Arial" w:hAnsi="Arial" w:cs="Arial"/>
                <w:sz w:val="20"/>
                <w:szCs w:val="20"/>
              </w:rPr>
            </w:pPr>
            <w:r>
              <w:rPr>
                <w:rFonts w:ascii="Arial" w:hAnsi="Arial" w:cs="Arial"/>
                <w:sz w:val="20"/>
                <w:szCs w:val="20"/>
              </w:rPr>
              <w:t>9.4</w:t>
            </w:r>
          </w:p>
        </w:tc>
        <w:tc>
          <w:tcPr>
            <w:tcW w:w="567" w:type="dxa"/>
          </w:tcPr>
          <w:p w14:paraId="440DFC4A" w14:textId="77777777" w:rsidR="008A22B5" w:rsidRDefault="008A22B5" w:rsidP="00571724">
            <w:pPr>
              <w:spacing w:after="120"/>
              <w:ind w:right="543"/>
              <w:rPr>
                <w:rFonts w:ascii="Arial" w:hAnsi="Arial" w:cs="Arial"/>
                <w:sz w:val="20"/>
                <w:szCs w:val="20"/>
              </w:rPr>
            </w:pPr>
            <w:r>
              <w:rPr>
                <w:rFonts w:ascii="Arial" w:hAnsi="Arial" w:cs="Arial"/>
                <w:sz w:val="20"/>
                <w:szCs w:val="20"/>
              </w:rPr>
              <w:t>9.5</w:t>
            </w:r>
          </w:p>
        </w:tc>
      </w:tr>
      <w:tr w:rsidR="008A22B5" w:rsidRPr="009D52D0" w14:paraId="20484783" w14:textId="77777777" w:rsidTr="00571724">
        <w:tc>
          <w:tcPr>
            <w:tcW w:w="2362" w:type="dxa"/>
          </w:tcPr>
          <w:p w14:paraId="454B24D9" w14:textId="4F3AEA30" w:rsidR="008A22B5" w:rsidRPr="0011295C" w:rsidRDefault="008A22B5" w:rsidP="00571724">
            <w:pPr>
              <w:spacing w:after="120"/>
              <w:ind w:right="543"/>
              <w:rPr>
                <w:rFonts w:ascii="Arial" w:hAnsi="Arial" w:cs="Arial"/>
                <w:sz w:val="20"/>
                <w:szCs w:val="20"/>
              </w:rPr>
            </w:pPr>
            <w:r>
              <w:rPr>
                <w:rFonts w:ascii="Arial" w:hAnsi="Arial" w:cs="Arial"/>
                <w:sz w:val="20"/>
                <w:szCs w:val="20"/>
              </w:rPr>
              <w:t>Assignment 1</w:t>
            </w:r>
          </w:p>
        </w:tc>
        <w:tc>
          <w:tcPr>
            <w:tcW w:w="567" w:type="dxa"/>
          </w:tcPr>
          <w:p w14:paraId="6ED162EF" w14:textId="0CD3C5FB"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c>
          <w:tcPr>
            <w:tcW w:w="567" w:type="dxa"/>
          </w:tcPr>
          <w:p w14:paraId="71CD5D50" w14:textId="4EA0F0DE"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c>
          <w:tcPr>
            <w:tcW w:w="567" w:type="dxa"/>
          </w:tcPr>
          <w:p w14:paraId="6E81B4E1" w14:textId="19CFB915"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c>
          <w:tcPr>
            <w:tcW w:w="567" w:type="dxa"/>
          </w:tcPr>
          <w:p w14:paraId="01050E75" w14:textId="2F0D83D9"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c>
          <w:tcPr>
            <w:tcW w:w="567" w:type="dxa"/>
          </w:tcPr>
          <w:p w14:paraId="3A085594" w14:textId="3A462442"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c>
          <w:tcPr>
            <w:tcW w:w="567" w:type="dxa"/>
          </w:tcPr>
          <w:p w14:paraId="6CC7D5A6" w14:textId="16A8FAB7"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c>
          <w:tcPr>
            <w:tcW w:w="567" w:type="dxa"/>
          </w:tcPr>
          <w:p w14:paraId="495C202A" w14:textId="5B573DDD"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c>
          <w:tcPr>
            <w:tcW w:w="567" w:type="dxa"/>
          </w:tcPr>
          <w:p w14:paraId="6E4AC399" w14:textId="67550DA0"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c>
          <w:tcPr>
            <w:tcW w:w="567" w:type="dxa"/>
          </w:tcPr>
          <w:p w14:paraId="453EA457" w14:textId="0E207030"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c>
          <w:tcPr>
            <w:tcW w:w="567" w:type="dxa"/>
          </w:tcPr>
          <w:p w14:paraId="0F337CD8" w14:textId="2EF92E54"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c>
          <w:tcPr>
            <w:tcW w:w="567" w:type="dxa"/>
          </w:tcPr>
          <w:p w14:paraId="454918C6" w14:textId="3425D73E"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r>
      <w:tr w:rsidR="008A22B5" w:rsidRPr="009D52D0" w14:paraId="506F4FB7" w14:textId="77777777" w:rsidTr="00571724">
        <w:tc>
          <w:tcPr>
            <w:tcW w:w="2362" w:type="dxa"/>
          </w:tcPr>
          <w:p w14:paraId="0FEC2F6E" w14:textId="6BDE4653" w:rsidR="008A22B5" w:rsidRPr="0011295C" w:rsidRDefault="008A22B5" w:rsidP="00571724">
            <w:pPr>
              <w:spacing w:after="120"/>
              <w:ind w:right="543"/>
              <w:rPr>
                <w:rFonts w:ascii="Arial" w:hAnsi="Arial" w:cs="Arial"/>
                <w:sz w:val="20"/>
                <w:szCs w:val="20"/>
              </w:rPr>
            </w:pPr>
            <w:r>
              <w:rPr>
                <w:rFonts w:ascii="Arial" w:hAnsi="Arial" w:cs="Arial"/>
                <w:sz w:val="20"/>
                <w:szCs w:val="20"/>
              </w:rPr>
              <w:t>Assignment 2</w:t>
            </w:r>
          </w:p>
        </w:tc>
        <w:tc>
          <w:tcPr>
            <w:tcW w:w="567" w:type="dxa"/>
          </w:tcPr>
          <w:p w14:paraId="72E44355" w14:textId="07F6DF42"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c>
          <w:tcPr>
            <w:tcW w:w="567" w:type="dxa"/>
          </w:tcPr>
          <w:p w14:paraId="39F812CF" w14:textId="10094DDC"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c>
          <w:tcPr>
            <w:tcW w:w="567" w:type="dxa"/>
          </w:tcPr>
          <w:p w14:paraId="7CF65DA5" w14:textId="698D5C3E"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c>
          <w:tcPr>
            <w:tcW w:w="567" w:type="dxa"/>
          </w:tcPr>
          <w:p w14:paraId="127389F7" w14:textId="3513AF96"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c>
          <w:tcPr>
            <w:tcW w:w="567" w:type="dxa"/>
          </w:tcPr>
          <w:p w14:paraId="7580887E" w14:textId="58DD4774"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c>
          <w:tcPr>
            <w:tcW w:w="567" w:type="dxa"/>
          </w:tcPr>
          <w:p w14:paraId="5F0139B7" w14:textId="7FAE99FE"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c>
          <w:tcPr>
            <w:tcW w:w="567" w:type="dxa"/>
          </w:tcPr>
          <w:p w14:paraId="4D1009B5" w14:textId="2D42190C"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c>
          <w:tcPr>
            <w:tcW w:w="567" w:type="dxa"/>
          </w:tcPr>
          <w:p w14:paraId="7B5131A1" w14:textId="755374AF"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c>
          <w:tcPr>
            <w:tcW w:w="567" w:type="dxa"/>
          </w:tcPr>
          <w:p w14:paraId="74E9D543" w14:textId="64FF253B"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c>
          <w:tcPr>
            <w:tcW w:w="567" w:type="dxa"/>
          </w:tcPr>
          <w:p w14:paraId="49A75B35" w14:textId="785C20D0"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c>
          <w:tcPr>
            <w:tcW w:w="567" w:type="dxa"/>
          </w:tcPr>
          <w:p w14:paraId="3462E170" w14:textId="19DCE4BC"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r>
      <w:tr w:rsidR="008A22B5" w:rsidRPr="009D52D0" w14:paraId="6739CBD6" w14:textId="77777777" w:rsidTr="00571724">
        <w:tc>
          <w:tcPr>
            <w:tcW w:w="2362" w:type="dxa"/>
          </w:tcPr>
          <w:p w14:paraId="59520B00" w14:textId="53B74F17" w:rsidR="008A22B5" w:rsidRPr="0011295C" w:rsidRDefault="008A22B5" w:rsidP="00571724">
            <w:pPr>
              <w:spacing w:after="120"/>
              <w:ind w:right="543"/>
              <w:rPr>
                <w:rFonts w:ascii="Arial" w:hAnsi="Arial" w:cs="Arial"/>
                <w:sz w:val="20"/>
                <w:szCs w:val="20"/>
              </w:rPr>
            </w:pPr>
            <w:r>
              <w:rPr>
                <w:rFonts w:ascii="Arial" w:hAnsi="Arial" w:cs="Arial"/>
                <w:sz w:val="20"/>
                <w:szCs w:val="20"/>
              </w:rPr>
              <w:t>Examination</w:t>
            </w:r>
          </w:p>
        </w:tc>
        <w:tc>
          <w:tcPr>
            <w:tcW w:w="567" w:type="dxa"/>
          </w:tcPr>
          <w:p w14:paraId="3B7CF1F1" w14:textId="5E25FCD9"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c>
          <w:tcPr>
            <w:tcW w:w="567" w:type="dxa"/>
          </w:tcPr>
          <w:p w14:paraId="435A7674" w14:textId="7A659C6A"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c>
          <w:tcPr>
            <w:tcW w:w="567" w:type="dxa"/>
          </w:tcPr>
          <w:p w14:paraId="007F1A0F" w14:textId="5A3A6F83"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c>
          <w:tcPr>
            <w:tcW w:w="567" w:type="dxa"/>
          </w:tcPr>
          <w:p w14:paraId="271763BA" w14:textId="063C2CF0"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c>
          <w:tcPr>
            <w:tcW w:w="567" w:type="dxa"/>
          </w:tcPr>
          <w:p w14:paraId="4759ABD7" w14:textId="20DE809F"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c>
          <w:tcPr>
            <w:tcW w:w="567" w:type="dxa"/>
          </w:tcPr>
          <w:p w14:paraId="56223135" w14:textId="5D7C5A9C"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c>
          <w:tcPr>
            <w:tcW w:w="567" w:type="dxa"/>
          </w:tcPr>
          <w:p w14:paraId="78C6952B" w14:textId="5AD81BEC"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c>
          <w:tcPr>
            <w:tcW w:w="567" w:type="dxa"/>
          </w:tcPr>
          <w:p w14:paraId="7555876E" w14:textId="491A7EBE"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c>
          <w:tcPr>
            <w:tcW w:w="567" w:type="dxa"/>
          </w:tcPr>
          <w:p w14:paraId="6D398E0E" w14:textId="3E80FDEC"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c>
          <w:tcPr>
            <w:tcW w:w="567" w:type="dxa"/>
          </w:tcPr>
          <w:p w14:paraId="540B9C1B" w14:textId="2D765829"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c>
          <w:tcPr>
            <w:tcW w:w="567" w:type="dxa"/>
          </w:tcPr>
          <w:p w14:paraId="5C709CBC" w14:textId="24AC0B73" w:rsidR="008A22B5" w:rsidRPr="009D52D0" w:rsidRDefault="008A22B5" w:rsidP="00571724">
            <w:pPr>
              <w:spacing w:after="120"/>
              <w:ind w:right="543"/>
              <w:rPr>
                <w:rFonts w:ascii="Arial" w:hAnsi="Arial" w:cs="Arial"/>
                <w:b/>
                <w:sz w:val="20"/>
                <w:szCs w:val="20"/>
              </w:rPr>
            </w:pPr>
            <w:r>
              <w:rPr>
                <w:rFonts w:ascii="Arial" w:hAnsi="Arial" w:cs="Arial"/>
                <w:b/>
                <w:sz w:val="20"/>
                <w:szCs w:val="20"/>
              </w:rPr>
              <w:t>x</w:t>
            </w:r>
          </w:p>
        </w:tc>
      </w:tr>
    </w:tbl>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41111A9C"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r w:rsidR="00E74082">
        <w:rPr>
          <w:rFonts w:ascii="Arial" w:hAnsi="Arial" w:cs="Arial"/>
          <w:bCs/>
          <w:sz w:val="24"/>
          <w:szCs w:val="24"/>
        </w:rPr>
        <w:t xml:space="preserve"> </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36ECF5AD" w:rsidR="008D4447" w:rsidRDefault="008D4447" w:rsidP="009D52D0">
      <w:pPr>
        <w:spacing w:after="120" w:line="240" w:lineRule="auto"/>
        <w:ind w:left="426" w:right="543"/>
        <w:rPr>
          <w:rFonts w:ascii="Arial" w:hAnsi="Arial" w:cs="Arial"/>
          <w:iCs/>
          <w:sz w:val="24"/>
          <w:szCs w:val="24"/>
        </w:rPr>
      </w:pPr>
    </w:p>
    <w:p w14:paraId="3B99C1D8" w14:textId="14AE46B3" w:rsidR="00147720" w:rsidRDefault="00147720" w:rsidP="009D52D0">
      <w:pPr>
        <w:spacing w:after="120" w:line="240" w:lineRule="auto"/>
        <w:ind w:left="426" w:right="543"/>
        <w:rPr>
          <w:rFonts w:ascii="Arial" w:hAnsi="Arial" w:cs="Arial"/>
          <w:iCs/>
          <w:sz w:val="24"/>
          <w:szCs w:val="24"/>
        </w:rPr>
      </w:pPr>
    </w:p>
    <w:p w14:paraId="7CDB0296" w14:textId="77777777" w:rsidR="00147720" w:rsidRPr="008D4447" w:rsidRDefault="00147720"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6C5B31F6" w:rsidR="00ED22D3" w:rsidRPr="00ED22D3" w:rsidRDefault="00147720" w:rsidP="006D6409">
            <w:pPr>
              <w:spacing w:after="120"/>
              <w:rPr>
                <w:rFonts w:ascii="Arial" w:hAnsi="Arial" w:cs="Arial"/>
                <w:sz w:val="20"/>
                <w:szCs w:val="20"/>
              </w:rPr>
            </w:pPr>
            <w:r>
              <w:rPr>
                <w:rFonts w:ascii="Arial" w:hAnsi="Arial" w:cs="Arial"/>
                <w:sz w:val="20"/>
                <w:szCs w:val="20"/>
              </w:rPr>
              <w:t>9 Dec 2021</w:t>
            </w:r>
          </w:p>
        </w:tc>
        <w:tc>
          <w:tcPr>
            <w:tcW w:w="2271" w:type="dxa"/>
          </w:tcPr>
          <w:p w14:paraId="3DB8B056" w14:textId="30FE9740" w:rsidR="00ED22D3" w:rsidRPr="00ED22D3" w:rsidRDefault="00147720"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14CF7D36" w:rsidR="00ED22D3" w:rsidRPr="00ED22D3" w:rsidRDefault="00147720" w:rsidP="00ED22D3">
            <w:pPr>
              <w:spacing w:after="120"/>
              <w:ind w:right="126"/>
              <w:rPr>
                <w:rFonts w:ascii="Arial" w:hAnsi="Arial" w:cs="Arial"/>
                <w:sz w:val="20"/>
                <w:szCs w:val="20"/>
              </w:rPr>
            </w:pPr>
            <w:r>
              <w:rPr>
                <w:rFonts w:ascii="Arial" w:hAnsi="Arial" w:cs="Arial"/>
                <w:sz w:val="20"/>
                <w:szCs w:val="20"/>
              </w:rPr>
              <w:t>Sept 2022</w:t>
            </w:r>
          </w:p>
        </w:tc>
        <w:tc>
          <w:tcPr>
            <w:tcW w:w="2246" w:type="dxa"/>
          </w:tcPr>
          <w:p w14:paraId="64AEF8B4" w14:textId="50810F19" w:rsidR="00ED22D3" w:rsidRPr="00ED22D3" w:rsidRDefault="00147720" w:rsidP="00ED22D3">
            <w:pPr>
              <w:spacing w:after="120"/>
              <w:ind w:right="543"/>
              <w:rPr>
                <w:rFonts w:ascii="Arial" w:hAnsi="Arial" w:cs="Arial"/>
                <w:sz w:val="20"/>
                <w:szCs w:val="20"/>
              </w:rPr>
            </w:pPr>
            <w:r>
              <w:rPr>
                <w:rFonts w:ascii="Arial" w:hAnsi="Arial" w:cs="Arial"/>
                <w:sz w:val="20"/>
                <w:szCs w:val="20"/>
              </w:rPr>
              <w:t>5, 10, 12</w:t>
            </w:r>
          </w:p>
        </w:tc>
        <w:tc>
          <w:tcPr>
            <w:tcW w:w="2676" w:type="dxa"/>
          </w:tcPr>
          <w:p w14:paraId="2788108C" w14:textId="15828AA9" w:rsidR="00ED22D3" w:rsidRPr="00ED22D3" w:rsidRDefault="00147720"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tbl>
      <w:tblPr>
        <w:tblStyle w:val="TableGrid"/>
        <w:tblW w:w="10682" w:type="dxa"/>
        <w:tblLook w:val="04A0" w:firstRow="1" w:lastRow="0" w:firstColumn="1" w:lastColumn="0" w:noHBand="0" w:noVBand="1"/>
      </w:tblPr>
      <w:tblGrid>
        <w:gridCol w:w="10682"/>
      </w:tblGrid>
      <w:tr w:rsidR="00ED22D3" w:rsidRPr="009D52D0" w14:paraId="7F54F500" w14:textId="77777777" w:rsidTr="00A90028">
        <w:trPr>
          <w:trHeight w:val="305"/>
        </w:trPr>
        <w:tc>
          <w:tcPr>
            <w:tcW w:w="10682" w:type="dxa"/>
          </w:tcPr>
          <w:p w14:paraId="1E6AB957" w14:textId="36CBF908" w:rsidR="00ED22D3" w:rsidRPr="009D52D0" w:rsidRDefault="008A22B5" w:rsidP="00973893">
            <w:pPr>
              <w:spacing w:after="120"/>
              <w:ind w:right="543"/>
              <w:rPr>
                <w:rFonts w:ascii="Arial" w:hAnsi="Arial" w:cs="Arial"/>
                <w:sz w:val="20"/>
                <w:szCs w:val="20"/>
              </w:rPr>
            </w:pPr>
            <w:r>
              <w:rPr>
                <w:rFonts w:ascii="Arial" w:hAnsi="Arial" w:cs="Arial"/>
                <w:sz w:val="20"/>
                <w:szCs w:val="20"/>
              </w:rPr>
              <w:t>Revised FSO Jan 2018</w:t>
            </w:r>
          </w:p>
        </w:tc>
      </w:tr>
    </w:tbl>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16F2E05C" w:rsidR="008B2543" w:rsidRDefault="0019787E" w:rsidP="009A2D37">
        <w:pPr>
          <w:pStyle w:val="Footer"/>
          <w:jc w:val="center"/>
        </w:pPr>
        <w:r>
          <w:fldChar w:fldCharType="begin"/>
        </w:r>
        <w:r>
          <w:instrText xml:space="preserve"> PAGE   \* MERGEFORMAT </w:instrText>
        </w:r>
        <w:r>
          <w:fldChar w:fldCharType="separate"/>
        </w:r>
        <w:r w:rsidR="00A37086">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6ECDC7C" w:rsidR="00EB41D1" w:rsidRDefault="00EB41D1" w:rsidP="00EB41D1">
        <w:pPr>
          <w:pStyle w:val="Footer"/>
          <w:jc w:val="center"/>
        </w:pPr>
        <w:r>
          <w:fldChar w:fldCharType="begin"/>
        </w:r>
        <w:r>
          <w:instrText xml:space="preserve"> PAGE   \* MERGEFORMAT </w:instrText>
        </w:r>
        <w:r>
          <w:fldChar w:fldCharType="separate"/>
        </w:r>
        <w:r w:rsidR="00A37086">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47720"/>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2B59"/>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22B5"/>
    <w:rsid w:val="008B2543"/>
    <w:rsid w:val="008B4B6E"/>
    <w:rsid w:val="008D4447"/>
    <w:rsid w:val="008D7401"/>
    <w:rsid w:val="008E7E59"/>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37086"/>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D7E40"/>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A43E0"/>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4082"/>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1A2B5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2" ma:contentTypeDescription="Create a new document." ma:contentTypeScope="" ma:versionID="41ed6087169f067cab5990f3906a7d6a">
  <xsd:schema xmlns:xsd="http://www.w3.org/2001/XMLSchema" xmlns:xs="http://www.w3.org/2001/XMLSchema" xmlns:p="http://schemas.microsoft.com/office/2006/metadata/properties" xmlns:ns2="38c837cb-b56f-40c5-bbb0-effb01650ca7" targetNamespace="http://schemas.microsoft.com/office/2006/metadata/properties" ma:root="true" ma:fieldsID="b8732e3c0f428c4124353b54d7be6f9c"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DCC04BAD-93AD-4064-AD67-A5B9F8E285AA}">
  <ds:schemaRefs>
    <ds:schemaRef ds:uri="http://schemas.openxmlformats.org/officeDocument/2006/bibliography"/>
  </ds:schemaRefs>
</ds:datastoreItem>
</file>

<file path=customXml/itemProps2.xml><?xml version="1.0" encoding="utf-8"?>
<ds:datastoreItem xmlns:ds="http://schemas.openxmlformats.org/officeDocument/2006/customXml" ds:itemID="{EF50C24D-FE75-487F-A395-32F3FE945C02}"/>
</file>

<file path=customXml/itemProps3.xml><?xml version="1.0" encoding="utf-8"?>
<ds:datastoreItem xmlns:ds="http://schemas.openxmlformats.org/officeDocument/2006/customXml" ds:itemID="{1B344FD9-8613-403D-A84C-EA2DFF721ADF}"/>
</file>

<file path=customXml/itemProps4.xml><?xml version="1.0" encoding="utf-8"?>
<ds:datastoreItem xmlns:ds="http://schemas.openxmlformats.org/officeDocument/2006/customXml" ds:itemID="{5A3C4828-7E1A-47D0-9831-592D412423B3}"/>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4</cp:revision>
  <cp:lastPrinted>2019-02-26T09:40:00Z</cp:lastPrinted>
  <dcterms:created xsi:type="dcterms:W3CDTF">2022-02-09T14:46:00Z</dcterms:created>
  <dcterms:modified xsi:type="dcterms:W3CDTF">2022-03-03T15:02:00Z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