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6349" w14:textId="77777777" w:rsidR="009A2D37" w:rsidRPr="00D27A7A" w:rsidRDefault="006C423D" w:rsidP="00883204">
      <w:pPr>
        <w:tabs>
          <w:tab w:val="left" w:pos="8389"/>
        </w:tabs>
        <w:spacing w:after="120" w:line="240" w:lineRule="auto"/>
        <w:ind w:right="260"/>
        <w:jc w:val="both"/>
        <w:rPr>
          <w:rFonts w:ascii="Arial" w:hAnsi="Arial" w:cs="Arial"/>
        </w:rPr>
      </w:pPr>
      <w:r w:rsidRPr="00D27A7A">
        <w:rPr>
          <w:rFonts w:ascii="Arial" w:hAnsi="Arial" w:cs="Arial"/>
        </w:rPr>
        <w:tab/>
      </w:r>
    </w:p>
    <w:p w14:paraId="6B52B811"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Title of the module</w:t>
      </w:r>
    </w:p>
    <w:p w14:paraId="5F6C4821" w14:textId="77777777" w:rsidR="0083074C" w:rsidRPr="00A36034" w:rsidRDefault="00D27A7A" w:rsidP="00D27A7A">
      <w:pPr>
        <w:spacing w:after="120" w:line="240" w:lineRule="auto"/>
        <w:ind w:left="567" w:right="260"/>
        <w:jc w:val="both"/>
        <w:rPr>
          <w:rFonts w:ascii="Arial" w:hAnsi="Arial" w:cs="Arial"/>
        </w:rPr>
      </w:pPr>
      <w:r w:rsidRPr="00A36034">
        <w:rPr>
          <w:rFonts w:ascii="Arial" w:hAnsi="Arial" w:cs="Arial"/>
        </w:rPr>
        <w:t>POLI8310 (PO831) - The European Union in the World</w:t>
      </w:r>
    </w:p>
    <w:p w14:paraId="5817FFD1" w14:textId="77777777" w:rsidR="009A2D37" w:rsidRPr="00A36034" w:rsidRDefault="009A2D37" w:rsidP="00302082">
      <w:pPr>
        <w:spacing w:after="120" w:line="240" w:lineRule="auto"/>
        <w:ind w:left="426" w:right="260"/>
        <w:jc w:val="both"/>
        <w:rPr>
          <w:rFonts w:ascii="Arial" w:hAnsi="Arial" w:cs="Arial"/>
        </w:rPr>
      </w:pPr>
    </w:p>
    <w:p w14:paraId="2BBDC8FF"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School or partner institution which will be responsible for management of the module</w:t>
      </w:r>
    </w:p>
    <w:p w14:paraId="2AD4B0D6" w14:textId="77777777" w:rsidR="009A2D37" w:rsidRPr="00A36034" w:rsidRDefault="008E05EE" w:rsidP="00696FF5">
      <w:pPr>
        <w:spacing w:after="120" w:line="240" w:lineRule="auto"/>
        <w:ind w:left="567" w:right="260"/>
        <w:rPr>
          <w:rFonts w:ascii="Arial" w:hAnsi="Arial" w:cs="Arial"/>
          <w:iCs/>
        </w:rPr>
      </w:pPr>
      <w:r w:rsidRPr="00A36034">
        <w:rPr>
          <w:rFonts w:ascii="Arial" w:hAnsi="Arial" w:cs="Arial"/>
          <w:iCs/>
        </w:rPr>
        <w:t xml:space="preserve">School of Politics and International Relations </w:t>
      </w:r>
    </w:p>
    <w:p w14:paraId="3C90BF2F" w14:textId="77777777" w:rsidR="009A2D37" w:rsidRPr="00A36034" w:rsidRDefault="009A2D37" w:rsidP="00302082">
      <w:pPr>
        <w:spacing w:after="120" w:line="240" w:lineRule="auto"/>
        <w:ind w:left="426" w:right="260"/>
        <w:rPr>
          <w:rFonts w:ascii="Arial" w:hAnsi="Arial" w:cs="Arial"/>
          <w:iCs/>
        </w:rPr>
      </w:pPr>
    </w:p>
    <w:p w14:paraId="180345D1" w14:textId="77777777" w:rsidR="009A2D37" w:rsidRPr="00A36034" w:rsidRDefault="00883204"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The level of the module (</w:t>
      </w:r>
      <w:r w:rsidR="00D83563" w:rsidRPr="00A36034">
        <w:rPr>
          <w:rFonts w:ascii="Arial" w:hAnsi="Arial" w:cs="Arial"/>
          <w:b/>
        </w:rPr>
        <w:t>Level</w:t>
      </w:r>
      <w:r w:rsidR="00441E76" w:rsidRPr="00A36034">
        <w:rPr>
          <w:rFonts w:ascii="Arial" w:hAnsi="Arial" w:cs="Arial"/>
          <w:b/>
        </w:rPr>
        <w:t xml:space="preserve"> 4</w:t>
      </w:r>
      <w:r w:rsidR="001D0C7D" w:rsidRPr="00A36034">
        <w:rPr>
          <w:rFonts w:ascii="Arial" w:hAnsi="Arial" w:cs="Arial"/>
          <w:b/>
        </w:rPr>
        <w:t xml:space="preserve">, </w:t>
      </w:r>
      <w:r w:rsidR="00441E76" w:rsidRPr="00A36034">
        <w:rPr>
          <w:rFonts w:ascii="Arial" w:hAnsi="Arial" w:cs="Arial"/>
          <w:b/>
        </w:rPr>
        <w:t>Level 5</w:t>
      </w:r>
      <w:r w:rsidR="001D0C7D" w:rsidRPr="00A36034">
        <w:rPr>
          <w:rFonts w:ascii="Arial" w:hAnsi="Arial" w:cs="Arial"/>
          <w:b/>
        </w:rPr>
        <w:t xml:space="preserve">, </w:t>
      </w:r>
      <w:r w:rsidR="00441E76" w:rsidRPr="00A36034">
        <w:rPr>
          <w:rFonts w:ascii="Arial" w:hAnsi="Arial" w:cs="Arial"/>
          <w:b/>
        </w:rPr>
        <w:t>Level 6</w:t>
      </w:r>
      <w:r w:rsidR="001D0C7D" w:rsidRPr="00A36034">
        <w:rPr>
          <w:rFonts w:ascii="Arial" w:hAnsi="Arial" w:cs="Arial"/>
          <w:b/>
        </w:rPr>
        <w:t xml:space="preserve"> or </w:t>
      </w:r>
      <w:r w:rsidR="00C612A8" w:rsidRPr="00A36034">
        <w:rPr>
          <w:rFonts w:ascii="Arial" w:hAnsi="Arial" w:cs="Arial"/>
          <w:b/>
        </w:rPr>
        <w:t>L</w:t>
      </w:r>
      <w:r w:rsidR="00441E76" w:rsidRPr="00A36034">
        <w:rPr>
          <w:rFonts w:ascii="Arial" w:hAnsi="Arial" w:cs="Arial"/>
          <w:b/>
        </w:rPr>
        <w:t>evel 7</w:t>
      </w:r>
      <w:r w:rsidR="009A2D37" w:rsidRPr="00A36034">
        <w:rPr>
          <w:rFonts w:ascii="Arial" w:hAnsi="Arial" w:cs="Arial"/>
          <w:b/>
        </w:rPr>
        <w:t>)</w:t>
      </w:r>
    </w:p>
    <w:p w14:paraId="509A314D" w14:textId="77777777" w:rsidR="009A2D37" w:rsidRPr="00A36034" w:rsidRDefault="008E05EE" w:rsidP="00696FF5">
      <w:pPr>
        <w:spacing w:after="120" w:line="240" w:lineRule="auto"/>
        <w:ind w:left="567" w:right="260"/>
        <w:jc w:val="both"/>
        <w:rPr>
          <w:rFonts w:ascii="Arial" w:hAnsi="Arial" w:cs="Arial"/>
        </w:rPr>
      </w:pPr>
      <w:r w:rsidRPr="00A36034">
        <w:rPr>
          <w:rFonts w:ascii="Arial" w:hAnsi="Arial" w:cs="Arial"/>
        </w:rPr>
        <w:t>Level 7</w:t>
      </w:r>
    </w:p>
    <w:p w14:paraId="466230A9" w14:textId="77777777" w:rsidR="009A2D37" w:rsidRPr="00A36034" w:rsidRDefault="009A2D37" w:rsidP="00302082">
      <w:pPr>
        <w:spacing w:after="120" w:line="240" w:lineRule="auto"/>
        <w:ind w:left="426" w:right="260"/>
        <w:rPr>
          <w:rFonts w:ascii="Arial" w:hAnsi="Arial" w:cs="Arial"/>
          <w:iCs/>
        </w:rPr>
      </w:pPr>
    </w:p>
    <w:p w14:paraId="3FF1AD7E"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 xml:space="preserve">The number of credits and the ECTS value which the module represents </w:t>
      </w:r>
    </w:p>
    <w:p w14:paraId="35999C68" w14:textId="77777777" w:rsidR="009A2D37" w:rsidRPr="00A36034" w:rsidRDefault="008E05EE" w:rsidP="00696FF5">
      <w:pPr>
        <w:pStyle w:val="NormalWeb"/>
        <w:spacing w:before="0" w:beforeAutospacing="0" w:after="120" w:afterAutospacing="0"/>
        <w:ind w:left="567" w:right="260"/>
        <w:rPr>
          <w:rFonts w:ascii="Arial" w:hAnsi="Arial" w:cs="Arial"/>
          <w:sz w:val="22"/>
          <w:szCs w:val="22"/>
        </w:rPr>
      </w:pPr>
      <w:r w:rsidRPr="00A36034">
        <w:rPr>
          <w:rFonts w:ascii="Arial" w:hAnsi="Arial" w:cs="Arial"/>
          <w:sz w:val="22"/>
          <w:szCs w:val="22"/>
        </w:rPr>
        <w:t>20 credits (10</w:t>
      </w:r>
      <w:r w:rsidR="009A2D37" w:rsidRPr="00A36034">
        <w:rPr>
          <w:rFonts w:ascii="Arial" w:hAnsi="Arial" w:cs="Arial"/>
          <w:sz w:val="22"/>
          <w:szCs w:val="22"/>
        </w:rPr>
        <w:t xml:space="preserve"> ECTS)</w:t>
      </w:r>
    </w:p>
    <w:p w14:paraId="61120F41" w14:textId="77777777" w:rsidR="009A2D37" w:rsidRPr="00A36034" w:rsidRDefault="009A2D37" w:rsidP="00302082">
      <w:pPr>
        <w:spacing w:after="120" w:line="240" w:lineRule="auto"/>
        <w:ind w:left="426" w:right="260"/>
        <w:rPr>
          <w:rFonts w:ascii="Arial" w:hAnsi="Arial" w:cs="Arial"/>
        </w:rPr>
      </w:pPr>
    </w:p>
    <w:p w14:paraId="0CE029C7"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Which term(s) the module is to be taught in (or other teaching pattern)</w:t>
      </w:r>
    </w:p>
    <w:p w14:paraId="0EAF5FC2" w14:textId="77777777" w:rsidR="009A2D37" w:rsidRPr="00A36034" w:rsidRDefault="009A2D37" w:rsidP="00696FF5">
      <w:pPr>
        <w:spacing w:after="120" w:line="240" w:lineRule="auto"/>
        <w:ind w:left="567" w:right="260"/>
        <w:jc w:val="both"/>
        <w:rPr>
          <w:rFonts w:ascii="Arial" w:hAnsi="Arial" w:cs="Arial"/>
          <w:iCs/>
        </w:rPr>
      </w:pPr>
      <w:r w:rsidRPr="00A36034">
        <w:rPr>
          <w:rFonts w:ascii="Arial" w:hAnsi="Arial" w:cs="Arial"/>
          <w:iCs/>
        </w:rPr>
        <w:t>Autumn or Spring</w:t>
      </w:r>
    </w:p>
    <w:p w14:paraId="78F94C3F" w14:textId="77777777" w:rsidR="009A2D37" w:rsidRPr="00A36034" w:rsidRDefault="009A2D37" w:rsidP="00302082">
      <w:pPr>
        <w:spacing w:after="120" w:line="240" w:lineRule="auto"/>
        <w:ind w:left="426" w:right="260"/>
        <w:rPr>
          <w:rFonts w:ascii="Arial" w:hAnsi="Arial" w:cs="Arial"/>
          <w:iCs/>
        </w:rPr>
      </w:pPr>
    </w:p>
    <w:p w14:paraId="0EEF04A0"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Prerequisite and co-requisite modules</w:t>
      </w:r>
    </w:p>
    <w:p w14:paraId="02912BCC" w14:textId="77777777" w:rsidR="009A2D37" w:rsidRPr="00A36034" w:rsidRDefault="008E05EE" w:rsidP="00696FF5">
      <w:pPr>
        <w:spacing w:after="120" w:line="240" w:lineRule="auto"/>
        <w:ind w:left="567" w:right="260"/>
        <w:rPr>
          <w:rFonts w:ascii="Arial" w:hAnsi="Arial" w:cs="Arial"/>
          <w:iCs/>
        </w:rPr>
      </w:pPr>
      <w:r w:rsidRPr="00A36034">
        <w:rPr>
          <w:rFonts w:ascii="Arial" w:hAnsi="Arial" w:cs="Arial"/>
          <w:iCs/>
        </w:rPr>
        <w:t xml:space="preserve">None </w:t>
      </w:r>
    </w:p>
    <w:p w14:paraId="1649D108" w14:textId="77777777" w:rsidR="009A2D37" w:rsidRPr="00A36034" w:rsidRDefault="009A2D37" w:rsidP="00302082">
      <w:pPr>
        <w:spacing w:after="120" w:line="240" w:lineRule="auto"/>
        <w:ind w:left="426" w:right="260"/>
        <w:rPr>
          <w:rFonts w:ascii="Arial" w:hAnsi="Arial" w:cs="Arial"/>
          <w:iCs/>
        </w:rPr>
      </w:pPr>
    </w:p>
    <w:p w14:paraId="28E4E1EC"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The programmes of study to which the module contributes</w:t>
      </w:r>
    </w:p>
    <w:p w14:paraId="6FBBE62F" w14:textId="77777777" w:rsidR="009A2D37" w:rsidRPr="00A36034" w:rsidRDefault="008E05EE" w:rsidP="008E05EE">
      <w:pPr>
        <w:spacing w:after="120" w:line="240" w:lineRule="auto"/>
        <w:ind w:left="567" w:right="260"/>
        <w:rPr>
          <w:rFonts w:ascii="Arial" w:hAnsi="Arial" w:cs="Arial"/>
          <w:iCs/>
        </w:rPr>
      </w:pPr>
      <w:r w:rsidRPr="00A36034">
        <w:rPr>
          <w:rFonts w:ascii="Arial" w:hAnsi="Arial" w:cs="Arial"/>
          <w:iCs/>
        </w:rPr>
        <w:t>EU International Relations and Diplomacy MA</w:t>
      </w:r>
    </w:p>
    <w:p w14:paraId="167A95E8" w14:textId="77777777" w:rsidR="008E05EE" w:rsidRPr="00A36034" w:rsidRDefault="008E05EE" w:rsidP="008E05EE">
      <w:pPr>
        <w:spacing w:after="120" w:line="240" w:lineRule="auto"/>
        <w:ind w:left="567" w:right="260"/>
        <w:rPr>
          <w:rFonts w:ascii="Arial" w:hAnsi="Arial" w:cs="Arial"/>
          <w:iCs/>
        </w:rPr>
      </w:pPr>
    </w:p>
    <w:p w14:paraId="77D5B06E" w14:textId="77777777" w:rsidR="009A2D37" w:rsidRPr="00A36034" w:rsidRDefault="009A2D37" w:rsidP="00696FF5">
      <w:pPr>
        <w:numPr>
          <w:ilvl w:val="0"/>
          <w:numId w:val="1"/>
        </w:numPr>
        <w:spacing w:after="120" w:line="240" w:lineRule="auto"/>
        <w:ind w:left="567" w:right="260" w:hanging="567"/>
        <w:rPr>
          <w:rFonts w:ascii="Arial" w:hAnsi="Arial" w:cs="Arial"/>
          <w:b/>
        </w:rPr>
      </w:pPr>
      <w:r w:rsidRPr="00A36034">
        <w:rPr>
          <w:rFonts w:ascii="Arial" w:hAnsi="Arial" w:cs="Arial"/>
          <w:b/>
        </w:rPr>
        <w:lastRenderedPageBreak/>
        <w:t>The intended subject specific learning outcomes</w:t>
      </w:r>
      <w:r w:rsidR="00C729D7" w:rsidRPr="00A36034">
        <w:rPr>
          <w:rFonts w:ascii="Arial" w:hAnsi="Arial" w:cs="Arial"/>
          <w:b/>
        </w:rPr>
        <w:t>.</w:t>
      </w:r>
      <w:r w:rsidR="00C729D7" w:rsidRPr="00A36034">
        <w:rPr>
          <w:rFonts w:ascii="Arial" w:hAnsi="Arial" w:cs="Arial"/>
          <w:b/>
        </w:rPr>
        <w:br/>
        <w:t>On successfully completing the module students will be able to:</w:t>
      </w:r>
    </w:p>
    <w:p w14:paraId="5BDE7348" w14:textId="77777777" w:rsidR="008E05EE" w:rsidRPr="00A36034" w:rsidRDefault="008E05EE" w:rsidP="008E05EE">
      <w:pPr>
        <w:spacing w:after="120" w:line="240" w:lineRule="auto"/>
        <w:ind w:left="567" w:right="260"/>
        <w:rPr>
          <w:rFonts w:ascii="Arial" w:hAnsi="Arial" w:cs="Arial"/>
          <w:iCs/>
        </w:rPr>
      </w:pPr>
      <w:r w:rsidRPr="00A36034">
        <w:rPr>
          <w:rFonts w:ascii="Arial" w:hAnsi="Arial" w:cs="Arial"/>
          <w:iCs/>
        </w:rPr>
        <w:t xml:space="preserve">8.1 have a good understanding of the complex inter-relationship between Europe, the EU and the rest of the world, with particular reference to the debates surrounding the issues of global and regional change </w:t>
      </w:r>
    </w:p>
    <w:p w14:paraId="7FF96CCA" w14:textId="77777777" w:rsidR="008E05EE" w:rsidRPr="00A36034" w:rsidRDefault="008E05EE" w:rsidP="008E05EE">
      <w:pPr>
        <w:spacing w:after="120" w:line="240" w:lineRule="auto"/>
        <w:ind w:left="567" w:right="260"/>
        <w:rPr>
          <w:rFonts w:ascii="Arial" w:hAnsi="Arial" w:cs="Arial"/>
          <w:iCs/>
        </w:rPr>
      </w:pPr>
      <w:r w:rsidRPr="00A36034">
        <w:rPr>
          <w:rFonts w:ascii="Arial" w:hAnsi="Arial" w:cs="Arial"/>
          <w:iCs/>
        </w:rPr>
        <w:t>8.2 have a good understanding of the major developments in EU Foreign Policy at the regional and global levels</w:t>
      </w:r>
    </w:p>
    <w:p w14:paraId="1ECF8735" w14:textId="77777777" w:rsidR="008E05EE" w:rsidRPr="00A36034" w:rsidRDefault="008E05EE" w:rsidP="008E05EE">
      <w:pPr>
        <w:spacing w:after="120" w:line="240" w:lineRule="auto"/>
        <w:ind w:left="567" w:right="260"/>
        <w:rPr>
          <w:rFonts w:ascii="Arial" w:hAnsi="Arial" w:cs="Arial"/>
          <w:iCs/>
        </w:rPr>
      </w:pPr>
      <w:r w:rsidRPr="00A36034">
        <w:rPr>
          <w:rFonts w:ascii="Arial" w:hAnsi="Arial" w:cs="Arial"/>
          <w:iCs/>
        </w:rPr>
        <w:t>8.3 understand the identity of the EU as an international actor, including the controversies and challenges it raises</w:t>
      </w:r>
    </w:p>
    <w:p w14:paraId="1A82BF9E" w14:textId="77777777" w:rsidR="008E05EE" w:rsidRPr="00A36034" w:rsidRDefault="008E05EE" w:rsidP="008E05EE">
      <w:pPr>
        <w:spacing w:after="120" w:line="240" w:lineRule="auto"/>
        <w:ind w:left="567" w:right="260"/>
        <w:rPr>
          <w:rFonts w:ascii="Arial" w:hAnsi="Arial" w:cs="Arial"/>
          <w:iCs/>
        </w:rPr>
      </w:pPr>
      <w:r w:rsidRPr="00A36034">
        <w:rPr>
          <w:rFonts w:ascii="Arial" w:hAnsi="Arial" w:cs="Arial"/>
          <w:iCs/>
        </w:rPr>
        <w:t xml:space="preserve">8.4 critically analyse the role of the EU as a normative and/or civilian actor </w:t>
      </w:r>
    </w:p>
    <w:p w14:paraId="24FDCF31" w14:textId="77777777" w:rsidR="008E05EE" w:rsidRPr="00A36034" w:rsidRDefault="008E05EE" w:rsidP="008E05EE">
      <w:pPr>
        <w:spacing w:after="120" w:line="240" w:lineRule="auto"/>
        <w:ind w:left="567" w:right="260"/>
        <w:rPr>
          <w:rFonts w:ascii="Arial" w:hAnsi="Arial" w:cs="Arial"/>
          <w:iCs/>
        </w:rPr>
      </w:pPr>
      <w:r w:rsidRPr="00A36034">
        <w:rPr>
          <w:rFonts w:ascii="Arial" w:hAnsi="Arial" w:cs="Arial"/>
          <w:iCs/>
        </w:rPr>
        <w:t>8.5 place the role of Europe and the EU in its historical and wider theoretical context</w:t>
      </w:r>
    </w:p>
    <w:p w14:paraId="38024685" w14:textId="77777777" w:rsidR="008E05EE" w:rsidRPr="00A36034" w:rsidRDefault="008E05EE" w:rsidP="008E05EE">
      <w:pPr>
        <w:spacing w:after="120" w:line="240" w:lineRule="auto"/>
        <w:ind w:left="567" w:right="260"/>
        <w:rPr>
          <w:rFonts w:ascii="Arial" w:hAnsi="Arial" w:cs="Arial"/>
          <w:iCs/>
        </w:rPr>
      </w:pPr>
      <w:r w:rsidRPr="00A36034">
        <w:rPr>
          <w:rFonts w:ascii="Arial" w:hAnsi="Arial" w:cs="Arial"/>
          <w:iCs/>
        </w:rPr>
        <w:t>8.6 be familiar with core concepts, theories and debates on global change and European external relations</w:t>
      </w:r>
    </w:p>
    <w:p w14:paraId="4A582D3D" w14:textId="77777777" w:rsidR="00281AE0" w:rsidRPr="00A36034" w:rsidRDefault="00281AE0" w:rsidP="008E05EE">
      <w:pPr>
        <w:spacing w:after="120" w:line="240" w:lineRule="auto"/>
        <w:ind w:left="567" w:right="260"/>
        <w:rPr>
          <w:rFonts w:ascii="Arial" w:hAnsi="Arial" w:cs="Arial"/>
          <w:iCs/>
        </w:rPr>
      </w:pPr>
    </w:p>
    <w:p w14:paraId="33CC5D98" w14:textId="77777777" w:rsidR="00C729D7" w:rsidRPr="00A36034" w:rsidRDefault="009A2D37" w:rsidP="00696FF5">
      <w:pPr>
        <w:numPr>
          <w:ilvl w:val="0"/>
          <w:numId w:val="1"/>
        </w:numPr>
        <w:spacing w:after="120" w:line="240" w:lineRule="auto"/>
        <w:ind w:left="567" w:right="260" w:hanging="567"/>
        <w:rPr>
          <w:rFonts w:ascii="Arial" w:hAnsi="Arial" w:cs="Arial"/>
          <w:b/>
        </w:rPr>
      </w:pPr>
      <w:r w:rsidRPr="00A36034">
        <w:rPr>
          <w:rFonts w:ascii="Arial" w:hAnsi="Arial" w:cs="Arial"/>
          <w:b/>
        </w:rPr>
        <w:t>The intended generic learning outcomes</w:t>
      </w:r>
      <w:r w:rsidR="00C729D7" w:rsidRPr="00A36034">
        <w:rPr>
          <w:rFonts w:ascii="Arial" w:hAnsi="Arial" w:cs="Arial"/>
          <w:b/>
        </w:rPr>
        <w:t>.</w:t>
      </w:r>
      <w:r w:rsidR="00C729D7" w:rsidRPr="00A36034">
        <w:rPr>
          <w:rFonts w:ascii="Arial" w:hAnsi="Arial" w:cs="Arial"/>
          <w:b/>
        </w:rPr>
        <w:br/>
        <w:t>On successfully completing the module students will be able to:</w:t>
      </w:r>
    </w:p>
    <w:p w14:paraId="422F614B"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t>9.1: work with theoretical knowledge at the forefront of their discipline</w:t>
      </w:r>
    </w:p>
    <w:p w14:paraId="2EB44241"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t>9.2 be aware of the ethical dimensions of the scholarly work done in their discipline in general as well as of their own work in particular</w:t>
      </w:r>
    </w:p>
    <w:p w14:paraId="545E8071"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t>9.3 have a comprehensive understanding of methods and methodologies in their discipline</w:t>
      </w:r>
    </w:p>
    <w:p w14:paraId="48725E2B"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t>9.4 undertake analysis of complex, incomplete or contradictory areas of knowledge</w:t>
      </w:r>
    </w:p>
    <w:p w14:paraId="66937FC5"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t>9.5 have a level of conceptual understanding that will allow them to critically evaluate research, advanced scholarship and methodologies and argue alternative approaches</w:t>
      </w:r>
    </w:p>
    <w:p w14:paraId="439994D7"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lastRenderedPageBreak/>
        <w:t>9.6 be reflective and self-critical in their research work</w:t>
      </w:r>
    </w:p>
    <w:p w14:paraId="75EFC1A3" w14:textId="77777777" w:rsidR="00281AE0" w:rsidRPr="00A36034" w:rsidRDefault="00281AE0" w:rsidP="00281AE0">
      <w:pPr>
        <w:pStyle w:val="Default"/>
        <w:spacing w:after="120"/>
        <w:ind w:left="720" w:right="260"/>
        <w:rPr>
          <w:color w:val="auto"/>
          <w:sz w:val="22"/>
          <w:szCs w:val="22"/>
        </w:rPr>
      </w:pPr>
      <w:r w:rsidRPr="00A36034">
        <w:rPr>
          <w:color w:val="auto"/>
          <w:sz w:val="22"/>
          <w:szCs w:val="22"/>
        </w:rPr>
        <w:t>9.7 engage in academic and professional communication orally and in writing</w:t>
      </w:r>
    </w:p>
    <w:p w14:paraId="09E479A3" w14:textId="77777777" w:rsidR="009A2D37" w:rsidRPr="00A36034" w:rsidRDefault="00281AE0" w:rsidP="00281AE0">
      <w:pPr>
        <w:pStyle w:val="Default"/>
        <w:spacing w:after="120"/>
        <w:ind w:left="720" w:right="260"/>
        <w:rPr>
          <w:color w:val="auto"/>
          <w:sz w:val="22"/>
          <w:szCs w:val="22"/>
        </w:rPr>
      </w:pPr>
      <w:r w:rsidRPr="00A36034">
        <w:rPr>
          <w:color w:val="auto"/>
          <w:sz w:val="22"/>
          <w:szCs w:val="22"/>
        </w:rPr>
        <w:t>9.8 have independent learning ability required for continuing professional study</w:t>
      </w:r>
    </w:p>
    <w:p w14:paraId="1D1B1997" w14:textId="77777777" w:rsidR="00281AE0" w:rsidRPr="00A36034" w:rsidRDefault="00281AE0" w:rsidP="00281AE0">
      <w:pPr>
        <w:pStyle w:val="Default"/>
        <w:spacing w:after="120"/>
        <w:ind w:left="720" w:right="260"/>
        <w:rPr>
          <w:color w:val="auto"/>
          <w:sz w:val="22"/>
          <w:szCs w:val="22"/>
        </w:rPr>
      </w:pPr>
    </w:p>
    <w:p w14:paraId="33B17240" w14:textId="77777777" w:rsidR="009A2D37" w:rsidRPr="00A36034" w:rsidRDefault="009A2D37"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A synopsis of the curriculum</w:t>
      </w:r>
    </w:p>
    <w:p w14:paraId="4876FA64" w14:textId="493C7DF6" w:rsidR="009A2D37" w:rsidRPr="00A36034" w:rsidRDefault="007746EA" w:rsidP="007746EA">
      <w:pPr>
        <w:spacing w:after="120" w:line="240" w:lineRule="auto"/>
        <w:ind w:left="567" w:right="260"/>
        <w:rPr>
          <w:rFonts w:ascii="Arial" w:hAnsi="Arial" w:cs="Arial"/>
          <w:iCs/>
        </w:rPr>
      </w:pPr>
      <w:r w:rsidRPr="00A36034">
        <w:rPr>
          <w:rFonts w:ascii="Arial" w:hAnsi="Arial" w:cs="Arial"/>
          <w:iCs/>
        </w:rPr>
        <w:t>This module focuses on the position of Europe and the EU in particular - what it does and how it does it - in the world, through the perceptions of the other. The first challenge of this broad approach is to tackle the question ‘what is Europe?’, by way of situating Europe between the regional and global change, and understanding its multifaceted, multi-actor and multi-level environment and associated with it challenges, in the increasingly inter-dependent and inter-polar world. As part of the exercise we will focus more specifically on EU actorness reiterated through the changing modes of governance – from disciplinary and hierarchical, to more adaptable and from a distance – and democracy promotion policies, to understand how it behaves vis-à-vis the outside world. Premised on this, we will examine EU actorness in practical terms by referring to EU interactions with ‘the other’ – from the neighbourhood, BRICS, to US, and Russia. The objective is to cross-compare ‘what the EU is’ and ‘what it does’ to enable wider generalisations of ‘what kind of transformative power the EU is?’ today, in this increasingly globalising world.</w:t>
      </w:r>
    </w:p>
    <w:p w14:paraId="30B92E4B" w14:textId="77777777" w:rsidR="007746EA" w:rsidRPr="00A36034" w:rsidRDefault="007746EA" w:rsidP="00302082">
      <w:pPr>
        <w:spacing w:after="120" w:line="240" w:lineRule="auto"/>
        <w:ind w:left="426" w:right="260"/>
        <w:rPr>
          <w:rFonts w:ascii="Arial" w:hAnsi="Arial" w:cs="Arial"/>
          <w:iCs/>
        </w:rPr>
      </w:pPr>
    </w:p>
    <w:p w14:paraId="17709D01" w14:textId="77777777" w:rsidR="009A2D37" w:rsidRPr="00A36034" w:rsidRDefault="00883204"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Reading l</w:t>
      </w:r>
      <w:r w:rsidR="009A2D37" w:rsidRPr="00A36034">
        <w:rPr>
          <w:rFonts w:ascii="Arial" w:hAnsi="Arial" w:cs="Arial"/>
          <w:b/>
        </w:rPr>
        <w:t xml:space="preserve">ist </w:t>
      </w:r>
      <w:r w:rsidR="00274ED7" w:rsidRPr="00A36034">
        <w:rPr>
          <w:rFonts w:ascii="Arial" w:hAnsi="Arial" w:cs="Arial"/>
          <w:b/>
        </w:rPr>
        <w:t>(Indicative list, current at time of publication. Reading lists will be published annually)</w:t>
      </w:r>
    </w:p>
    <w:p w14:paraId="6F98A4CA"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proofErr w:type="spellStart"/>
      <w:r w:rsidRPr="00A36034">
        <w:rPr>
          <w:rFonts w:ascii="Arial" w:hAnsi="Arial" w:cs="Arial"/>
        </w:rPr>
        <w:t>Boening</w:t>
      </w:r>
      <w:proofErr w:type="spellEnd"/>
      <w:r w:rsidRPr="00A36034">
        <w:rPr>
          <w:rFonts w:ascii="Arial" w:hAnsi="Arial" w:cs="Arial"/>
        </w:rPr>
        <w:t>, A., Kremer, J-F., and van Loon, A. (eds.) (2013) Global Power Europe, Vol. 1 &amp; 2. (Berlin)</w:t>
      </w:r>
    </w:p>
    <w:p w14:paraId="4DF6BBB0"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r w:rsidRPr="00A36034">
        <w:rPr>
          <w:rFonts w:ascii="Arial" w:hAnsi="Arial" w:cs="Arial"/>
        </w:rPr>
        <w:t xml:space="preserve">Bretherton C., </w:t>
      </w:r>
      <w:proofErr w:type="spellStart"/>
      <w:r w:rsidRPr="00A36034">
        <w:rPr>
          <w:rFonts w:ascii="Arial" w:hAnsi="Arial" w:cs="Arial"/>
        </w:rPr>
        <w:t>Vogler</w:t>
      </w:r>
      <w:proofErr w:type="spellEnd"/>
      <w:r w:rsidRPr="00A36034">
        <w:rPr>
          <w:rFonts w:ascii="Arial" w:hAnsi="Arial" w:cs="Arial"/>
        </w:rPr>
        <w:t>, J. (2006), The European Union as Global Actor. London, Routledge</w:t>
      </w:r>
    </w:p>
    <w:p w14:paraId="0D8B34C5"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proofErr w:type="spellStart"/>
      <w:r w:rsidRPr="00A36034">
        <w:rPr>
          <w:rFonts w:ascii="Arial" w:hAnsi="Arial" w:cs="Arial"/>
        </w:rPr>
        <w:lastRenderedPageBreak/>
        <w:t>Chakrabarty</w:t>
      </w:r>
      <w:proofErr w:type="spellEnd"/>
      <w:r w:rsidRPr="00A36034">
        <w:rPr>
          <w:rFonts w:ascii="Arial" w:hAnsi="Arial" w:cs="Arial"/>
        </w:rPr>
        <w:t xml:space="preserve">, D. (2007) </w:t>
      </w:r>
      <w:proofErr w:type="spellStart"/>
      <w:r w:rsidRPr="00A36034">
        <w:rPr>
          <w:rFonts w:ascii="Arial" w:hAnsi="Arial" w:cs="Arial"/>
        </w:rPr>
        <w:t>Provincialising</w:t>
      </w:r>
      <w:proofErr w:type="spellEnd"/>
      <w:r w:rsidRPr="00A36034">
        <w:rPr>
          <w:rFonts w:ascii="Arial" w:hAnsi="Arial" w:cs="Arial"/>
        </w:rPr>
        <w:t xml:space="preserve"> Europe: Postcolonial Thought and Historical Difference (</w:t>
      </w:r>
      <w:proofErr w:type="spellStart"/>
      <w:r w:rsidRPr="00A36034">
        <w:rPr>
          <w:rFonts w:ascii="Arial" w:hAnsi="Arial" w:cs="Arial"/>
        </w:rPr>
        <w:t>Princeston</w:t>
      </w:r>
      <w:proofErr w:type="spellEnd"/>
      <w:r w:rsidRPr="00A36034">
        <w:rPr>
          <w:rFonts w:ascii="Arial" w:hAnsi="Arial" w:cs="Arial"/>
        </w:rPr>
        <w:t xml:space="preserve"> University Press)</w:t>
      </w:r>
    </w:p>
    <w:p w14:paraId="30741746"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r w:rsidRPr="00A36034">
        <w:rPr>
          <w:rFonts w:ascii="Arial" w:hAnsi="Arial" w:cs="Arial"/>
        </w:rPr>
        <w:t>Whitman, R. (ed.) (2011) Normative Power Europe: Empirical and Theoretical Perspectives (Palgrave)</w:t>
      </w:r>
    </w:p>
    <w:p w14:paraId="70ADAAA0"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r w:rsidRPr="00A36034">
        <w:rPr>
          <w:rFonts w:ascii="Arial" w:hAnsi="Arial" w:cs="Arial"/>
        </w:rPr>
        <w:t>Hill C., Smith M. (eds.) (2011), International Relations and the European Union (OUP), 2nd edition</w:t>
      </w:r>
    </w:p>
    <w:p w14:paraId="51779FEE"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proofErr w:type="spellStart"/>
      <w:r w:rsidRPr="00A36034">
        <w:rPr>
          <w:rFonts w:ascii="Arial" w:hAnsi="Arial" w:cs="Arial"/>
        </w:rPr>
        <w:t>Lucarelli</w:t>
      </w:r>
      <w:proofErr w:type="spellEnd"/>
      <w:r w:rsidRPr="00A36034">
        <w:rPr>
          <w:rFonts w:ascii="Arial" w:hAnsi="Arial" w:cs="Arial"/>
        </w:rPr>
        <w:t xml:space="preserve">, S. and </w:t>
      </w:r>
      <w:proofErr w:type="spellStart"/>
      <w:r w:rsidRPr="00A36034">
        <w:rPr>
          <w:rFonts w:ascii="Arial" w:hAnsi="Arial" w:cs="Arial"/>
        </w:rPr>
        <w:t>Fioramonti</w:t>
      </w:r>
      <w:proofErr w:type="spellEnd"/>
      <w:r w:rsidRPr="00A36034">
        <w:rPr>
          <w:rFonts w:ascii="Arial" w:hAnsi="Arial" w:cs="Arial"/>
        </w:rPr>
        <w:t>, L. (2011) External Perceptions of the EU as a Global Actor (London: Routledge)</w:t>
      </w:r>
    </w:p>
    <w:p w14:paraId="753F4533"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proofErr w:type="spellStart"/>
      <w:r w:rsidRPr="00A36034">
        <w:rPr>
          <w:rFonts w:ascii="Arial" w:hAnsi="Arial" w:cs="Arial"/>
        </w:rPr>
        <w:t>Mahbubani</w:t>
      </w:r>
      <w:proofErr w:type="spellEnd"/>
      <w:r w:rsidRPr="00A36034">
        <w:rPr>
          <w:rFonts w:ascii="Arial" w:hAnsi="Arial" w:cs="Arial"/>
        </w:rPr>
        <w:t>, K (2008) The New Asian Hemisphere: The Irresistible Shift of Global Power to the East  (N.Y.: Public Affairs)</w:t>
      </w:r>
    </w:p>
    <w:p w14:paraId="174EAA45" w14:textId="77777777" w:rsidR="00351E9E" w:rsidRPr="00A36034" w:rsidRDefault="00351E9E" w:rsidP="00351E9E">
      <w:pPr>
        <w:pStyle w:val="ListParagraph"/>
        <w:numPr>
          <w:ilvl w:val="0"/>
          <w:numId w:val="10"/>
        </w:numPr>
        <w:spacing w:after="120" w:line="240" w:lineRule="auto"/>
        <w:ind w:right="260"/>
        <w:jc w:val="both"/>
        <w:rPr>
          <w:rFonts w:ascii="Arial" w:hAnsi="Arial" w:cs="Arial"/>
        </w:rPr>
      </w:pPr>
      <w:r w:rsidRPr="00A36034">
        <w:rPr>
          <w:rFonts w:ascii="Arial" w:hAnsi="Arial" w:cs="Arial"/>
        </w:rPr>
        <w:t>Manners, I. (2013) 'Assessing the Decennial, Reassessing the Global: understanding European Union normative power in global politics', in Special Issue ‘European Union and Normative Power: Assessing the Decade,’ Cooperation and Conflict, 48(2)</w:t>
      </w:r>
    </w:p>
    <w:p w14:paraId="0989B3EE" w14:textId="21F7E456" w:rsidR="009A2D37" w:rsidRPr="00A36034" w:rsidRDefault="00351E9E" w:rsidP="00351E9E">
      <w:pPr>
        <w:pStyle w:val="ListParagraph"/>
        <w:numPr>
          <w:ilvl w:val="0"/>
          <w:numId w:val="10"/>
        </w:numPr>
        <w:spacing w:after="120" w:line="240" w:lineRule="auto"/>
        <w:ind w:right="260"/>
        <w:jc w:val="both"/>
        <w:rPr>
          <w:rFonts w:ascii="Arial" w:hAnsi="Arial" w:cs="Arial"/>
        </w:rPr>
      </w:pPr>
      <w:proofErr w:type="spellStart"/>
      <w:r w:rsidRPr="00A36034">
        <w:rPr>
          <w:rFonts w:ascii="Arial" w:hAnsi="Arial" w:cs="Arial"/>
        </w:rPr>
        <w:t>Telo</w:t>
      </w:r>
      <w:proofErr w:type="spellEnd"/>
      <w:r w:rsidRPr="00A36034">
        <w:rPr>
          <w:rFonts w:ascii="Arial" w:hAnsi="Arial" w:cs="Arial"/>
        </w:rPr>
        <w:t>, M. (ed.) (2009) EU and Global Governance (Routledge)</w:t>
      </w:r>
    </w:p>
    <w:p w14:paraId="3DFF8BFD" w14:textId="77777777" w:rsidR="00351E9E" w:rsidRPr="00A36034" w:rsidRDefault="00351E9E" w:rsidP="00351E9E">
      <w:pPr>
        <w:spacing w:after="120" w:line="240" w:lineRule="auto"/>
        <w:ind w:right="260"/>
        <w:jc w:val="both"/>
        <w:rPr>
          <w:rFonts w:ascii="Arial" w:hAnsi="Arial" w:cs="Arial"/>
          <w:b/>
        </w:rPr>
      </w:pPr>
    </w:p>
    <w:p w14:paraId="02C86E3B" w14:textId="77777777" w:rsidR="00883204" w:rsidRPr="00A36034" w:rsidRDefault="009A2D37" w:rsidP="00696FF5">
      <w:pPr>
        <w:numPr>
          <w:ilvl w:val="0"/>
          <w:numId w:val="1"/>
        </w:numPr>
        <w:spacing w:after="120" w:line="240" w:lineRule="auto"/>
        <w:ind w:left="567" w:right="260" w:hanging="567"/>
        <w:rPr>
          <w:rFonts w:ascii="Arial" w:hAnsi="Arial" w:cs="Arial"/>
          <w:iCs/>
        </w:rPr>
      </w:pPr>
      <w:r w:rsidRPr="00A36034">
        <w:rPr>
          <w:rFonts w:ascii="Arial" w:hAnsi="Arial" w:cs="Arial"/>
          <w:b/>
        </w:rPr>
        <w:t>Learning</w:t>
      </w:r>
      <w:r w:rsidR="00883204" w:rsidRPr="00A36034">
        <w:rPr>
          <w:rFonts w:ascii="Arial" w:hAnsi="Arial" w:cs="Arial"/>
          <w:b/>
        </w:rPr>
        <w:t xml:space="preserve"> and t</w:t>
      </w:r>
      <w:r w:rsidR="006F3F8B" w:rsidRPr="00A36034">
        <w:rPr>
          <w:rFonts w:ascii="Arial" w:hAnsi="Arial" w:cs="Arial"/>
          <w:b/>
        </w:rPr>
        <w:t>eaching m</w:t>
      </w:r>
      <w:r w:rsidRPr="00A36034">
        <w:rPr>
          <w:rFonts w:ascii="Arial" w:hAnsi="Arial" w:cs="Arial"/>
          <w:b/>
        </w:rPr>
        <w:t>ethods</w:t>
      </w:r>
    </w:p>
    <w:p w14:paraId="5E398CD2" w14:textId="1FD41A90" w:rsidR="009A2D37" w:rsidRPr="00A36034" w:rsidRDefault="00C57028" w:rsidP="00696FF5">
      <w:pPr>
        <w:spacing w:after="120" w:line="240" w:lineRule="auto"/>
        <w:ind w:left="567" w:right="260"/>
        <w:jc w:val="both"/>
        <w:rPr>
          <w:rFonts w:ascii="Arial" w:hAnsi="Arial" w:cs="Arial"/>
          <w:iCs/>
        </w:rPr>
      </w:pPr>
      <w:r w:rsidRPr="00A36034">
        <w:rPr>
          <w:rFonts w:ascii="Arial" w:hAnsi="Arial" w:cs="Arial"/>
          <w:iCs/>
        </w:rPr>
        <w:t>Total contact hours:</w:t>
      </w:r>
      <w:r w:rsidR="00F07A36" w:rsidRPr="00A36034">
        <w:rPr>
          <w:rFonts w:ascii="Arial" w:hAnsi="Arial" w:cs="Arial"/>
          <w:iCs/>
        </w:rPr>
        <w:t xml:space="preserve"> 22</w:t>
      </w:r>
    </w:p>
    <w:p w14:paraId="60DC47C1" w14:textId="378AF9C2" w:rsidR="00C57028" w:rsidRPr="00A36034" w:rsidRDefault="00C57028" w:rsidP="00C57028">
      <w:pPr>
        <w:spacing w:after="120" w:line="240" w:lineRule="auto"/>
        <w:ind w:left="567" w:right="260"/>
        <w:jc w:val="both"/>
        <w:rPr>
          <w:rFonts w:ascii="Arial" w:hAnsi="Arial" w:cs="Arial"/>
          <w:iCs/>
        </w:rPr>
      </w:pPr>
      <w:r w:rsidRPr="00A36034">
        <w:rPr>
          <w:rFonts w:ascii="Arial" w:hAnsi="Arial" w:cs="Arial"/>
          <w:iCs/>
        </w:rPr>
        <w:t>Private study hours:</w:t>
      </w:r>
      <w:r w:rsidR="00F07A36" w:rsidRPr="00A36034">
        <w:rPr>
          <w:rFonts w:ascii="Arial" w:hAnsi="Arial" w:cs="Arial"/>
          <w:iCs/>
        </w:rPr>
        <w:t xml:space="preserve"> 178 </w:t>
      </w:r>
    </w:p>
    <w:p w14:paraId="7DB9A46E" w14:textId="79EC2A29" w:rsidR="00C57028" w:rsidRPr="00A36034" w:rsidRDefault="00C57028" w:rsidP="00C57028">
      <w:pPr>
        <w:spacing w:after="120" w:line="240" w:lineRule="auto"/>
        <w:ind w:left="567" w:right="260"/>
        <w:jc w:val="both"/>
        <w:rPr>
          <w:rFonts w:ascii="Arial" w:hAnsi="Arial" w:cs="Arial"/>
          <w:iCs/>
        </w:rPr>
      </w:pPr>
      <w:r w:rsidRPr="00A36034">
        <w:rPr>
          <w:rFonts w:ascii="Arial" w:hAnsi="Arial" w:cs="Arial"/>
          <w:iCs/>
        </w:rPr>
        <w:t>Total study hours:</w:t>
      </w:r>
      <w:r w:rsidR="00F07A36" w:rsidRPr="00A36034">
        <w:rPr>
          <w:rFonts w:ascii="Arial" w:hAnsi="Arial" w:cs="Arial"/>
          <w:iCs/>
        </w:rPr>
        <w:t xml:space="preserve"> 200</w:t>
      </w:r>
    </w:p>
    <w:p w14:paraId="55E610B0" w14:textId="77777777" w:rsidR="009A2D37" w:rsidRPr="00A36034" w:rsidRDefault="009A2D37" w:rsidP="00302082">
      <w:pPr>
        <w:spacing w:after="120" w:line="240" w:lineRule="auto"/>
        <w:ind w:left="426" w:right="260"/>
        <w:rPr>
          <w:rFonts w:ascii="Arial" w:hAnsi="Arial" w:cs="Arial"/>
          <w:iCs/>
        </w:rPr>
      </w:pPr>
    </w:p>
    <w:p w14:paraId="761B0C2C" w14:textId="77777777" w:rsidR="00883204" w:rsidRPr="00A36034" w:rsidRDefault="00EF4933" w:rsidP="00696FF5">
      <w:pPr>
        <w:numPr>
          <w:ilvl w:val="0"/>
          <w:numId w:val="1"/>
        </w:numPr>
        <w:spacing w:after="120" w:line="240" w:lineRule="auto"/>
        <w:ind w:left="567" w:right="260" w:hanging="567"/>
        <w:rPr>
          <w:rFonts w:ascii="Arial" w:hAnsi="Arial" w:cs="Arial"/>
          <w:iCs/>
        </w:rPr>
      </w:pPr>
      <w:r w:rsidRPr="00A36034">
        <w:rPr>
          <w:rFonts w:ascii="Arial" w:hAnsi="Arial" w:cs="Arial"/>
          <w:b/>
        </w:rPr>
        <w:t>Assessment methods</w:t>
      </w:r>
    </w:p>
    <w:p w14:paraId="06AEE4D5" w14:textId="77777777" w:rsidR="00696FF5" w:rsidRPr="00A36034" w:rsidRDefault="00696FF5" w:rsidP="00696FF5">
      <w:pPr>
        <w:pStyle w:val="ListParagraph"/>
        <w:numPr>
          <w:ilvl w:val="1"/>
          <w:numId w:val="9"/>
        </w:numPr>
        <w:spacing w:after="120"/>
        <w:ind w:left="567" w:hanging="567"/>
        <w:rPr>
          <w:rFonts w:ascii="Arial" w:hAnsi="Arial" w:cs="Arial"/>
          <w:iCs/>
        </w:rPr>
      </w:pPr>
      <w:r w:rsidRPr="00A36034">
        <w:rPr>
          <w:rFonts w:ascii="Arial" w:hAnsi="Arial" w:cs="Arial"/>
          <w:iCs/>
        </w:rPr>
        <w:t>Main assessment methods</w:t>
      </w:r>
    </w:p>
    <w:p w14:paraId="7E8D61C4" w14:textId="374DAEA9" w:rsidR="007A6245" w:rsidRPr="00A36034" w:rsidRDefault="002C569E" w:rsidP="00696FF5">
      <w:pPr>
        <w:spacing w:after="120" w:line="240" w:lineRule="auto"/>
        <w:ind w:left="567" w:right="260"/>
        <w:jc w:val="both"/>
        <w:rPr>
          <w:rFonts w:ascii="Arial" w:hAnsi="Arial" w:cs="Arial"/>
          <w:iCs/>
        </w:rPr>
      </w:pPr>
      <w:r w:rsidRPr="00A36034">
        <w:rPr>
          <w:rFonts w:ascii="Arial" w:hAnsi="Arial" w:cs="Arial"/>
          <w:iCs/>
        </w:rPr>
        <w:t xml:space="preserve">Essay, </w:t>
      </w:r>
      <w:r w:rsidR="00552DBC" w:rsidRPr="00A36034">
        <w:rPr>
          <w:rFonts w:ascii="Arial" w:hAnsi="Arial" w:cs="Arial"/>
          <w:iCs/>
        </w:rPr>
        <w:t>4</w:t>
      </w:r>
      <w:r w:rsidR="00552DBC">
        <w:rPr>
          <w:rFonts w:ascii="Arial" w:hAnsi="Arial" w:cs="Arial"/>
          <w:iCs/>
        </w:rPr>
        <w:t>5</w:t>
      </w:r>
      <w:r w:rsidR="00552DBC" w:rsidRPr="00A36034">
        <w:rPr>
          <w:rFonts w:ascii="Arial" w:hAnsi="Arial" w:cs="Arial"/>
          <w:iCs/>
        </w:rPr>
        <w:t xml:space="preserve">00 </w:t>
      </w:r>
      <w:r w:rsidRPr="00A36034">
        <w:rPr>
          <w:rFonts w:ascii="Arial" w:hAnsi="Arial" w:cs="Arial"/>
          <w:iCs/>
        </w:rPr>
        <w:t>words (</w:t>
      </w:r>
      <w:r w:rsidR="007E33F5">
        <w:rPr>
          <w:rFonts w:ascii="Arial" w:hAnsi="Arial" w:cs="Arial"/>
          <w:iCs/>
        </w:rPr>
        <w:t>8</w:t>
      </w:r>
      <w:r w:rsidR="007E33F5" w:rsidRPr="00A36034">
        <w:rPr>
          <w:rFonts w:ascii="Arial" w:hAnsi="Arial" w:cs="Arial"/>
          <w:iCs/>
        </w:rPr>
        <w:t>0</w:t>
      </w:r>
      <w:r w:rsidRPr="00A36034">
        <w:rPr>
          <w:rFonts w:ascii="Arial" w:hAnsi="Arial" w:cs="Arial"/>
          <w:iCs/>
        </w:rPr>
        <w:t>%)</w:t>
      </w:r>
    </w:p>
    <w:p w14:paraId="61A75CC3" w14:textId="45C175C8" w:rsidR="002C569E" w:rsidRPr="00A36034" w:rsidRDefault="007E33F5" w:rsidP="00696FF5">
      <w:pPr>
        <w:spacing w:after="120" w:line="240" w:lineRule="auto"/>
        <w:ind w:left="567" w:right="260"/>
        <w:jc w:val="both"/>
        <w:rPr>
          <w:rFonts w:ascii="Arial" w:hAnsi="Arial" w:cs="Arial"/>
          <w:iCs/>
        </w:rPr>
      </w:pPr>
      <w:r w:rsidRPr="00A36034">
        <w:rPr>
          <w:rFonts w:ascii="Arial" w:hAnsi="Arial" w:cs="Arial"/>
          <w:iCs/>
        </w:rPr>
        <w:t xml:space="preserve">Oral presentation </w:t>
      </w:r>
      <w:r w:rsidR="002C569E" w:rsidRPr="00A36034">
        <w:rPr>
          <w:rFonts w:ascii="Arial" w:hAnsi="Arial" w:cs="Arial"/>
          <w:iCs/>
        </w:rPr>
        <w:t>(20%)</w:t>
      </w:r>
    </w:p>
    <w:p w14:paraId="10ECAAB8" w14:textId="30A2DADC" w:rsidR="006043FC" w:rsidRPr="00A36034" w:rsidRDefault="006043FC" w:rsidP="002C569E">
      <w:pPr>
        <w:spacing w:after="120" w:line="240" w:lineRule="auto"/>
        <w:ind w:right="260"/>
        <w:rPr>
          <w:rFonts w:ascii="Arial" w:hAnsi="Arial" w:cs="Arial"/>
          <w:b/>
          <w:iCs/>
        </w:rPr>
      </w:pPr>
      <w:bookmarkStart w:id="0" w:name="_GoBack"/>
      <w:bookmarkEnd w:id="0"/>
    </w:p>
    <w:p w14:paraId="625E1AE6" w14:textId="77777777" w:rsidR="00696FF5" w:rsidRPr="00A36034" w:rsidRDefault="00696FF5" w:rsidP="00696FF5">
      <w:pPr>
        <w:spacing w:after="120"/>
        <w:ind w:left="567" w:hanging="567"/>
        <w:rPr>
          <w:rFonts w:ascii="Arial" w:hAnsi="Arial" w:cs="Arial"/>
          <w:iCs/>
        </w:rPr>
      </w:pPr>
      <w:r w:rsidRPr="00A36034">
        <w:rPr>
          <w:rFonts w:ascii="Arial" w:hAnsi="Arial" w:cs="Arial"/>
          <w:iCs/>
        </w:rPr>
        <w:lastRenderedPageBreak/>
        <w:t>13.2</w:t>
      </w:r>
      <w:r w:rsidRPr="00A36034">
        <w:rPr>
          <w:rFonts w:ascii="Arial" w:hAnsi="Arial" w:cs="Arial"/>
          <w:iCs/>
        </w:rPr>
        <w:tab/>
        <w:t xml:space="preserve">Reassessment methods </w:t>
      </w:r>
    </w:p>
    <w:p w14:paraId="4F3AE363" w14:textId="7659A46E" w:rsidR="00C57028" w:rsidRPr="00A36034" w:rsidRDefault="002C569E" w:rsidP="00C57028">
      <w:pPr>
        <w:spacing w:after="120" w:line="240" w:lineRule="auto"/>
        <w:ind w:left="567" w:right="260"/>
        <w:jc w:val="both"/>
        <w:rPr>
          <w:rFonts w:ascii="Arial" w:hAnsi="Arial" w:cs="Arial"/>
          <w:b/>
          <w:iCs/>
        </w:rPr>
      </w:pPr>
      <w:r w:rsidRPr="00A36034">
        <w:rPr>
          <w:rFonts w:ascii="Arial" w:hAnsi="Arial" w:cs="Arial"/>
          <w:iCs/>
        </w:rPr>
        <w:t>Reassessment instrument: 100% coursework</w:t>
      </w:r>
    </w:p>
    <w:p w14:paraId="21323425" w14:textId="77777777" w:rsidR="00696FF5" w:rsidRPr="00A36034" w:rsidRDefault="00696FF5" w:rsidP="00302082">
      <w:pPr>
        <w:spacing w:after="120" w:line="240" w:lineRule="auto"/>
        <w:ind w:left="426" w:right="260"/>
        <w:rPr>
          <w:rFonts w:ascii="Arial" w:hAnsi="Arial" w:cs="Arial"/>
          <w:b/>
          <w:iCs/>
        </w:rPr>
      </w:pPr>
    </w:p>
    <w:p w14:paraId="1E07277D" w14:textId="77777777" w:rsidR="00274ED7" w:rsidRPr="00A36034" w:rsidRDefault="006F3F8B" w:rsidP="00696FF5">
      <w:pPr>
        <w:numPr>
          <w:ilvl w:val="0"/>
          <w:numId w:val="1"/>
        </w:numPr>
        <w:spacing w:after="120" w:line="240" w:lineRule="auto"/>
        <w:ind w:left="567" w:right="261" w:hanging="567"/>
        <w:jc w:val="both"/>
        <w:rPr>
          <w:rFonts w:ascii="Arial" w:hAnsi="Arial" w:cs="Arial"/>
          <w:b/>
          <w:iCs/>
        </w:rPr>
      </w:pPr>
      <w:r w:rsidRPr="00A36034">
        <w:rPr>
          <w:rFonts w:ascii="Arial" w:hAnsi="Arial" w:cs="Arial"/>
          <w:b/>
          <w:iCs/>
        </w:rPr>
        <w:t xml:space="preserve">Map of </w:t>
      </w:r>
      <w:r w:rsidR="00883204" w:rsidRPr="00A36034">
        <w:rPr>
          <w:rFonts w:ascii="Arial" w:hAnsi="Arial" w:cs="Arial"/>
          <w:b/>
          <w:iCs/>
        </w:rPr>
        <w:t xml:space="preserve">module learning outcomes </w:t>
      </w:r>
      <w:r w:rsidR="00B30E07" w:rsidRPr="00A36034">
        <w:rPr>
          <w:rFonts w:ascii="Arial" w:hAnsi="Arial" w:cs="Arial"/>
          <w:b/>
          <w:iCs/>
        </w:rPr>
        <w:t>(sections 8 &amp; 9)</w:t>
      </w:r>
      <w:r w:rsidR="00883204" w:rsidRPr="00A36034">
        <w:rPr>
          <w:rFonts w:ascii="Arial" w:hAnsi="Arial" w:cs="Arial"/>
          <w:b/>
          <w:iCs/>
        </w:rPr>
        <w:t xml:space="preserve"> to l</w:t>
      </w:r>
      <w:r w:rsidRPr="00A36034">
        <w:rPr>
          <w:rFonts w:ascii="Arial" w:hAnsi="Arial" w:cs="Arial"/>
          <w:b/>
          <w:iCs/>
        </w:rPr>
        <w:t>earning</w:t>
      </w:r>
      <w:r w:rsidR="00B30E07" w:rsidRPr="00A36034">
        <w:rPr>
          <w:rFonts w:ascii="Arial" w:hAnsi="Arial" w:cs="Arial"/>
          <w:b/>
          <w:iCs/>
        </w:rPr>
        <w:t xml:space="preserve"> and </w:t>
      </w:r>
      <w:r w:rsidR="00883204" w:rsidRPr="00A36034">
        <w:rPr>
          <w:rFonts w:ascii="Arial" w:hAnsi="Arial" w:cs="Arial"/>
          <w:b/>
          <w:iCs/>
        </w:rPr>
        <w:t>teaching m</w:t>
      </w:r>
      <w:r w:rsidR="00B30E07" w:rsidRPr="00A36034">
        <w:rPr>
          <w:rFonts w:ascii="Arial" w:hAnsi="Arial" w:cs="Arial"/>
          <w:b/>
          <w:iCs/>
        </w:rPr>
        <w:t>ethods (section12</w:t>
      </w:r>
      <w:r w:rsidRPr="00A36034">
        <w:rPr>
          <w:rFonts w:ascii="Arial" w:hAnsi="Arial" w:cs="Arial"/>
          <w:b/>
          <w:iCs/>
        </w:rPr>
        <w:t>) and m</w:t>
      </w:r>
      <w:r w:rsidR="00883204" w:rsidRPr="00A36034">
        <w:rPr>
          <w:rFonts w:ascii="Arial" w:hAnsi="Arial" w:cs="Arial"/>
          <w:b/>
          <w:iCs/>
        </w:rPr>
        <w:t>ethods of a</w:t>
      </w:r>
      <w:r w:rsidR="00B30E07" w:rsidRPr="00A36034">
        <w:rPr>
          <w:rFonts w:ascii="Arial" w:hAnsi="Arial" w:cs="Arial"/>
          <w:b/>
          <w:iCs/>
        </w:rPr>
        <w:t>ssessment (section 13</w:t>
      </w:r>
      <w:r w:rsidR="00EF4933" w:rsidRPr="00A36034">
        <w:rPr>
          <w:rFonts w:ascii="Arial" w:hAnsi="Arial" w:cs="Arial"/>
          <w:b/>
          <w:iCs/>
        </w:rPr>
        <w:t>)</w:t>
      </w:r>
    </w:p>
    <w:tbl>
      <w:tblPr>
        <w:tblStyle w:val="TableGrid"/>
        <w:tblW w:w="9844"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96"/>
        <w:gridCol w:w="567"/>
        <w:gridCol w:w="567"/>
      </w:tblGrid>
      <w:tr w:rsidR="00F07A36" w:rsidRPr="00A36034" w14:paraId="2D00E902" w14:textId="77777777" w:rsidTr="00F07A36">
        <w:trPr>
          <w:jc w:val="center"/>
        </w:trPr>
        <w:tc>
          <w:tcPr>
            <w:tcW w:w="1877" w:type="dxa"/>
            <w:shd w:val="clear" w:color="auto" w:fill="D9D9D9" w:themeFill="background1" w:themeFillShade="D9"/>
          </w:tcPr>
          <w:p w14:paraId="3437E390" w14:textId="77777777" w:rsidR="00F07A36" w:rsidRPr="00A36034" w:rsidRDefault="00F07A36" w:rsidP="00EA5E6F">
            <w:pPr>
              <w:spacing w:after="120"/>
              <w:ind w:left="33"/>
              <w:rPr>
                <w:rFonts w:ascii="Arial" w:hAnsi="Arial" w:cs="Arial"/>
                <w:b/>
              </w:rPr>
            </w:pPr>
            <w:r w:rsidRPr="00A36034">
              <w:rPr>
                <w:rFonts w:ascii="Arial" w:hAnsi="Arial" w:cs="Arial"/>
                <w:b/>
              </w:rPr>
              <w:t>Module learning outcome</w:t>
            </w:r>
          </w:p>
        </w:tc>
        <w:tc>
          <w:tcPr>
            <w:tcW w:w="567" w:type="dxa"/>
          </w:tcPr>
          <w:p w14:paraId="5F21E274" w14:textId="77777777" w:rsidR="00F07A36" w:rsidRPr="00A36034" w:rsidRDefault="00F07A36" w:rsidP="00EA5E6F">
            <w:pPr>
              <w:spacing w:after="120"/>
              <w:rPr>
                <w:rFonts w:ascii="Arial" w:hAnsi="Arial" w:cs="Arial"/>
              </w:rPr>
            </w:pPr>
            <w:r w:rsidRPr="00A36034">
              <w:rPr>
                <w:rFonts w:ascii="Arial" w:hAnsi="Arial" w:cs="Arial"/>
              </w:rPr>
              <w:t>8.1</w:t>
            </w:r>
          </w:p>
        </w:tc>
        <w:tc>
          <w:tcPr>
            <w:tcW w:w="567" w:type="dxa"/>
          </w:tcPr>
          <w:p w14:paraId="31F95F7F" w14:textId="77777777" w:rsidR="00F07A36" w:rsidRPr="00A36034" w:rsidRDefault="00F07A36" w:rsidP="00EA5E6F">
            <w:pPr>
              <w:spacing w:after="120"/>
              <w:rPr>
                <w:rFonts w:ascii="Arial" w:hAnsi="Arial" w:cs="Arial"/>
              </w:rPr>
            </w:pPr>
            <w:r w:rsidRPr="00A36034">
              <w:rPr>
                <w:rFonts w:ascii="Arial" w:hAnsi="Arial" w:cs="Arial"/>
              </w:rPr>
              <w:t>8.2</w:t>
            </w:r>
          </w:p>
        </w:tc>
        <w:tc>
          <w:tcPr>
            <w:tcW w:w="567" w:type="dxa"/>
          </w:tcPr>
          <w:p w14:paraId="46D15F6E" w14:textId="77777777" w:rsidR="00F07A36" w:rsidRPr="00A36034" w:rsidRDefault="00F07A36" w:rsidP="00EA5E6F">
            <w:pPr>
              <w:spacing w:after="120"/>
              <w:rPr>
                <w:rFonts w:ascii="Arial" w:hAnsi="Arial" w:cs="Arial"/>
              </w:rPr>
            </w:pPr>
            <w:r w:rsidRPr="00A36034">
              <w:rPr>
                <w:rFonts w:ascii="Arial" w:hAnsi="Arial" w:cs="Arial"/>
              </w:rPr>
              <w:t>8.3</w:t>
            </w:r>
          </w:p>
        </w:tc>
        <w:tc>
          <w:tcPr>
            <w:tcW w:w="567" w:type="dxa"/>
          </w:tcPr>
          <w:p w14:paraId="6946E60F" w14:textId="77777777" w:rsidR="00F07A36" w:rsidRPr="00A36034" w:rsidRDefault="00F07A36" w:rsidP="00EA5E6F">
            <w:pPr>
              <w:spacing w:after="120"/>
              <w:rPr>
                <w:rFonts w:ascii="Arial" w:hAnsi="Arial" w:cs="Arial"/>
              </w:rPr>
            </w:pPr>
            <w:r w:rsidRPr="00A36034">
              <w:rPr>
                <w:rFonts w:ascii="Arial" w:hAnsi="Arial" w:cs="Arial"/>
              </w:rPr>
              <w:t>8.4</w:t>
            </w:r>
          </w:p>
        </w:tc>
        <w:tc>
          <w:tcPr>
            <w:tcW w:w="567" w:type="dxa"/>
          </w:tcPr>
          <w:p w14:paraId="5FF4CB41" w14:textId="77777777" w:rsidR="00F07A36" w:rsidRPr="00A36034" w:rsidRDefault="00F07A36" w:rsidP="00EA5E6F">
            <w:pPr>
              <w:spacing w:after="120"/>
              <w:rPr>
                <w:rFonts w:ascii="Arial" w:hAnsi="Arial" w:cs="Arial"/>
              </w:rPr>
            </w:pPr>
            <w:r w:rsidRPr="00A36034">
              <w:rPr>
                <w:rFonts w:ascii="Arial" w:hAnsi="Arial" w:cs="Arial"/>
              </w:rPr>
              <w:t>8.5</w:t>
            </w:r>
          </w:p>
        </w:tc>
        <w:tc>
          <w:tcPr>
            <w:tcW w:w="567" w:type="dxa"/>
          </w:tcPr>
          <w:p w14:paraId="4D26557A" w14:textId="77777777" w:rsidR="00F07A36" w:rsidRPr="00A36034" w:rsidRDefault="00F07A36" w:rsidP="00EA5E6F">
            <w:pPr>
              <w:spacing w:after="120"/>
              <w:rPr>
                <w:rFonts w:ascii="Arial" w:hAnsi="Arial" w:cs="Arial"/>
              </w:rPr>
            </w:pPr>
            <w:r w:rsidRPr="00A36034">
              <w:rPr>
                <w:rFonts w:ascii="Arial" w:hAnsi="Arial" w:cs="Arial"/>
              </w:rPr>
              <w:t>8.6</w:t>
            </w:r>
          </w:p>
        </w:tc>
        <w:tc>
          <w:tcPr>
            <w:tcW w:w="567" w:type="dxa"/>
          </w:tcPr>
          <w:p w14:paraId="52AA137E" w14:textId="77777777" w:rsidR="00F07A36" w:rsidRPr="00A36034" w:rsidRDefault="00F07A36" w:rsidP="00EA5E6F">
            <w:pPr>
              <w:spacing w:after="120"/>
              <w:rPr>
                <w:rFonts w:ascii="Arial" w:hAnsi="Arial" w:cs="Arial"/>
              </w:rPr>
            </w:pPr>
            <w:r w:rsidRPr="00A36034">
              <w:rPr>
                <w:rFonts w:ascii="Arial" w:hAnsi="Arial" w:cs="Arial"/>
              </w:rPr>
              <w:t>9.1</w:t>
            </w:r>
          </w:p>
        </w:tc>
        <w:tc>
          <w:tcPr>
            <w:tcW w:w="567" w:type="dxa"/>
          </w:tcPr>
          <w:p w14:paraId="61BAB15F" w14:textId="77777777" w:rsidR="00F07A36" w:rsidRPr="00A36034" w:rsidRDefault="00F07A36" w:rsidP="00EA5E6F">
            <w:pPr>
              <w:spacing w:after="120"/>
              <w:rPr>
                <w:rFonts w:ascii="Arial" w:hAnsi="Arial" w:cs="Arial"/>
              </w:rPr>
            </w:pPr>
            <w:r w:rsidRPr="00A36034">
              <w:rPr>
                <w:rFonts w:ascii="Arial" w:hAnsi="Arial" w:cs="Arial"/>
              </w:rPr>
              <w:t>9.2</w:t>
            </w:r>
          </w:p>
        </w:tc>
        <w:tc>
          <w:tcPr>
            <w:tcW w:w="567" w:type="dxa"/>
          </w:tcPr>
          <w:p w14:paraId="5233793B" w14:textId="77777777" w:rsidR="00F07A36" w:rsidRPr="00A36034" w:rsidRDefault="00F07A36" w:rsidP="00EA5E6F">
            <w:pPr>
              <w:spacing w:after="120"/>
              <w:rPr>
                <w:rFonts w:ascii="Arial" w:hAnsi="Arial" w:cs="Arial"/>
              </w:rPr>
            </w:pPr>
            <w:r w:rsidRPr="00A36034">
              <w:rPr>
                <w:rFonts w:ascii="Arial" w:hAnsi="Arial" w:cs="Arial"/>
              </w:rPr>
              <w:t>9.3</w:t>
            </w:r>
          </w:p>
        </w:tc>
        <w:tc>
          <w:tcPr>
            <w:tcW w:w="567" w:type="dxa"/>
          </w:tcPr>
          <w:p w14:paraId="1BBE9F9B" w14:textId="77777777" w:rsidR="00F07A36" w:rsidRPr="00A36034" w:rsidRDefault="00F07A36" w:rsidP="00EA5E6F">
            <w:pPr>
              <w:spacing w:after="120"/>
              <w:rPr>
                <w:rFonts w:ascii="Arial" w:hAnsi="Arial" w:cs="Arial"/>
              </w:rPr>
            </w:pPr>
            <w:r w:rsidRPr="00A36034">
              <w:rPr>
                <w:rFonts w:ascii="Arial" w:hAnsi="Arial" w:cs="Arial"/>
              </w:rPr>
              <w:t>9.4</w:t>
            </w:r>
          </w:p>
        </w:tc>
        <w:tc>
          <w:tcPr>
            <w:tcW w:w="567" w:type="dxa"/>
          </w:tcPr>
          <w:p w14:paraId="7AFDC89C" w14:textId="77777777" w:rsidR="00F07A36" w:rsidRPr="00A36034" w:rsidRDefault="00F07A36" w:rsidP="00EA5E6F">
            <w:pPr>
              <w:spacing w:after="120"/>
              <w:rPr>
                <w:rFonts w:ascii="Arial" w:hAnsi="Arial" w:cs="Arial"/>
              </w:rPr>
            </w:pPr>
            <w:r w:rsidRPr="00A36034">
              <w:rPr>
                <w:rFonts w:ascii="Arial" w:hAnsi="Arial" w:cs="Arial"/>
              </w:rPr>
              <w:t>9.5</w:t>
            </w:r>
          </w:p>
        </w:tc>
        <w:tc>
          <w:tcPr>
            <w:tcW w:w="596" w:type="dxa"/>
          </w:tcPr>
          <w:p w14:paraId="7505F790" w14:textId="77777777" w:rsidR="00F07A36" w:rsidRPr="00A36034" w:rsidRDefault="00F07A36" w:rsidP="00EA5E6F">
            <w:pPr>
              <w:spacing w:after="120"/>
              <w:rPr>
                <w:rFonts w:ascii="Arial" w:hAnsi="Arial" w:cs="Arial"/>
              </w:rPr>
            </w:pPr>
            <w:r w:rsidRPr="00A36034">
              <w:rPr>
                <w:rFonts w:ascii="Arial" w:hAnsi="Arial" w:cs="Arial"/>
              </w:rPr>
              <w:t>9.6</w:t>
            </w:r>
          </w:p>
        </w:tc>
        <w:tc>
          <w:tcPr>
            <w:tcW w:w="567" w:type="dxa"/>
          </w:tcPr>
          <w:p w14:paraId="00F748ED" w14:textId="77777777" w:rsidR="00F07A36" w:rsidRPr="00A36034" w:rsidRDefault="00F07A36" w:rsidP="00EA5E6F">
            <w:pPr>
              <w:spacing w:after="120"/>
              <w:rPr>
                <w:rFonts w:ascii="Arial" w:hAnsi="Arial" w:cs="Arial"/>
              </w:rPr>
            </w:pPr>
            <w:r w:rsidRPr="00A36034">
              <w:rPr>
                <w:rFonts w:ascii="Arial" w:hAnsi="Arial" w:cs="Arial"/>
              </w:rPr>
              <w:t>9.7</w:t>
            </w:r>
          </w:p>
        </w:tc>
        <w:tc>
          <w:tcPr>
            <w:tcW w:w="567" w:type="dxa"/>
          </w:tcPr>
          <w:p w14:paraId="29B55815" w14:textId="77777777" w:rsidR="00F07A36" w:rsidRPr="00A36034" w:rsidRDefault="00F07A36" w:rsidP="00EA5E6F">
            <w:pPr>
              <w:spacing w:after="120"/>
              <w:rPr>
                <w:rFonts w:ascii="Arial" w:hAnsi="Arial" w:cs="Arial"/>
              </w:rPr>
            </w:pPr>
            <w:r w:rsidRPr="00A36034">
              <w:rPr>
                <w:rFonts w:ascii="Arial" w:hAnsi="Arial" w:cs="Arial"/>
              </w:rPr>
              <w:t>9.8</w:t>
            </w:r>
          </w:p>
        </w:tc>
      </w:tr>
      <w:tr w:rsidR="00F07A36" w:rsidRPr="00A36034" w14:paraId="4CB3CF41" w14:textId="77777777" w:rsidTr="00F07A36">
        <w:trPr>
          <w:jc w:val="center"/>
        </w:trPr>
        <w:tc>
          <w:tcPr>
            <w:tcW w:w="1877" w:type="dxa"/>
            <w:shd w:val="clear" w:color="auto" w:fill="D9D9D9" w:themeFill="background1" w:themeFillShade="D9"/>
          </w:tcPr>
          <w:p w14:paraId="16F7CCBB" w14:textId="77777777" w:rsidR="00F07A36" w:rsidRPr="00A36034" w:rsidRDefault="00F07A36" w:rsidP="00EA5E6F">
            <w:pPr>
              <w:spacing w:after="120"/>
              <w:rPr>
                <w:rFonts w:ascii="Arial" w:hAnsi="Arial" w:cs="Arial"/>
                <w:b/>
              </w:rPr>
            </w:pPr>
            <w:r w:rsidRPr="00A36034">
              <w:rPr>
                <w:rFonts w:ascii="Arial" w:hAnsi="Arial" w:cs="Arial"/>
                <w:b/>
              </w:rPr>
              <w:t>Learning/ teaching method</w:t>
            </w:r>
          </w:p>
        </w:tc>
        <w:tc>
          <w:tcPr>
            <w:tcW w:w="567" w:type="dxa"/>
            <w:shd w:val="clear" w:color="auto" w:fill="D9D9D9" w:themeFill="background1" w:themeFillShade="D9"/>
          </w:tcPr>
          <w:p w14:paraId="3B75D958"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331FD807"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67AF589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4CE7513B"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6124283D"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432883E7"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0459034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65E02DEF"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644F13E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48BC265E"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7518B19F" w14:textId="77777777" w:rsidR="00F07A36" w:rsidRPr="00A36034" w:rsidRDefault="00F07A36" w:rsidP="00EA5E6F">
            <w:pPr>
              <w:spacing w:after="120"/>
              <w:rPr>
                <w:rFonts w:ascii="Arial" w:hAnsi="Arial" w:cs="Arial"/>
                <w:b/>
              </w:rPr>
            </w:pPr>
          </w:p>
        </w:tc>
        <w:tc>
          <w:tcPr>
            <w:tcW w:w="596" w:type="dxa"/>
            <w:shd w:val="clear" w:color="auto" w:fill="D9D9D9" w:themeFill="background1" w:themeFillShade="D9"/>
          </w:tcPr>
          <w:p w14:paraId="4F6319E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27E641A3"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4770C7F5" w14:textId="77777777" w:rsidR="00F07A36" w:rsidRPr="00A36034" w:rsidRDefault="00F07A36" w:rsidP="00EA5E6F">
            <w:pPr>
              <w:spacing w:after="120"/>
              <w:rPr>
                <w:rFonts w:ascii="Arial" w:hAnsi="Arial" w:cs="Arial"/>
                <w:b/>
              </w:rPr>
            </w:pPr>
          </w:p>
        </w:tc>
      </w:tr>
      <w:tr w:rsidR="00F07A36" w:rsidRPr="00A36034" w14:paraId="2BF027D5" w14:textId="77777777" w:rsidTr="00F07A36">
        <w:trPr>
          <w:jc w:val="center"/>
        </w:trPr>
        <w:tc>
          <w:tcPr>
            <w:tcW w:w="1877" w:type="dxa"/>
          </w:tcPr>
          <w:p w14:paraId="2922D4DE" w14:textId="77777777" w:rsidR="00F07A36" w:rsidRPr="00A36034" w:rsidRDefault="00F07A36" w:rsidP="00EA5E6F">
            <w:pPr>
              <w:spacing w:after="120"/>
              <w:rPr>
                <w:rFonts w:ascii="Arial" w:hAnsi="Arial" w:cs="Arial"/>
              </w:rPr>
            </w:pPr>
            <w:r w:rsidRPr="00A36034">
              <w:rPr>
                <w:rFonts w:ascii="Arial" w:hAnsi="Arial" w:cs="Arial"/>
              </w:rPr>
              <w:t>Private Study</w:t>
            </w:r>
          </w:p>
        </w:tc>
        <w:tc>
          <w:tcPr>
            <w:tcW w:w="567" w:type="dxa"/>
          </w:tcPr>
          <w:p w14:paraId="384D23D6"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0264A4C2"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6A115C0C"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70533B2"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5D9CFD64"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6AB1DB57"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443875AB"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4506EB86"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5865BAE"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7E78008B"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5CB9C8A2" w14:textId="77777777" w:rsidR="00F07A36" w:rsidRPr="00A36034" w:rsidRDefault="00F07A36" w:rsidP="00EA5E6F">
            <w:pPr>
              <w:spacing w:after="120"/>
              <w:rPr>
                <w:rFonts w:ascii="Arial" w:hAnsi="Arial" w:cs="Arial"/>
                <w:b/>
              </w:rPr>
            </w:pPr>
            <w:r w:rsidRPr="00A36034">
              <w:rPr>
                <w:rFonts w:ascii="Arial" w:hAnsi="Arial" w:cs="Arial"/>
                <w:b/>
              </w:rPr>
              <w:t>X</w:t>
            </w:r>
          </w:p>
        </w:tc>
        <w:tc>
          <w:tcPr>
            <w:tcW w:w="596" w:type="dxa"/>
          </w:tcPr>
          <w:p w14:paraId="5E52DDAB"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C0EDBC3" w14:textId="77777777" w:rsidR="00F07A36" w:rsidRPr="00A36034" w:rsidRDefault="00F07A36" w:rsidP="00EA5E6F">
            <w:pPr>
              <w:spacing w:after="120"/>
              <w:rPr>
                <w:rFonts w:ascii="Arial" w:hAnsi="Arial" w:cs="Arial"/>
                <w:b/>
              </w:rPr>
            </w:pPr>
          </w:p>
        </w:tc>
        <w:tc>
          <w:tcPr>
            <w:tcW w:w="567" w:type="dxa"/>
          </w:tcPr>
          <w:p w14:paraId="51119E3B" w14:textId="77777777" w:rsidR="00F07A36" w:rsidRPr="00A36034" w:rsidRDefault="00F07A36" w:rsidP="00EA5E6F">
            <w:pPr>
              <w:spacing w:after="120"/>
              <w:rPr>
                <w:rFonts w:ascii="Arial" w:hAnsi="Arial" w:cs="Arial"/>
                <w:b/>
              </w:rPr>
            </w:pPr>
            <w:r w:rsidRPr="00A36034">
              <w:rPr>
                <w:rFonts w:ascii="Arial" w:hAnsi="Arial" w:cs="Arial"/>
                <w:b/>
              </w:rPr>
              <w:t>X</w:t>
            </w:r>
          </w:p>
        </w:tc>
      </w:tr>
      <w:tr w:rsidR="00F07A36" w:rsidRPr="00A36034" w14:paraId="79ED7B55" w14:textId="77777777" w:rsidTr="00F07A36">
        <w:trPr>
          <w:jc w:val="center"/>
        </w:trPr>
        <w:tc>
          <w:tcPr>
            <w:tcW w:w="1877" w:type="dxa"/>
          </w:tcPr>
          <w:p w14:paraId="3734ED85" w14:textId="10FCCC13" w:rsidR="00F07A36" w:rsidRPr="00A36034" w:rsidRDefault="00F07A36" w:rsidP="00EA5E6F">
            <w:pPr>
              <w:spacing w:after="120"/>
              <w:rPr>
                <w:rFonts w:ascii="Arial" w:hAnsi="Arial" w:cs="Arial"/>
              </w:rPr>
            </w:pPr>
            <w:r w:rsidRPr="00A36034">
              <w:rPr>
                <w:rFonts w:ascii="Arial" w:hAnsi="Arial" w:cs="Arial"/>
              </w:rPr>
              <w:t>Lecture/Seminar</w:t>
            </w:r>
          </w:p>
        </w:tc>
        <w:tc>
          <w:tcPr>
            <w:tcW w:w="567" w:type="dxa"/>
          </w:tcPr>
          <w:p w14:paraId="0488EAAD"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139F9CC8"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6D4E6564"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7394AB21"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976104B"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15BD81A"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B7E2288"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0FF8104"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0505467B"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66D8FDC"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434C716" w14:textId="77777777" w:rsidR="00F07A36" w:rsidRPr="00A36034" w:rsidRDefault="00F07A36" w:rsidP="00EA5E6F">
            <w:pPr>
              <w:spacing w:after="120"/>
              <w:rPr>
                <w:rFonts w:ascii="Arial" w:hAnsi="Arial" w:cs="Arial"/>
                <w:b/>
              </w:rPr>
            </w:pPr>
            <w:r w:rsidRPr="00A36034">
              <w:rPr>
                <w:rFonts w:ascii="Arial" w:hAnsi="Arial" w:cs="Arial"/>
                <w:b/>
              </w:rPr>
              <w:t>X</w:t>
            </w:r>
          </w:p>
        </w:tc>
        <w:tc>
          <w:tcPr>
            <w:tcW w:w="596" w:type="dxa"/>
          </w:tcPr>
          <w:p w14:paraId="17C65A81"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F8AD397"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7BE421B1" w14:textId="77777777" w:rsidR="00F07A36" w:rsidRPr="00A36034" w:rsidRDefault="00F07A36" w:rsidP="00EA5E6F">
            <w:pPr>
              <w:spacing w:after="120"/>
              <w:rPr>
                <w:rFonts w:ascii="Arial" w:hAnsi="Arial" w:cs="Arial"/>
                <w:b/>
              </w:rPr>
            </w:pPr>
            <w:r w:rsidRPr="00A36034">
              <w:rPr>
                <w:rFonts w:ascii="Arial" w:hAnsi="Arial" w:cs="Arial"/>
                <w:b/>
              </w:rPr>
              <w:t>X</w:t>
            </w:r>
          </w:p>
        </w:tc>
      </w:tr>
      <w:tr w:rsidR="00F07A36" w:rsidRPr="00A36034" w14:paraId="46B95F12" w14:textId="77777777" w:rsidTr="00F07A36">
        <w:trPr>
          <w:jc w:val="center"/>
        </w:trPr>
        <w:tc>
          <w:tcPr>
            <w:tcW w:w="1877" w:type="dxa"/>
            <w:shd w:val="clear" w:color="auto" w:fill="D9D9D9" w:themeFill="background1" w:themeFillShade="D9"/>
          </w:tcPr>
          <w:p w14:paraId="26A16BC9" w14:textId="77777777" w:rsidR="00F07A36" w:rsidRPr="00A36034" w:rsidRDefault="00F07A36" w:rsidP="00EA5E6F">
            <w:pPr>
              <w:spacing w:after="120"/>
              <w:rPr>
                <w:rFonts w:ascii="Arial" w:hAnsi="Arial" w:cs="Arial"/>
                <w:b/>
              </w:rPr>
            </w:pPr>
            <w:r w:rsidRPr="00A36034">
              <w:rPr>
                <w:rFonts w:ascii="Arial" w:hAnsi="Arial" w:cs="Arial"/>
                <w:b/>
              </w:rPr>
              <w:t>Assessment method</w:t>
            </w:r>
          </w:p>
        </w:tc>
        <w:tc>
          <w:tcPr>
            <w:tcW w:w="567" w:type="dxa"/>
            <w:shd w:val="clear" w:color="auto" w:fill="D9D9D9" w:themeFill="background1" w:themeFillShade="D9"/>
          </w:tcPr>
          <w:p w14:paraId="19B0B3E5"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2AF222A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2628E917"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0A82F193"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5C7A3C30"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5863E895"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0BDE9298"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74AA8B5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4DB146D3"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24F6F6FA"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316DA4FF" w14:textId="77777777" w:rsidR="00F07A36" w:rsidRPr="00A36034" w:rsidRDefault="00F07A36" w:rsidP="00EA5E6F">
            <w:pPr>
              <w:spacing w:after="120"/>
              <w:rPr>
                <w:rFonts w:ascii="Arial" w:hAnsi="Arial" w:cs="Arial"/>
                <w:b/>
              </w:rPr>
            </w:pPr>
          </w:p>
        </w:tc>
        <w:tc>
          <w:tcPr>
            <w:tcW w:w="596" w:type="dxa"/>
            <w:shd w:val="clear" w:color="auto" w:fill="D9D9D9" w:themeFill="background1" w:themeFillShade="D9"/>
          </w:tcPr>
          <w:p w14:paraId="565F8BC0"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2A8118AC" w14:textId="77777777" w:rsidR="00F07A36" w:rsidRPr="00A36034" w:rsidRDefault="00F07A36" w:rsidP="00EA5E6F">
            <w:pPr>
              <w:spacing w:after="120"/>
              <w:rPr>
                <w:rFonts w:ascii="Arial" w:hAnsi="Arial" w:cs="Arial"/>
                <w:b/>
              </w:rPr>
            </w:pPr>
          </w:p>
        </w:tc>
        <w:tc>
          <w:tcPr>
            <w:tcW w:w="567" w:type="dxa"/>
            <w:shd w:val="clear" w:color="auto" w:fill="D9D9D9" w:themeFill="background1" w:themeFillShade="D9"/>
          </w:tcPr>
          <w:p w14:paraId="359C42BF" w14:textId="77777777" w:rsidR="00F07A36" w:rsidRPr="00A36034" w:rsidRDefault="00F07A36" w:rsidP="00EA5E6F">
            <w:pPr>
              <w:spacing w:after="120"/>
              <w:rPr>
                <w:rFonts w:ascii="Arial" w:hAnsi="Arial" w:cs="Arial"/>
                <w:b/>
              </w:rPr>
            </w:pPr>
          </w:p>
        </w:tc>
      </w:tr>
      <w:tr w:rsidR="00F07A36" w:rsidRPr="00A36034" w14:paraId="5B1F2BF7" w14:textId="77777777" w:rsidTr="00F07A36">
        <w:trPr>
          <w:jc w:val="center"/>
        </w:trPr>
        <w:tc>
          <w:tcPr>
            <w:tcW w:w="1877" w:type="dxa"/>
          </w:tcPr>
          <w:p w14:paraId="50810C88" w14:textId="468D5379" w:rsidR="00F07A36" w:rsidRPr="00A36034" w:rsidRDefault="00EE3A12" w:rsidP="00EA5E6F">
            <w:pPr>
              <w:spacing w:after="120"/>
              <w:rPr>
                <w:rFonts w:ascii="Arial" w:hAnsi="Arial" w:cs="Arial"/>
              </w:rPr>
            </w:pPr>
            <w:r>
              <w:rPr>
                <w:rFonts w:ascii="Arial" w:hAnsi="Arial" w:cs="Arial"/>
              </w:rPr>
              <w:t>Oral Presentation</w:t>
            </w:r>
          </w:p>
        </w:tc>
        <w:tc>
          <w:tcPr>
            <w:tcW w:w="567" w:type="dxa"/>
          </w:tcPr>
          <w:p w14:paraId="01CA92D4"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536F8530"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785568CA"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7FA202DE"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0554F7A9"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7ADCF5C"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51F8C267"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4F46DC48"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6C7DA174"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2AA7BD2D"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00113FB1" w14:textId="77777777" w:rsidR="00F07A36" w:rsidRPr="00A36034" w:rsidRDefault="00F07A36" w:rsidP="00EA5E6F">
            <w:pPr>
              <w:spacing w:after="120"/>
              <w:rPr>
                <w:rFonts w:ascii="Arial" w:hAnsi="Arial" w:cs="Arial"/>
                <w:b/>
              </w:rPr>
            </w:pPr>
            <w:r w:rsidRPr="00A36034">
              <w:rPr>
                <w:rFonts w:ascii="Arial" w:hAnsi="Arial" w:cs="Arial"/>
                <w:b/>
              </w:rPr>
              <w:t>X</w:t>
            </w:r>
          </w:p>
        </w:tc>
        <w:tc>
          <w:tcPr>
            <w:tcW w:w="596" w:type="dxa"/>
          </w:tcPr>
          <w:p w14:paraId="30C522B2"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15D0E5C1"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0A0ACB1F" w14:textId="77777777" w:rsidR="00F07A36" w:rsidRPr="00A36034" w:rsidRDefault="00F07A36" w:rsidP="00EA5E6F">
            <w:pPr>
              <w:spacing w:after="120"/>
              <w:rPr>
                <w:rFonts w:ascii="Arial" w:hAnsi="Arial" w:cs="Arial"/>
                <w:b/>
              </w:rPr>
            </w:pPr>
            <w:r w:rsidRPr="00A36034">
              <w:rPr>
                <w:rFonts w:ascii="Arial" w:hAnsi="Arial" w:cs="Arial"/>
                <w:b/>
              </w:rPr>
              <w:t>X</w:t>
            </w:r>
          </w:p>
        </w:tc>
      </w:tr>
      <w:tr w:rsidR="00F07A36" w:rsidRPr="00A36034" w14:paraId="242D2CA0" w14:textId="77777777" w:rsidTr="00F07A36">
        <w:trPr>
          <w:jc w:val="center"/>
        </w:trPr>
        <w:tc>
          <w:tcPr>
            <w:tcW w:w="1877" w:type="dxa"/>
          </w:tcPr>
          <w:p w14:paraId="55E69C6A" w14:textId="36C82D49" w:rsidR="00F07A36" w:rsidRPr="00A36034" w:rsidRDefault="00F07A36" w:rsidP="00EA5E6F">
            <w:pPr>
              <w:spacing w:after="120"/>
              <w:rPr>
                <w:rFonts w:ascii="Arial" w:hAnsi="Arial" w:cs="Arial"/>
              </w:rPr>
            </w:pPr>
          </w:p>
        </w:tc>
        <w:tc>
          <w:tcPr>
            <w:tcW w:w="567" w:type="dxa"/>
          </w:tcPr>
          <w:p w14:paraId="0B0B67C0" w14:textId="387E2BAD" w:rsidR="00F07A36" w:rsidRPr="00A36034" w:rsidRDefault="00F07A36" w:rsidP="00EA5E6F">
            <w:pPr>
              <w:spacing w:after="120"/>
              <w:rPr>
                <w:rFonts w:ascii="Arial" w:hAnsi="Arial" w:cs="Arial"/>
                <w:b/>
              </w:rPr>
            </w:pPr>
          </w:p>
        </w:tc>
        <w:tc>
          <w:tcPr>
            <w:tcW w:w="567" w:type="dxa"/>
          </w:tcPr>
          <w:p w14:paraId="4F97F10A" w14:textId="5B5E63BD" w:rsidR="00F07A36" w:rsidRPr="00A36034" w:rsidRDefault="00F07A36" w:rsidP="00EA5E6F">
            <w:pPr>
              <w:spacing w:after="120"/>
              <w:rPr>
                <w:rFonts w:ascii="Arial" w:hAnsi="Arial" w:cs="Arial"/>
                <w:b/>
              </w:rPr>
            </w:pPr>
          </w:p>
        </w:tc>
        <w:tc>
          <w:tcPr>
            <w:tcW w:w="567" w:type="dxa"/>
          </w:tcPr>
          <w:p w14:paraId="1306E0A1" w14:textId="4F2525F9" w:rsidR="00F07A36" w:rsidRPr="00A36034" w:rsidRDefault="00F07A36" w:rsidP="00EA5E6F">
            <w:pPr>
              <w:spacing w:after="120"/>
              <w:rPr>
                <w:rFonts w:ascii="Arial" w:hAnsi="Arial" w:cs="Arial"/>
                <w:b/>
              </w:rPr>
            </w:pPr>
          </w:p>
        </w:tc>
        <w:tc>
          <w:tcPr>
            <w:tcW w:w="567" w:type="dxa"/>
          </w:tcPr>
          <w:p w14:paraId="09E44BB8" w14:textId="5F2E92E7" w:rsidR="00F07A36" w:rsidRPr="00A36034" w:rsidRDefault="00F07A36" w:rsidP="00EA5E6F">
            <w:pPr>
              <w:spacing w:after="120"/>
              <w:rPr>
                <w:rFonts w:ascii="Arial" w:hAnsi="Arial" w:cs="Arial"/>
                <w:b/>
              </w:rPr>
            </w:pPr>
          </w:p>
        </w:tc>
        <w:tc>
          <w:tcPr>
            <w:tcW w:w="567" w:type="dxa"/>
          </w:tcPr>
          <w:p w14:paraId="16399369" w14:textId="18C692C5" w:rsidR="00F07A36" w:rsidRPr="00A36034" w:rsidRDefault="00F07A36" w:rsidP="00EA5E6F">
            <w:pPr>
              <w:spacing w:after="120"/>
              <w:rPr>
                <w:rFonts w:ascii="Arial" w:hAnsi="Arial" w:cs="Arial"/>
                <w:b/>
              </w:rPr>
            </w:pPr>
          </w:p>
        </w:tc>
        <w:tc>
          <w:tcPr>
            <w:tcW w:w="567" w:type="dxa"/>
          </w:tcPr>
          <w:p w14:paraId="39D8D426" w14:textId="14F943CB" w:rsidR="00F07A36" w:rsidRPr="00A36034" w:rsidRDefault="00F07A36" w:rsidP="00EA5E6F">
            <w:pPr>
              <w:spacing w:after="120"/>
              <w:rPr>
                <w:rFonts w:ascii="Arial" w:hAnsi="Arial" w:cs="Arial"/>
                <w:b/>
              </w:rPr>
            </w:pPr>
          </w:p>
        </w:tc>
        <w:tc>
          <w:tcPr>
            <w:tcW w:w="567" w:type="dxa"/>
          </w:tcPr>
          <w:p w14:paraId="4E4F87B3" w14:textId="39AA8D60" w:rsidR="00F07A36" w:rsidRPr="00A36034" w:rsidRDefault="00F07A36" w:rsidP="00EA5E6F">
            <w:pPr>
              <w:spacing w:after="120"/>
              <w:rPr>
                <w:rFonts w:ascii="Arial" w:hAnsi="Arial" w:cs="Arial"/>
                <w:b/>
              </w:rPr>
            </w:pPr>
          </w:p>
        </w:tc>
        <w:tc>
          <w:tcPr>
            <w:tcW w:w="567" w:type="dxa"/>
          </w:tcPr>
          <w:p w14:paraId="5C15CC52" w14:textId="5EFE726A" w:rsidR="00F07A36" w:rsidRPr="00A36034" w:rsidRDefault="00F07A36" w:rsidP="00EA5E6F">
            <w:pPr>
              <w:spacing w:after="120"/>
              <w:rPr>
                <w:rFonts w:ascii="Arial" w:hAnsi="Arial" w:cs="Arial"/>
                <w:b/>
              </w:rPr>
            </w:pPr>
          </w:p>
        </w:tc>
        <w:tc>
          <w:tcPr>
            <w:tcW w:w="567" w:type="dxa"/>
          </w:tcPr>
          <w:p w14:paraId="4B4C4E04" w14:textId="627844D7" w:rsidR="00F07A36" w:rsidRPr="00A36034" w:rsidRDefault="00F07A36" w:rsidP="00EA5E6F">
            <w:pPr>
              <w:spacing w:after="120"/>
              <w:rPr>
                <w:rFonts w:ascii="Arial" w:hAnsi="Arial" w:cs="Arial"/>
                <w:b/>
              </w:rPr>
            </w:pPr>
          </w:p>
        </w:tc>
        <w:tc>
          <w:tcPr>
            <w:tcW w:w="567" w:type="dxa"/>
          </w:tcPr>
          <w:p w14:paraId="4959BC54" w14:textId="3AF5E15E" w:rsidR="00F07A36" w:rsidRPr="00A36034" w:rsidRDefault="00F07A36" w:rsidP="00EA5E6F">
            <w:pPr>
              <w:spacing w:after="120"/>
              <w:rPr>
                <w:rFonts w:ascii="Arial" w:hAnsi="Arial" w:cs="Arial"/>
                <w:b/>
              </w:rPr>
            </w:pPr>
          </w:p>
        </w:tc>
        <w:tc>
          <w:tcPr>
            <w:tcW w:w="567" w:type="dxa"/>
          </w:tcPr>
          <w:p w14:paraId="129ACA4B" w14:textId="05D3B742" w:rsidR="00F07A36" w:rsidRPr="00A36034" w:rsidRDefault="00F07A36" w:rsidP="00EA5E6F">
            <w:pPr>
              <w:spacing w:after="120"/>
              <w:rPr>
                <w:rFonts w:ascii="Arial" w:hAnsi="Arial" w:cs="Arial"/>
                <w:b/>
              </w:rPr>
            </w:pPr>
          </w:p>
        </w:tc>
        <w:tc>
          <w:tcPr>
            <w:tcW w:w="596" w:type="dxa"/>
          </w:tcPr>
          <w:p w14:paraId="574F68AD" w14:textId="262A05DE" w:rsidR="00F07A36" w:rsidRPr="00A36034" w:rsidRDefault="00F07A36" w:rsidP="00EA5E6F">
            <w:pPr>
              <w:spacing w:after="120"/>
              <w:rPr>
                <w:rFonts w:ascii="Arial" w:hAnsi="Arial" w:cs="Arial"/>
                <w:b/>
              </w:rPr>
            </w:pPr>
          </w:p>
        </w:tc>
        <w:tc>
          <w:tcPr>
            <w:tcW w:w="567" w:type="dxa"/>
          </w:tcPr>
          <w:p w14:paraId="1C6F8EFD" w14:textId="352FD38A" w:rsidR="00F07A36" w:rsidRPr="00A36034" w:rsidRDefault="00F07A36" w:rsidP="00EA5E6F">
            <w:pPr>
              <w:spacing w:after="120"/>
              <w:rPr>
                <w:rFonts w:ascii="Arial" w:hAnsi="Arial" w:cs="Arial"/>
                <w:b/>
              </w:rPr>
            </w:pPr>
          </w:p>
        </w:tc>
        <w:tc>
          <w:tcPr>
            <w:tcW w:w="567" w:type="dxa"/>
          </w:tcPr>
          <w:p w14:paraId="7ECD4717" w14:textId="06D33053" w:rsidR="00F07A36" w:rsidRPr="00A36034" w:rsidRDefault="00F07A36" w:rsidP="00EA5E6F">
            <w:pPr>
              <w:spacing w:after="120"/>
              <w:rPr>
                <w:rFonts w:ascii="Arial" w:hAnsi="Arial" w:cs="Arial"/>
                <w:b/>
              </w:rPr>
            </w:pPr>
          </w:p>
        </w:tc>
      </w:tr>
      <w:tr w:rsidR="00F07A36" w:rsidRPr="00A36034" w14:paraId="26D0E98C" w14:textId="77777777" w:rsidTr="00F07A36">
        <w:trPr>
          <w:jc w:val="center"/>
        </w:trPr>
        <w:tc>
          <w:tcPr>
            <w:tcW w:w="1877" w:type="dxa"/>
          </w:tcPr>
          <w:p w14:paraId="7415C5EC" w14:textId="77777777" w:rsidR="00F07A36" w:rsidRPr="00A36034" w:rsidRDefault="00F07A36" w:rsidP="00EA5E6F">
            <w:pPr>
              <w:spacing w:after="120"/>
              <w:rPr>
                <w:rFonts w:ascii="Arial" w:hAnsi="Arial" w:cs="Arial"/>
              </w:rPr>
            </w:pPr>
            <w:r w:rsidRPr="00A36034">
              <w:rPr>
                <w:rFonts w:ascii="Arial" w:hAnsi="Arial" w:cs="Arial"/>
              </w:rPr>
              <w:t>Essay</w:t>
            </w:r>
          </w:p>
        </w:tc>
        <w:tc>
          <w:tcPr>
            <w:tcW w:w="567" w:type="dxa"/>
          </w:tcPr>
          <w:p w14:paraId="0256D9BC"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58EBC375"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67B64841"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56FED3E8"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09145383"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6BD46F1A"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4FB72038"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F5BF436"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45B49CB9"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CED4EA2"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76EE6621" w14:textId="77777777" w:rsidR="00F07A36" w:rsidRPr="00A36034" w:rsidRDefault="00F07A36" w:rsidP="00EA5E6F">
            <w:pPr>
              <w:spacing w:after="120"/>
              <w:rPr>
                <w:rFonts w:ascii="Arial" w:hAnsi="Arial" w:cs="Arial"/>
                <w:b/>
              </w:rPr>
            </w:pPr>
            <w:r w:rsidRPr="00A36034">
              <w:rPr>
                <w:rFonts w:ascii="Arial" w:hAnsi="Arial" w:cs="Arial"/>
                <w:b/>
              </w:rPr>
              <w:t>X</w:t>
            </w:r>
          </w:p>
        </w:tc>
        <w:tc>
          <w:tcPr>
            <w:tcW w:w="596" w:type="dxa"/>
          </w:tcPr>
          <w:p w14:paraId="32D0F28E"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14F60116" w14:textId="77777777" w:rsidR="00F07A36" w:rsidRPr="00A36034" w:rsidRDefault="00F07A36" w:rsidP="00EA5E6F">
            <w:pPr>
              <w:spacing w:after="120"/>
              <w:rPr>
                <w:rFonts w:ascii="Arial" w:hAnsi="Arial" w:cs="Arial"/>
                <w:b/>
              </w:rPr>
            </w:pPr>
            <w:r w:rsidRPr="00A36034">
              <w:rPr>
                <w:rFonts w:ascii="Arial" w:hAnsi="Arial" w:cs="Arial"/>
                <w:b/>
              </w:rPr>
              <w:t>X</w:t>
            </w:r>
          </w:p>
        </w:tc>
        <w:tc>
          <w:tcPr>
            <w:tcW w:w="567" w:type="dxa"/>
          </w:tcPr>
          <w:p w14:paraId="3C94781E" w14:textId="77777777" w:rsidR="00F07A36" w:rsidRPr="00A36034" w:rsidRDefault="00F07A36" w:rsidP="00EA5E6F">
            <w:pPr>
              <w:spacing w:after="120"/>
              <w:rPr>
                <w:rFonts w:ascii="Arial" w:hAnsi="Arial" w:cs="Arial"/>
                <w:b/>
              </w:rPr>
            </w:pPr>
            <w:r w:rsidRPr="00A36034">
              <w:rPr>
                <w:rFonts w:ascii="Arial" w:hAnsi="Arial" w:cs="Arial"/>
                <w:b/>
              </w:rPr>
              <w:t>X</w:t>
            </w:r>
          </w:p>
        </w:tc>
      </w:tr>
    </w:tbl>
    <w:p w14:paraId="41269BB7" w14:textId="77777777" w:rsidR="007A6245" w:rsidRPr="00A36034" w:rsidRDefault="007A6245" w:rsidP="00302082">
      <w:pPr>
        <w:spacing w:after="120" w:line="240" w:lineRule="auto"/>
        <w:ind w:left="426" w:right="260"/>
        <w:rPr>
          <w:rFonts w:ascii="Arial" w:hAnsi="Arial" w:cs="Arial"/>
          <w:b/>
          <w:iCs/>
        </w:rPr>
      </w:pPr>
    </w:p>
    <w:p w14:paraId="0130837E" w14:textId="77777777" w:rsidR="00883204" w:rsidRPr="00A36034" w:rsidRDefault="00883204" w:rsidP="00696FF5">
      <w:pPr>
        <w:numPr>
          <w:ilvl w:val="0"/>
          <w:numId w:val="1"/>
        </w:numPr>
        <w:spacing w:after="120" w:line="240" w:lineRule="auto"/>
        <w:ind w:left="567" w:right="260" w:hanging="567"/>
        <w:jc w:val="both"/>
        <w:rPr>
          <w:rFonts w:ascii="Arial" w:hAnsi="Arial" w:cs="Arial"/>
          <w:iCs/>
        </w:rPr>
      </w:pPr>
      <w:r w:rsidRPr="00A36034">
        <w:rPr>
          <w:rFonts w:ascii="Arial" w:hAnsi="Arial" w:cs="Arial"/>
          <w:b/>
          <w:bCs/>
        </w:rPr>
        <w:t xml:space="preserve">Inclusive module design </w:t>
      </w:r>
    </w:p>
    <w:p w14:paraId="3D3126B4" w14:textId="646567E0" w:rsidR="00883204" w:rsidRPr="00A36034" w:rsidRDefault="00883204" w:rsidP="00696FF5">
      <w:pPr>
        <w:autoSpaceDE w:val="0"/>
        <w:autoSpaceDN w:val="0"/>
        <w:adjustRightInd w:val="0"/>
        <w:spacing w:after="120" w:line="240" w:lineRule="auto"/>
        <w:ind w:left="567" w:right="260"/>
        <w:jc w:val="both"/>
        <w:rPr>
          <w:rFonts w:ascii="Arial" w:hAnsi="Arial" w:cs="Arial"/>
        </w:rPr>
      </w:pPr>
      <w:r w:rsidRPr="00A36034">
        <w:rPr>
          <w:rFonts w:ascii="Arial" w:hAnsi="Arial" w:cs="Arial"/>
        </w:rPr>
        <w:t xml:space="preserve">The </w:t>
      </w:r>
      <w:r w:rsidR="00F07A36" w:rsidRPr="00A36034">
        <w:rPr>
          <w:rFonts w:ascii="Arial" w:hAnsi="Arial" w:cs="Arial"/>
        </w:rPr>
        <w:t>School</w:t>
      </w:r>
      <w:r w:rsidRPr="00A3603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A6AE7F" w14:textId="77777777" w:rsidR="00883204" w:rsidRPr="00A36034" w:rsidRDefault="00883204" w:rsidP="00696FF5">
      <w:pPr>
        <w:autoSpaceDE w:val="0"/>
        <w:autoSpaceDN w:val="0"/>
        <w:adjustRightInd w:val="0"/>
        <w:spacing w:after="120" w:line="240" w:lineRule="auto"/>
        <w:ind w:left="567" w:right="260"/>
        <w:jc w:val="both"/>
        <w:rPr>
          <w:rFonts w:ascii="Arial" w:hAnsi="Arial" w:cs="Arial"/>
        </w:rPr>
      </w:pPr>
      <w:r w:rsidRPr="00A36034">
        <w:rPr>
          <w:rFonts w:ascii="Arial" w:hAnsi="Arial" w:cs="Arial"/>
        </w:rPr>
        <w:t>The inclusive practices in the guidance (see Annex B Appendix A) have been considered in order to support all students in the following areas:</w:t>
      </w:r>
    </w:p>
    <w:p w14:paraId="1280FAAF" w14:textId="77777777" w:rsidR="00883204" w:rsidRPr="00A36034" w:rsidRDefault="00883204" w:rsidP="00696FF5">
      <w:pPr>
        <w:autoSpaceDE w:val="0"/>
        <w:autoSpaceDN w:val="0"/>
        <w:adjustRightInd w:val="0"/>
        <w:spacing w:after="120" w:line="240" w:lineRule="auto"/>
        <w:ind w:left="567" w:right="260"/>
        <w:jc w:val="both"/>
        <w:rPr>
          <w:rFonts w:ascii="Arial" w:hAnsi="Arial" w:cs="Arial"/>
          <w:bCs/>
        </w:rPr>
      </w:pPr>
      <w:r w:rsidRPr="00A36034">
        <w:rPr>
          <w:rFonts w:ascii="Arial" w:hAnsi="Arial" w:cs="Arial"/>
        </w:rPr>
        <w:t xml:space="preserve">a) </w:t>
      </w:r>
      <w:r w:rsidRPr="00A36034">
        <w:rPr>
          <w:rFonts w:ascii="Arial" w:hAnsi="Arial" w:cs="Arial"/>
          <w:bCs/>
        </w:rPr>
        <w:t>Accessible resources and curriculum</w:t>
      </w:r>
    </w:p>
    <w:p w14:paraId="791DB60E" w14:textId="77777777" w:rsidR="00883204" w:rsidRPr="00A3603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36034">
        <w:rPr>
          <w:rFonts w:ascii="Arial" w:hAnsi="Arial" w:cs="Arial"/>
        </w:rPr>
        <w:t xml:space="preserve">b) </w:t>
      </w:r>
      <w:r w:rsidRPr="00A36034">
        <w:rPr>
          <w:rFonts w:ascii="Arial" w:hAnsi="Arial" w:cs="Arial"/>
          <w:bCs/>
        </w:rPr>
        <w:t>Learning</w:t>
      </w:r>
      <w:r w:rsidR="00BB2045" w:rsidRPr="00A36034">
        <w:rPr>
          <w:rFonts w:ascii="Arial" w:hAnsi="Arial" w:cs="Arial"/>
          <w:bCs/>
        </w:rPr>
        <w:t>,</w:t>
      </w:r>
      <w:r w:rsidRPr="00A36034">
        <w:rPr>
          <w:rFonts w:ascii="Arial" w:hAnsi="Arial" w:cs="Arial"/>
          <w:bCs/>
        </w:rPr>
        <w:t xml:space="preserve"> teaching and assessment methods</w:t>
      </w:r>
    </w:p>
    <w:p w14:paraId="03DE36EB" w14:textId="1335393A" w:rsidR="00F0450C" w:rsidRDefault="00F0450C">
      <w:pPr>
        <w:rPr>
          <w:rFonts w:ascii="Arial" w:hAnsi="Arial" w:cs="Arial"/>
          <w:iCs/>
        </w:rPr>
      </w:pPr>
      <w:r>
        <w:rPr>
          <w:rFonts w:ascii="Arial" w:hAnsi="Arial" w:cs="Arial"/>
          <w:iCs/>
        </w:rPr>
        <w:br w:type="page"/>
      </w:r>
    </w:p>
    <w:p w14:paraId="7EED8459" w14:textId="77777777" w:rsidR="009A2D37" w:rsidRPr="00A36034" w:rsidRDefault="00883204" w:rsidP="00696FF5">
      <w:pPr>
        <w:numPr>
          <w:ilvl w:val="0"/>
          <w:numId w:val="1"/>
        </w:numPr>
        <w:spacing w:after="120" w:line="240" w:lineRule="auto"/>
        <w:ind w:left="567" w:right="260" w:hanging="567"/>
        <w:jc w:val="both"/>
        <w:rPr>
          <w:rFonts w:ascii="Arial" w:hAnsi="Arial" w:cs="Arial"/>
          <w:b/>
        </w:rPr>
      </w:pPr>
      <w:r w:rsidRPr="00A36034">
        <w:rPr>
          <w:rFonts w:ascii="Arial" w:hAnsi="Arial" w:cs="Arial"/>
          <w:b/>
        </w:rPr>
        <w:t>Campus(</w:t>
      </w:r>
      <w:proofErr w:type="spellStart"/>
      <w:r w:rsidRPr="00A36034">
        <w:rPr>
          <w:rFonts w:ascii="Arial" w:hAnsi="Arial" w:cs="Arial"/>
          <w:b/>
        </w:rPr>
        <w:t>es</w:t>
      </w:r>
      <w:proofErr w:type="spellEnd"/>
      <w:r w:rsidRPr="00A36034">
        <w:rPr>
          <w:rFonts w:ascii="Arial" w:hAnsi="Arial" w:cs="Arial"/>
          <w:b/>
        </w:rPr>
        <w:t>) or c</w:t>
      </w:r>
      <w:r w:rsidR="009A2D37" w:rsidRPr="00A36034">
        <w:rPr>
          <w:rFonts w:ascii="Arial" w:hAnsi="Arial" w:cs="Arial"/>
          <w:b/>
        </w:rPr>
        <w:t>entre(s)</w:t>
      </w:r>
      <w:r w:rsidRPr="00A36034">
        <w:rPr>
          <w:rFonts w:ascii="Arial" w:hAnsi="Arial" w:cs="Arial"/>
          <w:b/>
        </w:rPr>
        <w:t xml:space="preserve"> where module will be delivered</w:t>
      </w:r>
    </w:p>
    <w:p w14:paraId="78FB4643" w14:textId="46A176D3" w:rsidR="009A2D37" w:rsidRPr="00A36034" w:rsidRDefault="00434CD9" w:rsidP="00696FF5">
      <w:pPr>
        <w:spacing w:after="120" w:line="240" w:lineRule="auto"/>
        <w:ind w:left="567" w:right="260"/>
        <w:jc w:val="both"/>
        <w:rPr>
          <w:rFonts w:ascii="Arial" w:hAnsi="Arial" w:cs="Arial"/>
          <w:b/>
        </w:rPr>
      </w:pPr>
      <w:r w:rsidRPr="00A36034">
        <w:rPr>
          <w:rFonts w:ascii="Arial" w:hAnsi="Arial" w:cs="Arial"/>
        </w:rPr>
        <w:t xml:space="preserve">Canterbury </w:t>
      </w:r>
    </w:p>
    <w:p w14:paraId="5AC362F6" w14:textId="77777777" w:rsidR="009A2D37" w:rsidRPr="00A36034" w:rsidRDefault="009A2D37" w:rsidP="00302082">
      <w:pPr>
        <w:spacing w:after="120" w:line="240" w:lineRule="auto"/>
        <w:ind w:left="426" w:right="260"/>
        <w:rPr>
          <w:rFonts w:ascii="Arial" w:hAnsi="Arial" w:cs="Arial"/>
          <w:iCs/>
        </w:rPr>
      </w:pPr>
    </w:p>
    <w:p w14:paraId="14B8637E" w14:textId="77777777" w:rsidR="00883204" w:rsidRPr="00A36034" w:rsidRDefault="00883204" w:rsidP="00696FF5">
      <w:pPr>
        <w:numPr>
          <w:ilvl w:val="0"/>
          <w:numId w:val="1"/>
        </w:numPr>
        <w:spacing w:after="120" w:line="240" w:lineRule="auto"/>
        <w:ind w:left="567" w:right="261" w:hanging="568"/>
        <w:jc w:val="both"/>
        <w:rPr>
          <w:rFonts w:ascii="Arial" w:hAnsi="Arial" w:cs="Arial"/>
          <w:b/>
        </w:rPr>
      </w:pPr>
      <w:r w:rsidRPr="00A36034">
        <w:rPr>
          <w:rFonts w:ascii="Arial" w:hAnsi="Arial" w:cs="Arial"/>
          <w:b/>
        </w:rPr>
        <w:t xml:space="preserve">Internationalisation </w:t>
      </w:r>
    </w:p>
    <w:p w14:paraId="45CB2AED" w14:textId="78AAAF77" w:rsidR="00883204" w:rsidRDefault="00434CD9" w:rsidP="00F0450C">
      <w:pPr>
        <w:spacing w:after="120" w:line="240" w:lineRule="auto"/>
        <w:ind w:left="567" w:right="261"/>
        <w:jc w:val="both"/>
        <w:rPr>
          <w:rFonts w:ascii="Arial" w:hAnsi="Arial" w:cs="Arial"/>
          <w:szCs w:val="20"/>
        </w:rPr>
      </w:pPr>
      <w:r w:rsidRPr="00A36034">
        <w:rPr>
          <w:rFonts w:ascii="Arial" w:hAnsi="Arial" w:cs="Arial"/>
        </w:rPr>
        <w:t>This module cis inherently international in focus as it focuses</w:t>
      </w:r>
      <w:r w:rsidRPr="00A36034">
        <w:rPr>
          <w:rFonts w:ascii="Arial" w:hAnsi="Arial" w:cs="Arial"/>
          <w:b/>
        </w:rPr>
        <w:t xml:space="preserve"> </w:t>
      </w:r>
      <w:r w:rsidRPr="00A36034">
        <w:rPr>
          <w:rFonts w:ascii="Arial" w:hAnsi="Arial" w:cs="Arial"/>
          <w:szCs w:val="20"/>
        </w:rPr>
        <w:t>on the position of Europe and the EU in particular - what it does and how it does it - in the world.</w:t>
      </w:r>
    </w:p>
    <w:p w14:paraId="471A728C" w14:textId="77777777" w:rsidR="00F0450C" w:rsidRPr="00A36034" w:rsidRDefault="00F0450C" w:rsidP="00F0450C">
      <w:pPr>
        <w:spacing w:after="120" w:line="240" w:lineRule="auto"/>
        <w:ind w:left="567" w:right="261"/>
        <w:jc w:val="both"/>
        <w:rPr>
          <w:rFonts w:ascii="Arial" w:hAnsi="Arial" w:cs="Arial"/>
          <w:b/>
        </w:rPr>
      </w:pPr>
    </w:p>
    <w:p w14:paraId="1E3AB2BF" w14:textId="77777777" w:rsidR="00641D6D" w:rsidRPr="00A36034" w:rsidRDefault="00641D6D" w:rsidP="00302082">
      <w:pPr>
        <w:pBdr>
          <w:bottom w:val="single" w:sz="6" w:space="1" w:color="auto"/>
        </w:pBdr>
        <w:spacing w:after="120" w:line="240" w:lineRule="auto"/>
        <w:ind w:right="260"/>
        <w:rPr>
          <w:rFonts w:ascii="Arial" w:hAnsi="Arial" w:cs="Arial"/>
        </w:rPr>
      </w:pPr>
    </w:p>
    <w:p w14:paraId="4CE80B66" w14:textId="77777777" w:rsidR="00441E76" w:rsidRPr="00A36034" w:rsidRDefault="00422B69" w:rsidP="00E1047E">
      <w:pPr>
        <w:spacing w:after="120" w:line="240" w:lineRule="auto"/>
        <w:ind w:right="260"/>
        <w:outlineLvl w:val="0"/>
        <w:rPr>
          <w:rFonts w:ascii="Arial" w:hAnsi="Arial" w:cs="Arial"/>
          <w:b/>
          <w:sz w:val="20"/>
        </w:rPr>
      </w:pPr>
      <w:r w:rsidRPr="00A36034">
        <w:rPr>
          <w:rFonts w:ascii="Arial" w:hAnsi="Arial" w:cs="Arial"/>
          <w:b/>
          <w:sz w:val="20"/>
        </w:rPr>
        <w:t>FACULTIES SUPPORT OFFICE</w:t>
      </w:r>
      <w:r w:rsidR="00441E76" w:rsidRPr="00A36034">
        <w:rPr>
          <w:rFonts w:ascii="Arial" w:hAnsi="Arial" w:cs="Arial"/>
          <w:b/>
          <w:sz w:val="20"/>
        </w:rPr>
        <w:t xml:space="preserve"> USE ONLY</w:t>
      </w:r>
      <w:r w:rsidR="00C612A8" w:rsidRPr="00A36034">
        <w:rPr>
          <w:rFonts w:ascii="Arial" w:hAnsi="Arial" w:cs="Arial"/>
          <w:b/>
          <w:sz w:val="20"/>
        </w:rPr>
        <w:t xml:space="preserve"> </w:t>
      </w:r>
    </w:p>
    <w:p w14:paraId="7D0A22DD" w14:textId="77777777" w:rsidR="00D83563" w:rsidRPr="00A36034" w:rsidRDefault="00D83563" w:rsidP="00302082">
      <w:pPr>
        <w:spacing w:after="120" w:line="240" w:lineRule="auto"/>
        <w:ind w:right="260"/>
        <w:rPr>
          <w:rFonts w:ascii="Arial" w:hAnsi="Arial" w:cs="Arial"/>
          <w:b/>
          <w:sz w:val="20"/>
        </w:rPr>
      </w:pPr>
      <w:r w:rsidRPr="00A36034">
        <w:rPr>
          <w:rFonts w:ascii="Arial" w:hAnsi="Arial" w:cs="Arial"/>
          <w:b/>
          <w:sz w:val="20"/>
        </w:rPr>
        <w:t>Revision record – all revisions must be recorded in the grid and full details of the change retained in the appropriate committee records.</w:t>
      </w:r>
    </w:p>
    <w:p w14:paraId="08E87E30" w14:textId="77777777" w:rsidR="00422B69" w:rsidRPr="00A3603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36034" w14:paraId="73ECAB2B" w14:textId="77777777" w:rsidTr="00694309">
        <w:trPr>
          <w:trHeight w:val="317"/>
        </w:trPr>
        <w:tc>
          <w:tcPr>
            <w:tcW w:w="1526" w:type="dxa"/>
          </w:tcPr>
          <w:p w14:paraId="5A3D9B54" w14:textId="77777777" w:rsidR="00422B69" w:rsidRPr="00A36034" w:rsidRDefault="00422B69" w:rsidP="00302082">
            <w:pPr>
              <w:spacing w:after="120"/>
              <w:ind w:right="-330"/>
              <w:rPr>
                <w:rFonts w:ascii="Arial" w:hAnsi="Arial" w:cs="Arial"/>
                <w:sz w:val="18"/>
              </w:rPr>
            </w:pPr>
            <w:r w:rsidRPr="00A36034">
              <w:rPr>
                <w:rFonts w:ascii="Arial" w:hAnsi="Arial" w:cs="Arial"/>
                <w:sz w:val="18"/>
              </w:rPr>
              <w:t>Date approved</w:t>
            </w:r>
          </w:p>
        </w:tc>
        <w:tc>
          <w:tcPr>
            <w:tcW w:w="1701" w:type="dxa"/>
          </w:tcPr>
          <w:p w14:paraId="087CBF95" w14:textId="77777777" w:rsidR="00422B69" w:rsidRPr="00A36034" w:rsidRDefault="00422B69" w:rsidP="00302082">
            <w:pPr>
              <w:spacing w:after="120"/>
              <w:rPr>
                <w:rFonts w:ascii="Arial" w:hAnsi="Arial" w:cs="Arial"/>
                <w:sz w:val="18"/>
              </w:rPr>
            </w:pPr>
            <w:r w:rsidRPr="00A36034">
              <w:rPr>
                <w:rFonts w:ascii="Arial" w:hAnsi="Arial" w:cs="Arial"/>
                <w:sz w:val="18"/>
              </w:rPr>
              <w:t>Major/minor revision</w:t>
            </w:r>
          </w:p>
        </w:tc>
        <w:tc>
          <w:tcPr>
            <w:tcW w:w="2410" w:type="dxa"/>
          </w:tcPr>
          <w:p w14:paraId="34CE7758" w14:textId="77777777" w:rsidR="00422B69" w:rsidRPr="00A36034" w:rsidRDefault="00422B69" w:rsidP="00302082">
            <w:pPr>
              <w:spacing w:after="120"/>
              <w:ind w:right="-34"/>
              <w:rPr>
                <w:rFonts w:ascii="Arial" w:hAnsi="Arial" w:cs="Arial"/>
                <w:sz w:val="18"/>
              </w:rPr>
            </w:pPr>
            <w:r w:rsidRPr="00A36034">
              <w:rPr>
                <w:rFonts w:ascii="Arial" w:hAnsi="Arial" w:cs="Arial"/>
                <w:sz w:val="18"/>
              </w:rPr>
              <w:t>Start date of the delivery of  revised version</w:t>
            </w:r>
          </w:p>
        </w:tc>
        <w:tc>
          <w:tcPr>
            <w:tcW w:w="2448" w:type="dxa"/>
          </w:tcPr>
          <w:p w14:paraId="6FC537FE" w14:textId="77777777" w:rsidR="00422B69" w:rsidRPr="00A36034" w:rsidRDefault="00422B69" w:rsidP="00302082">
            <w:pPr>
              <w:spacing w:after="120"/>
              <w:ind w:right="-330"/>
              <w:rPr>
                <w:rFonts w:ascii="Arial" w:hAnsi="Arial" w:cs="Arial"/>
                <w:sz w:val="18"/>
              </w:rPr>
            </w:pPr>
            <w:r w:rsidRPr="00A36034">
              <w:rPr>
                <w:rFonts w:ascii="Arial" w:hAnsi="Arial" w:cs="Arial"/>
                <w:sz w:val="18"/>
              </w:rPr>
              <w:t>Section revised</w:t>
            </w:r>
          </w:p>
        </w:tc>
        <w:tc>
          <w:tcPr>
            <w:tcW w:w="2597" w:type="dxa"/>
          </w:tcPr>
          <w:p w14:paraId="7C0200FC" w14:textId="77777777" w:rsidR="00422B69" w:rsidRPr="00A36034" w:rsidRDefault="00422B69" w:rsidP="00302082">
            <w:pPr>
              <w:spacing w:after="120"/>
              <w:ind w:right="-330"/>
              <w:rPr>
                <w:rFonts w:ascii="Arial" w:hAnsi="Arial" w:cs="Arial"/>
                <w:sz w:val="18"/>
              </w:rPr>
            </w:pPr>
            <w:r w:rsidRPr="00A36034">
              <w:rPr>
                <w:rFonts w:ascii="Arial" w:hAnsi="Arial" w:cs="Arial"/>
                <w:sz w:val="18"/>
              </w:rPr>
              <w:t>Impacts PLOs</w:t>
            </w:r>
            <w:r w:rsidR="00694309" w:rsidRPr="00A36034">
              <w:rPr>
                <w:rFonts w:ascii="Arial" w:hAnsi="Arial" w:cs="Arial"/>
                <w:sz w:val="18"/>
              </w:rPr>
              <w:t xml:space="preserve"> (</w:t>
            </w:r>
            <w:r w:rsidR="001A425B" w:rsidRPr="00A36034">
              <w:rPr>
                <w:rFonts w:ascii="Arial" w:hAnsi="Arial" w:cs="Arial"/>
                <w:sz w:val="18"/>
              </w:rPr>
              <w:t>Q6&amp;7 cover sheet)</w:t>
            </w:r>
          </w:p>
        </w:tc>
      </w:tr>
      <w:tr w:rsidR="00434CD9" w:rsidRPr="00A36034" w14:paraId="2C2F0D9C" w14:textId="77777777" w:rsidTr="00694309">
        <w:trPr>
          <w:trHeight w:val="305"/>
        </w:trPr>
        <w:tc>
          <w:tcPr>
            <w:tcW w:w="1526" w:type="dxa"/>
          </w:tcPr>
          <w:p w14:paraId="596F98EA" w14:textId="4573AE3E" w:rsidR="00434CD9" w:rsidRPr="00A36034" w:rsidRDefault="00434CD9" w:rsidP="00434CD9">
            <w:pPr>
              <w:spacing w:after="120"/>
              <w:ind w:right="-330"/>
              <w:rPr>
                <w:rFonts w:ascii="Arial" w:hAnsi="Arial" w:cs="Arial"/>
              </w:rPr>
            </w:pPr>
            <w:r w:rsidRPr="00A36034">
              <w:rPr>
                <w:rFonts w:ascii="Arial" w:hAnsi="Arial" w:cs="Arial"/>
              </w:rPr>
              <w:t>07/09/2016</w:t>
            </w:r>
          </w:p>
        </w:tc>
        <w:tc>
          <w:tcPr>
            <w:tcW w:w="1701" w:type="dxa"/>
          </w:tcPr>
          <w:p w14:paraId="294A326F" w14:textId="01F0612F" w:rsidR="00434CD9" w:rsidRPr="00A36034" w:rsidRDefault="00434CD9" w:rsidP="00434CD9">
            <w:pPr>
              <w:spacing w:after="120"/>
              <w:ind w:right="-330"/>
              <w:rPr>
                <w:rFonts w:ascii="Arial" w:hAnsi="Arial" w:cs="Arial"/>
              </w:rPr>
            </w:pPr>
            <w:r w:rsidRPr="00A36034">
              <w:rPr>
                <w:rFonts w:ascii="Arial" w:hAnsi="Arial" w:cs="Arial"/>
              </w:rPr>
              <w:t>Minor</w:t>
            </w:r>
          </w:p>
        </w:tc>
        <w:tc>
          <w:tcPr>
            <w:tcW w:w="2410" w:type="dxa"/>
          </w:tcPr>
          <w:p w14:paraId="1E7D959B" w14:textId="7DCD07AF" w:rsidR="00434CD9" w:rsidRPr="00A36034" w:rsidRDefault="00434CD9" w:rsidP="00434CD9">
            <w:pPr>
              <w:spacing w:after="120"/>
              <w:ind w:right="-330"/>
              <w:rPr>
                <w:rFonts w:ascii="Arial" w:hAnsi="Arial" w:cs="Arial"/>
              </w:rPr>
            </w:pPr>
            <w:r w:rsidRPr="00A36034">
              <w:rPr>
                <w:rFonts w:ascii="Arial" w:hAnsi="Arial" w:cs="Arial"/>
              </w:rPr>
              <w:t>January 2017</w:t>
            </w:r>
          </w:p>
        </w:tc>
        <w:tc>
          <w:tcPr>
            <w:tcW w:w="2448" w:type="dxa"/>
          </w:tcPr>
          <w:p w14:paraId="52E12783" w14:textId="3DACCCF2" w:rsidR="00434CD9" w:rsidRPr="00A36034" w:rsidRDefault="00434CD9" w:rsidP="00434CD9">
            <w:pPr>
              <w:spacing w:after="120"/>
              <w:ind w:right="-330"/>
              <w:rPr>
                <w:rFonts w:ascii="Arial" w:hAnsi="Arial" w:cs="Arial"/>
              </w:rPr>
            </w:pPr>
            <w:r w:rsidRPr="00A36034">
              <w:rPr>
                <w:rFonts w:ascii="Arial" w:hAnsi="Arial" w:cs="Arial"/>
              </w:rPr>
              <w:t>16</w:t>
            </w:r>
          </w:p>
        </w:tc>
        <w:tc>
          <w:tcPr>
            <w:tcW w:w="2597" w:type="dxa"/>
          </w:tcPr>
          <w:p w14:paraId="22B59C04" w14:textId="293F40F3" w:rsidR="00434CD9" w:rsidRPr="00A36034" w:rsidRDefault="00434CD9" w:rsidP="00434CD9">
            <w:pPr>
              <w:spacing w:after="120"/>
              <w:ind w:right="-330"/>
              <w:rPr>
                <w:rFonts w:ascii="Arial" w:hAnsi="Arial" w:cs="Arial"/>
              </w:rPr>
            </w:pPr>
            <w:r w:rsidRPr="00A36034">
              <w:rPr>
                <w:rFonts w:ascii="Arial" w:hAnsi="Arial" w:cs="Arial"/>
              </w:rPr>
              <w:t>No</w:t>
            </w:r>
          </w:p>
        </w:tc>
      </w:tr>
      <w:tr w:rsidR="00434CD9" w:rsidRPr="00A36034" w14:paraId="54AFE21E" w14:textId="77777777" w:rsidTr="00694309">
        <w:trPr>
          <w:trHeight w:val="305"/>
        </w:trPr>
        <w:tc>
          <w:tcPr>
            <w:tcW w:w="1526" w:type="dxa"/>
          </w:tcPr>
          <w:p w14:paraId="2429F071" w14:textId="7AAB665E" w:rsidR="00434CD9" w:rsidRPr="00A36034" w:rsidRDefault="00434CD9" w:rsidP="00434CD9">
            <w:pPr>
              <w:spacing w:after="120"/>
              <w:ind w:right="-330"/>
              <w:rPr>
                <w:rFonts w:ascii="Arial" w:hAnsi="Arial" w:cs="Arial"/>
              </w:rPr>
            </w:pPr>
            <w:r w:rsidRPr="00A36034">
              <w:rPr>
                <w:rFonts w:ascii="Arial" w:hAnsi="Arial" w:cs="Arial"/>
              </w:rPr>
              <w:t>18/12/2017</w:t>
            </w:r>
          </w:p>
        </w:tc>
        <w:tc>
          <w:tcPr>
            <w:tcW w:w="1701" w:type="dxa"/>
          </w:tcPr>
          <w:p w14:paraId="77F9DF90" w14:textId="1C8317EA" w:rsidR="00434CD9" w:rsidRPr="00A36034" w:rsidRDefault="00434CD9" w:rsidP="00434CD9">
            <w:pPr>
              <w:spacing w:after="120"/>
              <w:ind w:right="-330"/>
              <w:rPr>
                <w:rFonts w:ascii="Arial" w:hAnsi="Arial" w:cs="Arial"/>
              </w:rPr>
            </w:pPr>
            <w:r w:rsidRPr="00A36034">
              <w:rPr>
                <w:rFonts w:ascii="Arial" w:hAnsi="Arial" w:cs="Arial"/>
              </w:rPr>
              <w:t>Minor</w:t>
            </w:r>
          </w:p>
        </w:tc>
        <w:tc>
          <w:tcPr>
            <w:tcW w:w="2410" w:type="dxa"/>
          </w:tcPr>
          <w:p w14:paraId="48028036" w14:textId="6C3937E8" w:rsidR="00434CD9" w:rsidRPr="00A36034" w:rsidRDefault="00434CD9" w:rsidP="00434CD9">
            <w:pPr>
              <w:spacing w:after="120"/>
              <w:ind w:right="-330"/>
              <w:rPr>
                <w:rFonts w:ascii="Arial" w:hAnsi="Arial" w:cs="Arial"/>
              </w:rPr>
            </w:pPr>
            <w:r w:rsidRPr="00A36034">
              <w:rPr>
                <w:rFonts w:ascii="Arial" w:hAnsi="Arial" w:cs="Arial"/>
              </w:rPr>
              <w:t>September 2018</w:t>
            </w:r>
          </w:p>
        </w:tc>
        <w:tc>
          <w:tcPr>
            <w:tcW w:w="2448" w:type="dxa"/>
          </w:tcPr>
          <w:p w14:paraId="22FD7CD9" w14:textId="6A22BF8E" w:rsidR="00434CD9" w:rsidRPr="00A36034" w:rsidRDefault="00434CD9" w:rsidP="00434CD9">
            <w:pPr>
              <w:spacing w:after="120"/>
              <w:ind w:right="-330"/>
              <w:rPr>
                <w:rFonts w:ascii="Arial" w:hAnsi="Arial" w:cs="Arial"/>
              </w:rPr>
            </w:pPr>
            <w:r w:rsidRPr="00A36034">
              <w:rPr>
                <w:rFonts w:ascii="Arial" w:hAnsi="Arial" w:cs="Arial"/>
              </w:rPr>
              <w:t>5</w:t>
            </w:r>
          </w:p>
        </w:tc>
        <w:tc>
          <w:tcPr>
            <w:tcW w:w="2597" w:type="dxa"/>
          </w:tcPr>
          <w:p w14:paraId="71AB5384" w14:textId="521BA997" w:rsidR="00434CD9" w:rsidRPr="00A36034" w:rsidRDefault="00434CD9" w:rsidP="00434CD9">
            <w:pPr>
              <w:spacing w:after="120"/>
              <w:ind w:right="-330"/>
              <w:rPr>
                <w:rFonts w:ascii="Arial" w:hAnsi="Arial" w:cs="Arial"/>
              </w:rPr>
            </w:pPr>
            <w:r w:rsidRPr="00A36034">
              <w:rPr>
                <w:rFonts w:ascii="Arial" w:hAnsi="Arial" w:cs="Arial"/>
              </w:rPr>
              <w:t>No</w:t>
            </w:r>
          </w:p>
        </w:tc>
      </w:tr>
      <w:tr w:rsidR="004A4104" w:rsidRPr="00A36034" w14:paraId="2DC2B046" w14:textId="77777777" w:rsidTr="00694309">
        <w:trPr>
          <w:trHeight w:val="305"/>
        </w:trPr>
        <w:tc>
          <w:tcPr>
            <w:tcW w:w="1526" w:type="dxa"/>
          </w:tcPr>
          <w:p w14:paraId="7C173203" w14:textId="4B17900A" w:rsidR="004A4104" w:rsidRPr="00A36034" w:rsidRDefault="004A4104" w:rsidP="00434CD9">
            <w:pPr>
              <w:spacing w:after="120"/>
              <w:ind w:right="-330"/>
              <w:rPr>
                <w:rFonts w:ascii="Arial" w:hAnsi="Arial" w:cs="Arial"/>
              </w:rPr>
            </w:pPr>
            <w:r>
              <w:rPr>
                <w:rFonts w:ascii="Arial" w:hAnsi="Arial" w:cs="Arial"/>
              </w:rPr>
              <w:t>27/05/2020</w:t>
            </w:r>
          </w:p>
        </w:tc>
        <w:tc>
          <w:tcPr>
            <w:tcW w:w="1701" w:type="dxa"/>
          </w:tcPr>
          <w:p w14:paraId="20E6A1CA" w14:textId="162793EA" w:rsidR="004A4104" w:rsidRPr="00A36034" w:rsidRDefault="004A4104" w:rsidP="00434CD9">
            <w:pPr>
              <w:spacing w:after="120"/>
              <w:ind w:right="-330"/>
              <w:rPr>
                <w:rFonts w:ascii="Arial" w:hAnsi="Arial" w:cs="Arial"/>
              </w:rPr>
            </w:pPr>
            <w:r>
              <w:rPr>
                <w:rFonts w:ascii="Arial" w:hAnsi="Arial" w:cs="Arial"/>
              </w:rPr>
              <w:t>Minor</w:t>
            </w:r>
          </w:p>
        </w:tc>
        <w:tc>
          <w:tcPr>
            <w:tcW w:w="2410" w:type="dxa"/>
          </w:tcPr>
          <w:p w14:paraId="4AD9903C" w14:textId="74B130AD" w:rsidR="004A4104" w:rsidRPr="00A36034" w:rsidRDefault="004A4104" w:rsidP="00434CD9">
            <w:pPr>
              <w:spacing w:after="120"/>
              <w:ind w:right="-330"/>
              <w:rPr>
                <w:rFonts w:ascii="Arial" w:hAnsi="Arial" w:cs="Arial"/>
              </w:rPr>
            </w:pPr>
            <w:r>
              <w:rPr>
                <w:rFonts w:ascii="Arial" w:hAnsi="Arial" w:cs="Arial"/>
              </w:rPr>
              <w:t>September 2019</w:t>
            </w:r>
          </w:p>
        </w:tc>
        <w:tc>
          <w:tcPr>
            <w:tcW w:w="2448" w:type="dxa"/>
          </w:tcPr>
          <w:p w14:paraId="177F1D13" w14:textId="1E054EC2" w:rsidR="004A4104" w:rsidRPr="00A36034" w:rsidRDefault="004A4104" w:rsidP="00434CD9">
            <w:pPr>
              <w:spacing w:after="120"/>
              <w:ind w:right="-330"/>
              <w:rPr>
                <w:rFonts w:ascii="Arial" w:hAnsi="Arial" w:cs="Arial"/>
              </w:rPr>
            </w:pPr>
            <w:r>
              <w:rPr>
                <w:rFonts w:ascii="Arial" w:hAnsi="Arial" w:cs="Arial"/>
              </w:rPr>
              <w:t>13, 14</w:t>
            </w:r>
          </w:p>
        </w:tc>
        <w:tc>
          <w:tcPr>
            <w:tcW w:w="2597" w:type="dxa"/>
          </w:tcPr>
          <w:p w14:paraId="028B1C20" w14:textId="510C2F27" w:rsidR="004A4104" w:rsidRPr="00A36034" w:rsidRDefault="00F0450C" w:rsidP="00434CD9">
            <w:pPr>
              <w:spacing w:after="120"/>
              <w:ind w:right="-330"/>
              <w:rPr>
                <w:rFonts w:ascii="Arial" w:hAnsi="Arial" w:cs="Arial"/>
              </w:rPr>
            </w:pPr>
            <w:r>
              <w:rPr>
                <w:rFonts w:ascii="Arial" w:hAnsi="Arial" w:cs="Arial"/>
              </w:rPr>
              <w:t>No</w:t>
            </w:r>
          </w:p>
        </w:tc>
      </w:tr>
    </w:tbl>
    <w:p w14:paraId="7A8279C7" w14:textId="77777777" w:rsidR="00D83563" w:rsidRPr="00A36034" w:rsidRDefault="00D83563" w:rsidP="00302082">
      <w:pPr>
        <w:spacing w:after="120" w:line="240" w:lineRule="auto"/>
        <w:ind w:right="-330"/>
        <w:rPr>
          <w:rFonts w:ascii="Arial" w:hAnsi="Arial" w:cs="Arial"/>
        </w:rPr>
      </w:pPr>
    </w:p>
    <w:p w14:paraId="7A86C22C" w14:textId="77777777" w:rsidR="00C57028" w:rsidRPr="00D27A7A"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36034">
        <w:rPr>
          <w:rFonts w:ascii="Arial" w:hAnsi="Arial" w:cs="Arial"/>
        </w:rPr>
        <w:t>Revised FSO Jan 2018</w:t>
      </w:r>
    </w:p>
    <w:sectPr w:rsidR="00C57028" w:rsidRPr="00D27A7A"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D762" w14:textId="77777777" w:rsidR="00D27A7A" w:rsidRDefault="00D27A7A" w:rsidP="009A2D37">
      <w:pPr>
        <w:spacing w:after="0" w:line="240" w:lineRule="auto"/>
      </w:pPr>
      <w:r>
        <w:separator/>
      </w:r>
    </w:p>
  </w:endnote>
  <w:endnote w:type="continuationSeparator" w:id="0">
    <w:p w14:paraId="42BA0924" w14:textId="77777777" w:rsidR="00D27A7A" w:rsidRDefault="00D27A7A" w:rsidP="009A2D37">
      <w:pPr>
        <w:spacing w:after="0" w:line="240" w:lineRule="auto"/>
      </w:pPr>
      <w:r>
        <w:continuationSeparator/>
      </w:r>
    </w:p>
  </w:endnote>
  <w:endnote w:type="continuationNotice" w:id="1">
    <w:p w14:paraId="18814E24" w14:textId="77777777" w:rsidR="00D27A7A" w:rsidRDefault="00D27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AB26F9" w14:textId="5620F642" w:rsidR="008B2543" w:rsidRDefault="0019787E" w:rsidP="009A2D37">
        <w:pPr>
          <w:pStyle w:val="Footer"/>
          <w:jc w:val="center"/>
        </w:pPr>
        <w:r>
          <w:fldChar w:fldCharType="begin"/>
        </w:r>
        <w:r>
          <w:instrText xml:space="preserve"> PAGE   \* MERGEFORMAT </w:instrText>
        </w:r>
        <w:r>
          <w:fldChar w:fldCharType="separate"/>
        </w:r>
        <w:r w:rsidR="004E0535">
          <w:rPr>
            <w:noProof/>
          </w:rPr>
          <w:t>4</w:t>
        </w:r>
        <w:r>
          <w:rPr>
            <w:noProof/>
          </w:rPr>
          <w:fldChar w:fldCharType="end"/>
        </w:r>
      </w:p>
    </w:sdtContent>
  </w:sdt>
  <w:p w14:paraId="7702EB68" w14:textId="77777777" w:rsidR="008B2543" w:rsidRPr="008E05EE" w:rsidRDefault="008E05EE" w:rsidP="008E05EE">
    <w:pPr>
      <w:spacing w:after="120" w:line="240" w:lineRule="auto"/>
      <w:ind w:left="567" w:right="260"/>
      <w:jc w:val="both"/>
      <w:rPr>
        <w:rFonts w:ascii="Arial" w:hAnsi="Arial" w:cs="Arial"/>
      </w:rPr>
    </w:pPr>
    <w:r w:rsidRPr="00D27A7A">
      <w:rPr>
        <w:rFonts w:ascii="Arial" w:hAnsi="Arial" w:cs="Arial"/>
      </w:rPr>
      <w:t>POLI8310 (PO831) - The European Union in the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4FF0" w14:textId="77777777" w:rsidR="008E05EE" w:rsidRDefault="008E05EE">
    <w:pPr>
      <w:pStyle w:val="Footer"/>
    </w:pPr>
  </w:p>
  <w:p w14:paraId="1FAA7BB6" w14:textId="77777777" w:rsidR="008E05EE" w:rsidRPr="008E05EE" w:rsidRDefault="008E05EE" w:rsidP="008E05EE">
    <w:pPr>
      <w:spacing w:after="120" w:line="240" w:lineRule="auto"/>
      <w:ind w:left="567" w:right="260"/>
      <w:jc w:val="both"/>
      <w:rPr>
        <w:rFonts w:ascii="Arial" w:hAnsi="Arial" w:cs="Arial"/>
      </w:rPr>
    </w:pPr>
    <w:r w:rsidRPr="00D27A7A">
      <w:rPr>
        <w:rFonts w:ascii="Arial" w:hAnsi="Arial" w:cs="Arial"/>
      </w:rPr>
      <w:t>POLI8310 (PO831) - The European Union in the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90C5" w14:textId="77777777" w:rsidR="00D27A7A" w:rsidRDefault="00D27A7A" w:rsidP="009A2D37">
      <w:pPr>
        <w:spacing w:after="0" w:line="240" w:lineRule="auto"/>
      </w:pPr>
      <w:r>
        <w:separator/>
      </w:r>
    </w:p>
  </w:footnote>
  <w:footnote w:type="continuationSeparator" w:id="0">
    <w:p w14:paraId="2A5BEA46" w14:textId="77777777" w:rsidR="00D27A7A" w:rsidRDefault="00D27A7A" w:rsidP="009A2D37">
      <w:pPr>
        <w:spacing w:after="0" w:line="240" w:lineRule="auto"/>
      </w:pPr>
      <w:r>
        <w:continuationSeparator/>
      </w:r>
    </w:p>
  </w:footnote>
  <w:footnote w:type="continuationNotice" w:id="1">
    <w:p w14:paraId="1BEFEEAF" w14:textId="77777777" w:rsidR="00D27A7A" w:rsidRDefault="00D27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20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55813A" wp14:editId="624B87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0B453A" w14:textId="77777777" w:rsidR="008B2543" w:rsidRPr="008C00F8" w:rsidRDefault="008B2543" w:rsidP="005E6D38">
    <w:pPr>
      <w:pStyle w:val="Heading1"/>
      <w:spacing w:before="60" w:after="60"/>
      <w:rPr>
        <w:rFonts w:ascii="Arial" w:hAnsi="Arial" w:cs="Arial"/>
      </w:rPr>
    </w:pPr>
  </w:p>
  <w:p w14:paraId="4A6B7CF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77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9850E0" wp14:editId="1C634B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9B51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0173"/>
    <w:multiLevelType w:val="hybridMultilevel"/>
    <w:tmpl w:val="97A8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7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D19"/>
    <w:rsid w:val="00227582"/>
    <w:rsid w:val="002308BE"/>
    <w:rsid w:val="002407C0"/>
    <w:rsid w:val="002461AF"/>
    <w:rsid w:val="002465A1"/>
    <w:rsid w:val="00264576"/>
    <w:rsid w:val="0026585A"/>
    <w:rsid w:val="00266735"/>
    <w:rsid w:val="00273CF0"/>
    <w:rsid w:val="002748D4"/>
    <w:rsid w:val="00274ED7"/>
    <w:rsid w:val="00281AE0"/>
    <w:rsid w:val="0028461D"/>
    <w:rsid w:val="0028590C"/>
    <w:rsid w:val="00292C46"/>
    <w:rsid w:val="002938D6"/>
    <w:rsid w:val="00294B73"/>
    <w:rsid w:val="002A0C18"/>
    <w:rsid w:val="002A219B"/>
    <w:rsid w:val="002A22DB"/>
    <w:rsid w:val="002B20F5"/>
    <w:rsid w:val="002B2A1A"/>
    <w:rsid w:val="002B71F2"/>
    <w:rsid w:val="002C569E"/>
    <w:rsid w:val="002E71C0"/>
    <w:rsid w:val="002F05F4"/>
    <w:rsid w:val="002F0CE4"/>
    <w:rsid w:val="002F23EF"/>
    <w:rsid w:val="002F2626"/>
    <w:rsid w:val="002F4BC0"/>
    <w:rsid w:val="00302082"/>
    <w:rsid w:val="00306620"/>
    <w:rsid w:val="003262B9"/>
    <w:rsid w:val="00334A02"/>
    <w:rsid w:val="00335875"/>
    <w:rsid w:val="00335FBE"/>
    <w:rsid w:val="00351D4F"/>
    <w:rsid w:val="00351E9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CD9"/>
    <w:rsid w:val="00436476"/>
    <w:rsid w:val="00436BE9"/>
    <w:rsid w:val="00441E76"/>
    <w:rsid w:val="004443DA"/>
    <w:rsid w:val="00446A75"/>
    <w:rsid w:val="004474A2"/>
    <w:rsid w:val="00460925"/>
    <w:rsid w:val="00471C6C"/>
    <w:rsid w:val="00472023"/>
    <w:rsid w:val="00486993"/>
    <w:rsid w:val="00492DA4"/>
    <w:rsid w:val="00496AA3"/>
    <w:rsid w:val="00497C98"/>
    <w:rsid w:val="004A39D7"/>
    <w:rsid w:val="004A4104"/>
    <w:rsid w:val="004A55FA"/>
    <w:rsid w:val="004B5D03"/>
    <w:rsid w:val="004C1EC4"/>
    <w:rsid w:val="004D035C"/>
    <w:rsid w:val="004E0535"/>
    <w:rsid w:val="004F3C18"/>
    <w:rsid w:val="004F4328"/>
    <w:rsid w:val="005005E4"/>
    <w:rsid w:val="00513689"/>
    <w:rsid w:val="0051375A"/>
    <w:rsid w:val="00521097"/>
    <w:rsid w:val="0053059E"/>
    <w:rsid w:val="00532F6F"/>
    <w:rsid w:val="00533663"/>
    <w:rsid w:val="005460C2"/>
    <w:rsid w:val="005526FB"/>
    <w:rsid w:val="0055280A"/>
    <w:rsid w:val="00552DBC"/>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956"/>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6EA"/>
    <w:rsid w:val="00787070"/>
    <w:rsid w:val="007906FD"/>
    <w:rsid w:val="00797197"/>
    <w:rsid w:val="007972A7"/>
    <w:rsid w:val="007A2BA2"/>
    <w:rsid w:val="007A6245"/>
    <w:rsid w:val="007B1DB2"/>
    <w:rsid w:val="007B375B"/>
    <w:rsid w:val="007B412A"/>
    <w:rsid w:val="007B635E"/>
    <w:rsid w:val="007B7724"/>
    <w:rsid w:val="007B7CDC"/>
    <w:rsid w:val="007C74B4"/>
    <w:rsid w:val="007E33F5"/>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5E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C8A"/>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03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7A7A"/>
    <w:rsid w:val="00D65506"/>
    <w:rsid w:val="00D773CF"/>
    <w:rsid w:val="00D83563"/>
    <w:rsid w:val="00D8448F"/>
    <w:rsid w:val="00DA64B6"/>
    <w:rsid w:val="00DB5C9D"/>
    <w:rsid w:val="00DD02E6"/>
    <w:rsid w:val="00DF665B"/>
    <w:rsid w:val="00E0152A"/>
    <w:rsid w:val="00E03394"/>
    <w:rsid w:val="00E066E5"/>
    <w:rsid w:val="00E1047E"/>
    <w:rsid w:val="00E22F03"/>
    <w:rsid w:val="00E233C1"/>
    <w:rsid w:val="00E51404"/>
    <w:rsid w:val="00E574C9"/>
    <w:rsid w:val="00E610DE"/>
    <w:rsid w:val="00E66167"/>
    <w:rsid w:val="00E71F2F"/>
    <w:rsid w:val="00E77786"/>
    <w:rsid w:val="00E806FB"/>
    <w:rsid w:val="00EB1C2D"/>
    <w:rsid w:val="00EC1810"/>
    <w:rsid w:val="00EC3FCC"/>
    <w:rsid w:val="00ED32FF"/>
    <w:rsid w:val="00EE3A12"/>
    <w:rsid w:val="00EF039B"/>
    <w:rsid w:val="00EF4933"/>
    <w:rsid w:val="00EF5044"/>
    <w:rsid w:val="00F01956"/>
    <w:rsid w:val="00F0450C"/>
    <w:rsid w:val="00F07A3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51144"/>
  <w15:docId w15:val="{D18F4899-8EB3-4959-8F44-9CE67BB1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522072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659-25A7-4E6C-8F84-106812876619}"/>
</file>

<file path=customXml/itemProps2.xml><?xml version="1.0" encoding="utf-8"?>
<ds:datastoreItem xmlns:ds="http://schemas.openxmlformats.org/officeDocument/2006/customXml" ds:itemID="{D0385CBF-1B9E-4150-B325-2FA9A35534AF}">
  <ds:schemaRefs>
    <ds:schemaRef ds:uri="http://schemas.microsoft.com/sharepoint/v3/contenttype/forms"/>
  </ds:schemaRefs>
</ds:datastoreItem>
</file>

<file path=customXml/itemProps3.xml><?xml version="1.0" encoding="utf-8"?>
<ds:datastoreItem xmlns:ds="http://schemas.openxmlformats.org/officeDocument/2006/customXml" ds:itemID="{B60CDA75-2CCF-4826-96B0-BD93876F1193}">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D2AE6AA-36D0-4D4B-B5B3-F2E8911E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F4CC42-FC72-4BB5-B978-77418789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Sarah Collins</cp:lastModifiedBy>
  <cp:revision>3</cp:revision>
  <cp:lastPrinted>2015-09-09T08:37:00Z</cp:lastPrinted>
  <dcterms:created xsi:type="dcterms:W3CDTF">2020-06-04T13:13:00Z</dcterms:created>
  <dcterms:modified xsi:type="dcterms:W3CDTF">2020-06-04T13:14:00Z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78300de9-378d-46b4-b8dd-9558b3cd352d</vt:lpwstr>
  </property>
  <property fmtid="{D5CDD505-2E9C-101B-9397-08002B2CF9AE}" pid="4" name="Order">
    <vt:r8>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