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A076CE" w14:textId="77777777" w:rsidR="00683609" w:rsidRPr="00073F0E" w:rsidRDefault="00683609" w:rsidP="00683609">
      <w:pPr>
        <w:spacing w:after="0" w:line="240" w:lineRule="auto"/>
        <w:rPr>
          <w:rFonts w:ascii="Arial" w:hAnsi="Arial" w:cs="Arial"/>
        </w:rPr>
      </w:pPr>
    </w:p>
    <w:p w14:paraId="117B5167" w14:textId="77777777" w:rsidR="000E07A7" w:rsidRPr="00302082" w:rsidRDefault="000E07A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2EE8B06" w14:textId="77777777" w:rsidR="000E07A7" w:rsidRDefault="000E07A7" w:rsidP="00137E00">
      <w:pPr>
        <w:spacing w:after="120" w:line="240" w:lineRule="auto"/>
        <w:ind w:left="1134" w:right="260" w:hanging="567"/>
        <w:jc w:val="both"/>
        <w:rPr>
          <w:rFonts w:ascii="Arial" w:hAnsi="Arial" w:cs="Arial"/>
        </w:rPr>
      </w:pPr>
      <w:bookmarkStart w:id="0" w:name="_GoBack"/>
      <w:bookmarkEnd w:id="0"/>
      <w:r>
        <w:rPr>
          <w:rFonts w:ascii="Arial" w:hAnsi="Arial" w:cs="Arial"/>
        </w:rPr>
        <w:t>POLI6830 (PO683): Politics in East Asia</w:t>
      </w:r>
    </w:p>
    <w:p w14:paraId="54583E45" w14:textId="77777777" w:rsidR="000E07A7" w:rsidRPr="00302082" w:rsidRDefault="000E07A7" w:rsidP="00137E00">
      <w:pPr>
        <w:spacing w:after="120" w:line="240" w:lineRule="auto"/>
        <w:ind w:left="1134" w:right="260" w:hanging="567"/>
        <w:jc w:val="both"/>
        <w:rPr>
          <w:rFonts w:ascii="Arial" w:hAnsi="Arial" w:cs="Arial"/>
        </w:rPr>
      </w:pPr>
    </w:p>
    <w:p w14:paraId="5859B5C8" w14:textId="77777777" w:rsidR="000E07A7" w:rsidRPr="00302082" w:rsidRDefault="000E07A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049F95E6" w14:textId="77777777" w:rsidR="000E07A7" w:rsidRDefault="000E07A7" w:rsidP="00137E00">
      <w:pPr>
        <w:spacing w:after="120" w:line="240" w:lineRule="auto"/>
        <w:ind w:left="1134" w:right="260" w:hanging="567"/>
        <w:rPr>
          <w:rFonts w:ascii="Arial" w:hAnsi="Arial" w:cs="Arial"/>
          <w:iCs/>
        </w:rPr>
      </w:pPr>
      <w:r>
        <w:rPr>
          <w:rFonts w:ascii="Arial" w:hAnsi="Arial" w:cs="Arial"/>
          <w:iCs/>
        </w:rPr>
        <w:t>School of Politics and International Relations</w:t>
      </w:r>
    </w:p>
    <w:p w14:paraId="79463CAB" w14:textId="77777777" w:rsidR="000E07A7" w:rsidRPr="0036174D" w:rsidRDefault="000E07A7" w:rsidP="00137E00">
      <w:pPr>
        <w:spacing w:after="120" w:line="240" w:lineRule="auto"/>
        <w:ind w:left="1134" w:right="260" w:hanging="567"/>
        <w:rPr>
          <w:rFonts w:ascii="Arial" w:hAnsi="Arial" w:cs="Arial"/>
          <w:iCs/>
        </w:rPr>
      </w:pPr>
    </w:p>
    <w:p w14:paraId="16925B18" w14:textId="77777777" w:rsidR="000E07A7" w:rsidRPr="00302082" w:rsidRDefault="000E07A7"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14:paraId="07BD5BA6" w14:textId="77777777" w:rsidR="000E07A7" w:rsidRDefault="000E07A7" w:rsidP="00137E00">
      <w:pPr>
        <w:spacing w:after="120" w:line="240" w:lineRule="auto"/>
        <w:ind w:left="1134" w:right="260" w:hanging="567"/>
        <w:rPr>
          <w:rFonts w:ascii="Arial" w:hAnsi="Arial" w:cs="Arial"/>
          <w:iCs/>
        </w:rPr>
      </w:pPr>
      <w:r>
        <w:rPr>
          <w:rFonts w:ascii="Arial" w:hAnsi="Arial" w:cs="Arial"/>
          <w:iCs/>
        </w:rPr>
        <w:t>Level 5</w:t>
      </w:r>
    </w:p>
    <w:p w14:paraId="06719E10" w14:textId="77777777" w:rsidR="000E07A7" w:rsidRPr="0036174D" w:rsidRDefault="000E07A7" w:rsidP="00137E00">
      <w:pPr>
        <w:spacing w:after="120" w:line="240" w:lineRule="auto"/>
        <w:ind w:left="1134" w:right="260" w:hanging="567"/>
        <w:rPr>
          <w:rFonts w:ascii="Arial" w:hAnsi="Arial" w:cs="Arial"/>
          <w:iCs/>
        </w:rPr>
      </w:pPr>
    </w:p>
    <w:p w14:paraId="4FC98C7A" w14:textId="77777777" w:rsidR="000E07A7" w:rsidRPr="00302082" w:rsidRDefault="000E07A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021EF4CC" w14:textId="77777777" w:rsidR="000E07A7" w:rsidRDefault="000E07A7" w:rsidP="00137E00">
      <w:pPr>
        <w:spacing w:after="120" w:line="240" w:lineRule="auto"/>
        <w:ind w:left="567" w:right="260"/>
        <w:rPr>
          <w:rFonts w:ascii="Arial" w:hAnsi="Arial" w:cs="Arial"/>
        </w:rPr>
      </w:pPr>
      <w:r>
        <w:rPr>
          <w:rFonts w:ascii="Arial" w:hAnsi="Arial" w:cs="Arial"/>
        </w:rPr>
        <w:t>15 Credits (7.5 ECTS)</w:t>
      </w:r>
    </w:p>
    <w:p w14:paraId="78A1ECBB" w14:textId="77777777" w:rsidR="000E07A7" w:rsidRPr="0036174D" w:rsidRDefault="000E07A7" w:rsidP="00137E00">
      <w:pPr>
        <w:spacing w:after="120" w:line="240" w:lineRule="auto"/>
        <w:ind w:left="567" w:right="260"/>
        <w:rPr>
          <w:rFonts w:ascii="Arial" w:hAnsi="Arial" w:cs="Arial"/>
        </w:rPr>
      </w:pPr>
    </w:p>
    <w:p w14:paraId="7703ABBB" w14:textId="77777777" w:rsidR="000E07A7" w:rsidRPr="00302082" w:rsidRDefault="000E07A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2E02822" w14:textId="77777777" w:rsidR="000E07A7" w:rsidRDefault="000E07A7" w:rsidP="00137E00">
      <w:pPr>
        <w:spacing w:after="120" w:line="240" w:lineRule="auto"/>
        <w:ind w:left="1134" w:right="260" w:hanging="567"/>
        <w:rPr>
          <w:rFonts w:ascii="Arial" w:hAnsi="Arial" w:cs="Arial"/>
          <w:iCs/>
        </w:rPr>
      </w:pPr>
      <w:r>
        <w:rPr>
          <w:rFonts w:ascii="Arial" w:hAnsi="Arial" w:cs="Arial"/>
          <w:iCs/>
        </w:rPr>
        <w:t>Autumn</w:t>
      </w:r>
    </w:p>
    <w:p w14:paraId="4C707C4A" w14:textId="77777777" w:rsidR="000E07A7" w:rsidRPr="0036174D" w:rsidRDefault="000E07A7" w:rsidP="00137E00">
      <w:pPr>
        <w:spacing w:after="120" w:line="240" w:lineRule="auto"/>
        <w:ind w:left="1134" w:right="260" w:hanging="567"/>
        <w:rPr>
          <w:rFonts w:ascii="Arial" w:hAnsi="Arial" w:cs="Arial"/>
          <w:iCs/>
        </w:rPr>
      </w:pPr>
    </w:p>
    <w:p w14:paraId="125CF7DB" w14:textId="77777777" w:rsidR="000E07A7" w:rsidRPr="00302082" w:rsidRDefault="000E07A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139D3F4A" w14:textId="77777777" w:rsidR="000E07A7" w:rsidRDefault="000E07A7" w:rsidP="00137E00">
      <w:pPr>
        <w:spacing w:after="120" w:line="240" w:lineRule="auto"/>
        <w:ind w:left="1134" w:right="260" w:hanging="567"/>
        <w:rPr>
          <w:rFonts w:ascii="Arial" w:hAnsi="Arial" w:cs="Arial"/>
          <w:iCs/>
        </w:rPr>
      </w:pPr>
      <w:r>
        <w:rPr>
          <w:rFonts w:ascii="Arial" w:hAnsi="Arial" w:cs="Arial"/>
          <w:iCs/>
        </w:rPr>
        <w:t>None</w:t>
      </w:r>
    </w:p>
    <w:p w14:paraId="1291AC3D" w14:textId="77777777" w:rsidR="000E07A7" w:rsidRPr="0036174D" w:rsidRDefault="000E07A7" w:rsidP="00137E00">
      <w:pPr>
        <w:spacing w:after="120" w:line="240" w:lineRule="auto"/>
        <w:ind w:left="1134" w:right="260" w:hanging="567"/>
        <w:rPr>
          <w:rFonts w:ascii="Arial" w:hAnsi="Arial" w:cs="Arial"/>
          <w:iCs/>
        </w:rPr>
      </w:pPr>
    </w:p>
    <w:p w14:paraId="79895608" w14:textId="77777777" w:rsidR="000E07A7" w:rsidRPr="00302082" w:rsidRDefault="000E07A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4B661C0" w14:textId="77777777" w:rsidR="000E07A7" w:rsidRPr="00137E00" w:rsidRDefault="000E07A7" w:rsidP="00137E00">
      <w:pPr>
        <w:pStyle w:val="ListParagraph"/>
        <w:ind w:left="567"/>
        <w:rPr>
          <w:rFonts w:ascii="Arial" w:hAnsi="Arial" w:cs="Arial"/>
          <w:i/>
          <w:iCs/>
        </w:rPr>
      </w:pPr>
      <w:r w:rsidRPr="00137E00">
        <w:rPr>
          <w:rFonts w:ascii="Arial" w:hAnsi="Arial" w:cs="Arial"/>
        </w:rPr>
        <w:t>Compulsory module on BA in Politics and International Relations with a year in the Asia-Pacific. Optional module on other BA programmes taught in the School of Politics and International Relations.</w:t>
      </w:r>
    </w:p>
    <w:p w14:paraId="03D0CB82" w14:textId="77777777" w:rsidR="000E07A7" w:rsidRPr="0036174D" w:rsidRDefault="000E07A7" w:rsidP="00137E00">
      <w:pPr>
        <w:spacing w:after="120" w:line="240" w:lineRule="auto"/>
        <w:ind w:left="1134" w:right="260" w:hanging="567"/>
        <w:rPr>
          <w:rFonts w:ascii="Arial" w:hAnsi="Arial" w:cs="Arial"/>
          <w:iCs/>
        </w:rPr>
      </w:pPr>
    </w:p>
    <w:p w14:paraId="7C1BFC03" w14:textId="77777777" w:rsidR="000E07A7" w:rsidRPr="00302082" w:rsidRDefault="000E07A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w:t>
      </w:r>
      <w:r>
        <w:rPr>
          <w:rFonts w:ascii="Arial" w:hAnsi="Arial" w:cs="Arial"/>
          <w:b/>
        </w:rPr>
        <w:t xml:space="preserve"> be able to</w:t>
      </w:r>
      <w:r w:rsidRPr="00302082">
        <w:rPr>
          <w:rFonts w:ascii="Arial" w:hAnsi="Arial" w:cs="Arial"/>
          <w:b/>
        </w:rPr>
        <w:t>:</w:t>
      </w:r>
    </w:p>
    <w:p w14:paraId="589FEB5C" w14:textId="3338C5D7" w:rsidR="000E07A7" w:rsidRPr="00137E00" w:rsidRDefault="000E07A7" w:rsidP="00137E00">
      <w:pPr>
        <w:pStyle w:val="ListParagraph"/>
        <w:ind w:left="567"/>
        <w:rPr>
          <w:rFonts w:ascii="Arial" w:hAnsi="Arial" w:cs="Arial"/>
          <w:i/>
        </w:rPr>
      </w:pPr>
      <w:r w:rsidRPr="00137E00">
        <w:rPr>
          <w:rFonts w:ascii="Arial" w:hAnsi="Arial" w:cs="Arial"/>
        </w:rPr>
        <w:t xml:space="preserve">8.1 Understand the </w:t>
      </w:r>
      <w:r>
        <w:rPr>
          <w:rFonts w:ascii="Arial" w:hAnsi="Arial" w:cs="Arial"/>
        </w:rPr>
        <w:t xml:space="preserve">key </w:t>
      </w:r>
      <w:r w:rsidRPr="00137E00">
        <w:rPr>
          <w:rFonts w:ascii="Arial" w:hAnsi="Arial" w:cs="Arial"/>
        </w:rPr>
        <w:t>development</w:t>
      </w:r>
      <w:r>
        <w:rPr>
          <w:rFonts w:ascii="Arial" w:hAnsi="Arial" w:cs="Arial"/>
        </w:rPr>
        <w:t>s</w:t>
      </w:r>
      <w:r w:rsidRPr="00137E00">
        <w:rPr>
          <w:rFonts w:ascii="Arial" w:hAnsi="Arial" w:cs="Arial"/>
        </w:rPr>
        <w:t xml:space="preserve"> </w:t>
      </w:r>
      <w:r>
        <w:rPr>
          <w:rFonts w:ascii="Arial" w:hAnsi="Arial" w:cs="Arial"/>
        </w:rPr>
        <w:t xml:space="preserve">in the </w:t>
      </w:r>
      <w:r w:rsidRPr="00137E00">
        <w:rPr>
          <w:rFonts w:ascii="Arial" w:hAnsi="Arial" w:cs="Arial"/>
        </w:rPr>
        <w:t>politics and international relations of East Asia since 1945.</w:t>
      </w:r>
    </w:p>
    <w:p w14:paraId="0A151466" w14:textId="1A0D8B1A" w:rsidR="000E07A7" w:rsidRPr="00137E00" w:rsidRDefault="000E07A7" w:rsidP="00137E00">
      <w:pPr>
        <w:pStyle w:val="ListParagraph"/>
        <w:ind w:left="567"/>
        <w:rPr>
          <w:rFonts w:ascii="Arial" w:hAnsi="Arial" w:cs="Arial"/>
          <w:i/>
        </w:rPr>
      </w:pPr>
      <w:r w:rsidRPr="00137E00">
        <w:rPr>
          <w:rFonts w:ascii="Arial" w:hAnsi="Arial" w:cs="Arial"/>
        </w:rPr>
        <w:t>8.2 Understand how governments in East Asia are structured and how political parties and civil society interact with governments.</w:t>
      </w:r>
    </w:p>
    <w:p w14:paraId="65BC36B6" w14:textId="1438BA2C" w:rsidR="000E07A7" w:rsidRPr="00137E00" w:rsidRDefault="000E07A7" w:rsidP="00137E00">
      <w:pPr>
        <w:pStyle w:val="ListParagraph"/>
        <w:ind w:left="567"/>
        <w:rPr>
          <w:rFonts w:ascii="Arial" w:hAnsi="Arial" w:cs="Arial"/>
          <w:i/>
        </w:rPr>
      </w:pPr>
      <w:r w:rsidRPr="00137E00">
        <w:rPr>
          <w:rFonts w:ascii="Arial" w:hAnsi="Arial" w:cs="Arial"/>
        </w:rPr>
        <w:t xml:space="preserve">8.3 </w:t>
      </w:r>
      <w:r>
        <w:rPr>
          <w:rFonts w:ascii="Arial" w:hAnsi="Arial" w:cs="Arial"/>
        </w:rPr>
        <w:t>Analyse and discuss the causes of major domestic and international political decisions and policies in East Asia since 1945</w:t>
      </w:r>
    </w:p>
    <w:p w14:paraId="008BE406" w14:textId="5F4ADA63" w:rsidR="000E07A7" w:rsidRDefault="000E07A7" w:rsidP="00137E00">
      <w:pPr>
        <w:pStyle w:val="ListParagraph"/>
        <w:ind w:left="567"/>
        <w:rPr>
          <w:rFonts w:ascii="Arial" w:hAnsi="Arial" w:cs="Arial"/>
        </w:rPr>
      </w:pPr>
      <w:r w:rsidRPr="00137E00">
        <w:rPr>
          <w:rFonts w:ascii="Arial" w:hAnsi="Arial" w:cs="Arial"/>
        </w:rPr>
        <w:t xml:space="preserve">8.4 </w:t>
      </w:r>
      <w:r>
        <w:rPr>
          <w:rFonts w:ascii="Arial" w:hAnsi="Arial" w:cs="Arial"/>
        </w:rPr>
        <w:t>Develop expertise in ongoing political developments and challenges in at least one East Asia country</w:t>
      </w:r>
    </w:p>
    <w:p w14:paraId="11B76FFB" w14:textId="77777777" w:rsidR="000E07A7" w:rsidRPr="00137E00" w:rsidRDefault="000E07A7" w:rsidP="00137E00">
      <w:pPr>
        <w:pStyle w:val="ListParagraph"/>
        <w:ind w:left="567"/>
        <w:rPr>
          <w:rFonts w:ascii="Arial" w:hAnsi="Arial" w:cs="Arial"/>
          <w:i/>
        </w:rPr>
      </w:pPr>
      <w:r>
        <w:rPr>
          <w:rFonts w:ascii="Arial" w:hAnsi="Arial" w:cs="Arial"/>
        </w:rPr>
        <w:t>8.5 Provide informed analysis and advice on East Asian leaders’ current policy challenges and political decision-making</w:t>
      </w:r>
    </w:p>
    <w:p w14:paraId="454FB3B2" w14:textId="55A8EED7" w:rsidR="000E07A7" w:rsidRPr="00137E00" w:rsidRDefault="000E07A7" w:rsidP="00137E00">
      <w:pPr>
        <w:pStyle w:val="ListParagraph"/>
        <w:ind w:left="567"/>
        <w:rPr>
          <w:rFonts w:ascii="Arial" w:hAnsi="Arial" w:cs="Arial"/>
          <w:i/>
          <w:iCs/>
        </w:rPr>
      </w:pPr>
      <w:r w:rsidRPr="00137E00">
        <w:rPr>
          <w:rFonts w:ascii="Arial" w:hAnsi="Arial" w:cs="Arial"/>
        </w:rPr>
        <w:t>8.</w:t>
      </w:r>
      <w:r>
        <w:rPr>
          <w:rFonts w:ascii="Arial" w:hAnsi="Arial" w:cs="Arial"/>
        </w:rPr>
        <w:t>6</w:t>
      </w:r>
      <w:r w:rsidRPr="00137E00">
        <w:rPr>
          <w:rFonts w:ascii="Arial" w:hAnsi="Arial" w:cs="Arial"/>
        </w:rPr>
        <w:t xml:space="preserve"> </w:t>
      </w:r>
      <w:r>
        <w:rPr>
          <w:rFonts w:ascii="Arial" w:hAnsi="Arial" w:cs="Arial"/>
        </w:rPr>
        <w:t>Use effectively the knowledge earned from the study of East Asia to do comparative studies of politics and international relations</w:t>
      </w:r>
      <w:r w:rsidRPr="00137E00">
        <w:rPr>
          <w:rFonts w:ascii="Arial" w:hAnsi="Arial" w:cs="Arial"/>
        </w:rPr>
        <w:t xml:space="preserve">. </w:t>
      </w:r>
    </w:p>
    <w:p w14:paraId="1DAD8BE5" w14:textId="77777777" w:rsidR="000E07A7" w:rsidRDefault="000E07A7" w:rsidP="00AE6CD0">
      <w:pPr>
        <w:spacing w:after="120" w:line="240" w:lineRule="auto"/>
        <w:ind w:left="567" w:right="260" w:hanging="567"/>
        <w:rPr>
          <w:rFonts w:ascii="Arial" w:hAnsi="Arial" w:cs="Arial"/>
        </w:rPr>
      </w:pPr>
    </w:p>
    <w:p w14:paraId="1AED8BFD" w14:textId="77777777" w:rsidR="008072EE" w:rsidRDefault="008072EE" w:rsidP="00AE6CD0">
      <w:pPr>
        <w:spacing w:after="120" w:line="240" w:lineRule="auto"/>
        <w:ind w:left="567" w:right="260" w:hanging="567"/>
        <w:rPr>
          <w:rFonts w:ascii="Arial" w:hAnsi="Arial" w:cs="Arial"/>
        </w:rPr>
      </w:pPr>
    </w:p>
    <w:p w14:paraId="26202395" w14:textId="77777777" w:rsidR="008072EE" w:rsidRDefault="008072EE" w:rsidP="00AE6CD0">
      <w:pPr>
        <w:spacing w:after="120" w:line="240" w:lineRule="auto"/>
        <w:ind w:left="567" w:right="260" w:hanging="567"/>
        <w:rPr>
          <w:rFonts w:ascii="Arial" w:hAnsi="Arial" w:cs="Arial"/>
        </w:rPr>
      </w:pPr>
    </w:p>
    <w:p w14:paraId="3A01C739" w14:textId="77777777" w:rsidR="008072EE" w:rsidRPr="0036174D" w:rsidRDefault="008072EE" w:rsidP="00AE6CD0">
      <w:pPr>
        <w:spacing w:after="120" w:line="240" w:lineRule="auto"/>
        <w:ind w:left="567" w:right="260" w:hanging="567"/>
        <w:rPr>
          <w:rFonts w:ascii="Arial" w:hAnsi="Arial" w:cs="Arial"/>
        </w:rPr>
      </w:pPr>
    </w:p>
    <w:p w14:paraId="25DC9248" w14:textId="77777777" w:rsidR="000E07A7" w:rsidRPr="00302082" w:rsidRDefault="000E07A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Pr="00302082">
        <w:rPr>
          <w:rFonts w:ascii="Arial" w:hAnsi="Arial" w:cs="Arial"/>
          <w:b/>
        </w:rPr>
        <w:br/>
        <w:t>On successfully completing the module students will be able to:</w:t>
      </w:r>
    </w:p>
    <w:p w14:paraId="7064D5D0" w14:textId="77777777" w:rsidR="000E07A7" w:rsidRPr="00137E00" w:rsidRDefault="000E07A7" w:rsidP="00137E00">
      <w:pPr>
        <w:spacing w:line="240" w:lineRule="auto"/>
        <w:ind w:left="567"/>
        <w:rPr>
          <w:rFonts w:ascii="Arial" w:hAnsi="Arial" w:cs="Arial"/>
          <w:i/>
          <w:iCs/>
        </w:rPr>
      </w:pPr>
      <w:r w:rsidRPr="00137E00">
        <w:rPr>
          <w:rFonts w:ascii="Arial" w:hAnsi="Arial" w:cs="Arial"/>
        </w:rPr>
        <w:t>9.1 engage critically with political phenomena, including the vocabulary, concepts, theories and methods of political debate</w:t>
      </w:r>
    </w:p>
    <w:p w14:paraId="676B7D7A" w14:textId="77777777" w:rsidR="000E07A7" w:rsidRPr="00137E00" w:rsidRDefault="000E07A7" w:rsidP="00137E00">
      <w:pPr>
        <w:spacing w:line="240" w:lineRule="auto"/>
        <w:ind w:left="567"/>
        <w:rPr>
          <w:rFonts w:ascii="Arial" w:hAnsi="Arial" w:cs="Arial"/>
          <w:i/>
          <w:iCs/>
        </w:rPr>
      </w:pPr>
      <w:r w:rsidRPr="00137E00">
        <w:rPr>
          <w:rFonts w:ascii="Arial" w:hAnsi="Arial" w:cs="Arial"/>
        </w:rPr>
        <w:t>9.2 examine and evaluate different interpretations of political issues, events and solutions to problems</w:t>
      </w:r>
    </w:p>
    <w:p w14:paraId="21B9A756" w14:textId="77777777" w:rsidR="000E07A7" w:rsidRPr="00137E00" w:rsidRDefault="000E07A7" w:rsidP="00137E00">
      <w:pPr>
        <w:spacing w:line="240" w:lineRule="auto"/>
        <w:ind w:left="567"/>
        <w:rPr>
          <w:rFonts w:ascii="Arial" w:hAnsi="Arial" w:cs="Arial"/>
          <w:i/>
          <w:iCs/>
        </w:rPr>
      </w:pPr>
      <w:r w:rsidRPr="00137E00">
        <w:rPr>
          <w:rFonts w:ascii="Arial" w:hAnsi="Arial" w:cs="Arial"/>
        </w:rPr>
        <w:t>9.3 describe, evaluate and apply different approaches involved in collecting, analysing and presenting political information</w:t>
      </w:r>
    </w:p>
    <w:p w14:paraId="6A5544F0" w14:textId="77777777" w:rsidR="000E07A7" w:rsidRPr="00137E00" w:rsidRDefault="000E07A7" w:rsidP="00137E00">
      <w:pPr>
        <w:spacing w:line="240" w:lineRule="auto"/>
        <w:ind w:left="567"/>
        <w:rPr>
          <w:rFonts w:ascii="Arial" w:hAnsi="Arial" w:cs="Arial"/>
          <w:i/>
          <w:iCs/>
        </w:rPr>
      </w:pPr>
      <w:r w:rsidRPr="00137E00">
        <w:rPr>
          <w:rFonts w:ascii="Arial" w:hAnsi="Arial" w:cs="Arial"/>
        </w:rPr>
        <w:t>9.4 develop reasoned arguments, synthesise relevant information and exercise critical judgement</w:t>
      </w:r>
    </w:p>
    <w:p w14:paraId="6A65C7A4" w14:textId="4CDF9701" w:rsidR="000E07A7" w:rsidRPr="00137E00" w:rsidRDefault="000E07A7">
      <w:pPr>
        <w:spacing w:line="240" w:lineRule="auto"/>
        <w:ind w:left="567"/>
        <w:rPr>
          <w:rFonts w:ascii="Arial" w:hAnsi="Arial" w:cs="Arial"/>
          <w:i/>
          <w:iCs/>
        </w:rPr>
      </w:pPr>
      <w:r w:rsidRPr="00137E00">
        <w:rPr>
          <w:rFonts w:ascii="Arial" w:hAnsi="Arial" w:cs="Arial"/>
        </w:rPr>
        <w:t>9.5 reflect on and manage their own learning and seek to make use of constructive feedback from peers and staff to enhance their performance and personal skills</w:t>
      </w:r>
    </w:p>
    <w:p w14:paraId="5DA8BCE9" w14:textId="77777777" w:rsidR="000E07A7" w:rsidRDefault="000E07A7" w:rsidP="00137E00">
      <w:pPr>
        <w:spacing w:line="240" w:lineRule="auto"/>
        <w:ind w:left="567"/>
        <w:rPr>
          <w:rFonts w:ascii="Arial" w:hAnsi="Arial" w:cs="Arial"/>
        </w:rPr>
      </w:pPr>
      <w:r w:rsidRPr="00137E00">
        <w:rPr>
          <w:rFonts w:ascii="Arial" w:hAnsi="Arial" w:cs="Arial"/>
        </w:rPr>
        <w:t>9.</w:t>
      </w:r>
      <w:r>
        <w:rPr>
          <w:rFonts w:ascii="Arial" w:hAnsi="Arial" w:cs="Arial"/>
        </w:rPr>
        <w:t>6</w:t>
      </w:r>
      <w:r w:rsidRPr="00137E00">
        <w:rPr>
          <w:rFonts w:ascii="Arial" w:hAnsi="Arial" w:cs="Arial"/>
        </w:rPr>
        <w:t xml:space="preserve"> communicate ideas effectively and fluently </w:t>
      </w:r>
    </w:p>
    <w:p w14:paraId="2D642AC9" w14:textId="77777777" w:rsidR="000E07A7" w:rsidRPr="00137E00" w:rsidRDefault="000E07A7" w:rsidP="00137E00">
      <w:pPr>
        <w:spacing w:line="240" w:lineRule="auto"/>
        <w:ind w:left="567"/>
        <w:rPr>
          <w:rFonts w:ascii="Arial" w:hAnsi="Arial" w:cs="Arial"/>
          <w:i/>
          <w:iCs/>
        </w:rPr>
      </w:pPr>
      <w:r w:rsidRPr="00137E00">
        <w:rPr>
          <w:rFonts w:ascii="Arial" w:hAnsi="Arial" w:cs="Arial"/>
          <w:bCs/>
        </w:rPr>
        <w:t>9.</w:t>
      </w:r>
      <w:r>
        <w:rPr>
          <w:rFonts w:ascii="Arial" w:hAnsi="Arial" w:cs="Arial"/>
          <w:bCs/>
        </w:rPr>
        <w:t>7</w:t>
      </w:r>
      <w:r w:rsidRPr="00137E00">
        <w:rPr>
          <w:rFonts w:ascii="Arial" w:hAnsi="Arial" w:cs="Arial"/>
          <w:bCs/>
        </w:rPr>
        <w:t xml:space="preserve"> use information and communication technology for bibliographical searches, data acquisition, data analysis and presentation</w:t>
      </w:r>
    </w:p>
    <w:p w14:paraId="76CA2953" w14:textId="77777777" w:rsidR="000E07A7" w:rsidRPr="00137E00" w:rsidRDefault="000E07A7" w:rsidP="00137E00">
      <w:pPr>
        <w:spacing w:line="240" w:lineRule="auto"/>
        <w:ind w:left="567"/>
        <w:rPr>
          <w:rFonts w:ascii="Arial" w:hAnsi="Arial" w:cs="Arial"/>
          <w:i/>
          <w:iCs/>
        </w:rPr>
      </w:pPr>
      <w:r w:rsidRPr="00137E00">
        <w:rPr>
          <w:rFonts w:ascii="Arial" w:hAnsi="Arial" w:cs="Arial"/>
        </w:rPr>
        <w:t>9.</w:t>
      </w:r>
      <w:r>
        <w:rPr>
          <w:rFonts w:ascii="Arial" w:hAnsi="Arial" w:cs="Arial"/>
        </w:rPr>
        <w:t>8</w:t>
      </w:r>
      <w:r w:rsidRPr="00137E00">
        <w:rPr>
          <w:rFonts w:ascii="Arial" w:hAnsi="Arial" w:cs="Arial"/>
        </w:rPr>
        <w:t xml:space="preserve"> work independently, demonstrating initiative, self-organisation and time-management</w:t>
      </w:r>
    </w:p>
    <w:p w14:paraId="44A039DB" w14:textId="77777777" w:rsidR="000E07A7" w:rsidRPr="0036174D" w:rsidRDefault="000E07A7" w:rsidP="00AE6CD0">
      <w:pPr>
        <w:spacing w:after="120" w:line="240" w:lineRule="auto"/>
        <w:ind w:left="567" w:right="260" w:hanging="567"/>
        <w:rPr>
          <w:rFonts w:ascii="Arial" w:hAnsi="Arial" w:cs="Arial"/>
        </w:rPr>
      </w:pPr>
    </w:p>
    <w:p w14:paraId="51D86531" w14:textId="77777777" w:rsidR="000E07A7" w:rsidRPr="00302082" w:rsidRDefault="000E07A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75AEF272" w14:textId="566A17AF" w:rsidR="000E07A7" w:rsidRDefault="000E07A7" w:rsidP="00137E00">
      <w:pPr>
        <w:pStyle w:val="ListParagraph"/>
        <w:ind w:left="502"/>
        <w:rPr>
          <w:rFonts w:ascii="Arial" w:hAnsi="Arial" w:cs="Arial"/>
          <w:bCs/>
        </w:rPr>
      </w:pPr>
      <w:r w:rsidRPr="00137E00">
        <w:rPr>
          <w:rFonts w:ascii="Arial" w:hAnsi="Arial" w:cs="Arial"/>
          <w:bCs/>
        </w:rPr>
        <w:t>This module will address the major milestones in the politics and international relations of East Asia since 1945.</w:t>
      </w:r>
      <w:r>
        <w:rPr>
          <w:rFonts w:ascii="Arial" w:hAnsi="Arial" w:cs="Arial"/>
          <w:bCs/>
        </w:rPr>
        <w:t xml:space="preserve"> </w:t>
      </w:r>
      <w:r w:rsidRPr="004C3DF6">
        <w:rPr>
          <w:rFonts w:ascii="Arial" w:hAnsi="Arial" w:cs="Arial"/>
          <w:bCs/>
        </w:rPr>
        <w:t>We will analyse the causes and significance for East Asian countries of events such as the Korean War, the Cultural Revolution, the economic take-off of both Japan and South Korea, China’s economic reforms, democratisation across the region, and US-China competition.</w:t>
      </w:r>
      <w:r w:rsidRPr="00137E00">
        <w:rPr>
          <w:rFonts w:ascii="Arial" w:hAnsi="Arial" w:cs="Arial"/>
          <w:bCs/>
        </w:rPr>
        <w:t xml:space="preserve">  </w:t>
      </w:r>
    </w:p>
    <w:p w14:paraId="539803F6" w14:textId="77777777" w:rsidR="000E07A7" w:rsidRDefault="000E07A7" w:rsidP="00137E00">
      <w:pPr>
        <w:pStyle w:val="ListParagraph"/>
        <w:ind w:left="502"/>
        <w:rPr>
          <w:rFonts w:ascii="Arial" w:hAnsi="Arial" w:cs="Arial"/>
          <w:bCs/>
        </w:rPr>
      </w:pPr>
    </w:p>
    <w:p w14:paraId="09DCDAA6" w14:textId="77777777" w:rsidR="000E07A7" w:rsidRPr="004C3DF6" w:rsidRDefault="000E07A7" w:rsidP="004C3DF6">
      <w:pPr>
        <w:pStyle w:val="ListParagraph"/>
        <w:ind w:left="502"/>
        <w:rPr>
          <w:rFonts w:ascii="Arial" w:hAnsi="Arial" w:cs="Arial"/>
          <w:bCs/>
        </w:rPr>
      </w:pPr>
      <w:r w:rsidRPr="004C3DF6">
        <w:rPr>
          <w:rFonts w:ascii="Arial" w:hAnsi="Arial" w:cs="Arial"/>
          <w:bCs/>
        </w:rPr>
        <w:t>A central theme of the module will be analysing the decisions that leaders take in order to hold onto power – from repression and liberalisation to corruption, purges, and propaganda – and how these decisions continue to influence the domestic and international politics of East Asian countries. We will explore differences in the countries’ domestic political systems to help understand major historical and contemporary policies, and the influence of economic and security considerations.</w:t>
      </w:r>
    </w:p>
    <w:p w14:paraId="78BCC374" w14:textId="77777777" w:rsidR="000E07A7" w:rsidRPr="004C3DF6" w:rsidRDefault="000E07A7" w:rsidP="004C3DF6">
      <w:pPr>
        <w:pStyle w:val="ListParagraph"/>
        <w:ind w:left="502"/>
        <w:rPr>
          <w:rFonts w:ascii="Arial" w:hAnsi="Arial" w:cs="Arial"/>
          <w:bCs/>
        </w:rPr>
      </w:pPr>
    </w:p>
    <w:p w14:paraId="23D4744E" w14:textId="77777777" w:rsidR="000E07A7" w:rsidRPr="00302082" w:rsidRDefault="000E07A7"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14:paraId="287E8F28" w14:textId="77777777" w:rsidR="000E07A7" w:rsidRDefault="000E07A7" w:rsidP="00137E00">
      <w:pPr>
        <w:pStyle w:val="ListParagraph"/>
        <w:ind w:left="502"/>
        <w:rPr>
          <w:rFonts w:ascii="Arial" w:hAnsi="Arial" w:cs="Arial"/>
          <w:bCs/>
        </w:rPr>
      </w:pPr>
      <w:r>
        <w:rPr>
          <w:rFonts w:ascii="Arial" w:hAnsi="Arial" w:cs="Arial"/>
          <w:bCs/>
        </w:rPr>
        <w:t>The following are the major text (marked with an *) and book-length references for this module, and they are to be aided by relevant journal articles:</w:t>
      </w:r>
    </w:p>
    <w:p w14:paraId="1A46BB90" w14:textId="77777777" w:rsidR="000E07A7" w:rsidRDefault="000E07A7" w:rsidP="00137E00">
      <w:pPr>
        <w:pStyle w:val="ListParagraph"/>
        <w:ind w:left="502"/>
        <w:rPr>
          <w:rFonts w:ascii="Arial" w:hAnsi="Arial" w:cs="Arial"/>
          <w:bCs/>
        </w:rPr>
      </w:pPr>
    </w:p>
    <w:p w14:paraId="26964879" w14:textId="77777777" w:rsidR="000E07A7" w:rsidRPr="004C3DF6" w:rsidRDefault="000E07A7" w:rsidP="004C3DF6">
      <w:pPr>
        <w:pStyle w:val="ListParagraph"/>
        <w:ind w:left="502"/>
        <w:rPr>
          <w:rFonts w:ascii="Arial" w:hAnsi="Arial" w:cs="Arial"/>
          <w:bCs/>
        </w:rPr>
      </w:pPr>
      <w:r w:rsidRPr="004C3DF6">
        <w:rPr>
          <w:rFonts w:ascii="Arial" w:hAnsi="Arial" w:cs="Arial"/>
          <w:bCs/>
        </w:rPr>
        <w:t xml:space="preserve">*Bruce Bueno De Mesquita and Alastair Smith, </w:t>
      </w:r>
      <w:r w:rsidRPr="005E4840">
        <w:rPr>
          <w:rFonts w:ascii="Arial" w:hAnsi="Arial" w:cs="Arial"/>
          <w:bCs/>
          <w:i/>
        </w:rPr>
        <w:t>The Dictator's Handbook: Why Bad Behaviour is Almost Always Good Politics</w:t>
      </w:r>
      <w:r w:rsidRPr="004C3DF6">
        <w:rPr>
          <w:rFonts w:ascii="Arial" w:hAnsi="Arial" w:cs="Arial"/>
          <w:bCs/>
        </w:rPr>
        <w:t xml:space="preserve"> (Public Affairs, 2011).</w:t>
      </w:r>
    </w:p>
    <w:p w14:paraId="6E671688" w14:textId="77777777" w:rsidR="000E07A7" w:rsidRPr="004C3DF6" w:rsidRDefault="000E07A7" w:rsidP="004C3DF6">
      <w:pPr>
        <w:pStyle w:val="ListParagraph"/>
        <w:ind w:left="502"/>
        <w:rPr>
          <w:rFonts w:ascii="Arial" w:hAnsi="Arial" w:cs="Arial"/>
          <w:bCs/>
        </w:rPr>
      </w:pPr>
    </w:p>
    <w:p w14:paraId="03D851AD" w14:textId="77777777" w:rsidR="000E07A7" w:rsidRPr="004C3DF6" w:rsidRDefault="000E07A7" w:rsidP="004C3DF6">
      <w:pPr>
        <w:pStyle w:val="ListParagraph"/>
        <w:ind w:left="502"/>
        <w:rPr>
          <w:rFonts w:ascii="Arial" w:hAnsi="Arial" w:cs="Arial"/>
          <w:bCs/>
        </w:rPr>
      </w:pPr>
      <w:r w:rsidRPr="004C3DF6">
        <w:rPr>
          <w:rFonts w:ascii="Arial" w:hAnsi="Arial" w:cs="Arial"/>
          <w:bCs/>
        </w:rPr>
        <w:t xml:space="preserve">*Louis Hayes, </w:t>
      </w:r>
      <w:r w:rsidRPr="005E4840">
        <w:rPr>
          <w:rFonts w:ascii="Arial" w:hAnsi="Arial" w:cs="Arial"/>
          <w:bCs/>
          <w:i/>
        </w:rPr>
        <w:t>Political Systems of East Asia: China, Korea, and Japan</w:t>
      </w:r>
      <w:r w:rsidRPr="004C3DF6">
        <w:rPr>
          <w:rFonts w:ascii="Arial" w:hAnsi="Arial" w:cs="Arial"/>
          <w:bCs/>
        </w:rPr>
        <w:t xml:space="preserve"> (ME Sharpe, 2012).</w:t>
      </w:r>
    </w:p>
    <w:p w14:paraId="1CC20D7A" w14:textId="77777777" w:rsidR="000E07A7" w:rsidRPr="004C3DF6" w:rsidRDefault="000E07A7" w:rsidP="004C3DF6">
      <w:pPr>
        <w:pStyle w:val="ListParagraph"/>
        <w:ind w:left="502"/>
        <w:rPr>
          <w:rFonts w:ascii="Arial" w:hAnsi="Arial" w:cs="Arial"/>
          <w:bCs/>
        </w:rPr>
      </w:pPr>
    </w:p>
    <w:p w14:paraId="5B8BBA90" w14:textId="77777777" w:rsidR="000E07A7" w:rsidRPr="004C3DF6" w:rsidRDefault="000E07A7" w:rsidP="004C3DF6">
      <w:pPr>
        <w:pStyle w:val="ListParagraph"/>
        <w:ind w:left="502"/>
        <w:rPr>
          <w:rFonts w:ascii="Arial" w:hAnsi="Arial" w:cs="Arial"/>
          <w:bCs/>
        </w:rPr>
      </w:pPr>
      <w:r w:rsidRPr="004C3DF6">
        <w:rPr>
          <w:rFonts w:ascii="Arial" w:hAnsi="Arial" w:cs="Arial"/>
          <w:bCs/>
        </w:rPr>
        <w:t xml:space="preserve">*Xiaoming Huang and Jason Young, </w:t>
      </w:r>
      <w:r w:rsidRPr="005E4840">
        <w:rPr>
          <w:rFonts w:ascii="Arial" w:hAnsi="Arial" w:cs="Arial"/>
          <w:bCs/>
          <w:i/>
        </w:rPr>
        <w:t>Politics in Pacific Asia: An Introduction</w:t>
      </w:r>
      <w:r w:rsidRPr="004C3DF6">
        <w:rPr>
          <w:rFonts w:ascii="Arial" w:hAnsi="Arial" w:cs="Arial"/>
          <w:bCs/>
        </w:rPr>
        <w:t xml:space="preserve"> (Basingstoke: Palgrave Macmillan, 2016).</w:t>
      </w:r>
    </w:p>
    <w:p w14:paraId="1A811DD3" w14:textId="77777777" w:rsidR="000E07A7" w:rsidRPr="004C3DF6" w:rsidRDefault="000E07A7" w:rsidP="004C3DF6">
      <w:pPr>
        <w:pStyle w:val="ListParagraph"/>
        <w:ind w:left="502"/>
        <w:rPr>
          <w:rFonts w:ascii="Arial" w:hAnsi="Arial" w:cs="Arial"/>
          <w:bCs/>
        </w:rPr>
      </w:pPr>
    </w:p>
    <w:p w14:paraId="6661F6A0" w14:textId="77777777" w:rsidR="000E07A7" w:rsidRPr="004C3DF6" w:rsidRDefault="000E07A7" w:rsidP="004C3DF6">
      <w:pPr>
        <w:pStyle w:val="ListParagraph"/>
        <w:ind w:left="502"/>
        <w:rPr>
          <w:rFonts w:ascii="Arial" w:hAnsi="Arial" w:cs="Arial"/>
          <w:bCs/>
        </w:rPr>
      </w:pPr>
      <w:r w:rsidRPr="004C3DF6">
        <w:rPr>
          <w:rFonts w:ascii="Arial" w:hAnsi="Arial" w:cs="Arial"/>
          <w:bCs/>
        </w:rPr>
        <w:t xml:space="preserve">Dower, J. W. (2000) </w:t>
      </w:r>
      <w:r w:rsidRPr="005E4840">
        <w:rPr>
          <w:rFonts w:ascii="Arial" w:hAnsi="Arial" w:cs="Arial"/>
          <w:bCs/>
          <w:i/>
        </w:rPr>
        <w:t>Embracing defeat: Japan in the wake of World War II</w:t>
      </w:r>
      <w:r w:rsidRPr="004C3DF6">
        <w:rPr>
          <w:rFonts w:ascii="Arial" w:hAnsi="Arial" w:cs="Arial"/>
          <w:bCs/>
        </w:rPr>
        <w:t>. WW Norton &amp; Company</w:t>
      </w:r>
    </w:p>
    <w:p w14:paraId="573F4332" w14:textId="77777777" w:rsidR="000E07A7" w:rsidRDefault="000E07A7" w:rsidP="004C3DF6">
      <w:pPr>
        <w:pStyle w:val="ListParagraph"/>
        <w:ind w:left="502"/>
        <w:rPr>
          <w:rFonts w:ascii="Arial" w:hAnsi="Arial" w:cs="Arial"/>
          <w:bCs/>
        </w:rPr>
      </w:pPr>
    </w:p>
    <w:p w14:paraId="3101C4A9" w14:textId="77777777" w:rsidR="000E07A7" w:rsidRPr="004C3DF6" w:rsidRDefault="000E07A7" w:rsidP="004C3DF6">
      <w:pPr>
        <w:pStyle w:val="ListParagraph"/>
        <w:ind w:left="502"/>
        <w:rPr>
          <w:rFonts w:ascii="Arial" w:hAnsi="Arial" w:cs="Arial"/>
          <w:bCs/>
        </w:rPr>
      </w:pPr>
      <w:r w:rsidRPr="004C3DF6">
        <w:rPr>
          <w:rFonts w:ascii="Arial" w:hAnsi="Arial" w:cs="Arial"/>
          <w:bCs/>
        </w:rPr>
        <w:t xml:space="preserve">Stueck, W. (2002) </w:t>
      </w:r>
      <w:r w:rsidRPr="005E4840">
        <w:rPr>
          <w:rFonts w:ascii="Arial" w:hAnsi="Arial" w:cs="Arial"/>
          <w:bCs/>
          <w:i/>
        </w:rPr>
        <w:t>Rethinking the Korean War. A New Diplomatic and Strategic History</w:t>
      </w:r>
      <w:r w:rsidRPr="004C3DF6">
        <w:rPr>
          <w:rFonts w:ascii="Arial" w:hAnsi="Arial" w:cs="Arial"/>
          <w:bCs/>
        </w:rPr>
        <w:t>. Princeton University Press</w:t>
      </w:r>
    </w:p>
    <w:p w14:paraId="2BE245A9" w14:textId="77777777" w:rsidR="000E07A7" w:rsidRDefault="000E07A7" w:rsidP="004C3DF6">
      <w:pPr>
        <w:pStyle w:val="ListParagraph"/>
        <w:ind w:left="502"/>
        <w:rPr>
          <w:rFonts w:ascii="Arial" w:hAnsi="Arial" w:cs="Arial"/>
          <w:bCs/>
        </w:rPr>
      </w:pPr>
    </w:p>
    <w:p w14:paraId="22973C10" w14:textId="77777777" w:rsidR="000E07A7" w:rsidRPr="004C3DF6" w:rsidRDefault="000E07A7" w:rsidP="004C3DF6">
      <w:pPr>
        <w:pStyle w:val="ListParagraph"/>
        <w:ind w:left="502"/>
        <w:rPr>
          <w:rFonts w:ascii="Arial" w:hAnsi="Arial" w:cs="Arial"/>
          <w:bCs/>
        </w:rPr>
      </w:pPr>
      <w:r w:rsidRPr="004C3DF6">
        <w:rPr>
          <w:rFonts w:ascii="Arial" w:hAnsi="Arial" w:cs="Arial"/>
          <w:bCs/>
        </w:rPr>
        <w:t xml:space="preserve">Dikötter, F. (2013) </w:t>
      </w:r>
      <w:r w:rsidRPr="005E4840">
        <w:rPr>
          <w:rFonts w:ascii="Arial" w:hAnsi="Arial" w:cs="Arial"/>
          <w:bCs/>
          <w:i/>
        </w:rPr>
        <w:t>The Tragedy of Liberation: A History of the Chinese Revolution 1945-1957</w:t>
      </w:r>
      <w:r w:rsidRPr="004C3DF6">
        <w:rPr>
          <w:rFonts w:ascii="Arial" w:hAnsi="Arial" w:cs="Arial"/>
          <w:bCs/>
        </w:rPr>
        <w:t>. Bloomsbury Publishing USA</w:t>
      </w:r>
    </w:p>
    <w:p w14:paraId="1EE7F939" w14:textId="77777777" w:rsidR="000E07A7" w:rsidRDefault="000E07A7" w:rsidP="004C3DF6">
      <w:pPr>
        <w:pStyle w:val="ListParagraph"/>
        <w:ind w:left="502"/>
        <w:rPr>
          <w:rFonts w:ascii="Arial" w:hAnsi="Arial" w:cs="Arial"/>
          <w:bCs/>
        </w:rPr>
      </w:pPr>
    </w:p>
    <w:p w14:paraId="4450B727" w14:textId="77777777" w:rsidR="000E07A7" w:rsidRPr="004C3DF6" w:rsidRDefault="000E07A7" w:rsidP="004C3DF6">
      <w:pPr>
        <w:pStyle w:val="ListParagraph"/>
        <w:ind w:left="502"/>
        <w:rPr>
          <w:rFonts w:ascii="Arial" w:hAnsi="Arial" w:cs="Arial"/>
          <w:bCs/>
        </w:rPr>
      </w:pPr>
      <w:r w:rsidRPr="004C3DF6">
        <w:rPr>
          <w:rFonts w:ascii="Arial" w:hAnsi="Arial" w:cs="Arial"/>
          <w:bCs/>
        </w:rPr>
        <w:t xml:space="preserve">Gao, C. (2008) </w:t>
      </w:r>
      <w:r w:rsidRPr="005E4840">
        <w:rPr>
          <w:rFonts w:ascii="Arial" w:hAnsi="Arial" w:cs="Arial"/>
          <w:bCs/>
          <w:i/>
        </w:rPr>
        <w:t>The battle for China's past: Mao and the Cultural Revolution</w:t>
      </w:r>
      <w:r w:rsidRPr="004C3DF6">
        <w:rPr>
          <w:rFonts w:ascii="Arial" w:hAnsi="Arial" w:cs="Arial"/>
          <w:bCs/>
        </w:rPr>
        <w:t>. Pluto press</w:t>
      </w:r>
    </w:p>
    <w:p w14:paraId="678F3CE4" w14:textId="77777777" w:rsidR="000E07A7" w:rsidRDefault="000E07A7" w:rsidP="004C3DF6">
      <w:pPr>
        <w:pStyle w:val="ListParagraph"/>
        <w:ind w:left="502"/>
        <w:rPr>
          <w:rFonts w:ascii="Arial" w:hAnsi="Arial" w:cs="Arial"/>
          <w:bCs/>
        </w:rPr>
      </w:pPr>
    </w:p>
    <w:p w14:paraId="7D1FDBFA" w14:textId="77777777" w:rsidR="000E07A7" w:rsidRPr="004C3DF6" w:rsidRDefault="000E07A7" w:rsidP="004C3DF6">
      <w:pPr>
        <w:pStyle w:val="ListParagraph"/>
        <w:ind w:left="502"/>
        <w:rPr>
          <w:rFonts w:ascii="Arial" w:hAnsi="Arial" w:cs="Arial"/>
          <w:bCs/>
        </w:rPr>
      </w:pPr>
      <w:r w:rsidRPr="004C3DF6">
        <w:rPr>
          <w:rFonts w:ascii="Arial" w:hAnsi="Arial" w:cs="Arial"/>
          <w:bCs/>
        </w:rPr>
        <w:t xml:space="preserve">Kihl, Y.W., &amp; Kim, H.N. (2006) (eds.) </w:t>
      </w:r>
      <w:r w:rsidRPr="005E4840">
        <w:rPr>
          <w:rFonts w:ascii="Arial" w:hAnsi="Arial" w:cs="Arial"/>
          <w:bCs/>
          <w:i/>
        </w:rPr>
        <w:t>North Korea: The Politics of Regime Survival</w:t>
      </w:r>
      <w:r w:rsidRPr="004C3DF6">
        <w:rPr>
          <w:rFonts w:ascii="Arial" w:hAnsi="Arial" w:cs="Arial"/>
          <w:bCs/>
        </w:rPr>
        <w:t>. Armonk, NY: M. E. Sharpe</w:t>
      </w:r>
    </w:p>
    <w:p w14:paraId="4A470E44" w14:textId="77777777" w:rsidR="000E07A7" w:rsidRDefault="000E07A7" w:rsidP="004C3DF6">
      <w:pPr>
        <w:pStyle w:val="ListParagraph"/>
        <w:ind w:left="502"/>
        <w:rPr>
          <w:rFonts w:ascii="Arial" w:hAnsi="Arial" w:cs="Arial"/>
          <w:bCs/>
        </w:rPr>
      </w:pPr>
    </w:p>
    <w:p w14:paraId="22FB17B4" w14:textId="77777777" w:rsidR="000E07A7" w:rsidRPr="004C3DF6" w:rsidRDefault="000E07A7" w:rsidP="004C3DF6">
      <w:pPr>
        <w:pStyle w:val="ListParagraph"/>
        <w:ind w:left="502"/>
        <w:rPr>
          <w:rFonts w:ascii="Arial" w:hAnsi="Arial" w:cs="Arial"/>
          <w:bCs/>
        </w:rPr>
      </w:pPr>
      <w:r w:rsidRPr="004C3DF6">
        <w:rPr>
          <w:rFonts w:ascii="Arial" w:hAnsi="Arial" w:cs="Arial"/>
          <w:bCs/>
        </w:rPr>
        <w:t xml:space="preserve">Diamond, L., &amp; Plattner, M. L. (eds.) </w:t>
      </w:r>
      <w:r w:rsidRPr="005E4840">
        <w:rPr>
          <w:rFonts w:ascii="Arial" w:hAnsi="Arial" w:cs="Arial"/>
          <w:bCs/>
          <w:i/>
        </w:rPr>
        <w:t>Democracy in East Asia</w:t>
      </w:r>
      <w:r w:rsidRPr="004C3DF6">
        <w:rPr>
          <w:rFonts w:ascii="Arial" w:hAnsi="Arial" w:cs="Arial"/>
          <w:bCs/>
        </w:rPr>
        <w:t>. Johns Hopkins University Press</w:t>
      </w:r>
    </w:p>
    <w:p w14:paraId="15C9156E" w14:textId="77777777" w:rsidR="000E07A7" w:rsidRDefault="000E07A7" w:rsidP="004C3DF6">
      <w:pPr>
        <w:pStyle w:val="ListParagraph"/>
        <w:ind w:left="502"/>
        <w:rPr>
          <w:rFonts w:ascii="Arial" w:hAnsi="Arial" w:cs="Arial"/>
          <w:bCs/>
        </w:rPr>
      </w:pPr>
    </w:p>
    <w:p w14:paraId="5E47E9E9" w14:textId="77777777" w:rsidR="000E07A7" w:rsidRPr="004C3DF6" w:rsidRDefault="000E07A7" w:rsidP="004C3DF6">
      <w:pPr>
        <w:pStyle w:val="ListParagraph"/>
        <w:ind w:left="502"/>
        <w:rPr>
          <w:rFonts w:ascii="Arial" w:hAnsi="Arial" w:cs="Arial"/>
          <w:bCs/>
        </w:rPr>
      </w:pPr>
      <w:r w:rsidRPr="004C3DF6">
        <w:rPr>
          <w:rFonts w:ascii="Arial" w:hAnsi="Arial" w:cs="Arial"/>
          <w:bCs/>
        </w:rPr>
        <w:t xml:space="preserve">Zhao, D. (2004). </w:t>
      </w:r>
      <w:r w:rsidRPr="005E4840">
        <w:rPr>
          <w:rFonts w:ascii="Arial" w:hAnsi="Arial" w:cs="Arial"/>
          <w:bCs/>
          <w:i/>
        </w:rPr>
        <w:t>The power of Tiananmen: State-society relations and the 1989 Beijing student movement</w:t>
      </w:r>
      <w:r w:rsidRPr="004C3DF6">
        <w:rPr>
          <w:rFonts w:ascii="Arial" w:hAnsi="Arial" w:cs="Arial"/>
          <w:bCs/>
        </w:rPr>
        <w:t>. University of Chicago Press</w:t>
      </w:r>
    </w:p>
    <w:p w14:paraId="07E57E64" w14:textId="77777777" w:rsidR="000E07A7" w:rsidRDefault="000E07A7" w:rsidP="004C3DF6">
      <w:pPr>
        <w:pStyle w:val="ListParagraph"/>
        <w:ind w:left="502"/>
        <w:rPr>
          <w:rFonts w:ascii="Arial" w:hAnsi="Arial" w:cs="Arial"/>
          <w:bCs/>
        </w:rPr>
      </w:pPr>
    </w:p>
    <w:p w14:paraId="0A2E87A4" w14:textId="77777777" w:rsidR="000E07A7" w:rsidRPr="004C3DF6" w:rsidRDefault="000E07A7" w:rsidP="004C3DF6">
      <w:pPr>
        <w:pStyle w:val="ListParagraph"/>
        <w:ind w:left="502"/>
        <w:rPr>
          <w:rFonts w:ascii="Arial" w:hAnsi="Arial" w:cs="Arial"/>
          <w:bCs/>
        </w:rPr>
      </w:pPr>
      <w:r w:rsidRPr="004C3DF6">
        <w:rPr>
          <w:rFonts w:ascii="Arial" w:hAnsi="Arial" w:cs="Arial"/>
          <w:bCs/>
        </w:rPr>
        <w:t xml:space="preserve">Grietens, S.C. (2017) </w:t>
      </w:r>
      <w:r w:rsidRPr="005E4840">
        <w:rPr>
          <w:rFonts w:ascii="Arial" w:hAnsi="Arial" w:cs="Arial"/>
          <w:bCs/>
          <w:i/>
        </w:rPr>
        <w:t>Dictators and their Secret Police: Coercive Institutions and State Violence</w:t>
      </w:r>
      <w:r w:rsidRPr="004C3DF6">
        <w:rPr>
          <w:rFonts w:ascii="Arial" w:hAnsi="Arial" w:cs="Arial"/>
          <w:bCs/>
        </w:rPr>
        <w:t>. Cambridge University Press</w:t>
      </w:r>
    </w:p>
    <w:p w14:paraId="361652BB" w14:textId="77777777" w:rsidR="000E07A7" w:rsidRDefault="000E07A7" w:rsidP="004C3DF6">
      <w:pPr>
        <w:pStyle w:val="ListParagraph"/>
        <w:ind w:left="502"/>
        <w:rPr>
          <w:rFonts w:ascii="Arial" w:hAnsi="Arial" w:cs="Arial"/>
          <w:bCs/>
        </w:rPr>
      </w:pPr>
    </w:p>
    <w:p w14:paraId="11709399" w14:textId="77777777" w:rsidR="000E07A7" w:rsidRPr="004C3DF6" w:rsidRDefault="000E07A7" w:rsidP="004C3DF6">
      <w:pPr>
        <w:pStyle w:val="ListParagraph"/>
        <w:ind w:left="502"/>
        <w:rPr>
          <w:rFonts w:ascii="Arial" w:hAnsi="Arial" w:cs="Arial"/>
          <w:bCs/>
        </w:rPr>
      </w:pPr>
      <w:r w:rsidRPr="004C3DF6">
        <w:rPr>
          <w:rFonts w:ascii="Arial" w:hAnsi="Arial" w:cs="Arial"/>
          <w:bCs/>
        </w:rPr>
        <w:t xml:space="preserve">Scheiner, E. (2006). </w:t>
      </w:r>
      <w:r w:rsidRPr="005E4840">
        <w:rPr>
          <w:rFonts w:ascii="Arial" w:hAnsi="Arial" w:cs="Arial"/>
          <w:bCs/>
          <w:i/>
        </w:rPr>
        <w:t>Democracy Without Competition in Japan: Opposition Failure in One-Party Dominant Japan</w:t>
      </w:r>
      <w:r w:rsidRPr="004C3DF6">
        <w:rPr>
          <w:rFonts w:ascii="Arial" w:hAnsi="Arial" w:cs="Arial"/>
          <w:bCs/>
        </w:rPr>
        <w:t>. New York: Cambridge University Press</w:t>
      </w:r>
    </w:p>
    <w:p w14:paraId="26DB08E2" w14:textId="77777777" w:rsidR="000E07A7" w:rsidRDefault="000E07A7" w:rsidP="004C3DF6">
      <w:pPr>
        <w:pStyle w:val="ListParagraph"/>
        <w:ind w:left="502"/>
        <w:rPr>
          <w:rFonts w:ascii="Arial" w:hAnsi="Arial" w:cs="Arial"/>
          <w:bCs/>
        </w:rPr>
      </w:pPr>
    </w:p>
    <w:p w14:paraId="3BF097B3" w14:textId="77777777" w:rsidR="000E07A7" w:rsidRDefault="000E07A7" w:rsidP="004C3DF6">
      <w:pPr>
        <w:pStyle w:val="ListParagraph"/>
        <w:ind w:left="502"/>
        <w:rPr>
          <w:rFonts w:ascii="Arial" w:hAnsi="Arial" w:cs="Arial"/>
          <w:bCs/>
        </w:rPr>
      </w:pPr>
      <w:r w:rsidRPr="004C3DF6">
        <w:rPr>
          <w:rFonts w:ascii="Arial" w:hAnsi="Arial" w:cs="Arial"/>
          <w:bCs/>
        </w:rPr>
        <w:t xml:space="preserve">Shirk, S. L. (2007) </w:t>
      </w:r>
      <w:r w:rsidRPr="005E4840">
        <w:rPr>
          <w:rFonts w:ascii="Arial" w:hAnsi="Arial" w:cs="Arial"/>
          <w:bCs/>
          <w:i/>
        </w:rPr>
        <w:t>China: fragile superpower</w:t>
      </w:r>
      <w:r w:rsidRPr="004C3DF6">
        <w:rPr>
          <w:rFonts w:ascii="Arial" w:hAnsi="Arial" w:cs="Arial"/>
          <w:bCs/>
        </w:rPr>
        <w:t>. Oxford University Press</w:t>
      </w:r>
    </w:p>
    <w:p w14:paraId="17F88074" w14:textId="77777777" w:rsidR="000E07A7" w:rsidRDefault="000E07A7" w:rsidP="00137E00">
      <w:pPr>
        <w:pStyle w:val="ListParagraph"/>
        <w:ind w:left="502"/>
        <w:rPr>
          <w:rFonts w:ascii="Arial" w:hAnsi="Arial" w:cs="Arial"/>
          <w:bCs/>
        </w:rPr>
      </w:pPr>
    </w:p>
    <w:p w14:paraId="56CC5DA2" w14:textId="77777777" w:rsidR="000E07A7" w:rsidRPr="0036174D" w:rsidRDefault="000E07A7" w:rsidP="00AE6CD0">
      <w:pPr>
        <w:spacing w:after="120" w:line="240" w:lineRule="auto"/>
        <w:ind w:left="567" w:right="260" w:hanging="567"/>
        <w:jc w:val="both"/>
        <w:rPr>
          <w:rFonts w:ascii="Arial" w:hAnsi="Arial" w:cs="Arial"/>
        </w:rPr>
      </w:pPr>
    </w:p>
    <w:p w14:paraId="7930F53A" w14:textId="77777777" w:rsidR="000E07A7" w:rsidRPr="00137E00" w:rsidRDefault="000E07A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14:paraId="663CA90E" w14:textId="77777777" w:rsidR="000E07A7" w:rsidRPr="00607AFD" w:rsidRDefault="000E07A7" w:rsidP="00FF1A43">
      <w:pPr>
        <w:spacing w:after="120" w:line="240" w:lineRule="auto"/>
        <w:ind w:left="567" w:right="260"/>
        <w:rPr>
          <w:rFonts w:ascii="Arial" w:hAnsi="Arial" w:cs="Arial"/>
        </w:rPr>
      </w:pPr>
      <w:r w:rsidRPr="00607AFD">
        <w:rPr>
          <w:rFonts w:ascii="Arial" w:hAnsi="Arial" w:cs="Arial"/>
        </w:rPr>
        <w:t>The module will be taught by lectures, seminars and private study.</w:t>
      </w:r>
    </w:p>
    <w:p w14:paraId="402E6902" w14:textId="77777777" w:rsidR="000E07A7" w:rsidRPr="002F6D6D" w:rsidRDefault="000E07A7" w:rsidP="00FF1A43">
      <w:pPr>
        <w:spacing w:after="120" w:line="240" w:lineRule="auto"/>
        <w:ind w:left="567" w:right="260"/>
        <w:rPr>
          <w:rFonts w:ascii="Arial" w:hAnsi="Arial" w:cs="Arial"/>
        </w:rPr>
      </w:pPr>
      <w:r w:rsidRPr="002F6D6D">
        <w:rPr>
          <w:rFonts w:ascii="Arial" w:hAnsi="Arial" w:cs="Arial"/>
        </w:rPr>
        <w:t>Total Contact Hours: 22</w:t>
      </w:r>
    </w:p>
    <w:p w14:paraId="4F7F5348" w14:textId="77777777" w:rsidR="000E07A7" w:rsidRPr="004A771F" w:rsidRDefault="000E07A7" w:rsidP="00FF1A43">
      <w:pPr>
        <w:spacing w:after="120" w:line="240" w:lineRule="auto"/>
        <w:ind w:left="567" w:right="260"/>
        <w:rPr>
          <w:rFonts w:ascii="Arial" w:hAnsi="Arial" w:cs="Arial"/>
        </w:rPr>
      </w:pPr>
      <w:r w:rsidRPr="004A771F">
        <w:rPr>
          <w:rFonts w:ascii="Arial" w:hAnsi="Arial" w:cs="Arial"/>
        </w:rPr>
        <w:t>Private Study Hours: 128</w:t>
      </w:r>
    </w:p>
    <w:p w14:paraId="62AADE06" w14:textId="77777777" w:rsidR="000E07A7" w:rsidRPr="0036174D" w:rsidRDefault="000E07A7" w:rsidP="00AE6CD0">
      <w:pPr>
        <w:spacing w:after="120" w:line="240" w:lineRule="auto"/>
        <w:ind w:left="567" w:right="260" w:hanging="567"/>
        <w:rPr>
          <w:rFonts w:ascii="Arial" w:hAnsi="Arial" w:cs="Arial"/>
          <w:iCs/>
        </w:rPr>
      </w:pPr>
    </w:p>
    <w:p w14:paraId="50148976" w14:textId="77777777" w:rsidR="000E07A7" w:rsidRPr="0036174D" w:rsidRDefault="000E07A7"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3EEA4251" w14:textId="77777777" w:rsidR="000E07A7" w:rsidRDefault="000E07A7"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3BFEFE15" w14:textId="1A6FA15D" w:rsidR="000E07A7" w:rsidRDefault="000E07A7" w:rsidP="00FF1A43">
      <w:pPr>
        <w:pStyle w:val="ListParagraph"/>
        <w:spacing w:after="120"/>
        <w:ind w:left="502"/>
        <w:contextualSpacing w:val="0"/>
        <w:rPr>
          <w:rFonts w:ascii="Arial" w:hAnsi="Arial" w:cs="Arial"/>
        </w:rPr>
      </w:pPr>
      <w:r>
        <w:rPr>
          <w:rFonts w:ascii="Arial" w:hAnsi="Arial" w:cs="Arial"/>
        </w:rPr>
        <w:t xml:space="preserve">The module will be assessed by </w:t>
      </w:r>
      <w:r w:rsidR="002A6060">
        <w:rPr>
          <w:rFonts w:ascii="Arial" w:hAnsi="Arial" w:cs="Arial"/>
        </w:rPr>
        <w:t>60</w:t>
      </w:r>
      <w:r>
        <w:rPr>
          <w:rFonts w:ascii="Arial" w:hAnsi="Arial" w:cs="Arial"/>
        </w:rPr>
        <w:t xml:space="preserve">% Coursework and </w:t>
      </w:r>
      <w:r w:rsidR="002A6060">
        <w:rPr>
          <w:rFonts w:ascii="Arial" w:hAnsi="Arial" w:cs="Arial"/>
        </w:rPr>
        <w:t>40</w:t>
      </w:r>
      <w:r>
        <w:rPr>
          <w:rFonts w:ascii="Arial" w:hAnsi="Arial" w:cs="Arial"/>
        </w:rPr>
        <w:t>% Exam.</w:t>
      </w:r>
    </w:p>
    <w:p w14:paraId="7144A31B" w14:textId="77777777" w:rsidR="008072EE" w:rsidRDefault="008072EE" w:rsidP="00FF1A43">
      <w:pPr>
        <w:pStyle w:val="ListParagraph"/>
        <w:spacing w:after="120"/>
        <w:ind w:left="502"/>
        <w:contextualSpacing w:val="0"/>
        <w:rPr>
          <w:rFonts w:ascii="Arial" w:hAnsi="Arial" w:cs="Arial"/>
        </w:rPr>
      </w:pPr>
    </w:p>
    <w:p w14:paraId="4066519B" w14:textId="478E34B7" w:rsidR="000E07A7" w:rsidRDefault="000E07A7" w:rsidP="00FF1A43">
      <w:pPr>
        <w:pStyle w:val="ListParagraph"/>
        <w:spacing w:after="120"/>
        <w:ind w:left="502"/>
        <w:contextualSpacing w:val="0"/>
        <w:rPr>
          <w:rFonts w:ascii="Arial" w:hAnsi="Arial" w:cs="Arial"/>
        </w:rPr>
      </w:pPr>
      <w:r>
        <w:rPr>
          <w:rFonts w:ascii="Arial" w:hAnsi="Arial" w:cs="Arial"/>
        </w:rPr>
        <w:t>Coursework (</w:t>
      </w:r>
      <w:r w:rsidR="002A6060">
        <w:rPr>
          <w:rFonts w:ascii="Arial" w:hAnsi="Arial" w:cs="Arial"/>
        </w:rPr>
        <w:t>60</w:t>
      </w:r>
      <w:r>
        <w:rPr>
          <w:rFonts w:ascii="Arial" w:hAnsi="Arial" w:cs="Arial"/>
        </w:rPr>
        <w:t>%) comprising:</w:t>
      </w:r>
    </w:p>
    <w:p w14:paraId="30558951" w14:textId="6C5144A1" w:rsidR="000E07A7" w:rsidRDefault="000E07A7" w:rsidP="008072EE">
      <w:pPr>
        <w:pStyle w:val="ListParagraph"/>
        <w:spacing w:after="120"/>
        <w:ind w:left="502" w:firstLine="218"/>
        <w:contextualSpacing w:val="0"/>
        <w:rPr>
          <w:rFonts w:ascii="Arial" w:hAnsi="Arial" w:cs="Arial"/>
        </w:rPr>
      </w:pPr>
      <w:r>
        <w:rPr>
          <w:rFonts w:ascii="Arial" w:hAnsi="Arial" w:cs="Arial"/>
        </w:rPr>
        <w:t>Seminar participation: 20%</w:t>
      </w:r>
    </w:p>
    <w:p w14:paraId="5C81B261" w14:textId="04C2BC45" w:rsidR="000E07A7" w:rsidRDefault="000E07A7" w:rsidP="008072EE">
      <w:pPr>
        <w:pStyle w:val="ListParagraph"/>
        <w:spacing w:after="120"/>
        <w:ind w:left="502" w:firstLine="218"/>
        <w:contextualSpacing w:val="0"/>
        <w:rPr>
          <w:rFonts w:ascii="Arial" w:hAnsi="Arial" w:cs="Arial"/>
        </w:rPr>
      </w:pPr>
      <w:r>
        <w:rPr>
          <w:rFonts w:ascii="Arial" w:hAnsi="Arial" w:cs="Arial"/>
        </w:rPr>
        <w:t>Essay – 3,000 words: 40%</w:t>
      </w:r>
    </w:p>
    <w:p w14:paraId="76A517CA" w14:textId="213B405D" w:rsidR="000E07A7" w:rsidRDefault="000E07A7" w:rsidP="008072EE">
      <w:pPr>
        <w:pStyle w:val="ListParagraph"/>
        <w:spacing w:after="120"/>
        <w:ind w:left="502" w:firstLine="218"/>
        <w:contextualSpacing w:val="0"/>
        <w:rPr>
          <w:rFonts w:ascii="Arial" w:hAnsi="Arial" w:cs="Arial"/>
          <w:iCs/>
        </w:rPr>
      </w:pPr>
      <w:r>
        <w:rPr>
          <w:rFonts w:ascii="Arial" w:hAnsi="Arial" w:cs="Arial"/>
        </w:rPr>
        <w:t>Exam - Two hours</w:t>
      </w:r>
      <w:r w:rsidR="008C6B5A">
        <w:rPr>
          <w:rFonts w:ascii="Arial" w:hAnsi="Arial" w:cs="Arial"/>
        </w:rPr>
        <w:t>:</w:t>
      </w:r>
      <w:r>
        <w:rPr>
          <w:rFonts w:ascii="Arial" w:hAnsi="Arial" w:cs="Arial"/>
        </w:rPr>
        <w:t xml:space="preserve"> </w:t>
      </w:r>
      <w:r w:rsidR="008C6B5A">
        <w:rPr>
          <w:rFonts w:ascii="Arial" w:hAnsi="Arial" w:cs="Arial"/>
        </w:rPr>
        <w:t>4</w:t>
      </w:r>
      <w:r>
        <w:rPr>
          <w:rFonts w:ascii="Arial" w:hAnsi="Arial" w:cs="Arial"/>
        </w:rPr>
        <w:t xml:space="preserve">0% </w:t>
      </w:r>
    </w:p>
    <w:p w14:paraId="368E9772" w14:textId="77777777" w:rsidR="000E07A7" w:rsidRDefault="000E07A7" w:rsidP="00AE6CD0">
      <w:pPr>
        <w:pStyle w:val="ListParagraph"/>
        <w:spacing w:after="120"/>
        <w:ind w:left="567" w:hanging="567"/>
        <w:contextualSpacing w:val="0"/>
        <w:rPr>
          <w:rFonts w:ascii="Arial" w:hAnsi="Arial" w:cs="Arial"/>
          <w:iCs/>
        </w:rPr>
      </w:pPr>
    </w:p>
    <w:p w14:paraId="713234FF" w14:textId="77777777" w:rsidR="008072EE" w:rsidRDefault="008072EE" w:rsidP="00AE6CD0">
      <w:pPr>
        <w:pStyle w:val="ListParagraph"/>
        <w:spacing w:after="120"/>
        <w:ind w:left="567" w:hanging="567"/>
        <w:contextualSpacing w:val="0"/>
        <w:rPr>
          <w:rFonts w:ascii="Arial" w:hAnsi="Arial" w:cs="Arial"/>
          <w:iCs/>
        </w:rPr>
      </w:pPr>
    </w:p>
    <w:p w14:paraId="1754BC05" w14:textId="77777777" w:rsidR="000E07A7" w:rsidRDefault="000E07A7">
      <w:pPr>
        <w:pStyle w:val="ListParagraph"/>
        <w:numPr>
          <w:ilvl w:val="1"/>
          <w:numId w:val="1"/>
        </w:numPr>
        <w:spacing w:after="120"/>
        <w:ind w:left="567" w:hanging="567"/>
        <w:contextualSpacing w:val="0"/>
        <w:rPr>
          <w:rFonts w:ascii="Arial" w:hAnsi="Arial" w:cs="Arial"/>
          <w:iCs/>
        </w:rPr>
      </w:pPr>
      <w:r w:rsidRPr="00F654AA">
        <w:rPr>
          <w:rFonts w:ascii="Arial" w:hAnsi="Arial" w:cs="Arial"/>
          <w:iCs/>
        </w:rPr>
        <w:t xml:space="preserve">Reassessment methods: </w:t>
      </w:r>
    </w:p>
    <w:p w14:paraId="28BDC9DC" w14:textId="77777777" w:rsidR="000E07A7" w:rsidRDefault="000E07A7" w:rsidP="007B6F5B">
      <w:pPr>
        <w:pStyle w:val="ListParagraph"/>
        <w:spacing w:after="120"/>
        <w:ind w:left="567"/>
        <w:contextualSpacing w:val="0"/>
        <w:rPr>
          <w:rFonts w:ascii="Arial" w:hAnsi="Arial" w:cs="Arial"/>
        </w:rPr>
      </w:pPr>
      <w:r>
        <w:rPr>
          <w:rFonts w:ascii="Arial" w:hAnsi="Arial" w:cs="Arial"/>
        </w:rPr>
        <w:t xml:space="preserve">Reassessment instrument: 100% coursework. </w:t>
      </w:r>
    </w:p>
    <w:p w14:paraId="13F5BFB0" w14:textId="77777777" w:rsidR="000E07A7" w:rsidRPr="0036174D" w:rsidRDefault="000E07A7" w:rsidP="00D50113">
      <w:pPr>
        <w:pStyle w:val="ListParagraph"/>
        <w:spacing w:after="120"/>
        <w:contextualSpacing w:val="0"/>
        <w:rPr>
          <w:rFonts w:ascii="Arial" w:hAnsi="Arial" w:cs="Arial"/>
          <w:iCs/>
        </w:rPr>
      </w:pPr>
    </w:p>
    <w:p w14:paraId="55C77058" w14:textId="77777777" w:rsidR="000E07A7" w:rsidRPr="00D50113" w:rsidRDefault="000E07A7"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Map of module learning outcomes (sections 8 &amp; 9)</w:t>
      </w:r>
      <w:r>
        <w:rPr>
          <w:rFonts w:ascii="Arial" w:hAnsi="Arial" w:cs="Arial"/>
          <w:b/>
          <w:iCs/>
        </w:rPr>
        <w:t xml:space="preserve"> to l</w:t>
      </w:r>
      <w:r w:rsidRPr="00D50113">
        <w:rPr>
          <w:rFonts w:ascii="Arial" w:hAnsi="Arial" w:cs="Arial"/>
          <w:b/>
          <w:iCs/>
        </w:rPr>
        <w:t>earning and teaching methods (section12) and m</w:t>
      </w:r>
      <w:r>
        <w:rPr>
          <w:rFonts w:ascii="Arial" w:hAnsi="Arial" w:cs="Arial"/>
          <w:b/>
          <w:iCs/>
        </w:rPr>
        <w:t>ethods of a</w:t>
      </w:r>
      <w:r w:rsidRPr="00D50113">
        <w:rPr>
          <w:rFonts w:ascii="Arial" w:hAnsi="Arial" w:cs="Arial"/>
          <w:b/>
          <w:iCs/>
        </w:rPr>
        <w:t>ssessment (section 13)</w:t>
      </w:r>
    </w:p>
    <w:tbl>
      <w:tblPr>
        <w:tblStyle w:val="TableGrid"/>
        <w:tblW w:w="9385" w:type="dxa"/>
        <w:tblInd w:w="108" w:type="dxa"/>
        <w:tblLayout w:type="fixed"/>
        <w:tblLook w:val="04A0" w:firstRow="1" w:lastRow="0" w:firstColumn="1" w:lastColumn="0" w:noHBand="0" w:noVBand="1"/>
      </w:tblPr>
      <w:tblGrid>
        <w:gridCol w:w="1447"/>
        <w:gridCol w:w="567"/>
        <w:gridCol w:w="567"/>
        <w:gridCol w:w="567"/>
        <w:gridCol w:w="567"/>
        <w:gridCol w:w="567"/>
        <w:gridCol w:w="567"/>
        <w:gridCol w:w="567"/>
        <w:gridCol w:w="567"/>
        <w:gridCol w:w="567"/>
        <w:gridCol w:w="567"/>
        <w:gridCol w:w="567"/>
        <w:gridCol w:w="567"/>
        <w:gridCol w:w="567"/>
        <w:gridCol w:w="567"/>
      </w:tblGrid>
      <w:tr w:rsidR="0018781E" w:rsidRPr="00816441" w14:paraId="7B3F65D5" w14:textId="77777777" w:rsidTr="008072EE">
        <w:tc>
          <w:tcPr>
            <w:tcW w:w="1447" w:type="dxa"/>
            <w:shd w:val="clear" w:color="auto" w:fill="D9D9D9" w:themeFill="background1" w:themeFillShade="D9"/>
          </w:tcPr>
          <w:p w14:paraId="5F2DBCA7" w14:textId="77777777" w:rsidR="0018781E" w:rsidRPr="00816441" w:rsidRDefault="0018781E" w:rsidP="00302082">
            <w:pPr>
              <w:spacing w:after="120"/>
              <w:ind w:left="33"/>
              <w:rPr>
                <w:rFonts w:ascii="Arial" w:hAnsi="Arial" w:cs="Arial"/>
                <w:b/>
                <w:sz w:val="20"/>
              </w:rPr>
            </w:pPr>
            <w:r w:rsidRPr="00816441">
              <w:rPr>
                <w:rFonts w:ascii="Arial" w:hAnsi="Arial" w:cs="Arial"/>
                <w:b/>
                <w:sz w:val="20"/>
              </w:rPr>
              <w:t>Module learning outcome</w:t>
            </w:r>
          </w:p>
        </w:tc>
        <w:tc>
          <w:tcPr>
            <w:tcW w:w="567" w:type="dxa"/>
          </w:tcPr>
          <w:p w14:paraId="78AB46F4" w14:textId="77777777" w:rsidR="0018781E" w:rsidRPr="00816441" w:rsidRDefault="0018781E" w:rsidP="00302082">
            <w:pPr>
              <w:spacing w:after="120"/>
              <w:rPr>
                <w:rFonts w:ascii="Arial" w:hAnsi="Arial" w:cs="Arial"/>
                <w:i/>
                <w:sz w:val="20"/>
              </w:rPr>
            </w:pPr>
            <w:r w:rsidRPr="00816441">
              <w:rPr>
                <w:rFonts w:ascii="Arial" w:hAnsi="Arial" w:cs="Arial"/>
                <w:i/>
                <w:sz w:val="20"/>
              </w:rPr>
              <w:t>8.1</w:t>
            </w:r>
          </w:p>
        </w:tc>
        <w:tc>
          <w:tcPr>
            <w:tcW w:w="567" w:type="dxa"/>
          </w:tcPr>
          <w:p w14:paraId="5DCDFB3F" w14:textId="77777777" w:rsidR="0018781E" w:rsidRPr="00816441" w:rsidRDefault="0018781E" w:rsidP="00302082">
            <w:pPr>
              <w:spacing w:after="120"/>
              <w:rPr>
                <w:rFonts w:ascii="Arial" w:hAnsi="Arial" w:cs="Arial"/>
                <w:i/>
                <w:sz w:val="20"/>
              </w:rPr>
            </w:pPr>
            <w:r w:rsidRPr="00816441">
              <w:rPr>
                <w:rFonts w:ascii="Arial" w:hAnsi="Arial" w:cs="Arial"/>
                <w:i/>
                <w:sz w:val="20"/>
              </w:rPr>
              <w:t>8.2</w:t>
            </w:r>
          </w:p>
        </w:tc>
        <w:tc>
          <w:tcPr>
            <w:tcW w:w="567" w:type="dxa"/>
          </w:tcPr>
          <w:p w14:paraId="422C7C6C" w14:textId="77777777" w:rsidR="0018781E" w:rsidRPr="00816441" w:rsidRDefault="0018781E" w:rsidP="00302082">
            <w:pPr>
              <w:spacing w:after="120"/>
              <w:rPr>
                <w:rFonts w:ascii="Arial" w:hAnsi="Arial" w:cs="Arial"/>
                <w:i/>
                <w:sz w:val="20"/>
              </w:rPr>
            </w:pPr>
            <w:r w:rsidRPr="00816441">
              <w:rPr>
                <w:rFonts w:ascii="Arial" w:hAnsi="Arial" w:cs="Arial"/>
                <w:i/>
                <w:sz w:val="20"/>
              </w:rPr>
              <w:t>8.3</w:t>
            </w:r>
          </w:p>
        </w:tc>
        <w:tc>
          <w:tcPr>
            <w:tcW w:w="567" w:type="dxa"/>
          </w:tcPr>
          <w:p w14:paraId="3FAE2196" w14:textId="77777777" w:rsidR="0018781E" w:rsidRPr="00816441" w:rsidRDefault="0018781E" w:rsidP="00302082">
            <w:pPr>
              <w:spacing w:after="120"/>
              <w:rPr>
                <w:rFonts w:ascii="Arial" w:hAnsi="Arial" w:cs="Arial"/>
                <w:i/>
                <w:sz w:val="20"/>
              </w:rPr>
            </w:pPr>
            <w:r w:rsidRPr="00816441">
              <w:rPr>
                <w:rFonts w:ascii="Arial" w:hAnsi="Arial" w:cs="Arial"/>
                <w:i/>
                <w:sz w:val="20"/>
              </w:rPr>
              <w:t>8.4</w:t>
            </w:r>
          </w:p>
        </w:tc>
        <w:tc>
          <w:tcPr>
            <w:tcW w:w="567" w:type="dxa"/>
          </w:tcPr>
          <w:p w14:paraId="164B55FB" w14:textId="77777777" w:rsidR="0018781E" w:rsidRPr="00816441" w:rsidRDefault="0018781E" w:rsidP="00302082">
            <w:pPr>
              <w:spacing w:after="120"/>
              <w:rPr>
                <w:rFonts w:ascii="Arial" w:hAnsi="Arial" w:cs="Arial"/>
                <w:i/>
                <w:sz w:val="20"/>
              </w:rPr>
            </w:pPr>
            <w:r w:rsidRPr="00816441">
              <w:rPr>
                <w:rFonts w:ascii="Arial" w:hAnsi="Arial" w:cs="Arial"/>
                <w:i/>
                <w:sz w:val="20"/>
              </w:rPr>
              <w:t>8.5</w:t>
            </w:r>
          </w:p>
        </w:tc>
        <w:tc>
          <w:tcPr>
            <w:tcW w:w="567" w:type="dxa"/>
          </w:tcPr>
          <w:p w14:paraId="71533FBA" w14:textId="22BC49DD" w:rsidR="0018781E" w:rsidRPr="00816441" w:rsidRDefault="0018781E" w:rsidP="00137E00">
            <w:pPr>
              <w:spacing w:after="120"/>
              <w:rPr>
                <w:rFonts w:ascii="Arial" w:hAnsi="Arial" w:cs="Arial"/>
                <w:i/>
                <w:sz w:val="20"/>
              </w:rPr>
            </w:pPr>
            <w:r>
              <w:rPr>
                <w:rFonts w:ascii="Arial" w:hAnsi="Arial" w:cs="Arial"/>
                <w:i/>
                <w:sz w:val="20"/>
              </w:rPr>
              <w:t>8.6</w:t>
            </w:r>
          </w:p>
        </w:tc>
        <w:tc>
          <w:tcPr>
            <w:tcW w:w="567" w:type="dxa"/>
          </w:tcPr>
          <w:p w14:paraId="632E3388" w14:textId="01CEB06F" w:rsidR="0018781E" w:rsidRPr="00816441" w:rsidRDefault="0018781E" w:rsidP="00137E00">
            <w:pPr>
              <w:spacing w:after="120"/>
              <w:rPr>
                <w:rFonts w:ascii="Arial" w:hAnsi="Arial" w:cs="Arial"/>
                <w:i/>
                <w:sz w:val="20"/>
              </w:rPr>
            </w:pPr>
            <w:r w:rsidRPr="00816441">
              <w:rPr>
                <w:rFonts w:ascii="Arial" w:hAnsi="Arial" w:cs="Arial"/>
                <w:i/>
                <w:sz w:val="20"/>
              </w:rPr>
              <w:t>9.1</w:t>
            </w:r>
          </w:p>
        </w:tc>
        <w:tc>
          <w:tcPr>
            <w:tcW w:w="567" w:type="dxa"/>
          </w:tcPr>
          <w:p w14:paraId="7E7BCED4" w14:textId="77777777" w:rsidR="0018781E" w:rsidRPr="00816441" w:rsidRDefault="0018781E" w:rsidP="00137E00">
            <w:pPr>
              <w:spacing w:after="120"/>
              <w:rPr>
                <w:rFonts w:ascii="Arial" w:hAnsi="Arial" w:cs="Arial"/>
                <w:i/>
                <w:sz w:val="20"/>
              </w:rPr>
            </w:pPr>
            <w:r w:rsidRPr="00816441">
              <w:rPr>
                <w:rFonts w:ascii="Arial" w:hAnsi="Arial" w:cs="Arial"/>
                <w:i/>
                <w:sz w:val="20"/>
              </w:rPr>
              <w:t>9.2</w:t>
            </w:r>
          </w:p>
        </w:tc>
        <w:tc>
          <w:tcPr>
            <w:tcW w:w="567" w:type="dxa"/>
          </w:tcPr>
          <w:p w14:paraId="6EBAA6D4" w14:textId="77777777" w:rsidR="0018781E" w:rsidRPr="00816441" w:rsidRDefault="0018781E" w:rsidP="00302082">
            <w:pPr>
              <w:spacing w:after="120"/>
              <w:rPr>
                <w:rFonts w:ascii="Arial" w:hAnsi="Arial" w:cs="Arial"/>
                <w:i/>
                <w:sz w:val="20"/>
              </w:rPr>
            </w:pPr>
            <w:r w:rsidRPr="00816441">
              <w:rPr>
                <w:rFonts w:ascii="Arial" w:hAnsi="Arial" w:cs="Arial"/>
                <w:i/>
                <w:sz w:val="20"/>
              </w:rPr>
              <w:t>9.3</w:t>
            </w:r>
          </w:p>
        </w:tc>
        <w:tc>
          <w:tcPr>
            <w:tcW w:w="567" w:type="dxa"/>
          </w:tcPr>
          <w:p w14:paraId="099F1120" w14:textId="77777777" w:rsidR="0018781E" w:rsidRPr="00816441" w:rsidRDefault="0018781E" w:rsidP="00137E00">
            <w:pPr>
              <w:spacing w:after="120"/>
              <w:rPr>
                <w:rFonts w:ascii="Arial" w:hAnsi="Arial" w:cs="Arial"/>
                <w:i/>
                <w:sz w:val="20"/>
              </w:rPr>
            </w:pPr>
            <w:r w:rsidRPr="00816441">
              <w:rPr>
                <w:rFonts w:ascii="Arial" w:hAnsi="Arial" w:cs="Arial"/>
                <w:i/>
                <w:sz w:val="20"/>
              </w:rPr>
              <w:t>9.4</w:t>
            </w:r>
          </w:p>
        </w:tc>
        <w:tc>
          <w:tcPr>
            <w:tcW w:w="567" w:type="dxa"/>
          </w:tcPr>
          <w:p w14:paraId="3660A0B6" w14:textId="77777777" w:rsidR="0018781E" w:rsidRPr="00816441" w:rsidRDefault="0018781E" w:rsidP="00137E00">
            <w:pPr>
              <w:spacing w:after="120"/>
              <w:rPr>
                <w:rFonts w:ascii="Arial" w:hAnsi="Arial" w:cs="Arial"/>
                <w:i/>
                <w:sz w:val="20"/>
              </w:rPr>
            </w:pPr>
            <w:r w:rsidRPr="00816441">
              <w:rPr>
                <w:rFonts w:ascii="Arial" w:hAnsi="Arial" w:cs="Arial"/>
                <w:i/>
                <w:sz w:val="20"/>
              </w:rPr>
              <w:t>9.5</w:t>
            </w:r>
          </w:p>
        </w:tc>
        <w:tc>
          <w:tcPr>
            <w:tcW w:w="567" w:type="dxa"/>
          </w:tcPr>
          <w:p w14:paraId="340246C7" w14:textId="77777777" w:rsidR="0018781E" w:rsidRPr="00816441" w:rsidRDefault="0018781E" w:rsidP="00137E00">
            <w:pPr>
              <w:spacing w:after="120"/>
              <w:rPr>
                <w:rFonts w:ascii="Arial" w:hAnsi="Arial" w:cs="Arial"/>
                <w:i/>
                <w:sz w:val="20"/>
              </w:rPr>
            </w:pPr>
            <w:r w:rsidRPr="00816441">
              <w:rPr>
                <w:rFonts w:ascii="Arial" w:hAnsi="Arial" w:cs="Arial"/>
                <w:i/>
                <w:sz w:val="20"/>
              </w:rPr>
              <w:t>9.6</w:t>
            </w:r>
          </w:p>
        </w:tc>
        <w:tc>
          <w:tcPr>
            <w:tcW w:w="567" w:type="dxa"/>
          </w:tcPr>
          <w:p w14:paraId="5661FFE8" w14:textId="77777777" w:rsidR="0018781E" w:rsidRPr="00816441" w:rsidRDefault="0018781E" w:rsidP="00F004F2">
            <w:pPr>
              <w:spacing w:after="120"/>
              <w:rPr>
                <w:rFonts w:ascii="Arial" w:hAnsi="Arial" w:cs="Arial"/>
                <w:i/>
                <w:sz w:val="20"/>
              </w:rPr>
            </w:pPr>
            <w:r w:rsidRPr="00816441">
              <w:rPr>
                <w:rFonts w:ascii="Arial" w:hAnsi="Arial" w:cs="Arial"/>
                <w:i/>
                <w:sz w:val="20"/>
              </w:rPr>
              <w:t>9.</w:t>
            </w:r>
            <w:r>
              <w:rPr>
                <w:rFonts w:ascii="Arial" w:hAnsi="Arial" w:cs="Arial"/>
                <w:i/>
                <w:sz w:val="20"/>
              </w:rPr>
              <w:t>7</w:t>
            </w:r>
          </w:p>
        </w:tc>
        <w:tc>
          <w:tcPr>
            <w:tcW w:w="567" w:type="dxa"/>
          </w:tcPr>
          <w:p w14:paraId="08A3494B" w14:textId="77777777" w:rsidR="0018781E" w:rsidRPr="00816441" w:rsidRDefault="0018781E" w:rsidP="00F004F2">
            <w:pPr>
              <w:spacing w:after="120"/>
              <w:rPr>
                <w:rFonts w:ascii="Arial" w:hAnsi="Arial" w:cs="Arial"/>
                <w:i/>
                <w:sz w:val="20"/>
              </w:rPr>
            </w:pPr>
            <w:r w:rsidRPr="00816441">
              <w:rPr>
                <w:rFonts w:ascii="Arial" w:hAnsi="Arial" w:cs="Arial"/>
                <w:i/>
                <w:sz w:val="20"/>
              </w:rPr>
              <w:t>9.</w:t>
            </w:r>
            <w:r>
              <w:rPr>
                <w:rFonts w:ascii="Arial" w:hAnsi="Arial" w:cs="Arial"/>
                <w:i/>
                <w:sz w:val="20"/>
              </w:rPr>
              <w:t>8</w:t>
            </w:r>
          </w:p>
        </w:tc>
      </w:tr>
      <w:tr w:rsidR="0018781E" w:rsidRPr="00816441" w14:paraId="78DDC0BD" w14:textId="77777777" w:rsidTr="008072EE">
        <w:tc>
          <w:tcPr>
            <w:tcW w:w="1447" w:type="dxa"/>
            <w:shd w:val="clear" w:color="auto" w:fill="D9D9D9" w:themeFill="background1" w:themeFillShade="D9"/>
          </w:tcPr>
          <w:p w14:paraId="4A32A74C" w14:textId="77777777" w:rsidR="0018781E" w:rsidRPr="00816441" w:rsidRDefault="0018781E" w:rsidP="00302082">
            <w:pPr>
              <w:spacing w:after="120"/>
              <w:rPr>
                <w:rFonts w:ascii="Arial" w:hAnsi="Arial" w:cs="Arial"/>
                <w:b/>
                <w:sz w:val="20"/>
              </w:rPr>
            </w:pPr>
            <w:r w:rsidRPr="00816441">
              <w:rPr>
                <w:rFonts w:ascii="Arial" w:hAnsi="Arial" w:cs="Arial"/>
                <w:b/>
                <w:sz w:val="20"/>
              </w:rPr>
              <w:t>Learning/ teaching method</w:t>
            </w:r>
          </w:p>
        </w:tc>
        <w:tc>
          <w:tcPr>
            <w:tcW w:w="567" w:type="dxa"/>
          </w:tcPr>
          <w:p w14:paraId="1448DF76" w14:textId="77777777" w:rsidR="0018781E" w:rsidRPr="00816441" w:rsidRDefault="0018781E" w:rsidP="00302082">
            <w:pPr>
              <w:spacing w:after="120"/>
              <w:rPr>
                <w:rFonts w:ascii="Arial" w:hAnsi="Arial" w:cs="Arial"/>
                <w:b/>
                <w:sz w:val="20"/>
              </w:rPr>
            </w:pPr>
          </w:p>
        </w:tc>
        <w:tc>
          <w:tcPr>
            <w:tcW w:w="567" w:type="dxa"/>
          </w:tcPr>
          <w:p w14:paraId="4AB164F8" w14:textId="77777777" w:rsidR="0018781E" w:rsidRPr="00816441" w:rsidRDefault="0018781E" w:rsidP="00302082">
            <w:pPr>
              <w:spacing w:after="120"/>
              <w:rPr>
                <w:rFonts w:ascii="Arial" w:hAnsi="Arial" w:cs="Arial"/>
                <w:b/>
                <w:sz w:val="20"/>
              </w:rPr>
            </w:pPr>
          </w:p>
        </w:tc>
        <w:tc>
          <w:tcPr>
            <w:tcW w:w="567" w:type="dxa"/>
          </w:tcPr>
          <w:p w14:paraId="127B534A" w14:textId="77777777" w:rsidR="0018781E" w:rsidRPr="00816441" w:rsidRDefault="0018781E" w:rsidP="00302082">
            <w:pPr>
              <w:spacing w:after="120"/>
              <w:rPr>
                <w:rFonts w:ascii="Arial" w:hAnsi="Arial" w:cs="Arial"/>
                <w:b/>
                <w:sz w:val="20"/>
              </w:rPr>
            </w:pPr>
          </w:p>
        </w:tc>
        <w:tc>
          <w:tcPr>
            <w:tcW w:w="567" w:type="dxa"/>
          </w:tcPr>
          <w:p w14:paraId="20370584" w14:textId="77777777" w:rsidR="0018781E" w:rsidRPr="00816441" w:rsidRDefault="0018781E" w:rsidP="00302082">
            <w:pPr>
              <w:spacing w:after="120"/>
              <w:rPr>
                <w:rFonts w:ascii="Arial" w:hAnsi="Arial" w:cs="Arial"/>
                <w:b/>
                <w:sz w:val="20"/>
              </w:rPr>
            </w:pPr>
          </w:p>
        </w:tc>
        <w:tc>
          <w:tcPr>
            <w:tcW w:w="567" w:type="dxa"/>
          </w:tcPr>
          <w:p w14:paraId="79DB654D" w14:textId="77777777" w:rsidR="0018781E" w:rsidRPr="00816441" w:rsidRDefault="0018781E" w:rsidP="00302082">
            <w:pPr>
              <w:spacing w:after="120"/>
              <w:rPr>
                <w:rFonts w:ascii="Arial" w:hAnsi="Arial" w:cs="Arial"/>
                <w:b/>
                <w:sz w:val="20"/>
              </w:rPr>
            </w:pPr>
          </w:p>
        </w:tc>
        <w:tc>
          <w:tcPr>
            <w:tcW w:w="567" w:type="dxa"/>
          </w:tcPr>
          <w:p w14:paraId="7B6A49B0" w14:textId="77777777" w:rsidR="0018781E" w:rsidRPr="00816441" w:rsidRDefault="0018781E" w:rsidP="00302082">
            <w:pPr>
              <w:spacing w:after="120"/>
              <w:rPr>
                <w:rFonts w:ascii="Arial" w:hAnsi="Arial" w:cs="Arial"/>
                <w:b/>
                <w:sz w:val="20"/>
              </w:rPr>
            </w:pPr>
          </w:p>
        </w:tc>
        <w:tc>
          <w:tcPr>
            <w:tcW w:w="567" w:type="dxa"/>
          </w:tcPr>
          <w:p w14:paraId="70CA3EB2" w14:textId="21C0C5A0" w:rsidR="0018781E" w:rsidRPr="00816441" w:rsidRDefault="0018781E" w:rsidP="00302082">
            <w:pPr>
              <w:spacing w:after="120"/>
              <w:rPr>
                <w:rFonts w:ascii="Arial" w:hAnsi="Arial" w:cs="Arial"/>
                <w:b/>
                <w:sz w:val="20"/>
              </w:rPr>
            </w:pPr>
          </w:p>
        </w:tc>
        <w:tc>
          <w:tcPr>
            <w:tcW w:w="567" w:type="dxa"/>
          </w:tcPr>
          <w:p w14:paraId="19D41918" w14:textId="77777777" w:rsidR="0018781E" w:rsidRPr="00816441" w:rsidRDefault="0018781E" w:rsidP="00302082">
            <w:pPr>
              <w:spacing w:after="120"/>
              <w:rPr>
                <w:rFonts w:ascii="Arial" w:hAnsi="Arial" w:cs="Arial"/>
                <w:b/>
                <w:sz w:val="20"/>
              </w:rPr>
            </w:pPr>
          </w:p>
        </w:tc>
        <w:tc>
          <w:tcPr>
            <w:tcW w:w="567" w:type="dxa"/>
          </w:tcPr>
          <w:p w14:paraId="78D36CE1" w14:textId="77777777" w:rsidR="0018781E" w:rsidRPr="00816441" w:rsidRDefault="0018781E" w:rsidP="00302082">
            <w:pPr>
              <w:spacing w:after="120"/>
              <w:rPr>
                <w:rFonts w:ascii="Arial" w:hAnsi="Arial" w:cs="Arial"/>
                <w:b/>
                <w:sz w:val="20"/>
              </w:rPr>
            </w:pPr>
          </w:p>
        </w:tc>
        <w:tc>
          <w:tcPr>
            <w:tcW w:w="567" w:type="dxa"/>
          </w:tcPr>
          <w:p w14:paraId="6204F8A9" w14:textId="77777777" w:rsidR="0018781E" w:rsidRPr="00816441" w:rsidRDefault="0018781E" w:rsidP="00302082">
            <w:pPr>
              <w:spacing w:after="120"/>
              <w:rPr>
                <w:rFonts w:ascii="Arial" w:hAnsi="Arial" w:cs="Arial"/>
                <w:b/>
                <w:sz w:val="20"/>
              </w:rPr>
            </w:pPr>
          </w:p>
        </w:tc>
        <w:tc>
          <w:tcPr>
            <w:tcW w:w="567" w:type="dxa"/>
          </w:tcPr>
          <w:p w14:paraId="73C44E39" w14:textId="77777777" w:rsidR="0018781E" w:rsidRPr="00816441" w:rsidRDefault="0018781E" w:rsidP="00302082">
            <w:pPr>
              <w:spacing w:after="120"/>
              <w:rPr>
                <w:rFonts w:ascii="Arial" w:hAnsi="Arial" w:cs="Arial"/>
                <w:b/>
                <w:sz w:val="20"/>
              </w:rPr>
            </w:pPr>
          </w:p>
        </w:tc>
        <w:tc>
          <w:tcPr>
            <w:tcW w:w="567" w:type="dxa"/>
          </w:tcPr>
          <w:p w14:paraId="4CF9D0F3" w14:textId="77777777" w:rsidR="0018781E" w:rsidRPr="00816441" w:rsidRDefault="0018781E" w:rsidP="00302082">
            <w:pPr>
              <w:spacing w:after="120"/>
              <w:rPr>
                <w:rFonts w:ascii="Arial" w:hAnsi="Arial" w:cs="Arial"/>
                <w:b/>
                <w:sz w:val="20"/>
              </w:rPr>
            </w:pPr>
          </w:p>
        </w:tc>
        <w:tc>
          <w:tcPr>
            <w:tcW w:w="567" w:type="dxa"/>
          </w:tcPr>
          <w:p w14:paraId="26D1D804" w14:textId="77777777" w:rsidR="0018781E" w:rsidRPr="00816441" w:rsidRDefault="0018781E" w:rsidP="00302082">
            <w:pPr>
              <w:spacing w:after="120"/>
              <w:rPr>
                <w:rFonts w:ascii="Arial" w:hAnsi="Arial" w:cs="Arial"/>
                <w:b/>
                <w:sz w:val="20"/>
              </w:rPr>
            </w:pPr>
          </w:p>
        </w:tc>
        <w:tc>
          <w:tcPr>
            <w:tcW w:w="567" w:type="dxa"/>
          </w:tcPr>
          <w:p w14:paraId="5B58CDD8" w14:textId="77777777" w:rsidR="0018781E" w:rsidRPr="00816441" w:rsidRDefault="0018781E" w:rsidP="00302082">
            <w:pPr>
              <w:spacing w:after="120"/>
              <w:rPr>
                <w:rFonts w:ascii="Arial" w:hAnsi="Arial" w:cs="Arial"/>
                <w:b/>
                <w:sz w:val="20"/>
              </w:rPr>
            </w:pPr>
          </w:p>
        </w:tc>
      </w:tr>
      <w:tr w:rsidR="0018781E" w:rsidRPr="00816441" w14:paraId="106F723B" w14:textId="77777777" w:rsidTr="008072EE">
        <w:tc>
          <w:tcPr>
            <w:tcW w:w="1447" w:type="dxa"/>
          </w:tcPr>
          <w:p w14:paraId="6E381ABA" w14:textId="77777777" w:rsidR="0018781E" w:rsidRPr="00816441" w:rsidRDefault="0018781E" w:rsidP="00137E00">
            <w:pPr>
              <w:spacing w:after="120"/>
              <w:rPr>
                <w:rFonts w:ascii="Arial" w:hAnsi="Arial" w:cs="Arial"/>
                <w:b/>
                <w:sz w:val="20"/>
              </w:rPr>
            </w:pPr>
            <w:r w:rsidRPr="00816441">
              <w:rPr>
                <w:rFonts w:ascii="Arial" w:hAnsi="Arial" w:cs="Arial"/>
                <w:b/>
                <w:sz w:val="20"/>
              </w:rPr>
              <w:t>Independent Study</w:t>
            </w:r>
          </w:p>
        </w:tc>
        <w:tc>
          <w:tcPr>
            <w:tcW w:w="567" w:type="dxa"/>
          </w:tcPr>
          <w:p w14:paraId="79664C60" w14:textId="77777777" w:rsidR="0018781E" w:rsidRPr="00816441" w:rsidRDefault="0018781E" w:rsidP="00137E00">
            <w:pPr>
              <w:spacing w:after="120"/>
              <w:rPr>
                <w:rFonts w:ascii="Arial" w:hAnsi="Arial" w:cs="Arial"/>
                <w:b/>
                <w:sz w:val="20"/>
              </w:rPr>
            </w:pPr>
            <w:r w:rsidRPr="00816441">
              <w:rPr>
                <w:rFonts w:ascii="Arial" w:hAnsi="Arial" w:cs="Arial"/>
                <w:b/>
                <w:sz w:val="20"/>
              </w:rPr>
              <w:t>X</w:t>
            </w:r>
          </w:p>
        </w:tc>
        <w:tc>
          <w:tcPr>
            <w:tcW w:w="567" w:type="dxa"/>
          </w:tcPr>
          <w:p w14:paraId="648CF3FC" w14:textId="77777777" w:rsidR="0018781E" w:rsidRPr="00816441" w:rsidRDefault="0018781E" w:rsidP="00137E00">
            <w:pPr>
              <w:spacing w:after="120"/>
              <w:rPr>
                <w:rFonts w:ascii="Arial" w:hAnsi="Arial" w:cs="Arial"/>
                <w:b/>
                <w:sz w:val="20"/>
              </w:rPr>
            </w:pPr>
            <w:r w:rsidRPr="00816441">
              <w:rPr>
                <w:rFonts w:ascii="Arial" w:hAnsi="Arial" w:cs="Arial"/>
                <w:b/>
                <w:sz w:val="20"/>
              </w:rPr>
              <w:t>X</w:t>
            </w:r>
          </w:p>
        </w:tc>
        <w:tc>
          <w:tcPr>
            <w:tcW w:w="567" w:type="dxa"/>
          </w:tcPr>
          <w:p w14:paraId="0E790728" w14:textId="77777777" w:rsidR="0018781E" w:rsidRPr="00816441" w:rsidRDefault="0018781E" w:rsidP="00137E00">
            <w:pPr>
              <w:spacing w:after="120"/>
              <w:rPr>
                <w:rFonts w:ascii="Arial" w:hAnsi="Arial" w:cs="Arial"/>
                <w:b/>
                <w:sz w:val="20"/>
              </w:rPr>
            </w:pPr>
            <w:r w:rsidRPr="00816441">
              <w:rPr>
                <w:rFonts w:ascii="Arial" w:hAnsi="Arial" w:cs="Arial"/>
                <w:b/>
                <w:sz w:val="20"/>
              </w:rPr>
              <w:t>X</w:t>
            </w:r>
          </w:p>
        </w:tc>
        <w:tc>
          <w:tcPr>
            <w:tcW w:w="567" w:type="dxa"/>
          </w:tcPr>
          <w:p w14:paraId="54143FA1" w14:textId="77777777" w:rsidR="0018781E" w:rsidRPr="00816441" w:rsidRDefault="0018781E" w:rsidP="00137E00">
            <w:pPr>
              <w:spacing w:after="120"/>
              <w:rPr>
                <w:rFonts w:ascii="Arial" w:hAnsi="Arial" w:cs="Arial"/>
                <w:b/>
                <w:sz w:val="20"/>
              </w:rPr>
            </w:pPr>
            <w:r w:rsidRPr="00816441">
              <w:rPr>
                <w:rFonts w:ascii="Arial" w:hAnsi="Arial" w:cs="Arial"/>
                <w:b/>
                <w:sz w:val="20"/>
              </w:rPr>
              <w:t>X</w:t>
            </w:r>
          </w:p>
        </w:tc>
        <w:tc>
          <w:tcPr>
            <w:tcW w:w="567" w:type="dxa"/>
          </w:tcPr>
          <w:p w14:paraId="27D9E2E0" w14:textId="77777777" w:rsidR="0018781E" w:rsidRPr="00816441" w:rsidRDefault="0018781E" w:rsidP="00137E00">
            <w:pPr>
              <w:spacing w:after="120"/>
              <w:rPr>
                <w:rFonts w:ascii="Arial" w:hAnsi="Arial" w:cs="Arial"/>
                <w:b/>
                <w:sz w:val="20"/>
              </w:rPr>
            </w:pPr>
            <w:r w:rsidRPr="00816441">
              <w:rPr>
                <w:rFonts w:ascii="Arial" w:hAnsi="Arial" w:cs="Arial"/>
                <w:b/>
                <w:sz w:val="20"/>
              </w:rPr>
              <w:t>X</w:t>
            </w:r>
          </w:p>
        </w:tc>
        <w:tc>
          <w:tcPr>
            <w:tcW w:w="567" w:type="dxa"/>
          </w:tcPr>
          <w:p w14:paraId="24129DC2" w14:textId="028E0516" w:rsidR="0018781E" w:rsidRPr="00816441" w:rsidRDefault="00305238" w:rsidP="00137E00">
            <w:pPr>
              <w:spacing w:after="120"/>
              <w:rPr>
                <w:rFonts w:ascii="Arial" w:hAnsi="Arial" w:cs="Arial"/>
                <w:b/>
                <w:sz w:val="20"/>
              </w:rPr>
            </w:pPr>
            <w:r>
              <w:rPr>
                <w:rFonts w:ascii="Arial" w:hAnsi="Arial" w:cs="Arial"/>
                <w:b/>
                <w:sz w:val="20"/>
              </w:rPr>
              <w:t>X</w:t>
            </w:r>
          </w:p>
        </w:tc>
        <w:tc>
          <w:tcPr>
            <w:tcW w:w="567" w:type="dxa"/>
          </w:tcPr>
          <w:p w14:paraId="6CE1679D" w14:textId="3799D87A" w:rsidR="0018781E" w:rsidRPr="00816441" w:rsidRDefault="0018781E" w:rsidP="00137E00">
            <w:pPr>
              <w:spacing w:after="120"/>
              <w:rPr>
                <w:rFonts w:ascii="Arial" w:hAnsi="Arial" w:cs="Arial"/>
                <w:b/>
                <w:sz w:val="20"/>
              </w:rPr>
            </w:pPr>
            <w:r w:rsidRPr="00816441">
              <w:rPr>
                <w:rFonts w:ascii="Arial" w:hAnsi="Arial" w:cs="Arial"/>
                <w:b/>
                <w:sz w:val="20"/>
              </w:rPr>
              <w:t>X</w:t>
            </w:r>
          </w:p>
        </w:tc>
        <w:tc>
          <w:tcPr>
            <w:tcW w:w="567" w:type="dxa"/>
          </w:tcPr>
          <w:p w14:paraId="1E50F3BD" w14:textId="77777777" w:rsidR="0018781E" w:rsidRPr="00816441" w:rsidRDefault="0018781E" w:rsidP="00137E00">
            <w:pPr>
              <w:spacing w:after="120"/>
              <w:rPr>
                <w:rFonts w:ascii="Arial" w:hAnsi="Arial" w:cs="Arial"/>
                <w:b/>
                <w:sz w:val="20"/>
              </w:rPr>
            </w:pPr>
            <w:r w:rsidRPr="00816441">
              <w:rPr>
                <w:rFonts w:ascii="Arial" w:hAnsi="Arial" w:cs="Arial"/>
                <w:b/>
                <w:sz w:val="20"/>
              </w:rPr>
              <w:t>X</w:t>
            </w:r>
          </w:p>
        </w:tc>
        <w:tc>
          <w:tcPr>
            <w:tcW w:w="567" w:type="dxa"/>
          </w:tcPr>
          <w:p w14:paraId="22A35D53" w14:textId="77777777" w:rsidR="0018781E" w:rsidRPr="00816441" w:rsidRDefault="0018781E" w:rsidP="00137E00">
            <w:pPr>
              <w:spacing w:after="120"/>
              <w:rPr>
                <w:rFonts w:ascii="Arial" w:hAnsi="Arial" w:cs="Arial"/>
                <w:b/>
                <w:sz w:val="20"/>
              </w:rPr>
            </w:pPr>
            <w:r w:rsidRPr="00816441">
              <w:rPr>
                <w:rFonts w:ascii="Arial" w:hAnsi="Arial" w:cs="Arial"/>
                <w:b/>
                <w:sz w:val="20"/>
              </w:rPr>
              <w:t>X</w:t>
            </w:r>
          </w:p>
        </w:tc>
        <w:tc>
          <w:tcPr>
            <w:tcW w:w="567" w:type="dxa"/>
          </w:tcPr>
          <w:p w14:paraId="703FED73" w14:textId="77777777" w:rsidR="0018781E" w:rsidRPr="00816441" w:rsidRDefault="0018781E" w:rsidP="00137E00">
            <w:pPr>
              <w:spacing w:after="120"/>
              <w:rPr>
                <w:rFonts w:ascii="Arial" w:hAnsi="Arial" w:cs="Arial"/>
                <w:b/>
                <w:sz w:val="20"/>
              </w:rPr>
            </w:pPr>
            <w:r w:rsidRPr="00816441">
              <w:rPr>
                <w:rFonts w:ascii="Arial" w:hAnsi="Arial" w:cs="Arial"/>
                <w:b/>
                <w:sz w:val="20"/>
              </w:rPr>
              <w:t>X</w:t>
            </w:r>
          </w:p>
        </w:tc>
        <w:tc>
          <w:tcPr>
            <w:tcW w:w="567" w:type="dxa"/>
          </w:tcPr>
          <w:p w14:paraId="5F854CBC" w14:textId="77777777" w:rsidR="0018781E" w:rsidRPr="00816441" w:rsidRDefault="0018781E" w:rsidP="00137E00">
            <w:pPr>
              <w:spacing w:after="120"/>
              <w:rPr>
                <w:rFonts w:ascii="Arial" w:hAnsi="Arial" w:cs="Arial"/>
                <w:b/>
                <w:sz w:val="20"/>
              </w:rPr>
            </w:pPr>
            <w:r w:rsidRPr="00816441">
              <w:rPr>
                <w:rFonts w:ascii="Arial" w:hAnsi="Arial" w:cs="Arial"/>
                <w:b/>
                <w:sz w:val="20"/>
              </w:rPr>
              <w:t>X</w:t>
            </w:r>
          </w:p>
        </w:tc>
        <w:tc>
          <w:tcPr>
            <w:tcW w:w="567" w:type="dxa"/>
          </w:tcPr>
          <w:p w14:paraId="17DDC129" w14:textId="77777777" w:rsidR="0018781E" w:rsidRPr="00816441" w:rsidRDefault="0018781E" w:rsidP="00137E00">
            <w:pPr>
              <w:spacing w:after="120"/>
              <w:rPr>
                <w:rFonts w:ascii="Arial" w:hAnsi="Arial" w:cs="Arial"/>
                <w:b/>
                <w:sz w:val="20"/>
              </w:rPr>
            </w:pPr>
            <w:r w:rsidRPr="00816441">
              <w:rPr>
                <w:rFonts w:ascii="Arial" w:hAnsi="Arial" w:cs="Arial"/>
                <w:b/>
                <w:sz w:val="20"/>
              </w:rPr>
              <w:t>X</w:t>
            </w:r>
          </w:p>
        </w:tc>
        <w:tc>
          <w:tcPr>
            <w:tcW w:w="567" w:type="dxa"/>
          </w:tcPr>
          <w:p w14:paraId="3147F4D9" w14:textId="77777777" w:rsidR="0018781E" w:rsidRPr="00816441" w:rsidRDefault="0018781E" w:rsidP="00137E00">
            <w:pPr>
              <w:spacing w:after="120"/>
              <w:rPr>
                <w:rFonts w:ascii="Arial" w:hAnsi="Arial" w:cs="Arial"/>
                <w:b/>
                <w:sz w:val="20"/>
              </w:rPr>
            </w:pPr>
            <w:r w:rsidRPr="00816441">
              <w:rPr>
                <w:rFonts w:ascii="Arial" w:hAnsi="Arial" w:cs="Arial"/>
                <w:b/>
                <w:sz w:val="20"/>
              </w:rPr>
              <w:t>X</w:t>
            </w:r>
          </w:p>
        </w:tc>
        <w:tc>
          <w:tcPr>
            <w:tcW w:w="567" w:type="dxa"/>
          </w:tcPr>
          <w:p w14:paraId="3088F017" w14:textId="77777777" w:rsidR="0018781E" w:rsidRPr="00816441" w:rsidRDefault="0018781E" w:rsidP="00137E00">
            <w:pPr>
              <w:spacing w:after="120"/>
              <w:rPr>
                <w:rFonts w:ascii="Arial" w:hAnsi="Arial" w:cs="Arial"/>
                <w:b/>
                <w:sz w:val="20"/>
              </w:rPr>
            </w:pPr>
            <w:r w:rsidRPr="00816441">
              <w:rPr>
                <w:rFonts w:ascii="Arial" w:hAnsi="Arial" w:cs="Arial"/>
                <w:b/>
                <w:sz w:val="20"/>
              </w:rPr>
              <w:t>X</w:t>
            </w:r>
          </w:p>
        </w:tc>
      </w:tr>
      <w:tr w:rsidR="0018781E" w:rsidRPr="00816441" w14:paraId="77739395" w14:textId="77777777" w:rsidTr="008072EE">
        <w:tc>
          <w:tcPr>
            <w:tcW w:w="1447" w:type="dxa"/>
          </w:tcPr>
          <w:p w14:paraId="1E7E0D0A" w14:textId="77777777" w:rsidR="0018781E" w:rsidRPr="00816441" w:rsidRDefault="0018781E" w:rsidP="00137E00">
            <w:pPr>
              <w:spacing w:after="120"/>
              <w:rPr>
                <w:rFonts w:ascii="Arial" w:hAnsi="Arial" w:cs="Arial"/>
                <w:b/>
                <w:sz w:val="20"/>
              </w:rPr>
            </w:pPr>
            <w:r w:rsidRPr="00816441">
              <w:rPr>
                <w:rFonts w:ascii="Arial" w:hAnsi="Arial" w:cs="Arial"/>
                <w:b/>
                <w:sz w:val="20"/>
              </w:rPr>
              <w:t>Lectures</w:t>
            </w:r>
          </w:p>
        </w:tc>
        <w:tc>
          <w:tcPr>
            <w:tcW w:w="567" w:type="dxa"/>
          </w:tcPr>
          <w:p w14:paraId="64C6F6AC" w14:textId="77777777" w:rsidR="0018781E" w:rsidRPr="00816441" w:rsidRDefault="0018781E" w:rsidP="00137E00">
            <w:pPr>
              <w:spacing w:after="120"/>
              <w:rPr>
                <w:rFonts w:ascii="Arial" w:hAnsi="Arial" w:cs="Arial"/>
                <w:b/>
                <w:sz w:val="20"/>
              </w:rPr>
            </w:pPr>
            <w:r w:rsidRPr="00816441">
              <w:rPr>
                <w:rFonts w:ascii="Arial" w:hAnsi="Arial" w:cs="Arial"/>
                <w:b/>
                <w:sz w:val="20"/>
              </w:rPr>
              <w:t>X</w:t>
            </w:r>
          </w:p>
        </w:tc>
        <w:tc>
          <w:tcPr>
            <w:tcW w:w="567" w:type="dxa"/>
          </w:tcPr>
          <w:p w14:paraId="3FF20D9C" w14:textId="77777777" w:rsidR="0018781E" w:rsidRPr="00816441" w:rsidRDefault="0018781E" w:rsidP="00137E00">
            <w:pPr>
              <w:spacing w:after="120"/>
              <w:rPr>
                <w:rFonts w:ascii="Arial" w:hAnsi="Arial" w:cs="Arial"/>
                <w:b/>
                <w:sz w:val="20"/>
              </w:rPr>
            </w:pPr>
            <w:r w:rsidRPr="00816441">
              <w:rPr>
                <w:rFonts w:ascii="Arial" w:hAnsi="Arial" w:cs="Arial"/>
                <w:b/>
                <w:sz w:val="20"/>
              </w:rPr>
              <w:t>X</w:t>
            </w:r>
          </w:p>
        </w:tc>
        <w:tc>
          <w:tcPr>
            <w:tcW w:w="567" w:type="dxa"/>
          </w:tcPr>
          <w:p w14:paraId="4400ED71" w14:textId="77777777" w:rsidR="0018781E" w:rsidRPr="00816441" w:rsidRDefault="0018781E" w:rsidP="00137E00">
            <w:pPr>
              <w:spacing w:after="120"/>
              <w:rPr>
                <w:rFonts w:ascii="Arial" w:hAnsi="Arial" w:cs="Arial"/>
                <w:b/>
                <w:sz w:val="20"/>
              </w:rPr>
            </w:pPr>
            <w:r w:rsidRPr="00816441">
              <w:rPr>
                <w:rFonts w:ascii="Arial" w:hAnsi="Arial" w:cs="Arial"/>
                <w:b/>
                <w:sz w:val="20"/>
              </w:rPr>
              <w:t>X</w:t>
            </w:r>
          </w:p>
        </w:tc>
        <w:tc>
          <w:tcPr>
            <w:tcW w:w="567" w:type="dxa"/>
          </w:tcPr>
          <w:p w14:paraId="72A1E4BC" w14:textId="77777777" w:rsidR="0018781E" w:rsidRPr="00816441" w:rsidRDefault="0018781E" w:rsidP="00137E00">
            <w:pPr>
              <w:spacing w:after="120"/>
              <w:rPr>
                <w:rFonts w:ascii="Arial" w:hAnsi="Arial" w:cs="Arial"/>
                <w:b/>
                <w:sz w:val="20"/>
              </w:rPr>
            </w:pPr>
            <w:r w:rsidRPr="00816441">
              <w:rPr>
                <w:rFonts w:ascii="Arial" w:hAnsi="Arial" w:cs="Arial"/>
                <w:b/>
                <w:sz w:val="20"/>
              </w:rPr>
              <w:t>X</w:t>
            </w:r>
          </w:p>
        </w:tc>
        <w:tc>
          <w:tcPr>
            <w:tcW w:w="567" w:type="dxa"/>
          </w:tcPr>
          <w:p w14:paraId="47D0F496" w14:textId="77777777" w:rsidR="0018781E" w:rsidRPr="00816441" w:rsidRDefault="0018781E" w:rsidP="00137E00">
            <w:pPr>
              <w:spacing w:after="120"/>
              <w:rPr>
                <w:rFonts w:ascii="Arial" w:hAnsi="Arial" w:cs="Arial"/>
                <w:b/>
                <w:sz w:val="20"/>
              </w:rPr>
            </w:pPr>
            <w:r w:rsidRPr="00816441">
              <w:rPr>
                <w:rFonts w:ascii="Arial" w:hAnsi="Arial" w:cs="Arial"/>
                <w:b/>
                <w:sz w:val="20"/>
              </w:rPr>
              <w:t>X</w:t>
            </w:r>
          </w:p>
        </w:tc>
        <w:tc>
          <w:tcPr>
            <w:tcW w:w="567" w:type="dxa"/>
          </w:tcPr>
          <w:p w14:paraId="630AB6D1" w14:textId="1D65D6D7" w:rsidR="0018781E" w:rsidRPr="00816441" w:rsidRDefault="00305238" w:rsidP="00137E00">
            <w:pPr>
              <w:spacing w:after="120"/>
              <w:rPr>
                <w:rFonts w:ascii="Arial" w:hAnsi="Arial" w:cs="Arial"/>
                <w:b/>
                <w:sz w:val="20"/>
              </w:rPr>
            </w:pPr>
            <w:r>
              <w:rPr>
                <w:rFonts w:ascii="Arial" w:hAnsi="Arial" w:cs="Arial"/>
                <w:b/>
                <w:sz w:val="20"/>
              </w:rPr>
              <w:t>X</w:t>
            </w:r>
          </w:p>
        </w:tc>
        <w:tc>
          <w:tcPr>
            <w:tcW w:w="567" w:type="dxa"/>
          </w:tcPr>
          <w:p w14:paraId="3643F4BC" w14:textId="793AE25B" w:rsidR="0018781E" w:rsidRPr="00816441" w:rsidRDefault="0018781E" w:rsidP="00137E00">
            <w:pPr>
              <w:spacing w:after="120"/>
              <w:rPr>
                <w:rFonts w:ascii="Arial" w:hAnsi="Arial" w:cs="Arial"/>
                <w:b/>
                <w:sz w:val="20"/>
              </w:rPr>
            </w:pPr>
            <w:r w:rsidRPr="00816441">
              <w:rPr>
                <w:rFonts w:ascii="Arial" w:hAnsi="Arial" w:cs="Arial"/>
                <w:b/>
                <w:sz w:val="20"/>
              </w:rPr>
              <w:t>X</w:t>
            </w:r>
          </w:p>
        </w:tc>
        <w:tc>
          <w:tcPr>
            <w:tcW w:w="567" w:type="dxa"/>
          </w:tcPr>
          <w:p w14:paraId="6810ACC2" w14:textId="77777777" w:rsidR="0018781E" w:rsidRPr="00816441" w:rsidRDefault="0018781E" w:rsidP="00137E00">
            <w:pPr>
              <w:spacing w:after="120"/>
              <w:rPr>
                <w:rFonts w:ascii="Arial" w:hAnsi="Arial" w:cs="Arial"/>
                <w:b/>
                <w:sz w:val="20"/>
              </w:rPr>
            </w:pPr>
            <w:r w:rsidRPr="00816441">
              <w:rPr>
                <w:rFonts w:ascii="Arial" w:hAnsi="Arial" w:cs="Arial"/>
                <w:b/>
                <w:sz w:val="20"/>
              </w:rPr>
              <w:t>X</w:t>
            </w:r>
          </w:p>
        </w:tc>
        <w:tc>
          <w:tcPr>
            <w:tcW w:w="567" w:type="dxa"/>
          </w:tcPr>
          <w:p w14:paraId="62C06DDC" w14:textId="77777777" w:rsidR="0018781E" w:rsidRPr="00816441" w:rsidRDefault="0018781E" w:rsidP="00137E00">
            <w:pPr>
              <w:spacing w:after="120"/>
              <w:rPr>
                <w:rFonts w:ascii="Arial" w:hAnsi="Arial" w:cs="Arial"/>
                <w:b/>
                <w:sz w:val="20"/>
              </w:rPr>
            </w:pPr>
          </w:p>
        </w:tc>
        <w:tc>
          <w:tcPr>
            <w:tcW w:w="567" w:type="dxa"/>
          </w:tcPr>
          <w:p w14:paraId="0B437388" w14:textId="77777777" w:rsidR="0018781E" w:rsidRPr="00816441" w:rsidRDefault="0018781E" w:rsidP="00137E00">
            <w:pPr>
              <w:spacing w:after="120"/>
              <w:rPr>
                <w:rFonts w:ascii="Arial" w:hAnsi="Arial" w:cs="Arial"/>
                <w:b/>
                <w:sz w:val="20"/>
              </w:rPr>
            </w:pPr>
          </w:p>
        </w:tc>
        <w:tc>
          <w:tcPr>
            <w:tcW w:w="567" w:type="dxa"/>
          </w:tcPr>
          <w:p w14:paraId="35B3DD62" w14:textId="77777777" w:rsidR="0018781E" w:rsidRPr="00816441" w:rsidRDefault="0018781E" w:rsidP="00137E00">
            <w:pPr>
              <w:spacing w:after="120"/>
              <w:rPr>
                <w:rFonts w:ascii="Arial" w:hAnsi="Arial" w:cs="Arial"/>
                <w:b/>
                <w:sz w:val="20"/>
              </w:rPr>
            </w:pPr>
          </w:p>
        </w:tc>
        <w:tc>
          <w:tcPr>
            <w:tcW w:w="567" w:type="dxa"/>
          </w:tcPr>
          <w:p w14:paraId="5040BC30" w14:textId="77777777" w:rsidR="0018781E" w:rsidRPr="00816441" w:rsidRDefault="0018781E" w:rsidP="00137E00">
            <w:pPr>
              <w:spacing w:after="120"/>
              <w:rPr>
                <w:rFonts w:ascii="Arial" w:hAnsi="Arial" w:cs="Arial"/>
                <w:b/>
                <w:sz w:val="20"/>
              </w:rPr>
            </w:pPr>
          </w:p>
        </w:tc>
        <w:tc>
          <w:tcPr>
            <w:tcW w:w="567" w:type="dxa"/>
          </w:tcPr>
          <w:p w14:paraId="5E805122" w14:textId="77777777" w:rsidR="0018781E" w:rsidRPr="00816441" w:rsidRDefault="0018781E" w:rsidP="00137E00">
            <w:pPr>
              <w:spacing w:after="120"/>
              <w:rPr>
                <w:rFonts w:ascii="Arial" w:hAnsi="Arial" w:cs="Arial"/>
                <w:b/>
                <w:sz w:val="20"/>
              </w:rPr>
            </w:pPr>
          </w:p>
        </w:tc>
        <w:tc>
          <w:tcPr>
            <w:tcW w:w="567" w:type="dxa"/>
          </w:tcPr>
          <w:p w14:paraId="7BB55B11" w14:textId="77777777" w:rsidR="0018781E" w:rsidRPr="00816441" w:rsidRDefault="0018781E" w:rsidP="00137E00">
            <w:pPr>
              <w:spacing w:after="120"/>
              <w:rPr>
                <w:rFonts w:ascii="Arial" w:hAnsi="Arial" w:cs="Arial"/>
                <w:b/>
                <w:sz w:val="20"/>
              </w:rPr>
            </w:pPr>
          </w:p>
        </w:tc>
      </w:tr>
      <w:tr w:rsidR="0018781E" w:rsidRPr="00816441" w14:paraId="2333B242" w14:textId="77777777" w:rsidTr="008072EE">
        <w:tc>
          <w:tcPr>
            <w:tcW w:w="1447" w:type="dxa"/>
          </w:tcPr>
          <w:p w14:paraId="27F1B770" w14:textId="77777777" w:rsidR="0018781E" w:rsidRPr="00816441" w:rsidRDefault="0018781E" w:rsidP="00137E00">
            <w:pPr>
              <w:spacing w:after="120"/>
              <w:rPr>
                <w:rFonts w:ascii="Arial" w:hAnsi="Arial" w:cs="Arial"/>
                <w:b/>
                <w:sz w:val="20"/>
              </w:rPr>
            </w:pPr>
            <w:r w:rsidRPr="00816441">
              <w:rPr>
                <w:rFonts w:ascii="Arial" w:hAnsi="Arial" w:cs="Arial"/>
                <w:b/>
                <w:sz w:val="20"/>
              </w:rPr>
              <w:t>Seminars</w:t>
            </w:r>
          </w:p>
        </w:tc>
        <w:tc>
          <w:tcPr>
            <w:tcW w:w="567" w:type="dxa"/>
          </w:tcPr>
          <w:p w14:paraId="7F170459" w14:textId="77777777" w:rsidR="0018781E" w:rsidRPr="00816441" w:rsidRDefault="0018781E" w:rsidP="00137E00">
            <w:pPr>
              <w:spacing w:after="120"/>
              <w:rPr>
                <w:rFonts w:ascii="Arial" w:hAnsi="Arial" w:cs="Arial"/>
                <w:b/>
                <w:sz w:val="20"/>
              </w:rPr>
            </w:pPr>
            <w:r w:rsidRPr="00816441">
              <w:rPr>
                <w:rFonts w:ascii="Arial" w:hAnsi="Arial" w:cs="Arial"/>
                <w:b/>
                <w:sz w:val="20"/>
              </w:rPr>
              <w:t>X</w:t>
            </w:r>
          </w:p>
        </w:tc>
        <w:tc>
          <w:tcPr>
            <w:tcW w:w="567" w:type="dxa"/>
          </w:tcPr>
          <w:p w14:paraId="310EC12B" w14:textId="77777777" w:rsidR="0018781E" w:rsidRPr="00816441" w:rsidRDefault="0018781E" w:rsidP="00137E00">
            <w:pPr>
              <w:spacing w:after="120"/>
              <w:rPr>
                <w:rFonts w:ascii="Arial" w:hAnsi="Arial" w:cs="Arial"/>
                <w:b/>
                <w:sz w:val="20"/>
              </w:rPr>
            </w:pPr>
            <w:r w:rsidRPr="00816441">
              <w:rPr>
                <w:rFonts w:ascii="Arial" w:hAnsi="Arial" w:cs="Arial"/>
                <w:b/>
                <w:sz w:val="20"/>
              </w:rPr>
              <w:t>X</w:t>
            </w:r>
          </w:p>
        </w:tc>
        <w:tc>
          <w:tcPr>
            <w:tcW w:w="567" w:type="dxa"/>
          </w:tcPr>
          <w:p w14:paraId="1E156BC2" w14:textId="77777777" w:rsidR="0018781E" w:rsidRPr="00816441" w:rsidRDefault="0018781E" w:rsidP="00137E00">
            <w:pPr>
              <w:spacing w:after="120"/>
              <w:rPr>
                <w:rFonts w:ascii="Arial" w:hAnsi="Arial" w:cs="Arial"/>
                <w:b/>
                <w:sz w:val="20"/>
              </w:rPr>
            </w:pPr>
            <w:r w:rsidRPr="00816441">
              <w:rPr>
                <w:rFonts w:ascii="Arial" w:hAnsi="Arial" w:cs="Arial"/>
                <w:b/>
                <w:sz w:val="20"/>
              </w:rPr>
              <w:t>X</w:t>
            </w:r>
          </w:p>
        </w:tc>
        <w:tc>
          <w:tcPr>
            <w:tcW w:w="567" w:type="dxa"/>
          </w:tcPr>
          <w:p w14:paraId="36D3C2D9" w14:textId="77777777" w:rsidR="0018781E" w:rsidRPr="00816441" w:rsidRDefault="0018781E" w:rsidP="00137E00">
            <w:pPr>
              <w:spacing w:after="120"/>
              <w:rPr>
                <w:rFonts w:ascii="Arial" w:hAnsi="Arial" w:cs="Arial"/>
                <w:b/>
                <w:sz w:val="20"/>
              </w:rPr>
            </w:pPr>
            <w:r w:rsidRPr="00816441">
              <w:rPr>
                <w:rFonts w:ascii="Arial" w:hAnsi="Arial" w:cs="Arial"/>
                <w:b/>
                <w:sz w:val="20"/>
              </w:rPr>
              <w:t>X</w:t>
            </w:r>
          </w:p>
        </w:tc>
        <w:tc>
          <w:tcPr>
            <w:tcW w:w="567" w:type="dxa"/>
          </w:tcPr>
          <w:p w14:paraId="74E6E2B5" w14:textId="77777777" w:rsidR="0018781E" w:rsidRPr="00816441" w:rsidRDefault="0018781E" w:rsidP="00137E00">
            <w:pPr>
              <w:spacing w:after="120"/>
              <w:rPr>
                <w:rFonts w:ascii="Arial" w:hAnsi="Arial" w:cs="Arial"/>
                <w:b/>
                <w:sz w:val="20"/>
              </w:rPr>
            </w:pPr>
            <w:r w:rsidRPr="00816441">
              <w:rPr>
                <w:rFonts w:ascii="Arial" w:hAnsi="Arial" w:cs="Arial"/>
                <w:b/>
                <w:sz w:val="20"/>
              </w:rPr>
              <w:t>X</w:t>
            </w:r>
          </w:p>
        </w:tc>
        <w:tc>
          <w:tcPr>
            <w:tcW w:w="567" w:type="dxa"/>
          </w:tcPr>
          <w:p w14:paraId="7F55EAC0" w14:textId="66EFB246" w:rsidR="0018781E" w:rsidRPr="00816441" w:rsidRDefault="00305238" w:rsidP="00137E00">
            <w:pPr>
              <w:spacing w:after="120"/>
              <w:rPr>
                <w:rFonts w:ascii="Arial" w:hAnsi="Arial" w:cs="Arial"/>
                <w:b/>
                <w:sz w:val="20"/>
              </w:rPr>
            </w:pPr>
            <w:r>
              <w:rPr>
                <w:rFonts w:ascii="Arial" w:hAnsi="Arial" w:cs="Arial"/>
                <w:b/>
                <w:sz w:val="20"/>
              </w:rPr>
              <w:t>X</w:t>
            </w:r>
          </w:p>
        </w:tc>
        <w:tc>
          <w:tcPr>
            <w:tcW w:w="567" w:type="dxa"/>
          </w:tcPr>
          <w:p w14:paraId="58943ED3" w14:textId="2D145036" w:rsidR="0018781E" w:rsidRPr="00816441" w:rsidRDefault="0018781E" w:rsidP="00137E00">
            <w:pPr>
              <w:spacing w:after="120"/>
              <w:rPr>
                <w:rFonts w:ascii="Arial" w:hAnsi="Arial" w:cs="Arial"/>
                <w:b/>
                <w:sz w:val="20"/>
              </w:rPr>
            </w:pPr>
            <w:r w:rsidRPr="00816441">
              <w:rPr>
                <w:rFonts w:ascii="Arial" w:hAnsi="Arial" w:cs="Arial"/>
                <w:b/>
                <w:sz w:val="20"/>
              </w:rPr>
              <w:t>X</w:t>
            </w:r>
          </w:p>
        </w:tc>
        <w:tc>
          <w:tcPr>
            <w:tcW w:w="567" w:type="dxa"/>
          </w:tcPr>
          <w:p w14:paraId="4A3B1545" w14:textId="77777777" w:rsidR="0018781E" w:rsidRPr="00816441" w:rsidRDefault="0018781E" w:rsidP="00137E00">
            <w:pPr>
              <w:spacing w:after="120"/>
              <w:rPr>
                <w:rFonts w:ascii="Arial" w:hAnsi="Arial" w:cs="Arial"/>
                <w:b/>
                <w:sz w:val="20"/>
              </w:rPr>
            </w:pPr>
            <w:r w:rsidRPr="00816441">
              <w:rPr>
                <w:rFonts w:ascii="Arial" w:hAnsi="Arial" w:cs="Arial"/>
                <w:b/>
                <w:sz w:val="20"/>
              </w:rPr>
              <w:t>X</w:t>
            </w:r>
          </w:p>
        </w:tc>
        <w:tc>
          <w:tcPr>
            <w:tcW w:w="567" w:type="dxa"/>
          </w:tcPr>
          <w:p w14:paraId="57ABD221" w14:textId="77777777" w:rsidR="0018781E" w:rsidRPr="00816441" w:rsidRDefault="0018781E" w:rsidP="00137E00">
            <w:pPr>
              <w:spacing w:after="120"/>
              <w:rPr>
                <w:rFonts w:ascii="Arial" w:hAnsi="Arial" w:cs="Arial"/>
                <w:b/>
                <w:sz w:val="20"/>
              </w:rPr>
            </w:pPr>
            <w:r w:rsidRPr="00816441">
              <w:rPr>
                <w:rFonts w:ascii="Arial" w:hAnsi="Arial" w:cs="Arial"/>
                <w:b/>
                <w:sz w:val="20"/>
              </w:rPr>
              <w:t>X</w:t>
            </w:r>
          </w:p>
        </w:tc>
        <w:tc>
          <w:tcPr>
            <w:tcW w:w="567" w:type="dxa"/>
          </w:tcPr>
          <w:p w14:paraId="75A92290" w14:textId="77777777" w:rsidR="0018781E" w:rsidRPr="00816441" w:rsidRDefault="0018781E" w:rsidP="00137E00">
            <w:pPr>
              <w:spacing w:after="120"/>
              <w:rPr>
                <w:rFonts w:ascii="Arial" w:hAnsi="Arial" w:cs="Arial"/>
                <w:b/>
                <w:sz w:val="20"/>
              </w:rPr>
            </w:pPr>
            <w:r w:rsidRPr="00816441">
              <w:rPr>
                <w:rFonts w:ascii="Arial" w:hAnsi="Arial" w:cs="Arial"/>
                <w:b/>
                <w:sz w:val="20"/>
              </w:rPr>
              <w:t>X</w:t>
            </w:r>
          </w:p>
        </w:tc>
        <w:tc>
          <w:tcPr>
            <w:tcW w:w="567" w:type="dxa"/>
          </w:tcPr>
          <w:p w14:paraId="749FE1B3" w14:textId="77777777" w:rsidR="0018781E" w:rsidRPr="00816441" w:rsidRDefault="0018781E" w:rsidP="00137E00">
            <w:pPr>
              <w:spacing w:after="120"/>
              <w:rPr>
                <w:rFonts w:ascii="Arial" w:hAnsi="Arial" w:cs="Arial"/>
                <w:b/>
                <w:sz w:val="20"/>
              </w:rPr>
            </w:pPr>
            <w:r w:rsidRPr="00816441">
              <w:rPr>
                <w:rFonts w:ascii="Arial" w:hAnsi="Arial" w:cs="Arial"/>
                <w:b/>
                <w:sz w:val="20"/>
              </w:rPr>
              <w:t>X</w:t>
            </w:r>
          </w:p>
        </w:tc>
        <w:tc>
          <w:tcPr>
            <w:tcW w:w="567" w:type="dxa"/>
          </w:tcPr>
          <w:p w14:paraId="34A285BE" w14:textId="77777777" w:rsidR="0018781E" w:rsidRPr="00816441" w:rsidRDefault="0018781E" w:rsidP="00137E00">
            <w:pPr>
              <w:spacing w:after="120"/>
              <w:rPr>
                <w:rFonts w:ascii="Arial" w:hAnsi="Arial" w:cs="Arial"/>
                <w:b/>
                <w:sz w:val="20"/>
              </w:rPr>
            </w:pPr>
            <w:r w:rsidRPr="00816441">
              <w:rPr>
                <w:rFonts w:ascii="Arial" w:hAnsi="Arial" w:cs="Arial"/>
                <w:b/>
                <w:sz w:val="20"/>
              </w:rPr>
              <w:t>X</w:t>
            </w:r>
          </w:p>
        </w:tc>
        <w:tc>
          <w:tcPr>
            <w:tcW w:w="567" w:type="dxa"/>
          </w:tcPr>
          <w:p w14:paraId="59F18B49" w14:textId="77777777" w:rsidR="0018781E" w:rsidRPr="00816441" w:rsidRDefault="0018781E" w:rsidP="00137E00">
            <w:pPr>
              <w:spacing w:after="120"/>
              <w:rPr>
                <w:rFonts w:ascii="Arial" w:hAnsi="Arial" w:cs="Arial"/>
                <w:b/>
                <w:sz w:val="20"/>
              </w:rPr>
            </w:pPr>
            <w:r w:rsidRPr="00816441">
              <w:rPr>
                <w:rFonts w:ascii="Arial" w:hAnsi="Arial" w:cs="Arial"/>
                <w:b/>
                <w:sz w:val="20"/>
              </w:rPr>
              <w:t>X</w:t>
            </w:r>
          </w:p>
        </w:tc>
        <w:tc>
          <w:tcPr>
            <w:tcW w:w="567" w:type="dxa"/>
          </w:tcPr>
          <w:p w14:paraId="22795161" w14:textId="77777777" w:rsidR="0018781E" w:rsidRPr="00816441" w:rsidRDefault="0018781E" w:rsidP="00137E00">
            <w:pPr>
              <w:spacing w:after="120"/>
              <w:rPr>
                <w:rFonts w:ascii="Arial" w:hAnsi="Arial" w:cs="Arial"/>
                <w:b/>
                <w:sz w:val="20"/>
              </w:rPr>
            </w:pPr>
            <w:r w:rsidRPr="00816441">
              <w:rPr>
                <w:rFonts w:ascii="Arial" w:hAnsi="Arial" w:cs="Arial"/>
                <w:b/>
                <w:sz w:val="20"/>
              </w:rPr>
              <w:t>X</w:t>
            </w:r>
          </w:p>
        </w:tc>
      </w:tr>
      <w:tr w:rsidR="0018781E" w:rsidRPr="00816441" w14:paraId="6902ADCE" w14:textId="77777777" w:rsidTr="008072EE">
        <w:tc>
          <w:tcPr>
            <w:tcW w:w="1447" w:type="dxa"/>
            <w:shd w:val="clear" w:color="auto" w:fill="D9D9D9" w:themeFill="background1" w:themeFillShade="D9"/>
          </w:tcPr>
          <w:p w14:paraId="114A546A" w14:textId="77777777" w:rsidR="0018781E" w:rsidRPr="00816441" w:rsidRDefault="0018781E" w:rsidP="00137E00">
            <w:pPr>
              <w:spacing w:after="120"/>
              <w:rPr>
                <w:rFonts w:ascii="Arial" w:hAnsi="Arial" w:cs="Arial"/>
                <w:b/>
                <w:sz w:val="20"/>
              </w:rPr>
            </w:pPr>
            <w:r w:rsidRPr="00816441">
              <w:rPr>
                <w:rFonts w:ascii="Arial" w:hAnsi="Arial" w:cs="Arial"/>
                <w:b/>
                <w:sz w:val="20"/>
              </w:rPr>
              <w:t>Assessment method</w:t>
            </w:r>
          </w:p>
        </w:tc>
        <w:tc>
          <w:tcPr>
            <w:tcW w:w="567" w:type="dxa"/>
          </w:tcPr>
          <w:p w14:paraId="6B951017" w14:textId="77777777" w:rsidR="0018781E" w:rsidRPr="00816441" w:rsidRDefault="0018781E" w:rsidP="00137E00">
            <w:pPr>
              <w:spacing w:after="120"/>
              <w:rPr>
                <w:rFonts w:ascii="Arial" w:hAnsi="Arial" w:cs="Arial"/>
                <w:b/>
                <w:sz w:val="20"/>
              </w:rPr>
            </w:pPr>
          </w:p>
        </w:tc>
        <w:tc>
          <w:tcPr>
            <w:tcW w:w="567" w:type="dxa"/>
          </w:tcPr>
          <w:p w14:paraId="50973B4A" w14:textId="77777777" w:rsidR="0018781E" w:rsidRPr="00816441" w:rsidRDefault="0018781E" w:rsidP="00137E00">
            <w:pPr>
              <w:spacing w:after="120"/>
              <w:rPr>
                <w:rFonts w:ascii="Arial" w:hAnsi="Arial" w:cs="Arial"/>
                <w:b/>
                <w:sz w:val="20"/>
              </w:rPr>
            </w:pPr>
          </w:p>
        </w:tc>
        <w:tc>
          <w:tcPr>
            <w:tcW w:w="567" w:type="dxa"/>
          </w:tcPr>
          <w:p w14:paraId="54CA6651" w14:textId="77777777" w:rsidR="0018781E" w:rsidRPr="00816441" w:rsidRDefault="0018781E" w:rsidP="00137E00">
            <w:pPr>
              <w:spacing w:after="120"/>
              <w:rPr>
                <w:rFonts w:ascii="Arial" w:hAnsi="Arial" w:cs="Arial"/>
                <w:b/>
                <w:sz w:val="20"/>
              </w:rPr>
            </w:pPr>
          </w:p>
        </w:tc>
        <w:tc>
          <w:tcPr>
            <w:tcW w:w="567" w:type="dxa"/>
          </w:tcPr>
          <w:p w14:paraId="73C4027F" w14:textId="77777777" w:rsidR="0018781E" w:rsidRPr="00816441" w:rsidRDefault="0018781E" w:rsidP="00137E00">
            <w:pPr>
              <w:spacing w:after="120"/>
              <w:rPr>
                <w:rFonts w:ascii="Arial" w:hAnsi="Arial" w:cs="Arial"/>
                <w:b/>
                <w:sz w:val="20"/>
              </w:rPr>
            </w:pPr>
          </w:p>
        </w:tc>
        <w:tc>
          <w:tcPr>
            <w:tcW w:w="567" w:type="dxa"/>
          </w:tcPr>
          <w:p w14:paraId="41A0B082" w14:textId="77777777" w:rsidR="0018781E" w:rsidRPr="00816441" w:rsidRDefault="0018781E" w:rsidP="00137E00">
            <w:pPr>
              <w:spacing w:after="120"/>
              <w:rPr>
                <w:rFonts w:ascii="Arial" w:hAnsi="Arial" w:cs="Arial"/>
                <w:b/>
                <w:sz w:val="20"/>
              </w:rPr>
            </w:pPr>
          </w:p>
        </w:tc>
        <w:tc>
          <w:tcPr>
            <w:tcW w:w="567" w:type="dxa"/>
          </w:tcPr>
          <w:p w14:paraId="2962BDF1" w14:textId="77777777" w:rsidR="0018781E" w:rsidRPr="00816441" w:rsidRDefault="0018781E" w:rsidP="00137E00">
            <w:pPr>
              <w:spacing w:after="120"/>
              <w:rPr>
                <w:rFonts w:ascii="Arial" w:hAnsi="Arial" w:cs="Arial"/>
                <w:b/>
                <w:sz w:val="20"/>
              </w:rPr>
            </w:pPr>
          </w:p>
        </w:tc>
        <w:tc>
          <w:tcPr>
            <w:tcW w:w="567" w:type="dxa"/>
          </w:tcPr>
          <w:p w14:paraId="4CA03422" w14:textId="1E1BBE5D" w:rsidR="0018781E" w:rsidRPr="00816441" w:rsidRDefault="0018781E" w:rsidP="00137E00">
            <w:pPr>
              <w:spacing w:after="120"/>
              <w:rPr>
                <w:rFonts w:ascii="Arial" w:hAnsi="Arial" w:cs="Arial"/>
                <w:b/>
                <w:sz w:val="20"/>
              </w:rPr>
            </w:pPr>
          </w:p>
        </w:tc>
        <w:tc>
          <w:tcPr>
            <w:tcW w:w="567" w:type="dxa"/>
          </w:tcPr>
          <w:p w14:paraId="38FCCC13" w14:textId="77777777" w:rsidR="0018781E" w:rsidRPr="00816441" w:rsidRDefault="0018781E" w:rsidP="00137E00">
            <w:pPr>
              <w:spacing w:after="120"/>
              <w:rPr>
                <w:rFonts w:ascii="Arial" w:hAnsi="Arial" w:cs="Arial"/>
                <w:b/>
                <w:sz w:val="20"/>
              </w:rPr>
            </w:pPr>
          </w:p>
        </w:tc>
        <w:tc>
          <w:tcPr>
            <w:tcW w:w="567" w:type="dxa"/>
          </w:tcPr>
          <w:p w14:paraId="552DD8EE" w14:textId="77777777" w:rsidR="0018781E" w:rsidRPr="00816441" w:rsidRDefault="0018781E" w:rsidP="00137E00">
            <w:pPr>
              <w:spacing w:after="120"/>
              <w:rPr>
                <w:rFonts w:ascii="Arial" w:hAnsi="Arial" w:cs="Arial"/>
                <w:b/>
                <w:sz w:val="20"/>
              </w:rPr>
            </w:pPr>
          </w:p>
        </w:tc>
        <w:tc>
          <w:tcPr>
            <w:tcW w:w="567" w:type="dxa"/>
          </w:tcPr>
          <w:p w14:paraId="5AE80F1B" w14:textId="77777777" w:rsidR="0018781E" w:rsidRPr="00816441" w:rsidRDefault="0018781E" w:rsidP="00137E00">
            <w:pPr>
              <w:spacing w:after="120"/>
              <w:rPr>
                <w:rFonts w:ascii="Arial" w:hAnsi="Arial" w:cs="Arial"/>
                <w:b/>
                <w:sz w:val="20"/>
              </w:rPr>
            </w:pPr>
          </w:p>
        </w:tc>
        <w:tc>
          <w:tcPr>
            <w:tcW w:w="567" w:type="dxa"/>
          </w:tcPr>
          <w:p w14:paraId="13986730" w14:textId="77777777" w:rsidR="0018781E" w:rsidRPr="00816441" w:rsidRDefault="0018781E" w:rsidP="00137E00">
            <w:pPr>
              <w:spacing w:after="120"/>
              <w:rPr>
                <w:rFonts w:ascii="Arial" w:hAnsi="Arial" w:cs="Arial"/>
                <w:b/>
                <w:sz w:val="20"/>
              </w:rPr>
            </w:pPr>
          </w:p>
        </w:tc>
        <w:tc>
          <w:tcPr>
            <w:tcW w:w="567" w:type="dxa"/>
          </w:tcPr>
          <w:p w14:paraId="58BB50E3" w14:textId="77777777" w:rsidR="0018781E" w:rsidRPr="00816441" w:rsidRDefault="0018781E" w:rsidP="00137E00">
            <w:pPr>
              <w:spacing w:after="120"/>
              <w:rPr>
                <w:rFonts w:ascii="Arial" w:hAnsi="Arial" w:cs="Arial"/>
                <w:b/>
                <w:sz w:val="20"/>
              </w:rPr>
            </w:pPr>
          </w:p>
        </w:tc>
        <w:tc>
          <w:tcPr>
            <w:tcW w:w="567" w:type="dxa"/>
          </w:tcPr>
          <w:p w14:paraId="251AF400" w14:textId="77777777" w:rsidR="0018781E" w:rsidRPr="00816441" w:rsidRDefault="0018781E" w:rsidP="00137E00">
            <w:pPr>
              <w:spacing w:after="120"/>
              <w:rPr>
                <w:rFonts w:ascii="Arial" w:hAnsi="Arial" w:cs="Arial"/>
                <w:b/>
                <w:sz w:val="20"/>
              </w:rPr>
            </w:pPr>
          </w:p>
        </w:tc>
        <w:tc>
          <w:tcPr>
            <w:tcW w:w="567" w:type="dxa"/>
          </w:tcPr>
          <w:p w14:paraId="160F6E2F" w14:textId="77777777" w:rsidR="0018781E" w:rsidRPr="00816441" w:rsidRDefault="0018781E" w:rsidP="00137E00">
            <w:pPr>
              <w:spacing w:after="120"/>
              <w:rPr>
                <w:rFonts w:ascii="Arial" w:hAnsi="Arial" w:cs="Arial"/>
                <w:b/>
                <w:sz w:val="20"/>
              </w:rPr>
            </w:pPr>
          </w:p>
        </w:tc>
      </w:tr>
      <w:tr w:rsidR="0018781E" w:rsidRPr="00816441" w14:paraId="0943A9D9" w14:textId="77777777" w:rsidTr="008072EE">
        <w:tc>
          <w:tcPr>
            <w:tcW w:w="1447" w:type="dxa"/>
          </w:tcPr>
          <w:p w14:paraId="26D2A289" w14:textId="7920F2D8" w:rsidR="0018781E" w:rsidRPr="00816441" w:rsidRDefault="0018781E" w:rsidP="00137E00">
            <w:pPr>
              <w:spacing w:after="120"/>
              <w:rPr>
                <w:rFonts w:ascii="Arial" w:hAnsi="Arial" w:cs="Arial"/>
                <w:b/>
                <w:sz w:val="20"/>
              </w:rPr>
            </w:pPr>
            <w:r>
              <w:rPr>
                <w:rFonts w:ascii="Arial" w:hAnsi="Arial" w:cs="Arial"/>
                <w:b/>
                <w:sz w:val="20"/>
              </w:rPr>
              <w:t>Seminar participation</w:t>
            </w:r>
          </w:p>
        </w:tc>
        <w:tc>
          <w:tcPr>
            <w:tcW w:w="567" w:type="dxa"/>
          </w:tcPr>
          <w:p w14:paraId="79B22E6B" w14:textId="77777777" w:rsidR="0018781E" w:rsidRPr="00816441" w:rsidRDefault="0018781E" w:rsidP="00137E00">
            <w:pPr>
              <w:spacing w:after="120"/>
              <w:rPr>
                <w:rFonts w:ascii="Arial" w:hAnsi="Arial" w:cs="Arial"/>
                <w:b/>
                <w:sz w:val="20"/>
              </w:rPr>
            </w:pPr>
            <w:r w:rsidRPr="00816441">
              <w:rPr>
                <w:rFonts w:ascii="Arial" w:hAnsi="Arial" w:cs="Arial"/>
                <w:b/>
                <w:sz w:val="20"/>
              </w:rPr>
              <w:t>X</w:t>
            </w:r>
          </w:p>
        </w:tc>
        <w:tc>
          <w:tcPr>
            <w:tcW w:w="567" w:type="dxa"/>
          </w:tcPr>
          <w:p w14:paraId="43ABB81B" w14:textId="77777777" w:rsidR="0018781E" w:rsidRPr="00816441" w:rsidRDefault="0018781E" w:rsidP="00137E00">
            <w:pPr>
              <w:spacing w:after="120"/>
              <w:rPr>
                <w:rFonts w:ascii="Arial" w:hAnsi="Arial" w:cs="Arial"/>
                <w:b/>
                <w:sz w:val="20"/>
              </w:rPr>
            </w:pPr>
            <w:r w:rsidRPr="00816441">
              <w:rPr>
                <w:rFonts w:ascii="Arial" w:hAnsi="Arial" w:cs="Arial"/>
                <w:b/>
                <w:sz w:val="20"/>
              </w:rPr>
              <w:t>X</w:t>
            </w:r>
          </w:p>
        </w:tc>
        <w:tc>
          <w:tcPr>
            <w:tcW w:w="567" w:type="dxa"/>
          </w:tcPr>
          <w:p w14:paraId="2DC2B9C1" w14:textId="77777777" w:rsidR="0018781E" w:rsidRPr="00816441" w:rsidRDefault="0018781E" w:rsidP="00137E00">
            <w:pPr>
              <w:spacing w:after="120"/>
              <w:rPr>
                <w:rFonts w:ascii="Arial" w:hAnsi="Arial" w:cs="Arial"/>
                <w:b/>
                <w:sz w:val="20"/>
              </w:rPr>
            </w:pPr>
            <w:r w:rsidRPr="00816441">
              <w:rPr>
                <w:rFonts w:ascii="Arial" w:hAnsi="Arial" w:cs="Arial"/>
                <w:b/>
                <w:sz w:val="20"/>
              </w:rPr>
              <w:t>X</w:t>
            </w:r>
          </w:p>
        </w:tc>
        <w:tc>
          <w:tcPr>
            <w:tcW w:w="567" w:type="dxa"/>
          </w:tcPr>
          <w:p w14:paraId="225CE1B4" w14:textId="77777777" w:rsidR="0018781E" w:rsidRPr="00816441" w:rsidRDefault="0018781E" w:rsidP="00137E00">
            <w:pPr>
              <w:spacing w:after="120"/>
              <w:rPr>
                <w:rFonts w:ascii="Arial" w:hAnsi="Arial" w:cs="Arial"/>
                <w:b/>
                <w:sz w:val="20"/>
              </w:rPr>
            </w:pPr>
            <w:r w:rsidRPr="00816441">
              <w:rPr>
                <w:rFonts w:ascii="Arial" w:hAnsi="Arial" w:cs="Arial"/>
                <w:b/>
                <w:sz w:val="20"/>
              </w:rPr>
              <w:t>X</w:t>
            </w:r>
          </w:p>
        </w:tc>
        <w:tc>
          <w:tcPr>
            <w:tcW w:w="567" w:type="dxa"/>
          </w:tcPr>
          <w:p w14:paraId="604B7FE5" w14:textId="77777777" w:rsidR="0018781E" w:rsidRPr="00816441" w:rsidRDefault="0018781E" w:rsidP="00137E00">
            <w:pPr>
              <w:spacing w:after="120"/>
              <w:rPr>
                <w:rFonts w:ascii="Arial" w:hAnsi="Arial" w:cs="Arial"/>
                <w:b/>
                <w:sz w:val="20"/>
              </w:rPr>
            </w:pPr>
            <w:r w:rsidRPr="00816441">
              <w:rPr>
                <w:rFonts w:ascii="Arial" w:hAnsi="Arial" w:cs="Arial"/>
                <w:b/>
                <w:sz w:val="20"/>
              </w:rPr>
              <w:t>X</w:t>
            </w:r>
          </w:p>
        </w:tc>
        <w:tc>
          <w:tcPr>
            <w:tcW w:w="567" w:type="dxa"/>
          </w:tcPr>
          <w:p w14:paraId="2729134E" w14:textId="149712CE" w:rsidR="0018781E" w:rsidRPr="00816441" w:rsidRDefault="00305238" w:rsidP="00137E00">
            <w:pPr>
              <w:spacing w:after="120"/>
              <w:rPr>
                <w:rFonts w:ascii="Arial" w:hAnsi="Arial" w:cs="Arial"/>
                <w:b/>
                <w:sz w:val="20"/>
              </w:rPr>
            </w:pPr>
            <w:r>
              <w:rPr>
                <w:rFonts w:ascii="Arial" w:hAnsi="Arial" w:cs="Arial"/>
                <w:b/>
                <w:sz w:val="20"/>
              </w:rPr>
              <w:t>X</w:t>
            </w:r>
          </w:p>
        </w:tc>
        <w:tc>
          <w:tcPr>
            <w:tcW w:w="567" w:type="dxa"/>
          </w:tcPr>
          <w:p w14:paraId="4B76554C" w14:textId="4C1D9D51" w:rsidR="0018781E" w:rsidRPr="00816441" w:rsidRDefault="0018781E" w:rsidP="00137E00">
            <w:pPr>
              <w:spacing w:after="120"/>
              <w:rPr>
                <w:rFonts w:ascii="Arial" w:hAnsi="Arial" w:cs="Arial"/>
                <w:b/>
                <w:sz w:val="20"/>
              </w:rPr>
            </w:pPr>
            <w:r w:rsidRPr="00816441">
              <w:rPr>
                <w:rFonts w:ascii="Arial" w:hAnsi="Arial" w:cs="Arial"/>
                <w:b/>
                <w:sz w:val="20"/>
              </w:rPr>
              <w:t>X</w:t>
            </w:r>
          </w:p>
        </w:tc>
        <w:tc>
          <w:tcPr>
            <w:tcW w:w="567" w:type="dxa"/>
          </w:tcPr>
          <w:p w14:paraId="15B32E09" w14:textId="77777777" w:rsidR="0018781E" w:rsidRPr="00816441" w:rsidRDefault="0018781E" w:rsidP="00137E00">
            <w:pPr>
              <w:spacing w:after="120"/>
              <w:rPr>
                <w:rFonts w:ascii="Arial" w:hAnsi="Arial" w:cs="Arial"/>
                <w:b/>
                <w:sz w:val="20"/>
              </w:rPr>
            </w:pPr>
            <w:r w:rsidRPr="00816441">
              <w:rPr>
                <w:rFonts w:ascii="Arial" w:hAnsi="Arial" w:cs="Arial"/>
                <w:b/>
                <w:sz w:val="20"/>
              </w:rPr>
              <w:t>X</w:t>
            </w:r>
          </w:p>
        </w:tc>
        <w:tc>
          <w:tcPr>
            <w:tcW w:w="567" w:type="dxa"/>
          </w:tcPr>
          <w:p w14:paraId="15F9D88D" w14:textId="77777777" w:rsidR="0018781E" w:rsidRPr="00816441" w:rsidRDefault="0018781E" w:rsidP="00137E00">
            <w:pPr>
              <w:spacing w:after="120"/>
              <w:rPr>
                <w:rFonts w:ascii="Arial" w:hAnsi="Arial" w:cs="Arial"/>
                <w:b/>
                <w:sz w:val="20"/>
              </w:rPr>
            </w:pPr>
            <w:r w:rsidRPr="00816441">
              <w:rPr>
                <w:rFonts w:ascii="Arial" w:hAnsi="Arial" w:cs="Arial"/>
                <w:b/>
                <w:sz w:val="20"/>
              </w:rPr>
              <w:t>X</w:t>
            </w:r>
          </w:p>
        </w:tc>
        <w:tc>
          <w:tcPr>
            <w:tcW w:w="567" w:type="dxa"/>
          </w:tcPr>
          <w:p w14:paraId="2CF5656D" w14:textId="77777777" w:rsidR="0018781E" w:rsidRPr="00816441" w:rsidRDefault="0018781E" w:rsidP="00137E00">
            <w:pPr>
              <w:spacing w:after="120"/>
              <w:rPr>
                <w:rFonts w:ascii="Arial" w:hAnsi="Arial" w:cs="Arial"/>
                <w:b/>
                <w:sz w:val="20"/>
              </w:rPr>
            </w:pPr>
            <w:r w:rsidRPr="00816441">
              <w:rPr>
                <w:rFonts w:ascii="Arial" w:hAnsi="Arial" w:cs="Arial"/>
                <w:b/>
                <w:sz w:val="20"/>
              </w:rPr>
              <w:t>X</w:t>
            </w:r>
          </w:p>
        </w:tc>
        <w:tc>
          <w:tcPr>
            <w:tcW w:w="567" w:type="dxa"/>
          </w:tcPr>
          <w:p w14:paraId="5D40D605" w14:textId="77777777" w:rsidR="0018781E" w:rsidRPr="00816441" w:rsidRDefault="0018781E" w:rsidP="00137E00">
            <w:pPr>
              <w:spacing w:after="120"/>
              <w:rPr>
                <w:rFonts w:ascii="Arial" w:hAnsi="Arial" w:cs="Arial"/>
                <w:b/>
                <w:sz w:val="20"/>
              </w:rPr>
            </w:pPr>
            <w:r w:rsidRPr="00816441">
              <w:rPr>
                <w:rFonts w:ascii="Arial" w:hAnsi="Arial" w:cs="Arial"/>
                <w:b/>
                <w:sz w:val="20"/>
              </w:rPr>
              <w:t>X</w:t>
            </w:r>
          </w:p>
        </w:tc>
        <w:tc>
          <w:tcPr>
            <w:tcW w:w="567" w:type="dxa"/>
          </w:tcPr>
          <w:p w14:paraId="1B5F6C57" w14:textId="77777777" w:rsidR="0018781E" w:rsidRPr="00816441" w:rsidRDefault="0018781E" w:rsidP="00137E00">
            <w:pPr>
              <w:spacing w:after="120"/>
              <w:rPr>
                <w:rFonts w:ascii="Arial" w:hAnsi="Arial" w:cs="Arial"/>
                <w:b/>
                <w:sz w:val="20"/>
              </w:rPr>
            </w:pPr>
            <w:r w:rsidRPr="00816441">
              <w:rPr>
                <w:rFonts w:ascii="Arial" w:hAnsi="Arial" w:cs="Arial"/>
                <w:b/>
                <w:sz w:val="20"/>
              </w:rPr>
              <w:t>X</w:t>
            </w:r>
          </w:p>
        </w:tc>
        <w:tc>
          <w:tcPr>
            <w:tcW w:w="567" w:type="dxa"/>
          </w:tcPr>
          <w:p w14:paraId="36CBF603" w14:textId="77777777" w:rsidR="0018781E" w:rsidRPr="00816441" w:rsidRDefault="0018781E" w:rsidP="00137E00">
            <w:pPr>
              <w:spacing w:after="120"/>
              <w:rPr>
                <w:rFonts w:ascii="Arial" w:hAnsi="Arial" w:cs="Arial"/>
                <w:b/>
                <w:sz w:val="20"/>
              </w:rPr>
            </w:pPr>
            <w:r w:rsidRPr="00816441">
              <w:rPr>
                <w:rFonts w:ascii="Arial" w:hAnsi="Arial" w:cs="Arial"/>
                <w:b/>
                <w:sz w:val="20"/>
              </w:rPr>
              <w:t>X</w:t>
            </w:r>
          </w:p>
        </w:tc>
        <w:tc>
          <w:tcPr>
            <w:tcW w:w="567" w:type="dxa"/>
          </w:tcPr>
          <w:p w14:paraId="49A9919A" w14:textId="77777777" w:rsidR="0018781E" w:rsidRPr="00816441" w:rsidRDefault="0018781E" w:rsidP="00137E00">
            <w:pPr>
              <w:spacing w:after="120"/>
              <w:rPr>
                <w:rFonts w:ascii="Arial" w:hAnsi="Arial" w:cs="Arial"/>
                <w:b/>
                <w:sz w:val="20"/>
              </w:rPr>
            </w:pPr>
            <w:r w:rsidRPr="00816441">
              <w:rPr>
                <w:rFonts w:ascii="Arial" w:hAnsi="Arial" w:cs="Arial"/>
                <w:b/>
                <w:sz w:val="20"/>
              </w:rPr>
              <w:t>X</w:t>
            </w:r>
          </w:p>
        </w:tc>
      </w:tr>
      <w:tr w:rsidR="0018781E" w:rsidRPr="00816441" w14:paraId="7AA21F72" w14:textId="77777777" w:rsidTr="008072EE">
        <w:tc>
          <w:tcPr>
            <w:tcW w:w="1447" w:type="dxa"/>
          </w:tcPr>
          <w:p w14:paraId="03D7A8B3" w14:textId="77777777" w:rsidR="0018781E" w:rsidRPr="00816441" w:rsidRDefault="0018781E" w:rsidP="00137E00">
            <w:pPr>
              <w:spacing w:after="120"/>
              <w:rPr>
                <w:rFonts w:ascii="Arial" w:hAnsi="Arial" w:cs="Arial"/>
                <w:b/>
                <w:sz w:val="20"/>
              </w:rPr>
            </w:pPr>
            <w:r w:rsidRPr="00816441">
              <w:rPr>
                <w:rFonts w:ascii="Arial" w:hAnsi="Arial" w:cs="Arial"/>
                <w:b/>
                <w:sz w:val="20"/>
              </w:rPr>
              <w:t xml:space="preserve">Essay </w:t>
            </w:r>
          </w:p>
        </w:tc>
        <w:tc>
          <w:tcPr>
            <w:tcW w:w="567" w:type="dxa"/>
          </w:tcPr>
          <w:p w14:paraId="036F9DB8" w14:textId="77777777" w:rsidR="0018781E" w:rsidRPr="00816441" w:rsidRDefault="0018781E" w:rsidP="00137E00">
            <w:pPr>
              <w:spacing w:after="120"/>
              <w:rPr>
                <w:rFonts w:ascii="Arial" w:hAnsi="Arial" w:cs="Arial"/>
                <w:b/>
                <w:sz w:val="20"/>
              </w:rPr>
            </w:pPr>
            <w:r w:rsidRPr="00816441">
              <w:rPr>
                <w:rFonts w:ascii="Arial" w:hAnsi="Arial" w:cs="Arial"/>
                <w:b/>
                <w:sz w:val="20"/>
              </w:rPr>
              <w:t>X</w:t>
            </w:r>
          </w:p>
        </w:tc>
        <w:tc>
          <w:tcPr>
            <w:tcW w:w="567" w:type="dxa"/>
          </w:tcPr>
          <w:p w14:paraId="6C024248" w14:textId="77777777" w:rsidR="0018781E" w:rsidRPr="00816441" w:rsidRDefault="0018781E" w:rsidP="00137E00">
            <w:pPr>
              <w:spacing w:after="120"/>
              <w:rPr>
                <w:rFonts w:ascii="Arial" w:hAnsi="Arial" w:cs="Arial"/>
                <w:b/>
                <w:sz w:val="20"/>
              </w:rPr>
            </w:pPr>
            <w:r w:rsidRPr="00816441">
              <w:rPr>
                <w:rFonts w:ascii="Arial" w:hAnsi="Arial" w:cs="Arial"/>
                <w:b/>
                <w:sz w:val="20"/>
              </w:rPr>
              <w:t>X</w:t>
            </w:r>
          </w:p>
        </w:tc>
        <w:tc>
          <w:tcPr>
            <w:tcW w:w="567" w:type="dxa"/>
          </w:tcPr>
          <w:p w14:paraId="2DB5A4F7" w14:textId="77777777" w:rsidR="0018781E" w:rsidRPr="00816441" w:rsidRDefault="0018781E" w:rsidP="00137E00">
            <w:pPr>
              <w:spacing w:after="120"/>
              <w:rPr>
                <w:rFonts w:ascii="Arial" w:hAnsi="Arial" w:cs="Arial"/>
                <w:b/>
                <w:sz w:val="20"/>
              </w:rPr>
            </w:pPr>
            <w:r w:rsidRPr="00816441">
              <w:rPr>
                <w:rFonts w:ascii="Arial" w:hAnsi="Arial" w:cs="Arial"/>
                <w:b/>
                <w:sz w:val="20"/>
              </w:rPr>
              <w:t>X</w:t>
            </w:r>
          </w:p>
        </w:tc>
        <w:tc>
          <w:tcPr>
            <w:tcW w:w="567" w:type="dxa"/>
          </w:tcPr>
          <w:p w14:paraId="2C866548" w14:textId="77777777" w:rsidR="0018781E" w:rsidRPr="00816441" w:rsidRDefault="0018781E" w:rsidP="00137E00">
            <w:pPr>
              <w:spacing w:after="120"/>
              <w:rPr>
                <w:rFonts w:ascii="Arial" w:hAnsi="Arial" w:cs="Arial"/>
                <w:b/>
                <w:sz w:val="20"/>
              </w:rPr>
            </w:pPr>
            <w:r w:rsidRPr="00816441">
              <w:rPr>
                <w:rFonts w:ascii="Arial" w:hAnsi="Arial" w:cs="Arial"/>
                <w:b/>
                <w:sz w:val="20"/>
              </w:rPr>
              <w:t>X</w:t>
            </w:r>
          </w:p>
        </w:tc>
        <w:tc>
          <w:tcPr>
            <w:tcW w:w="567" w:type="dxa"/>
          </w:tcPr>
          <w:p w14:paraId="3AE854EC" w14:textId="77777777" w:rsidR="0018781E" w:rsidRPr="00816441" w:rsidRDefault="0018781E" w:rsidP="00137E00">
            <w:pPr>
              <w:spacing w:after="120"/>
              <w:rPr>
                <w:rFonts w:ascii="Arial" w:hAnsi="Arial" w:cs="Arial"/>
                <w:b/>
                <w:sz w:val="20"/>
              </w:rPr>
            </w:pPr>
            <w:r w:rsidRPr="00816441">
              <w:rPr>
                <w:rFonts w:ascii="Arial" w:hAnsi="Arial" w:cs="Arial"/>
                <w:b/>
                <w:sz w:val="20"/>
              </w:rPr>
              <w:t>X</w:t>
            </w:r>
          </w:p>
        </w:tc>
        <w:tc>
          <w:tcPr>
            <w:tcW w:w="567" w:type="dxa"/>
          </w:tcPr>
          <w:p w14:paraId="5342A53D" w14:textId="01BE7967" w:rsidR="0018781E" w:rsidRPr="00816441" w:rsidRDefault="0018781E" w:rsidP="00137E00">
            <w:pPr>
              <w:spacing w:after="120"/>
              <w:rPr>
                <w:rFonts w:ascii="Arial" w:hAnsi="Arial" w:cs="Arial"/>
                <w:b/>
                <w:sz w:val="20"/>
              </w:rPr>
            </w:pPr>
          </w:p>
        </w:tc>
        <w:tc>
          <w:tcPr>
            <w:tcW w:w="567" w:type="dxa"/>
          </w:tcPr>
          <w:p w14:paraId="7E0EAC6F" w14:textId="6DD659DF" w:rsidR="0018781E" w:rsidRPr="00816441" w:rsidRDefault="0018781E" w:rsidP="00137E00">
            <w:pPr>
              <w:spacing w:after="120"/>
              <w:rPr>
                <w:rFonts w:ascii="Arial" w:hAnsi="Arial" w:cs="Arial"/>
                <w:b/>
                <w:sz w:val="20"/>
              </w:rPr>
            </w:pPr>
            <w:r w:rsidRPr="00816441">
              <w:rPr>
                <w:rFonts w:ascii="Arial" w:hAnsi="Arial" w:cs="Arial"/>
                <w:b/>
                <w:sz w:val="20"/>
              </w:rPr>
              <w:t>X</w:t>
            </w:r>
          </w:p>
        </w:tc>
        <w:tc>
          <w:tcPr>
            <w:tcW w:w="567" w:type="dxa"/>
          </w:tcPr>
          <w:p w14:paraId="13FA2233" w14:textId="77777777" w:rsidR="0018781E" w:rsidRPr="00816441" w:rsidRDefault="0018781E" w:rsidP="00137E00">
            <w:pPr>
              <w:spacing w:after="120"/>
              <w:rPr>
                <w:rFonts w:ascii="Arial" w:hAnsi="Arial" w:cs="Arial"/>
                <w:b/>
                <w:sz w:val="20"/>
              </w:rPr>
            </w:pPr>
            <w:r w:rsidRPr="00816441">
              <w:rPr>
                <w:rFonts w:ascii="Arial" w:hAnsi="Arial" w:cs="Arial"/>
                <w:b/>
                <w:sz w:val="20"/>
              </w:rPr>
              <w:t>X</w:t>
            </w:r>
          </w:p>
        </w:tc>
        <w:tc>
          <w:tcPr>
            <w:tcW w:w="567" w:type="dxa"/>
          </w:tcPr>
          <w:p w14:paraId="7DFECC60" w14:textId="77777777" w:rsidR="0018781E" w:rsidRPr="00816441" w:rsidRDefault="0018781E" w:rsidP="00137E00">
            <w:pPr>
              <w:spacing w:after="120"/>
              <w:rPr>
                <w:rFonts w:ascii="Arial" w:hAnsi="Arial" w:cs="Arial"/>
                <w:b/>
                <w:sz w:val="20"/>
              </w:rPr>
            </w:pPr>
            <w:r w:rsidRPr="00816441">
              <w:rPr>
                <w:rFonts w:ascii="Arial" w:hAnsi="Arial" w:cs="Arial"/>
                <w:b/>
                <w:sz w:val="20"/>
              </w:rPr>
              <w:t>X</w:t>
            </w:r>
          </w:p>
        </w:tc>
        <w:tc>
          <w:tcPr>
            <w:tcW w:w="567" w:type="dxa"/>
          </w:tcPr>
          <w:p w14:paraId="32F37483" w14:textId="77777777" w:rsidR="0018781E" w:rsidRPr="00816441" w:rsidRDefault="0018781E" w:rsidP="00137E00">
            <w:pPr>
              <w:spacing w:after="120"/>
              <w:rPr>
                <w:rFonts w:ascii="Arial" w:hAnsi="Arial" w:cs="Arial"/>
                <w:b/>
                <w:sz w:val="20"/>
              </w:rPr>
            </w:pPr>
            <w:r w:rsidRPr="00816441">
              <w:rPr>
                <w:rFonts w:ascii="Arial" w:hAnsi="Arial" w:cs="Arial"/>
                <w:b/>
                <w:sz w:val="20"/>
              </w:rPr>
              <w:t>X</w:t>
            </w:r>
          </w:p>
        </w:tc>
        <w:tc>
          <w:tcPr>
            <w:tcW w:w="567" w:type="dxa"/>
          </w:tcPr>
          <w:p w14:paraId="40C9A653" w14:textId="77777777" w:rsidR="0018781E" w:rsidRPr="00816441" w:rsidRDefault="0018781E" w:rsidP="00137E00">
            <w:pPr>
              <w:spacing w:after="120"/>
              <w:rPr>
                <w:rFonts w:ascii="Arial" w:hAnsi="Arial" w:cs="Arial"/>
                <w:b/>
                <w:sz w:val="20"/>
              </w:rPr>
            </w:pPr>
            <w:r w:rsidRPr="00816441">
              <w:rPr>
                <w:rFonts w:ascii="Arial" w:hAnsi="Arial" w:cs="Arial"/>
                <w:b/>
                <w:sz w:val="20"/>
              </w:rPr>
              <w:t>X</w:t>
            </w:r>
          </w:p>
        </w:tc>
        <w:tc>
          <w:tcPr>
            <w:tcW w:w="567" w:type="dxa"/>
          </w:tcPr>
          <w:p w14:paraId="12FE84BD" w14:textId="77777777" w:rsidR="0018781E" w:rsidRPr="00816441" w:rsidRDefault="0018781E" w:rsidP="00137E00">
            <w:pPr>
              <w:spacing w:after="120"/>
              <w:rPr>
                <w:rFonts w:ascii="Arial" w:hAnsi="Arial" w:cs="Arial"/>
                <w:b/>
                <w:sz w:val="20"/>
              </w:rPr>
            </w:pPr>
            <w:r>
              <w:rPr>
                <w:rFonts w:ascii="Arial" w:hAnsi="Arial" w:cs="Arial"/>
                <w:b/>
                <w:sz w:val="20"/>
              </w:rPr>
              <w:t>X</w:t>
            </w:r>
          </w:p>
        </w:tc>
        <w:tc>
          <w:tcPr>
            <w:tcW w:w="567" w:type="dxa"/>
          </w:tcPr>
          <w:p w14:paraId="4936FE2F" w14:textId="77777777" w:rsidR="0018781E" w:rsidRPr="00816441" w:rsidRDefault="0018781E" w:rsidP="00137E00">
            <w:pPr>
              <w:spacing w:after="120"/>
              <w:rPr>
                <w:rFonts w:ascii="Arial" w:hAnsi="Arial" w:cs="Arial"/>
                <w:b/>
                <w:sz w:val="20"/>
              </w:rPr>
            </w:pPr>
            <w:r w:rsidRPr="00816441">
              <w:rPr>
                <w:rFonts w:ascii="Arial" w:hAnsi="Arial" w:cs="Arial"/>
                <w:b/>
                <w:sz w:val="20"/>
              </w:rPr>
              <w:t>X</w:t>
            </w:r>
          </w:p>
        </w:tc>
        <w:tc>
          <w:tcPr>
            <w:tcW w:w="567" w:type="dxa"/>
          </w:tcPr>
          <w:p w14:paraId="5DC21B67" w14:textId="77777777" w:rsidR="0018781E" w:rsidRPr="00816441" w:rsidRDefault="0018781E" w:rsidP="00137E00">
            <w:pPr>
              <w:spacing w:after="120"/>
              <w:rPr>
                <w:rFonts w:ascii="Arial" w:hAnsi="Arial" w:cs="Arial"/>
                <w:b/>
                <w:sz w:val="20"/>
              </w:rPr>
            </w:pPr>
            <w:r w:rsidRPr="00816441">
              <w:rPr>
                <w:rFonts w:ascii="Arial" w:hAnsi="Arial" w:cs="Arial"/>
                <w:b/>
                <w:sz w:val="20"/>
              </w:rPr>
              <w:t>X</w:t>
            </w:r>
          </w:p>
        </w:tc>
      </w:tr>
      <w:tr w:rsidR="0018781E" w:rsidRPr="00816441" w14:paraId="06473FC8" w14:textId="77777777" w:rsidTr="008072EE">
        <w:tc>
          <w:tcPr>
            <w:tcW w:w="1447" w:type="dxa"/>
          </w:tcPr>
          <w:p w14:paraId="389D613C" w14:textId="77777777" w:rsidR="0018781E" w:rsidRPr="00816441" w:rsidRDefault="0018781E" w:rsidP="00137E00">
            <w:pPr>
              <w:spacing w:after="120"/>
              <w:rPr>
                <w:rFonts w:ascii="Arial" w:hAnsi="Arial" w:cs="Arial"/>
                <w:b/>
                <w:sz w:val="20"/>
              </w:rPr>
            </w:pPr>
            <w:r w:rsidRPr="00816441">
              <w:rPr>
                <w:rFonts w:ascii="Arial" w:hAnsi="Arial" w:cs="Arial"/>
                <w:b/>
                <w:sz w:val="20"/>
              </w:rPr>
              <w:t>Exam</w:t>
            </w:r>
          </w:p>
        </w:tc>
        <w:tc>
          <w:tcPr>
            <w:tcW w:w="567" w:type="dxa"/>
          </w:tcPr>
          <w:p w14:paraId="08A8085A" w14:textId="77777777" w:rsidR="0018781E" w:rsidRPr="00816441" w:rsidRDefault="0018781E" w:rsidP="00137E00">
            <w:pPr>
              <w:spacing w:after="120"/>
              <w:rPr>
                <w:rFonts w:ascii="Arial" w:hAnsi="Arial" w:cs="Arial"/>
                <w:b/>
                <w:sz w:val="20"/>
              </w:rPr>
            </w:pPr>
            <w:r w:rsidRPr="00816441">
              <w:rPr>
                <w:rFonts w:ascii="Arial" w:hAnsi="Arial" w:cs="Arial"/>
                <w:b/>
                <w:sz w:val="20"/>
              </w:rPr>
              <w:t>X</w:t>
            </w:r>
          </w:p>
        </w:tc>
        <w:tc>
          <w:tcPr>
            <w:tcW w:w="567" w:type="dxa"/>
          </w:tcPr>
          <w:p w14:paraId="31551819" w14:textId="77777777" w:rsidR="0018781E" w:rsidRPr="00816441" w:rsidRDefault="0018781E" w:rsidP="00137E00">
            <w:pPr>
              <w:spacing w:after="120"/>
              <w:rPr>
                <w:rFonts w:ascii="Arial" w:hAnsi="Arial" w:cs="Arial"/>
                <w:b/>
                <w:sz w:val="20"/>
              </w:rPr>
            </w:pPr>
            <w:r w:rsidRPr="00816441">
              <w:rPr>
                <w:rFonts w:ascii="Arial" w:hAnsi="Arial" w:cs="Arial"/>
                <w:b/>
                <w:sz w:val="20"/>
              </w:rPr>
              <w:t>X</w:t>
            </w:r>
          </w:p>
        </w:tc>
        <w:tc>
          <w:tcPr>
            <w:tcW w:w="567" w:type="dxa"/>
          </w:tcPr>
          <w:p w14:paraId="288A41CA" w14:textId="77777777" w:rsidR="0018781E" w:rsidRPr="00816441" w:rsidRDefault="0018781E" w:rsidP="00137E00">
            <w:pPr>
              <w:spacing w:after="120"/>
              <w:rPr>
                <w:rFonts w:ascii="Arial" w:hAnsi="Arial" w:cs="Arial"/>
                <w:b/>
                <w:sz w:val="20"/>
              </w:rPr>
            </w:pPr>
            <w:r w:rsidRPr="00816441">
              <w:rPr>
                <w:rFonts w:ascii="Arial" w:hAnsi="Arial" w:cs="Arial"/>
                <w:b/>
                <w:sz w:val="20"/>
              </w:rPr>
              <w:t>X</w:t>
            </w:r>
          </w:p>
        </w:tc>
        <w:tc>
          <w:tcPr>
            <w:tcW w:w="567" w:type="dxa"/>
          </w:tcPr>
          <w:p w14:paraId="5B0A9987" w14:textId="77777777" w:rsidR="0018781E" w:rsidRPr="00816441" w:rsidRDefault="0018781E" w:rsidP="00137E00">
            <w:pPr>
              <w:spacing w:after="120"/>
              <w:rPr>
                <w:rFonts w:ascii="Arial" w:hAnsi="Arial" w:cs="Arial"/>
                <w:b/>
                <w:sz w:val="20"/>
              </w:rPr>
            </w:pPr>
            <w:r w:rsidRPr="00816441">
              <w:rPr>
                <w:rFonts w:ascii="Arial" w:hAnsi="Arial" w:cs="Arial"/>
                <w:b/>
                <w:sz w:val="20"/>
              </w:rPr>
              <w:t>X</w:t>
            </w:r>
          </w:p>
        </w:tc>
        <w:tc>
          <w:tcPr>
            <w:tcW w:w="567" w:type="dxa"/>
          </w:tcPr>
          <w:p w14:paraId="40B0C442" w14:textId="77777777" w:rsidR="0018781E" w:rsidRPr="00816441" w:rsidRDefault="0018781E" w:rsidP="00137E00">
            <w:pPr>
              <w:spacing w:after="120"/>
              <w:rPr>
                <w:rFonts w:ascii="Arial" w:hAnsi="Arial" w:cs="Arial"/>
                <w:b/>
                <w:sz w:val="20"/>
              </w:rPr>
            </w:pPr>
            <w:r w:rsidRPr="00816441">
              <w:rPr>
                <w:rFonts w:ascii="Arial" w:hAnsi="Arial" w:cs="Arial"/>
                <w:b/>
                <w:sz w:val="20"/>
              </w:rPr>
              <w:t>X</w:t>
            </w:r>
          </w:p>
        </w:tc>
        <w:tc>
          <w:tcPr>
            <w:tcW w:w="567" w:type="dxa"/>
          </w:tcPr>
          <w:p w14:paraId="662D0A4A" w14:textId="142C4778" w:rsidR="0018781E" w:rsidRPr="00816441" w:rsidRDefault="00305238" w:rsidP="00137E00">
            <w:pPr>
              <w:spacing w:after="120"/>
              <w:rPr>
                <w:rFonts w:ascii="Arial" w:hAnsi="Arial" w:cs="Arial"/>
                <w:b/>
                <w:sz w:val="20"/>
              </w:rPr>
            </w:pPr>
            <w:r>
              <w:rPr>
                <w:rFonts w:ascii="Arial" w:hAnsi="Arial" w:cs="Arial"/>
                <w:b/>
                <w:sz w:val="20"/>
              </w:rPr>
              <w:t>X</w:t>
            </w:r>
          </w:p>
        </w:tc>
        <w:tc>
          <w:tcPr>
            <w:tcW w:w="567" w:type="dxa"/>
          </w:tcPr>
          <w:p w14:paraId="5865E740" w14:textId="3EC9FE49" w:rsidR="0018781E" w:rsidRPr="00816441" w:rsidRDefault="0018781E" w:rsidP="00137E00">
            <w:pPr>
              <w:spacing w:after="120"/>
              <w:rPr>
                <w:rFonts w:ascii="Arial" w:hAnsi="Arial" w:cs="Arial"/>
                <w:b/>
                <w:sz w:val="20"/>
              </w:rPr>
            </w:pPr>
            <w:r w:rsidRPr="00816441">
              <w:rPr>
                <w:rFonts w:ascii="Arial" w:hAnsi="Arial" w:cs="Arial"/>
                <w:b/>
                <w:sz w:val="20"/>
              </w:rPr>
              <w:t>X</w:t>
            </w:r>
          </w:p>
        </w:tc>
        <w:tc>
          <w:tcPr>
            <w:tcW w:w="567" w:type="dxa"/>
          </w:tcPr>
          <w:p w14:paraId="586562D5" w14:textId="77777777" w:rsidR="0018781E" w:rsidRPr="00816441" w:rsidRDefault="0018781E" w:rsidP="00137E00">
            <w:pPr>
              <w:spacing w:after="120"/>
              <w:rPr>
                <w:rFonts w:ascii="Arial" w:hAnsi="Arial" w:cs="Arial"/>
                <w:b/>
                <w:sz w:val="20"/>
              </w:rPr>
            </w:pPr>
            <w:r w:rsidRPr="00816441">
              <w:rPr>
                <w:rFonts w:ascii="Arial" w:hAnsi="Arial" w:cs="Arial"/>
                <w:b/>
                <w:sz w:val="20"/>
              </w:rPr>
              <w:t>X</w:t>
            </w:r>
          </w:p>
        </w:tc>
        <w:tc>
          <w:tcPr>
            <w:tcW w:w="567" w:type="dxa"/>
          </w:tcPr>
          <w:p w14:paraId="448D6463" w14:textId="77777777" w:rsidR="0018781E" w:rsidRPr="00816441" w:rsidRDefault="0018781E" w:rsidP="00137E00">
            <w:pPr>
              <w:spacing w:after="120"/>
              <w:rPr>
                <w:rFonts w:ascii="Arial" w:hAnsi="Arial" w:cs="Arial"/>
                <w:b/>
                <w:sz w:val="20"/>
              </w:rPr>
            </w:pPr>
            <w:r w:rsidRPr="00816441">
              <w:rPr>
                <w:rFonts w:ascii="Arial" w:hAnsi="Arial" w:cs="Arial"/>
                <w:b/>
                <w:sz w:val="20"/>
              </w:rPr>
              <w:t>X</w:t>
            </w:r>
          </w:p>
        </w:tc>
        <w:tc>
          <w:tcPr>
            <w:tcW w:w="567" w:type="dxa"/>
          </w:tcPr>
          <w:p w14:paraId="7F511017" w14:textId="77777777" w:rsidR="0018781E" w:rsidRPr="00816441" w:rsidRDefault="0018781E" w:rsidP="00137E00">
            <w:pPr>
              <w:spacing w:after="120"/>
              <w:rPr>
                <w:rFonts w:ascii="Arial" w:hAnsi="Arial" w:cs="Arial"/>
                <w:b/>
                <w:sz w:val="20"/>
              </w:rPr>
            </w:pPr>
            <w:r w:rsidRPr="00816441">
              <w:rPr>
                <w:rFonts w:ascii="Arial" w:hAnsi="Arial" w:cs="Arial"/>
                <w:b/>
                <w:sz w:val="20"/>
              </w:rPr>
              <w:t>X</w:t>
            </w:r>
          </w:p>
        </w:tc>
        <w:tc>
          <w:tcPr>
            <w:tcW w:w="567" w:type="dxa"/>
          </w:tcPr>
          <w:p w14:paraId="63E3324C" w14:textId="77777777" w:rsidR="0018781E" w:rsidRPr="00816441" w:rsidRDefault="0018781E" w:rsidP="00137E00">
            <w:pPr>
              <w:spacing w:after="120"/>
              <w:rPr>
                <w:rFonts w:ascii="Arial" w:hAnsi="Arial" w:cs="Arial"/>
                <w:b/>
                <w:sz w:val="20"/>
              </w:rPr>
            </w:pPr>
            <w:r w:rsidRPr="00816441">
              <w:rPr>
                <w:rFonts w:ascii="Arial" w:hAnsi="Arial" w:cs="Arial"/>
                <w:b/>
                <w:sz w:val="20"/>
              </w:rPr>
              <w:t>X</w:t>
            </w:r>
          </w:p>
        </w:tc>
        <w:tc>
          <w:tcPr>
            <w:tcW w:w="567" w:type="dxa"/>
          </w:tcPr>
          <w:p w14:paraId="1E0D75D6" w14:textId="77777777" w:rsidR="0018781E" w:rsidRPr="00816441" w:rsidRDefault="0018781E" w:rsidP="00137E00">
            <w:pPr>
              <w:spacing w:after="120"/>
              <w:rPr>
                <w:rFonts w:ascii="Arial" w:hAnsi="Arial" w:cs="Arial"/>
                <w:b/>
                <w:sz w:val="20"/>
              </w:rPr>
            </w:pPr>
            <w:r>
              <w:rPr>
                <w:rFonts w:ascii="Arial" w:hAnsi="Arial" w:cs="Arial"/>
                <w:b/>
                <w:sz w:val="20"/>
              </w:rPr>
              <w:t>X</w:t>
            </w:r>
          </w:p>
        </w:tc>
        <w:tc>
          <w:tcPr>
            <w:tcW w:w="567" w:type="dxa"/>
          </w:tcPr>
          <w:p w14:paraId="056E5F9F" w14:textId="77777777" w:rsidR="0018781E" w:rsidRPr="00816441" w:rsidRDefault="0018781E" w:rsidP="00137E00">
            <w:pPr>
              <w:spacing w:after="120"/>
              <w:rPr>
                <w:rFonts w:ascii="Arial" w:hAnsi="Arial" w:cs="Arial"/>
                <w:b/>
                <w:sz w:val="20"/>
              </w:rPr>
            </w:pPr>
            <w:r w:rsidRPr="00816441">
              <w:rPr>
                <w:rFonts w:ascii="Arial" w:hAnsi="Arial" w:cs="Arial"/>
                <w:b/>
                <w:sz w:val="20"/>
              </w:rPr>
              <w:t>X</w:t>
            </w:r>
          </w:p>
        </w:tc>
        <w:tc>
          <w:tcPr>
            <w:tcW w:w="567" w:type="dxa"/>
          </w:tcPr>
          <w:p w14:paraId="7657182C" w14:textId="77777777" w:rsidR="0018781E" w:rsidRPr="00816441" w:rsidRDefault="0018781E" w:rsidP="00137E00">
            <w:pPr>
              <w:spacing w:after="120"/>
              <w:rPr>
                <w:rFonts w:ascii="Arial" w:hAnsi="Arial" w:cs="Arial"/>
                <w:b/>
                <w:sz w:val="20"/>
              </w:rPr>
            </w:pPr>
            <w:r w:rsidRPr="00816441">
              <w:rPr>
                <w:rFonts w:ascii="Arial" w:hAnsi="Arial" w:cs="Arial"/>
                <w:b/>
                <w:sz w:val="20"/>
              </w:rPr>
              <w:t>X</w:t>
            </w:r>
          </w:p>
        </w:tc>
      </w:tr>
    </w:tbl>
    <w:p w14:paraId="76668F6E" w14:textId="77777777" w:rsidR="000E07A7" w:rsidRDefault="000E07A7" w:rsidP="00302082">
      <w:pPr>
        <w:spacing w:after="120" w:line="240" w:lineRule="auto"/>
        <w:ind w:left="426" w:right="260"/>
        <w:rPr>
          <w:rFonts w:ascii="Arial" w:hAnsi="Arial" w:cs="Arial"/>
          <w:b/>
          <w:iCs/>
        </w:rPr>
      </w:pPr>
    </w:p>
    <w:p w14:paraId="57995C81" w14:textId="77777777" w:rsidR="000E07A7" w:rsidRPr="00D50113" w:rsidRDefault="000E07A7" w:rsidP="00AE6CD0">
      <w:pPr>
        <w:numPr>
          <w:ilvl w:val="0"/>
          <w:numId w:val="1"/>
        </w:numPr>
        <w:spacing w:after="120" w:line="240" w:lineRule="auto"/>
        <w:ind w:left="567" w:right="260" w:hanging="567"/>
        <w:jc w:val="both"/>
        <w:rPr>
          <w:rFonts w:ascii="Arial" w:hAnsi="Arial" w:cs="Arial"/>
          <w:iCs/>
        </w:rPr>
      </w:pPr>
      <w:r>
        <w:rPr>
          <w:rFonts w:ascii="Arial" w:hAnsi="Arial" w:cs="Arial"/>
          <w:b/>
          <w:bCs/>
        </w:rPr>
        <w:lastRenderedPageBreak/>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17EB048" w14:textId="77777777" w:rsidR="000E07A7" w:rsidRPr="00D50113" w:rsidRDefault="000E07A7"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The School</w:t>
      </w:r>
      <w:r>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w:t>
      </w:r>
      <w:r>
        <w:rPr>
          <w:rFonts w:ascii="Arial" w:hAnsi="Arial" w:cs="Arial"/>
        </w:rPr>
        <w:t xml:space="preserve"> </w:t>
      </w:r>
      <w:r w:rsidRPr="00D50113">
        <w:rPr>
          <w:rFonts w:ascii="Arial" w:hAnsi="Arial" w:cs="Arial"/>
        </w:rPr>
        <w:t>declared disabilities will be made on an individual basis, in consultation with the relevant policies and support services.</w:t>
      </w:r>
    </w:p>
    <w:p w14:paraId="643D97D1" w14:textId="77777777" w:rsidR="000E07A7" w:rsidRPr="00D50113" w:rsidRDefault="000E07A7"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9F608B7" w14:textId="77777777" w:rsidR="000E07A7" w:rsidRPr="00D50113" w:rsidRDefault="000E07A7"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EB91B83" w14:textId="77777777" w:rsidR="000E07A7" w:rsidRPr="00D50113" w:rsidRDefault="000E07A7"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7E6151EB" w14:textId="77777777" w:rsidR="000E07A7" w:rsidRDefault="000E07A7" w:rsidP="00D50113">
      <w:pPr>
        <w:spacing w:after="120" w:line="240" w:lineRule="auto"/>
        <w:ind w:left="426" w:right="260"/>
        <w:rPr>
          <w:rFonts w:ascii="Arial" w:hAnsi="Arial" w:cs="Arial"/>
          <w:iCs/>
        </w:rPr>
      </w:pPr>
    </w:p>
    <w:p w14:paraId="7690A2B2" w14:textId="77777777" w:rsidR="000E07A7" w:rsidRPr="00137E00" w:rsidRDefault="000E07A7" w:rsidP="00AE6CD0">
      <w:pPr>
        <w:numPr>
          <w:ilvl w:val="0"/>
          <w:numId w:val="1"/>
        </w:numPr>
        <w:spacing w:after="120" w:line="240" w:lineRule="auto"/>
        <w:ind w:left="567" w:right="260" w:hanging="567"/>
        <w:jc w:val="both"/>
        <w:rPr>
          <w:rFonts w:ascii="Arial" w:hAnsi="Arial" w:cs="Arial"/>
        </w:rPr>
      </w:pPr>
      <w:r w:rsidRPr="00137E00">
        <w:rPr>
          <w:rFonts w:ascii="Arial" w:hAnsi="Arial" w:cs="Arial"/>
        </w:rPr>
        <w:t>Campus(es) or centre(s) where module will be delivered</w:t>
      </w:r>
    </w:p>
    <w:p w14:paraId="25BE9076" w14:textId="77777777" w:rsidR="000E07A7" w:rsidRPr="00137E00" w:rsidRDefault="000E07A7" w:rsidP="00137E00">
      <w:pPr>
        <w:spacing w:after="120" w:line="240" w:lineRule="auto"/>
        <w:ind w:left="1134" w:right="260" w:hanging="567"/>
        <w:jc w:val="both"/>
        <w:rPr>
          <w:rFonts w:ascii="Arial" w:hAnsi="Arial" w:cs="Arial"/>
        </w:rPr>
      </w:pPr>
      <w:r w:rsidRPr="00137E00">
        <w:rPr>
          <w:rFonts w:ascii="Arial" w:hAnsi="Arial" w:cs="Arial"/>
        </w:rPr>
        <w:t xml:space="preserve">Canterbury </w:t>
      </w:r>
    </w:p>
    <w:p w14:paraId="1AB8B3D8" w14:textId="77777777" w:rsidR="000E07A7" w:rsidRDefault="000E07A7" w:rsidP="00137E00">
      <w:pPr>
        <w:spacing w:after="120" w:line="240" w:lineRule="auto"/>
        <w:ind w:left="1134" w:right="260" w:hanging="567"/>
        <w:jc w:val="both"/>
        <w:rPr>
          <w:rFonts w:ascii="Arial" w:hAnsi="Arial" w:cs="Arial"/>
          <w:b/>
        </w:rPr>
      </w:pPr>
    </w:p>
    <w:p w14:paraId="3AD8290E" w14:textId="77777777" w:rsidR="000E07A7" w:rsidRPr="002A7F48" w:rsidRDefault="000E07A7"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7817BFF1" w14:textId="6D832E2C" w:rsidR="005E4840" w:rsidRPr="005E4840" w:rsidRDefault="005E4840" w:rsidP="005E4840">
      <w:pPr>
        <w:pStyle w:val="ListParagraph"/>
        <w:spacing w:after="120" w:line="240" w:lineRule="auto"/>
        <w:ind w:left="502" w:right="260"/>
        <w:rPr>
          <w:rFonts w:ascii="Arial" w:hAnsi="Arial" w:cs="Arial"/>
        </w:rPr>
      </w:pPr>
      <w:r w:rsidRPr="005E4840">
        <w:rPr>
          <w:rFonts w:ascii="Arial" w:hAnsi="Arial" w:cs="Arial"/>
        </w:rPr>
        <w:t xml:space="preserve">Examples of international contexts and organisations </w:t>
      </w:r>
      <w:r>
        <w:rPr>
          <w:rFonts w:ascii="Arial" w:hAnsi="Arial" w:cs="Arial"/>
        </w:rPr>
        <w:t xml:space="preserve">related to East Asia </w:t>
      </w:r>
      <w:r w:rsidRPr="005E4840">
        <w:rPr>
          <w:rFonts w:ascii="Arial" w:hAnsi="Arial" w:cs="Arial"/>
        </w:rPr>
        <w:t>will be used to illustrate the subject content. Students will have the opportunity to develop the ability to think globally and have an understanding of international cultures through working with team members and students within their cohort, from diverse range of backgrounds.</w:t>
      </w:r>
    </w:p>
    <w:p w14:paraId="11ABD1C9" w14:textId="2FA27CE3" w:rsidR="000E07A7" w:rsidRPr="002A7F48" w:rsidRDefault="000E07A7" w:rsidP="00AE6CD0">
      <w:pPr>
        <w:autoSpaceDE w:val="0"/>
        <w:autoSpaceDN w:val="0"/>
        <w:adjustRightInd w:val="0"/>
        <w:spacing w:after="120" w:line="240" w:lineRule="auto"/>
        <w:ind w:left="567" w:right="261"/>
        <w:jc w:val="both"/>
        <w:rPr>
          <w:rFonts w:ascii="Arial" w:hAnsi="Arial" w:cs="Arial"/>
        </w:rPr>
      </w:pPr>
      <w:r>
        <w:rPr>
          <w:rFonts w:ascii="Arial" w:hAnsi="Arial" w:cs="Arial"/>
        </w:rPr>
        <w:t xml:space="preserve">. </w:t>
      </w:r>
    </w:p>
    <w:p w14:paraId="079BBB61" w14:textId="77777777" w:rsidR="000E07A7" w:rsidRPr="002A7F48" w:rsidRDefault="000E07A7" w:rsidP="002A7F48">
      <w:pPr>
        <w:spacing w:after="120" w:line="240" w:lineRule="auto"/>
        <w:ind w:right="261"/>
        <w:rPr>
          <w:rFonts w:ascii="Arial" w:hAnsi="Arial" w:cs="Arial"/>
          <w:b/>
        </w:rPr>
      </w:pPr>
    </w:p>
    <w:p w14:paraId="7C7023EB" w14:textId="77777777" w:rsidR="000E07A7" w:rsidRPr="00302082" w:rsidRDefault="000E07A7" w:rsidP="002A7F48">
      <w:pPr>
        <w:pBdr>
          <w:bottom w:val="single" w:sz="6" w:space="1" w:color="auto"/>
        </w:pBdr>
        <w:spacing w:after="120" w:line="240" w:lineRule="auto"/>
        <w:ind w:right="261"/>
        <w:rPr>
          <w:rFonts w:ascii="Arial" w:hAnsi="Arial" w:cs="Arial"/>
        </w:rPr>
      </w:pPr>
    </w:p>
    <w:p w14:paraId="751EEA99" w14:textId="77777777" w:rsidR="000E07A7" w:rsidRPr="00BA453C" w:rsidRDefault="000E07A7" w:rsidP="00302082">
      <w:pPr>
        <w:spacing w:after="120" w:line="240" w:lineRule="auto"/>
        <w:ind w:right="260"/>
        <w:rPr>
          <w:rFonts w:ascii="Arial" w:hAnsi="Arial" w:cs="Arial"/>
          <w:b/>
          <w:sz w:val="20"/>
        </w:rPr>
      </w:pPr>
      <w:r w:rsidRPr="00BA453C">
        <w:rPr>
          <w:rFonts w:ascii="Arial" w:hAnsi="Arial" w:cs="Arial"/>
          <w:b/>
          <w:sz w:val="20"/>
        </w:rPr>
        <w:t xml:space="preserve">FACULTIES SUPPORT OFFICE USE ONLY </w:t>
      </w:r>
    </w:p>
    <w:p w14:paraId="3E1AF614" w14:textId="77777777" w:rsidR="000E07A7" w:rsidRPr="00BA453C" w:rsidRDefault="000E07A7"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B5F38E8" w14:textId="77777777" w:rsidR="000E07A7" w:rsidRPr="00302082" w:rsidRDefault="000E07A7"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0E07A7" w:rsidRPr="00BA453C" w14:paraId="772AADDD" w14:textId="77777777" w:rsidTr="00AE6CD0">
        <w:trPr>
          <w:trHeight w:val="317"/>
        </w:trPr>
        <w:tc>
          <w:tcPr>
            <w:tcW w:w="1526" w:type="dxa"/>
          </w:tcPr>
          <w:p w14:paraId="7F16D560" w14:textId="77777777" w:rsidR="000E07A7" w:rsidRPr="00BA453C" w:rsidRDefault="000E07A7"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A04AD73" w14:textId="77777777" w:rsidR="000E07A7" w:rsidRPr="00BA453C" w:rsidRDefault="000E07A7" w:rsidP="00302082">
            <w:pPr>
              <w:spacing w:after="120"/>
              <w:rPr>
                <w:rFonts w:ascii="Arial" w:hAnsi="Arial" w:cs="Arial"/>
                <w:sz w:val="18"/>
              </w:rPr>
            </w:pPr>
            <w:r w:rsidRPr="00BA453C">
              <w:rPr>
                <w:rFonts w:ascii="Arial" w:hAnsi="Arial" w:cs="Arial"/>
                <w:sz w:val="18"/>
              </w:rPr>
              <w:t>Major/minor revision</w:t>
            </w:r>
          </w:p>
        </w:tc>
        <w:tc>
          <w:tcPr>
            <w:tcW w:w="2410" w:type="dxa"/>
          </w:tcPr>
          <w:p w14:paraId="107EEC12" w14:textId="77777777" w:rsidR="000E07A7" w:rsidRPr="00BA453C" w:rsidRDefault="000E07A7"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70333977" w14:textId="77777777" w:rsidR="000E07A7" w:rsidRPr="00BA453C" w:rsidRDefault="000E07A7" w:rsidP="00302082">
            <w:pPr>
              <w:spacing w:after="120"/>
              <w:ind w:right="-330"/>
              <w:rPr>
                <w:rFonts w:ascii="Arial" w:hAnsi="Arial" w:cs="Arial"/>
                <w:sz w:val="18"/>
              </w:rPr>
            </w:pPr>
            <w:r w:rsidRPr="00BA453C">
              <w:rPr>
                <w:rFonts w:ascii="Arial" w:hAnsi="Arial" w:cs="Arial"/>
                <w:sz w:val="18"/>
              </w:rPr>
              <w:t>Section revised</w:t>
            </w:r>
          </w:p>
        </w:tc>
        <w:tc>
          <w:tcPr>
            <w:tcW w:w="2400" w:type="dxa"/>
          </w:tcPr>
          <w:p w14:paraId="78307CA5" w14:textId="77777777" w:rsidR="000E07A7" w:rsidRPr="00BA453C" w:rsidRDefault="000E07A7" w:rsidP="00302082">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0E07A7" w:rsidRPr="00302082" w14:paraId="62882E05" w14:textId="77777777" w:rsidTr="00AE6CD0">
        <w:trPr>
          <w:trHeight w:val="305"/>
        </w:trPr>
        <w:tc>
          <w:tcPr>
            <w:tcW w:w="1526" w:type="dxa"/>
          </w:tcPr>
          <w:p w14:paraId="3B5CF517" w14:textId="55B0A64B" w:rsidR="000E07A7" w:rsidRPr="00302082" w:rsidRDefault="008072EE" w:rsidP="00302082">
            <w:pPr>
              <w:spacing w:after="120"/>
              <w:ind w:right="-330"/>
              <w:rPr>
                <w:rFonts w:ascii="Arial" w:hAnsi="Arial" w:cs="Arial"/>
              </w:rPr>
            </w:pPr>
            <w:r>
              <w:rPr>
                <w:rFonts w:ascii="Arial" w:hAnsi="Arial" w:cs="Arial"/>
              </w:rPr>
              <w:t>09/01/19</w:t>
            </w:r>
          </w:p>
        </w:tc>
        <w:tc>
          <w:tcPr>
            <w:tcW w:w="1701" w:type="dxa"/>
          </w:tcPr>
          <w:p w14:paraId="78334C4B" w14:textId="74E86C5A" w:rsidR="000E07A7" w:rsidRPr="00302082" w:rsidRDefault="008072EE" w:rsidP="00302082">
            <w:pPr>
              <w:spacing w:after="120"/>
              <w:ind w:right="-330"/>
              <w:rPr>
                <w:rFonts w:ascii="Arial" w:hAnsi="Arial" w:cs="Arial"/>
              </w:rPr>
            </w:pPr>
            <w:r>
              <w:rPr>
                <w:rFonts w:ascii="Arial" w:hAnsi="Arial" w:cs="Arial"/>
              </w:rPr>
              <w:t>Major</w:t>
            </w:r>
          </w:p>
        </w:tc>
        <w:tc>
          <w:tcPr>
            <w:tcW w:w="2410" w:type="dxa"/>
          </w:tcPr>
          <w:p w14:paraId="6302CA63" w14:textId="1391A21F" w:rsidR="000E07A7" w:rsidRPr="00302082" w:rsidRDefault="008072EE" w:rsidP="00302082">
            <w:pPr>
              <w:spacing w:after="120"/>
              <w:ind w:right="-330"/>
              <w:rPr>
                <w:rFonts w:ascii="Arial" w:hAnsi="Arial" w:cs="Arial"/>
              </w:rPr>
            </w:pPr>
            <w:r>
              <w:rPr>
                <w:rFonts w:ascii="Arial" w:hAnsi="Arial" w:cs="Arial"/>
              </w:rPr>
              <w:t>January 2020</w:t>
            </w:r>
          </w:p>
        </w:tc>
        <w:tc>
          <w:tcPr>
            <w:tcW w:w="2448" w:type="dxa"/>
          </w:tcPr>
          <w:p w14:paraId="7D1B1C97" w14:textId="2672950B" w:rsidR="000E07A7" w:rsidRPr="00302082" w:rsidRDefault="008072EE" w:rsidP="00302082">
            <w:pPr>
              <w:spacing w:after="120"/>
              <w:ind w:right="-330"/>
              <w:rPr>
                <w:rFonts w:ascii="Arial" w:hAnsi="Arial" w:cs="Arial"/>
              </w:rPr>
            </w:pPr>
            <w:r>
              <w:rPr>
                <w:rFonts w:ascii="Arial" w:hAnsi="Arial" w:cs="Arial"/>
              </w:rPr>
              <w:t>8,10,11,13,17</w:t>
            </w:r>
          </w:p>
        </w:tc>
        <w:tc>
          <w:tcPr>
            <w:tcW w:w="2400" w:type="dxa"/>
          </w:tcPr>
          <w:p w14:paraId="1424CAE3" w14:textId="5505489E" w:rsidR="000E07A7" w:rsidRPr="00302082" w:rsidRDefault="008072EE" w:rsidP="00302082">
            <w:pPr>
              <w:spacing w:after="120"/>
              <w:ind w:right="-330"/>
              <w:rPr>
                <w:rFonts w:ascii="Arial" w:hAnsi="Arial" w:cs="Arial"/>
              </w:rPr>
            </w:pPr>
            <w:r>
              <w:rPr>
                <w:rFonts w:ascii="Arial" w:hAnsi="Arial" w:cs="Arial"/>
              </w:rPr>
              <w:t>No</w:t>
            </w:r>
          </w:p>
        </w:tc>
      </w:tr>
      <w:tr w:rsidR="000E07A7" w:rsidRPr="00302082" w14:paraId="401F8A2D" w14:textId="77777777" w:rsidTr="00AE6CD0">
        <w:trPr>
          <w:trHeight w:val="305"/>
        </w:trPr>
        <w:tc>
          <w:tcPr>
            <w:tcW w:w="1526" w:type="dxa"/>
          </w:tcPr>
          <w:p w14:paraId="1D5A6191" w14:textId="77777777" w:rsidR="000E07A7" w:rsidRPr="00302082" w:rsidRDefault="000E07A7" w:rsidP="00302082">
            <w:pPr>
              <w:spacing w:after="120"/>
              <w:ind w:right="-330"/>
              <w:rPr>
                <w:rFonts w:ascii="Arial" w:hAnsi="Arial" w:cs="Arial"/>
              </w:rPr>
            </w:pPr>
          </w:p>
        </w:tc>
        <w:tc>
          <w:tcPr>
            <w:tcW w:w="1701" w:type="dxa"/>
          </w:tcPr>
          <w:p w14:paraId="2F5DB2CC" w14:textId="77777777" w:rsidR="000E07A7" w:rsidRPr="00302082" w:rsidRDefault="000E07A7" w:rsidP="00302082">
            <w:pPr>
              <w:spacing w:after="120"/>
              <w:ind w:right="-330"/>
              <w:rPr>
                <w:rFonts w:ascii="Arial" w:hAnsi="Arial" w:cs="Arial"/>
              </w:rPr>
            </w:pPr>
          </w:p>
        </w:tc>
        <w:tc>
          <w:tcPr>
            <w:tcW w:w="2410" w:type="dxa"/>
          </w:tcPr>
          <w:p w14:paraId="38A0FBA6" w14:textId="77777777" w:rsidR="000E07A7" w:rsidRPr="00302082" w:rsidRDefault="000E07A7" w:rsidP="00302082">
            <w:pPr>
              <w:spacing w:after="120"/>
              <w:ind w:right="-330"/>
              <w:rPr>
                <w:rFonts w:ascii="Arial" w:hAnsi="Arial" w:cs="Arial"/>
              </w:rPr>
            </w:pPr>
          </w:p>
        </w:tc>
        <w:tc>
          <w:tcPr>
            <w:tcW w:w="2448" w:type="dxa"/>
          </w:tcPr>
          <w:p w14:paraId="12E2EA58" w14:textId="77777777" w:rsidR="000E07A7" w:rsidRPr="00302082" w:rsidRDefault="000E07A7" w:rsidP="00302082">
            <w:pPr>
              <w:spacing w:after="120"/>
              <w:ind w:right="-330"/>
              <w:rPr>
                <w:rFonts w:ascii="Arial" w:hAnsi="Arial" w:cs="Arial"/>
              </w:rPr>
            </w:pPr>
          </w:p>
        </w:tc>
        <w:tc>
          <w:tcPr>
            <w:tcW w:w="2400" w:type="dxa"/>
          </w:tcPr>
          <w:p w14:paraId="2645000C" w14:textId="77777777" w:rsidR="000E07A7" w:rsidRPr="00302082" w:rsidRDefault="000E07A7" w:rsidP="00302082">
            <w:pPr>
              <w:spacing w:after="120"/>
              <w:ind w:right="-330"/>
              <w:rPr>
                <w:rFonts w:ascii="Arial" w:hAnsi="Arial" w:cs="Arial"/>
              </w:rPr>
            </w:pPr>
          </w:p>
        </w:tc>
      </w:tr>
    </w:tbl>
    <w:p w14:paraId="1504B492" w14:textId="77777777" w:rsidR="000E07A7" w:rsidRPr="00302082" w:rsidRDefault="000E07A7" w:rsidP="00302082">
      <w:pPr>
        <w:spacing w:after="120" w:line="240" w:lineRule="auto"/>
        <w:ind w:right="-330"/>
        <w:rPr>
          <w:rFonts w:ascii="Arial" w:hAnsi="Arial" w:cs="Arial"/>
        </w:rPr>
      </w:pPr>
    </w:p>
    <w:p w14:paraId="0E984897" w14:textId="2CB7874D" w:rsidR="00C16DEF" w:rsidRPr="000E07A7" w:rsidRDefault="00C16DEF" w:rsidP="00C16DEF">
      <w:pPr>
        <w:spacing w:line="240" w:lineRule="auto"/>
        <w:rPr>
          <w:rFonts w:ascii="Arial" w:hAnsi="Arial" w:cs="Arial"/>
          <w:b/>
        </w:rPr>
      </w:pPr>
    </w:p>
    <w:sectPr w:rsidR="00C16DEF" w:rsidRPr="000E07A7"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7972D1" w14:textId="77777777" w:rsidR="006A547E" w:rsidRDefault="006A547E" w:rsidP="009A2D37">
      <w:pPr>
        <w:spacing w:after="0" w:line="240" w:lineRule="auto"/>
      </w:pPr>
      <w:r>
        <w:separator/>
      </w:r>
    </w:p>
  </w:endnote>
  <w:endnote w:type="continuationSeparator" w:id="0">
    <w:p w14:paraId="4C3EFBD5" w14:textId="77777777" w:rsidR="006A547E" w:rsidRDefault="006A547E" w:rsidP="009A2D37">
      <w:pPr>
        <w:spacing w:after="0" w:line="240" w:lineRule="auto"/>
      </w:pPr>
      <w:r>
        <w:continuationSeparator/>
      </w:r>
    </w:p>
  </w:endnote>
  <w:endnote w:type="continuationNotice" w:id="1">
    <w:p w14:paraId="42D728D1" w14:textId="77777777" w:rsidR="006A547E" w:rsidRDefault="006A54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Plantin">
    <w:altName w:val="Mangal"/>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2CC30F72" w14:textId="325AFE94" w:rsidR="008B2543" w:rsidRDefault="0019787E" w:rsidP="009A2D37">
        <w:pPr>
          <w:pStyle w:val="Footer"/>
          <w:jc w:val="center"/>
        </w:pPr>
        <w:r>
          <w:fldChar w:fldCharType="begin"/>
        </w:r>
        <w:r>
          <w:instrText xml:space="preserve"> PAGE   \* MERGEFORMAT </w:instrText>
        </w:r>
        <w:r>
          <w:fldChar w:fldCharType="separate"/>
        </w:r>
        <w:r w:rsidR="008072EE">
          <w:rPr>
            <w:noProof/>
          </w:rPr>
          <w:t>4</w:t>
        </w:r>
        <w:r>
          <w:rPr>
            <w:noProof/>
          </w:rPr>
          <w:fldChar w:fldCharType="end"/>
        </w:r>
      </w:p>
    </w:sdtContent>
  </w:sdt>
  <w:p w14:paraId="52345AE9"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6B03C7" w14:textId="77777777" w:rsidR="006A547E" w:rsidRDefault="006A547E" w:rsidP="009A2D37">
      <w:pPr>
        <w:spacing w:after="0" w:line="240" w:lineRule="auto"/>
      </w:pPr>
      <w:r>
        <w:separator/>
      </w:r>
    </w:p>
  </w:footnote>
  <w:footnote w:type="continuationSeparator" w:id="0">
    <w:p w14:paraId="582BF9FB" w14:textId="77777777" w:rsidR="006A547E" w:rsidRDefault="006A547E" w:rsidP="009A2D37">
      <w:pPr>
        <w:spacing w:after="0" w:line="240" w:lineRule="auto"/>
      </w:pPr>
      <w:r>
        <w:continuationSeparator/>
      </w:r>
    </w:p>
  </w:footnote>
  <w:footnote w:type="continuationNotice" w:id="1">
    <w:p w14:paraId="769003FF" w14:textId="77777777" w:rsidR="006A547E" w:rsidRDefault="006A547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7E23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98E174" wp14:editId="100E194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DCD72AE" w14:textId="77777777" w:rsidR="008B2543" w:rsidRPr="008C00F8" w:rsidRDefault="008B2543" w:rsidP="005E6D38">
    <w:pPr>
      <w:pStyle w:val="Heading1"/>
      <w:spacing w:before="60" w:after="60"/>
      <w:rPr>
        <w:rFonts w:ascii="Arial" w:hAnsi="Arial" w:cs="Arial"/>
      </w:rPr>
    </w:pPr>
  </w:p>
  <w:p w14:paraId="0DB540E0"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A259F" w14:textId="50B9AB91"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7EC8633" wp14:editId="17E4F7FF">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22523B00"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2EA71C5"/>
    <w:multiLevelType w:val="hybridMultilevel"/>
    <w:tmpl w:val="A4468AB0"/>
    <w:lvl w:ilvl="0" w:tplc="04090001">
      <w:start w:val="1"/>
      <w:numFmt w:val="bullet"/>
      <w:lvlText w:val=""/>
      <w:lvlJc w:val="left"/>
      <w:pPr>
        <w:ind w:left="1222" w:hanging="360"/>
      </w:pPr>
      <w:rPr>
        <w:rFonts w:ascii="Symbol" w:hAnsi="Symbol" w:hint="default"/>
      </w:rPr>
    </w:lvl>
    <w:lvl w:ilvl="1" w:tplc="04090003">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27ABA"/>
    <w:rsid w:val="00030C9E"/>
    <w:rsid w:val="00031E67"/>
    <w:rsid w:val="000408CC"/>
    <w:rsid w:val="00045373"/>
    <w:rsid w:val="00063A2F"/>
    <w:rsid w:val="000678D3"/>
    <w:rsid w:val="00073F0E"/>
    <w:rsid w:val="00094810"/>
    <w:rsid w:val="000A60A0"/>
    <w:rsid w:val="000C0294"/>
    <w:rsid w:val="000C3B77"/>
    <w:rsid w:val="000C7A1C"/>
    <w:rsid w:val="000D2A8A"/>
    <w:rsid w:val="000D32AC"/>
    <w:rsid w:val="000E07A7"/>
    <w:rsid w:val="000E20C1"/>
    <w:rsid w:val="000E3B73"/>
    <w:rsid w:val="000F6C56"/>
    <w:rsid w:val="000F7FBF"/>
    <w:rsid w:val="00106BE5"/>
    <w:rsid w:val="00110947"/>
    <w:rsid w:val="00111906"/>
    <w:rsid w:val="00111A2C"/>
    <w:rsid w:val="00111CB3"/>
    <w:rsid w:val="00117577"/>
    <w:rsid w:val="00117793"/>
    <w:rsid w:val="001206E4"/>
    <w:rsid w:val="001214D3"/>
    <w:rsid w:val="00121BFC"/>
    <w:rsid w:val="00127D77"/>
    <w:rsid w:val="00137E00"/>
    <w:rsid w:val="001402AD"/>
    <w:rsid w:val="00141187"/>
    <w:rsid w:val="00145CA1"/>
    <w:rsid w:val="001540CE"/>
    <w:rsid w:val="0015717B"/>
    <w:rsid w:val="00157ACA"/>
    <w:rsid w:val="00160427"/>
    <w:rsid w:val="00162D46"/>
    <w:rsid w:val="00172793"/>
    <w:rsid w:val="0018045B"/>
    <w:rsid w:val="00180558"/>
    <w:rsid w:val="001811E5"/>
    <w:rsid w:val="00183B34"/>
    <w:rsid w:val="00185F46"/>
    <w:rsid w:val="0018781E"/>
    <w:rsid w:val="0019440C"/>
    <w:rsid w:val="00196C6A"/>
    <w:rsid w:val="0019787E"/>
    <w:rsid w:val="001A425B"/>
    <w:rsid w:val="001B1B28"/>
    <w:rsid w:val="001B27FB"/>
    <w:rsid w:val="001C4A85"/>
    <w:rsid w:val="001C5443"/>
    <w:rsid w:val="001C5E82"/>
    <w:rsid w:val="001D0C7D"/>
    <w:rsid w:val="001D1F2D"/>
    <w:rsid w:val="001D2314"/>
    <w:rsid w:val="001D6398"/>
    <w:rsid w:val="001E1F45"/>
    <w:rsid w:val="001E62C1"/>
    <w:rsid w:val="001F0542"/>
    <w:rsid w:val="001F0779"/>
    <w:rsid w:val="001F3C3E"/>
    <w:rsid w:val="001F53DC"/>
    <w:rsid w:val="00201C5F"/>
    <w:rsid w:val="0020243A"/>
    <w:rsid w:val="00204042"/>
    <w:rsid w:val="0020449A"/>
    <w:rsid w:val="0021578E"/>
    <w:rsid w:val="00227582"/>
    <w:rsid w:val="002308BE"/>
    <w:rsid w:val="002407C0"/>
    <w:rsid w:val="002461AF"/>
    <w:rsid w:val="002465A1"/>
    <w:rsid w:val="00260A84"/>
    <w:rsid w:val="00264576"/>
    <w:rsid w:val="0026585A"/>
    <w:rsid w:val="00266735"/>
    <w:rsid w:val="00273CF0"/>
    <w:rsid w:val="002748D4"/>
    <w:rsid w:val="00274ED7"/>
    <w:rsid w:val="0028461D"/>
    <w:rsid w:val="0028590C"/>
    <w:rsid w:val="00286B22"/>
    <w:rsid w:val="00292C46"/>
    <w:rsid w:val="002938D6"/>
    <w:rsid w:val="00294B73"/>
    <w:rsid w:val="002A0C18"/>
    <w:rsid w:val="002A219B"/>
    <w:rsid w:val="002A22DB"/>
    <w:rsid w:val="002A4183"/>
    <w:rsid w:val="002A6060"/>
    <w:rsid w:val="002A7F48"/>
    <w:rsid w:val="002B20F5"/>
    <w:rsid w:val="002B2A1A"/>
    <w:rsid w:val="002B71F2"/>
    <w:rsid w:val="002E2F50"/>
    <w:rsid w:val="002E46AB"/>
    <w:rsid w:val="002E71C0"/>
    <w:rsid w:val="002F05F4"/>
    <w:rsid w:val="002F0CE4"/>
    <w:rsid w:val="002F23EF"/>
    <w:rsid w:val="002F2626"/>
    <w:rsid w:val="002F6D6D"/>
    <w:rsid w:val="00302082"/>
    <w:rsid w:val="00305238"/>
    <w:rsid w:val="00306620"/>
    <w:rsid w:val="003262B9"/>
    <w:rsid w:val="00334A02"/>
    <w:rsid w:val="00335875"/>
    <w:rsid w:val="00335FBE"/>
    <w:rsid w:val="00336BEF"/>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24A"/>
    <w:rsid w:val="003F4470"/>
    <w:rsid w:val="003F5A04"/>
    <w:rsid w:val="003F67CD"/>
    <w:rsid w:val="00402ED7"/>
    <w:rsid w:val="004101E1"/>
    <w:rsid w:val="004114F8"/>
    <w:rsid w:val="00422B69"/>
    <w:rsid w:val="00423D86"/>
    <w:rsid w:val="00424C90"/>
    <w:rsid w:val="00432788"/>
    <w:rsid w:val="00434FC3"/>
    <w:rsid w:val="00436BE9"/>
    <w:rsid w:val="00441E76"/>
    <w:rsid w:val="004443DA"/>
    <w:rsid w:val="00446A75"/>
    <w:rsid w:val="004474A2"/>
    <w:rsid w:val="00460925"/>
    <w:rsid w:val="00471C6C"/>
    <w:rsid w:val="00472023"/>
    <w:rsid w:val="004734A3"/>
    <w:rsid w:val="00486993"/>
    <w:rsid w:val="00492DA4"/>
    <w:rsid w:val="00496AA3"/>
    <w:rsid w:val="00497BBF"/>
    <w:rsid w:val="00497C98"/>
    <w:rsid w:val="004A39D7"/>
    <w:rsid w:val="004A4ECB"/>
    <w:rsid w:val="004A55FA"/>
    <w:rsid w:val="004A771F"/>
    <w:rsid w:val="004B5D03"/>
    <w:rsid w:val="004C1EC4"/>
    <w:rsid w:val="004D035C"/>
    <w:rsid w:val="004E0C70"/>
    <w:rsid w:val="004E1787"/>
    <w:rsid w:val="004E7D00"/>
    <w:rsid w:val="004E7E5B"/>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433"/>
    <w:rsid w:val="00561D26"/>
    <w:rsid w:val="00564738"/>
    <w:rsid w:val="00567EC9"/>
    <w:rsid w:val="00571630"/>
    <w:rsid w:val="005759F4"/>
    <w:rsid w:val="005779D1"/>
    <w:rsid w:val="0058041A"/>
    <w:rsid w:val="00584012"/>
    <w:rsid w:val="0058743D"/>
    <w:rsid w:val="00587BF7"/>
    <w:rsid w:val="00592034"/>
    <w:rsid w:val="0059477B"/>
    <w:rsid w:val="00596884"/>
    <w:rsid w:val="005A14B5"/>
    <w:rsid w:val="005B5A98"/>
    <w:rsid w:val="005C1A4F"/>
    <w:rsid w:val="005C27D7"/>
    <w:rsid w:val="005D7CD0"/>
    <w:rsid w:val="005E1A3A"/>
    <w:rsid w:val="005E4840"/>
    <w:rsid w:val="005E6ADC"/>
    <w:rsid w:val="005E6D10"/>
    <w:rsid w:val="005E6D38"/>
    <w:rsid w:val="005E7B3F"/>
    <w:rsid w:val="005F040F"/>
    <w:rsid w:val="005F2C42"/>
    <w:rsid w:val="006043FC"/>
    <w:rsid w:val="006050CF"/>
    <w:rsid w:val="00607AFD"/>
    <w:rsid w:val="00623911"/>
    <w:rsid w:val="006253AA"/>
    <w:rsid w:val="00626023"/>
    <w:rsid w:val="00633150"/>
    <w:rsid w:val="00637A50"/>
    <w:rsid w:val="00641D6D"/>
    <w:rsid w:val="0064364E"/>
    <w:rsid w:val="006438F3"/>
    <w:rsid w:val="00647907"/>
    <w:rsid w:val="00651A82"/>
    <w:rsid w:val="006525E9"/>
    <w:rsid w:val="0066747B"/>
    <w:rsid w:val="006725EC"/>
    <w:rsid w:val="00672B3E"/>
    <w:rsid w:val="00674ED0"/>
    <w:rsid w:val="00680A6C"/>
    <w:rsid w:val="00682650"/>
    <w:rsid w:val="00683609"/>
    <w:rsid w:val="00684851"/>
    <w:rsid w:val="00687489"/>
    <w:rsid w:val="00694309"/>
    <w:rsid w:val="00695285"/>
    <w:rsid w:val="006A547E"/>
    <w:rsid w:val="006A6BB4"/>
    <w:rsid w:val="006A7FB0"/>
    <w:rsid w:val="006B0112"/>
    <w:rsid w:val="006C06A4"/>
    <w:rsid w:val="006C2A9A"/>
    <w:rsid w:val="006C423D"/>
    <w:rsid w:val="006C46EF"/>
    <w:rsid w:val="006C4C67"/>
    <w:rsid w:val="006D011D"/>
    <w:rsid w:val="006D13C0"/>
    <w:rsid w:val="006D41AB"/>
    <w:rsid w:val="006D444F"/>
    <w:rsid w:val="006E089D"/>
    <w:rsid w:val="006E21E3"/>
    <w:rsid w:val="006E3BDE"/>
    <w:rsid w:val="006F1A15"/>
    <w:rsid w:val="006F3F8B"/>
    <w:rsid w:val="00700488"/>
    <w:rsid w:val="00703404"/>
    <w:rsid w:val="00703F92"/>
    <w:rsid w:val="00704637"/>
    <w:rsid w:val="007105E4"/>
    <w:rsid w:val="00714EE5"/>
    <w:rsid w:val="00720270"/>
    <w:rsid w:val="00724362"/>
    <w:rsid w:val="00726284"/>
    <w:rsid w:val="00727780"/>
    <w:rsid w:val="00731D51"/>
    <w:rsid w:val="00734A40"/>
    <w:rsid w:val="0073792C"/>
    <w:rsid w:val="00750641"/>
    <w:rsid w:val="00753A10"/>
    <w:rsid w:val="00754069"/>
    <w:rsid w:val="007667DF"/>
    <w:rsid w:val="0077080B"/>
    <w:rsid w:val="00776C80"/>
    <w:rsid w:val="00787070"/>
    <w:rsid w:val="007906FD"/>
    <w:rsid w:val="00797197"/>
    <w:rsid w:val="007972A7"/>
    <w:rsid w:val="007A2BA2"/>
    <w:rsid w:val="007A6245"/>
    <w:rsid w:val="007B00D1"/>
    <w:rsid w:val="007B1DB2"/>
    <w:rsid w:val="007B375B"/>
    <w:rsid w:val="007B412A"/>
    <w:rsid w:val="007B635E"/>
    <w:rsid w:val="007B6F5B"/>
    <w:rsid w:val="007B7724"/>
    <w:rsid w:val="007B7CDC"/>
    <w:rsid w:val="007C426B"/>
    <w:rsid w:val="007C74B4"/>
    <w:rsid w:val="007E3412"/>
    <w:rsid w:val="007F393D"/>
    <w:rsid w:val="007F61EE"/>
    <w:rsid w:val="008029AF"/>
    <w:rsid w:val="00802FFA"/>
    <w:rsid w:val="00804314"/>
    <w:rsid w:val="008072EE"/>
    <w:rsid w:val="008102E5"/>
    <w:rsid w:val="008111B4"/>
    <w:rsid w:val="008133F0"/>
    <w:rsid w:val="00815880"/>
    <w:rsid w:val="00816441"/>
    <w:rsid w:val="008205A8"/>
    <w:rsid w:val="0082322C"/>
    <w:rsid w:val="00823942"/>
    <w:rsid w:val="00827FFD"/>
    <w:rsid w:val="008418CE"/>
    <w:rsid w:val="008537B8"/>
    <w:rsid w:val="00854535"/>
    <w:rsid w:val="00856EB3"/>
    <w:rsid w:val="00863C96"/>
    <w:rsid w:val="00864A72"/>
    <w:rsid w:val="00873E9F"/>
    <w:rsid w:val="00874047"/>
    <w:rsid w:val="008778CB"/>
    <w:rsid w:val="00881545"/>
    <w:rsid w:val="00883A3E"/>
    <w:rsid w:val="008909E2"/>
    <w:rsid w:val="0089148D"/>
    <w:rsid w:val="00891E0D"/>
    <w:rsid w:val="008922CF"/>
    <w:rsid w:val="008A0F36"/>
    <w:rsid w:val="008A2D3F"/>
    <w:rsid w:val="008A3DEA"/>
    <w:rsid w:val="008B2543"/>
    <w:rsid w:val="008B4B6E"/>
    <w:rsid w:val="008C6B5A"/>
    <w:rsid w:val="008D7401"/>
    <w:rsid w:val="008E3ED5"/>
    <w:rsid w:val="00903DF6"/>
    <w:rsid w:val="00921CF6"/>
    <w:rsid w:val="00924EF0"/>
    <w:rsid w:val="00934D7B"/>
    <w:rsid w:val="00947180"/>
    <w:rsid w:val="009567BE"/>
    <w:rsid w:val="009676FA"/>
    <w:rsid w:val="009679E0"/>
    <w:rsid w:val="00977632"/>
    <w:rsid w:val="00982A8E"/>
    <w:rsid w:val="00987DB4"/>
    <w:rsid w:val="00992865"/>
    <w:rsid w:val="00996204"/>
    <w:rsid w:val="009A26CB"/>
    <w:rsid w:val="009A2BC2"/>
    <w:rsid w:val="009A2D37"/>
    <w:rsid w:val="009A7239"/>
    <w:rsid w:val="009A7587"/>
    <w:rsid w:val="009B0A69"/>
    <w:rsid w:val="009B10F0"/>
    <w:rsid w:val="009C2474"/>
    <w:rsid w:val="009C7082"/>
    <w:rsid w:val="009D0006"/>
    <w:rsid w:val="009D068C"/>
    <w:rsid w:val="009F3A2A"/>
    <w:rsid w:val="009F731F"/>
    <w:rsid w:val="00A01BA1"/>
    <w:rsid w:val="00A021FE"/>
    <w:rsid w:val="00A1270E"/>
    <w:rsid w:val="00A15342"/>
    <w:rsid w:val="00A3007E"/>
    <w:rsid w:val="00A32048"/>
    <w:rsid w:val="00A41F06"/>
    <w:rsid w:val="00A44869"/>
    <w:rsid w:val="00A50FD4"/>
    <w:rsid w:val="00A52DB4"/>
    <w:rsid w:val="00A56CF4"/>
    <w:rsid w:val="00A618E1"/>
    <w:rsid w:val="00A629B9"/>
    <w:rsid w:val="00A70C20"/>
    <w:rsid w:val="00A74292"/>
    <w:rsid w:val="00A776DE"/>
    <w:rsid w:val="00A80640"/>
    <w:rsid w:val="00A87FFD"/>
    <w:rsid w:val="00A97038"/>
    <w:rsid w:val="00AA3C15"/>
    <w:rsid w:val="00AA6330"/>
    <w:rsid w:val="00AB7594"/>
    <w:rsid w:val="00AC7501"/>
    <w:rsid w:val="00AD748B"/>
    <w:rsid w:val="00AE4865"/>
    <w:rsid w:val="00AE6CD0"/>
    <w:rsid w:val="00AF50EE"/>
    <w:rsid w:val="00B0591D"/>
    <w:rsid w:val="00B13402"/>
    <w:rsid w:val="00B14BC2"/>
    <w:rsid w:val="00B17024"/>
    <w:rsid w:val="00B17CD2"/>
    <w:rsid w:val="00B213D2"/>
    <w:rsid w:val="00B248BA"/>
    <w:rsid w:val="00B24B56"/>
    <w:rsid w:val="00B25D66"/>
    <w:rsid w:val="00B306E4"/>
    <w:rsid w:val="00B30E07"/>
    <w:rsid w:val="00B34ADD"/>
    <w:rsid w:val="00B52FF5"/>
    <w:rsid w:val="00B5498B"/>
    <w:rsid w:val="00B57219"/>
    <w:rsid w:val="00B658A3"/>
    <w:rsid w:val="00B746A8"/>
    <w:rsid w:val="00B7664D"/>
    <w:rsid w:val="00B80989"/>
    <w:rsid w:val="00B9109B"/>
    <w:rsid w:val="00B91510"/>
    <w:rsid w:val="00B927AE"/>
    <w:rsid w:val="00B93721"/>
    <w:rsid w:val="00B937B1"/>
    <w:rsid w:val="00B96BED"/>
    <w:rsid w:val="00BA3EDE"/>
    <w:rsid w:val="00BA453C"/>
    <w:rsid w:val="00BA4E02"/>
    <w:rsid w:val="00BA633B"/>
    <w:rsid w:val="00BB2A6D"/>
    <w:rsid w:val="00BB4189"/>
    <w:rsid w:val="00BC19F7"/>
    <w:rsid w:val="00BC41ED"/>
    <w:rsid w:val="00BD009E"/>
    <w:rsid w:val="00BD0EF8"/>
    <w:rsid w:val="00BD7A8C"/>
    <w:rsid w:val="00BE2126"/>
    <w:rsid w:val="00BE298F"/>
    <w:rsid w:val="00BE3B17"/>
    <w:rsid w:val="00BF51AB"/>
    <w:rsid w:val="00BF716B"/>
    <w:rsid w:val="00BF7233"/>
    <w:rsid w:val="00C02AA2"/>
    <w:rsid w:val="00C04C95"/>
    <w:rsid w:val="00C12613"/>
    <w:rsid w:val="00C16DEF"/>
    <w:rsid w:val="00C17568"/>
    <w:rsid w:val="00C2492F"/>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4574"/>
    <w:rsid w:val="00CE583B"/>
    <w:rsid w:val="00CE70E6"/>
    <w:rsid w:val="00CF2E1E"/>
    <w:rsid w:val="00D02E99"/>
    <w:rsid w:val="00D13357"/>
    <w:rsid w:val="00D13A13"/>
    <w:rsid w:val="00D222E4"/>
    <w:rsid w:val="00D2689A"/>
    <w:rsid w:val="00D444FF"/>
    <w:rsid w:val="00D50113"/>
    <w:rsid w:val="00D54F04"/>
    <w:rsid w:val="00D6217B"/>
    <w:rsid w:val="00D65506"/>
    <w:rsid w:val="00D773CF"/>
    <w:rsid w:val="00D83563"/>
    <w:rsid w:val="00D8448F"/>
    <w:rsid w:val="00DA64B6"/>
    <w:rsid w:val="00DB1C52"/>
    <w:rsid w:val="00DB5C9D"/>
    <w:rsid w:val="00DD02E6"/>
    <w:rsid w:val="00DF3A25"/>
    <w:rsid w:val="00DF5FD9"/>
    <w:rsid w:val="00DF665B"/>
    <w:rsid w:val="00E0152A"/>
    <w:rsid w:val="00E03394"/>
    <w:rsid w:val="00E066E5"/>
    <w:rsid w:val="00E22F03"/>
    <w:rsid w:val="00E233C1"/>
    <w:rsid w:val="00E452A5"/>
    <w:rsid w:val="00E51404"/>
    <w:rsid w:val="00E574C9"/>
    <w:rsid w:val="00E610DE"/>
    <w:rsid w:val="00E63E92"/>
    <w:rsid w:val="00E66167"/>
    <w:rsid w:val="00E661B8"/>
    <w:rsid w:val="00E71F2F"/>
    <w:rsid w:val="00E77786"/>
    <w:rsid w:val="00E806FB"/>
    <w:rsid w:val="00E9178F"/>
    <w:rsid w:val="00EB1C2D"/>
    <w:rsid w:val="00EC1810"/>
    <w:rsid w:val="00EC3FCC"/>
    <w:rsid w:val="00ED32FF"/>
    <w:rsid w:val="00EE0136"/>
    <w:rsid w:val="00EE4001"/>
    <w:rsid w:val="00EF039B"/>
    <w:rsid w:val="00EF4933"/>
    <w:rsid w:val="00EF5044"/>
    <w:rsid w:val="00F004F2"/>
    <w:rsid w:val="00F01956"/>
    <w:rsid w:val="00F116CE"/>
    <w:rsid w:val="00F16BA6"/>
    <w:rsid w:val="00F176DE"/>
    <w:rsid w:val="00F2129A"/>
    <w:rsid w:val="00F21C47"/>
    <w:rsid w:val="00F244E2"/>
    <w:rsid w:val="00F340DE"/>
    <w:rsid w:val="00F43542"/>
    <w:rsid w:val="00F527CB"/>
    <w:rsid w:val="00F562AA"/>
    <w:rsid w:val="00F654AA"/>
    <w:rsid w:val="00F7105A"/>
    <w:rsid w:val="00F71482"/>
    <w:rsid w:val="00F729D9"/>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46B5"/>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064A71B"/>
  <w15:docId w15:val="{F9E1F1F3-3F7C-4F98-A10A-FDFFDD464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8">
    <w:name w:val="heading 8"/>
    <w:basedOn w:val="Normal"/>
    <w:next w:val="Normal"/>
    <w:link w:val="Heading8Char"/>
    <w:uiPriority w:val="9"/>
    <w:semiHidden/>
    <w:unhideWhenUsed/>
    <w:qFormat/>
    <w:rsid w:val="00137E00"/>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BodyText3">
    <w:name w:val="Body Text 3"/>
    <w:basedOn w:val="Normal"/>
    <w:link w:val="BodyText3Char"/>
    <w:rsid w:val="00137E00"/>
    <w:pPr>
      <w:spacing w:after="120" w:line="240" w:lineRule="auto"/>
    </w:pPr>
    <w:rPr>
      <w:rFonts w:ascii="Arial" w:eastAsia="Times New Roman" w:hAnsi="Arial" w:cs="Arial"/>
      <w:szCs w:val="20"/>
      <w:lang w:eastAsia="en-US"/>
    </w:rPr>
  </w:style>
  <w:style w:type="character" w:customStyle="1" w:styleId="BodyText3Char">
    <w:name w:val="Body Text 3 Char"/>
    <w:basedOn w:val="DefaultParagraphFont"/>
    <w:link w:val="BodyText3"/>
    <w:rsid w:val="00137E00"/>
    <w:rPr>
      <w:rFonts w:ascii="Arial" w:eastAsia="Times New Roman" w:hAnsi="Arial" w:cs="Arial"/>
      <w:szCs w:val="20"/>
    </w:rPr>
  </w:style>
  <w:style w:type="character" w:customStyle="1" w:styleId="Heading8Char">
    <w:name w:val="Heading 8 Char"/>
    <w:basedOn w:val="DefaultParagraphFont"/>
    <w:link w:val="Heading8"/>
    <w:uiPriority w:val="9"/>
    <w:semiHidden/>
    <w:rsid w:val="00137E00"/>
    <w:rPr>
      <w:rFonts w:asciiTheme="majorHAnsi" w:eastAsiaTheme="majorEastAsia" w:hAnsiTheme="majorHAnsi" w:cstheme="majorBidi"/>
      <w:color w:val="272727" w:themeColor="text1" w:themeTint="D8"/>
      <w:sz w:val="21"/>
      <w:szCs w:val="21"/>
      <w:lang w:eastAsia="en-GB"/>
    </w:rPr>
  </w:style>
  <w:style w:type="paragraph" w:styleId="BodyTextIndent">
    <w:name w:val="Body Text Indent"/>
    <w:basedOn w:val="Normal"/>
    <w:link w:val="BodyTextIndentChar"/>
    <w:uiPriority w:val="99"/>
    <w:unhideWhenUsed/>
    <w:rsid w:val="00137E00"/>
    <w:pPr>
      <w:spacing w:after="120"/>
      <w:ind w:left="283"/>
    </w:pPr>
  </w:style>
  <w:style w:type="character" w:customStyle="1" w:styleId="BodyTextIndentChar">
    <w:name w:val="Body Text Indent Char"/>
    <w:basedOn w:val="DefaultParagraphFont"/>
    <w:link w:val="BodyTextIndent"/>
    <w:uiPriority w:val="99"/>
    <w:rsid w:val="00137E00"/>
    <w:rPr>
      <w:rFonts w:eastAsiaTheme="minorEastAsia"/>
      <w:lang w:eastAsia="en-GB"/>
    </w:rPr>
  </w:style>
  <w:style w:type="paragraph" w:styleId="BodyText2">
    <w:name w:val="Body Text 2"/>
    <w:basedOn w:val="Normal"/>
    <w:link w:val="BodyText2Char"/>
    <w:uiPriority w:val="99"/>
    <w:semiHidden/>
    <w:unhideWhenUsed/>
    <w:rsid w:val="00137E00"/>
    <w:pPr>
      <w:spacing w:after="120" w:line="480" w:lineRule="auto"/>
    </w:pPr>
  </w:style>
  <w:style w:type="character" w:customStyle="1" w:styleId="BodyText2Char">
    <w:name w:val="Body Text 2 Char"/>
    <w:basedOn w:val="DefaultParagraphFont"/>
    <w:link w:val="BodyText2"/>
    <w:uiPriority w:val="99"/>
    <w:semiHidden/>
    <w:rsid w:val="00137E00"/>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6F9924C0-5CBC-4B1B-A258-3D914EE3EA0A}">
  <ds:schemaRefs>
    <ds:schemaRef ds:uri="http://schemas.openxmlformats.org/officeDocument/2006/bibliography"/>
  </ds:schemaRefs>
</ds:datastoreItem>
</file>

<file path=customXml/itemProps2.xml><?xml version="1.0" encoding="utf-8"?>
<ds:datastoreItem xmlns:ds="http://schemas.openxmlformats.org/officeDocument/2006/customXml" ds:itemID="{103CFB2E-9309-4227-8675-477534E405C9}"/>
</file>

<file path=customXml/itemProps3.xml><?xml version="1.0" encoding="utf-8"?>
<ds:datastoreItem xmlns:ds="http://schemas.openxmlformats.org/officeDocument/2006/customXml" ds:itemID="{26775096-8B37-4A22-B8E4-EBB0BA69AA68}"/>
</file>

<file path=customXml/itemProps4.xml><?xml version="1.0" encoding="utf-8"?>
<ds:datastoreItem xmlns:ds="http://schemas.openxmlformats.org/officeDocument/2006/customXml" ds:itemID="{E3C625C2-4B0A-41BC-A352-D5FEDDA2DE02}"/>
</file>

<file path=docProps/app.xml><?xml version="1.0" encoding="utf-8"?>
<Properties xmlns="http://schemas.openxmlformats.org/officeDocument/2006/extended-properties" xmlns:vt="http://schemas.openxmlformats.org/officeDocument/2006/docPropsVTypes">
  <Template>Normal</Template>
  <TotalTime>0</TotalTime>
  <Pages>5</Pages>
  <Words>1128</Words>
  <Characters>6430</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R.G.Rowe</cp:lastModifiedBy>
  <cp:revision>2</cp:revision>
  <cp:lastPrinted>2015-09-09T08:37:00Z</cp:lastPrinted>
  <dcterms:created xsi:type="dcterms:W3CDTF">2019-01-10T14:12:00Z</dcterms:created>
  <dcterms:modified xsi:type="dcterms:W3CDTF">2019-01-10T14:12:00Z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