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F359" w14:textId="77777777" w:rsidR="009A2D37" w:rsidRPr="00D97788" w:rsidRDefault="006C423D" w:rsidP="00883204">
      <w:pPr>
        <w:tabs>
          <w:tab w:val="left" w:pos="8389"/>
        </w:tabs>
        <w:spacing w:after="120" w:line="240" w:lineRule="auto"/>
        <w:ind w:right="260"/>
        <w:jc w:val="both"/>
        <w:rPr>
          <w:rFonts w:ascii="Arial" w:hAnsi="Arial" w:cs="Arial"/>
        </w:rPr>
      </w:pPr>
      <w:bookmarkStart w:id="0" w:name="_GoBack"/>
      <w:bookmarkEnd w:id="0"/>
      <w:r w:rsidRPr="00D97788">
        <w:rPr>
          <w:rFonts w:ascii="Arial" w:hAnsi="Arial" w:cs="Arial"/>
        </w:rPr>
        <w:tab/>
      </w:r>
    </w:p>
    <w:p w14:paraId="0CCE7FFA"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Title of the module</w:t>
      </w:r>
    </w:p>
    <w:p w14:paraId="3798FCAE" w14:textId="77777777" w:rsidR="0083074C" w:rsidRPr="00D97788" w:rsidRDefault="00D97788" w:rsidP="00696FF5">
      <w:pPr>
        <w:spacing w:after="120" w:line="240" w:lineRule="auto"/>
        <w:ind w:left="567" w:right="260"/>
        <w:jc w:val="both"/>
        <w:rPr>
          <w:rFonts w:ascii="Arial" w:hAnsi="Arial" w:cs="Arial"/>
          <w:iCs/>
        </w:rPr>
      </w:pPr>
      <w:r>
        <w:rPr>
          <w:rFonts w:ascii="Arial" w:hAnsi="Arial" w:cs="Arial"/>
        </w:rPr>
        <w:t xml:space="preserve">POLI6300 </w:t>
      </w:r>
      <w:r w:rsidRPr="00D97788">
        <w:rPr>
          <w:rFonts w:ascii="Arial" w:hAnsi="Arial" w:cs="Arial"/>
        </w:rPr>
        <w:t>(PO630)</w:t>
      </w:r>
      <w:r w:rsidRPr="00D97788">
        <w:rPr>
          <w:rFonts w:ascii="Arial" w:hAnsi="Arial" w:cs="Arial"/>
          <w:iCs/>
        </w:rPr>
        <w:t xml:space="preserve"> </w:t>
      </w:r>
      <w:r w:rsidRPr="00D97788">
        <w:rPr>
          <w:rFonts w:ascii="Arial" w:hAnsi="Arial" w:cs="Arial"/>
        </w:rPr>
        <w:t xml:space="preserve">Politics of the Middle East </w:t>
      </w:r>
    </w:p>
    <w:p w14:paraId="2E2E1C39" w14:textId="77777777" w:rsidR="009A2D37" w:rsidRPr="00D97788" w:rsidRDefault="009A2D37" w:rsidP="00302082">
      <w:pPr>
        <w:spacing w:after="120" w:line="240" w:lineRule="auto"/>
        <w:ind w:left="426" w:right="260"/>
        <w:jc w:val="both"/>
        <w:rPr>
          <w:rFonts w:ascii="Arial" w:hAnsi="Arial" w:cs="Arial"/>
        </w:rPr>
      </w:pPr>
    </w:p>
    <w:p w14:paraId="65362E5E"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School or partner institution which will be responsible for management of the module</w:t>
      </w:r>
    </w:p>
    <w:p w14:paraId="062BA89E" w14:textId="77777777" w:rsidR="009A2D37" w:rsidRPr="00D97788" w:rsidRDefault="006F338B"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312CF17" w14:textId="77777777" w:rsidR="009A2D37" w:rsidRPr="00D97788" w:rsidRDefault="009A2D37" w:rsidP="00302082">
      <w:pPr>
        <w:spacing w:after="120" w:line="240" w:lineRule="auto"/>
        <w:ind w:left="426" w:right="260"/>
        <w:rPr>
          <w:rFonts w:ascii="Arial" w:hAnsi="Arial" w:cs="Arial"/>
          <w:iCs/>
        </w:rPr>
      </w:pPr>
    </w:p>
    <w:p w14:paraId="7559B671" w14:textId="77777777" w:rsidR="009A2D37" w:rsidRPr="00D97788" w:rsidRDefault="00883204"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The level of the module (</w:t>
      </w:r>
      <w:r w:rsidR="00D83563" w:rsidRPr="00D97788">
        <w:rPr>
          <w:rFonts w:ascii="Arial" w:hAnsi="Arial" w:cs="Arial"/>
          <w:b/>
        </w:rPr>
        <w:t>Level</w:t>
      </w:r>
      <w:r w:rsidR="00441E76" w:rsidRPr="00D97788">
        <w:rPr>
          <w:rFonts w:ascii="Arial" w:hAnsi="Arial" w:cs="Arial"/>
          <w:b/>
        </w:rPr>
        <w:t xml:space="preserve"> 4</w:t>
      </w:r>
      <w:r w:rsidR="001D0C7D" w:rsidRPr="00D97788">
        <w:rPr>
          <w:rFonts w:ascii="Arial" w:hAnsi="Arial" w:cs="Arial"/>
          <w:b/>
        </w:rPr>
        <w:t xml:space="preserve">, </w:t>
      </w:r>
      <w:r w:rsidR="00441E76" w:rsidRPr="00D97788">
        <w:rPr>
          <w:rFonts w:ascii="Arial" w:hAnsi="Arial" w:cs="Arial"/>
          <w:b/>
        </w:rPr>
        <w:t>Level 5</w:t>
      </w:r>
      <w:r w:rsidR="001D0C7D" w:rsidRPr="00D97788">
        <w:rPr>
          <w:rFonts w:ascii="Arial" w:hAnsi="Arial" w:cs="Arial"/>
          <w:b/>
        </w:rPr>
        <w:t xml:space="preserve">, </w:t>
      </w:r>
      <w:r w:rsidR="00441E76" w:rsidRPr="00D97788">
        <w:rPr>
          <w:rFonts w:ascii="Arial" w:hAnsi="Arial" w:cs="Arial"/>
          <w:b/>
        </w:rPr>
        <w:t>Level 6</w:t>
      </w:r>
      <w:r w:rsidR="001D0C7D" w:rsidRPr="00D97788">
        <w:rPr>
          <w:rFonts w:ascii="Arial" w:hAnsi="Arial" w:cs="Arial"/>
          <w:b/>
        </w:rPr>
        <w:t xml:space="preserve"> or </w:t>
      </w:r>
      <w:r w:rsidR="00C612A8" w:rsidRPr="00D97788">
        <w:rPr>
          <w:rFonts w:ascii="Arial" w:hAnsi="Arial" w:cs="Arial"/>
          <w:b/>
        </w:rPr>
        <w:t>L</w:t>
      </w:r>
      <w:r w:rsidR="00441E76" w:rsidRPr="00D97788">
        <w:rPr>
          <w:rFonts w:ascii="Arial" w:hAnsi="Arial" w:cs="Arial"/>
          <w:b/>
        </w:rPr>
        <w:t>evel 7</w:t>
      </w:r>
      <w:r w:rsidR="009A2D37" w:rsidRPr="00D97788">
        <w:rPr>
          <w:rFonts w:ascii="Arial" w:hAnsi="Arial" w:cs="Arial"/>
          <w:b/>
        </w:rPr>
        <w:t>)</w:t>
      </w:r>
    </w:p>
    <w:p w14:paraId="39F1079F" w14:textId="77777777" w:rsidR="009A2D37" w:rsidRPr="00D97788" w:rsidRDefault="00972ECF" w:rsidP="00696FF5">
      <w:pPr>
        <w:spacing w:after="120" w:line="240" w:lineRule="auto"/>
        <w:ind w:left="567" w:right="260"/>
        <w:jc w:val="both"/>
        <w:rPr>
          <w:rFonts w:ascii="Arial" w:hAnsi="Arial" w:cs="Arial"/>
        </w:rPr>
      </w:pPr>
      <w:r>
        <w:rPr>
          <w:rFonts w:ascii="Arial" w:hAnsi="Arial" w:cs="Arial"/>
        </w:rPr>
        <w:t>Level 6</w:t>
      </w:r>
    </w:p>
    <w:p w14:paraId="17495347" w14:textId="77777777" w:rsidR="009A2D37" w:rsidRPr="00D97788" w:rsidRDefault="009A2D37" w:rsidP="00302082">
      <w:pPr>
        <w:spacing w:after="120" w:line="240" w:lineRule="auto"/>
        <w:ind w:left="426" w:right="260"/>
        <w:rPr>
          <w:rFonts w:ascii="Arial" w:hAnsi="Arial" w:cs="Arial"/>
          <w:iCs/>
        </w:rPr>
      </w:pPr>
    </w:p>
    <w:p w14:paraId="60E1B1DE"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 xml:space="preserve">The number of credits and the ECTS value which the module represents </w:t>
      </w:r>
    </w:p>
    <w:p w14:paraId="11BC353B" w14:textId="77777777" w:rsidR="009A2D37" w:rsidRPr="00D97788" w:rsidRDefault="009A2D37" w:rsidP="00696FF5">
      <w:pPr>
        <w:pStyle w:val="NormalWeb"/>
        <w:spacing w:before="0" w:beforeAutospacing="0" w:after="120" w:afterAutospacing="0"/>
        <w:ind w:left="567" w:right="260"/>
        <w:rPr>
          <w:rFonts w:ascii="Arial" w:hAnsi="Arial" w:cs="Arial"/>
          <w:sz w:val="22"/>
          <w:szCs w:val="22"/>
        </w:rPr>
      </w:pPr>
      <w:r w:rsidRPr="00972ECF">
        <w:rPr>
          <w:rFonts w:ascii="Arial" w:hAnsi="Arial" w:cs="Arial"/>
          <w:sz w:val="22"/>
          <w:szCs w:val="22"/>
        </w:rPr>
        <w:t>15 credits (7.5 ECTS)</w:t>
      </w:r>
    </w:p>
    <w:p w14:paraId="522BCBE5" w14:textId="77777777" w:rsidR="009A2D37" w:rsidRPr="00D97788" w:rsidRDefault="009A2D37" w:rsidP="00302082">
      <w:pPr>
        <w:spacing w:after="120" w:line="240" w:lineRule="auto"/>
        <w:ind w:left="426" w:right="260"/>
        <w:rPr>
          <w:rFonts w:ascii="Arial" w:hAnsi="Arial" w:cs="Arial"/>
        </w:rPr>
      </w:pPr>
    </w:p>
    <w:p w14:paraId="23659CB0"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Which term(s) the module is to be taught in (or other teaching pattern)</w:t>
      </w:r>
    </w:p>
    <w:p w14:paraId="5956B2FB" w14:textId="77777777" w:rsidR="009A2D37" w:rsidRPr="00D97788" w:rsidRDefault="009A2D37" w:rsidP="00696FF5">
      <w:pPr>
        <w:spacing w:after="120" w:line="240" w:lineRule="auto"/>
        <w:ind w:left="567" w:right="260"/>
        <w:jc w:val="both"/>
        <w:rPr>
          <w:rFonts w:ascii="Arial" w:hAnsi="Arial" w:cs="Arial"/>
          <w:iCs/>
        </w:rPr>
      </w:pPr>
      <w:r w:rsidRPr="00972ECF">
        <w:rPr>
          <w:rFonts w:ascii="Arial" w:hAnsi="Arial" w:cs="Arial"/>
          <w:iCs/>
        </w:rPr>
        <w:t>Autumn or Spring</w:t>
      </w:r>
    </w:p>
    <w:p w14:paraId="4B737615" w14:textId="77777777" w:rsidR="009A2D37" w:rsidRPr="00D97788" w:rsidRDefault="009A2D37" w:rsidP="00302082">
      <w:pPr>
        <w:spacing w:after="120" w:line="240" w:lineRule="auto"/>
        <w:ind w:left="426" w:right="260"/>
        <w:rPr>
          <w:rFonts w:ascii="Arial" w:hAnsi="Arial" w:cs="Arial"/>
          <w:iCs/>
        </w:rPr>
      </w:pPr>
    </w:p>
    <w:p w14:paraId="534A54B9"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Prerequisite and co-requisite modules</w:t>
      </w:r>
    </w:p>
    <w:p w14:paraId="7D79834B" w14:textId="77777777" w:rsidR="009A2D37" w:rsidRDefault="00972ECF" w:rsidP="00972ECF">
      <w:pPr>
        <w:spacing w:after="120" w:line="240" w:lineRule="auto"/>
        <w:ind w:left="567" w:right="260"/>
        <w:rPr>
          <w:rFonts w:ascii="Arial" w:hAnsi="Arial" w:cs="Arial"/>
          <w:iCs/>
        </w:rPr>
      </w:pPr>
      <w:r>
        <w:rPr>
          <w:rFonts w:ascii="Arial" w:hAnsi="Arial" w:cs="Arial"/>
          <w:iCs/>
        </w:rPr>
        <w:t xml:space="preserve">None </w:t>
      </w:r>
    </w:p>
    <w:p w14:paraId="0B4C93A3" w14:textId="77777777" w:rsidR="00972ECF" w:rsidRPr="00D97788" w:rsidRDefault="00972ECF" w:rsidP="00302082">
      <w:pPr>
        <w:spacing w:after="120" w:line="240" w:lineRule="auto"/>
        <w:ind w:left="426" w:right="260"/>
        <w:rPr>
          <w:rFonts w:ascii="Arial" w:hAnsi="Arial" w:cs="Arial"/>
          <w:iCs/>
        </w:rPr>
      </w:pPr>
    </w:p>
    <w:p w14:paraId="03DD6E2E"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The programmes of study to which the module contributes</w:t>
      </w:r>
    </w:p>
    <w:p w14:paraId="1ED7E539" w14:textId="77777777" w:rsidR="009A2D37" w:rsidRDefault="00972ECF" w:rsidP="00972ECF">
      <w:pPr>
        <w:spacing w:after="120" w:line="240" w:lineRule="auto"/>
        <w:ind w:left="567" w:right="260"/>
        <w:rPr>
          <w:rFonts w:ascii="Arial" w:hAnsi="Arial" w:cs="Arial"/>
          <w:iCs/>
        </w:rPr>
      </w:pPr>
      <w:r w:rsidRPr="00972ECF">
        <w:rPr>
          <w:rFonts w:ascii="Arial" w:hAnsi="Arial" w:cs="Arial"/>
          <w:iCs/>
        </w:rPr>
        <w:t>This module is not a required course for any of our programmes; however it contributes to all undergraduate programmes in the School of Politics and International Relations.</w:t>
      </w:r>
    </w:p>
    <w:p w14:paraId="30199999" w14:textId="77777777" w:rsidR="00972ECF" w:rsidRPr="00D97788" w:rsidRDefault="00972ECF" w:rsidP="00302082">
      <w:pPr>
        <w:spacing w:after="120" w:line="240" w:lineRule="auto"/>
        <w:ind w:left="426" w:right="260"/>
        <w:rPr>
          <w:rFonts w:ascii="Arial" w:hAnsi="Arial" w:cs="Arial"/>
          <w:iCs/>
        </w:rPr>
      </w:pPr>
    </w:p>
    <w:p w14:paraId="00B18CDF" w14:textId="77777777" w:rsidR="009A2D37" w:rsidRPr="00D97788" w:rsidRDefault="009A2D37" w:rsidP="00696FF5">
      <w:pPr>
        <w:numPr>
          <w:ilvl w:val="0"/>
          <w:numId w:val="1"/>
        </w:numPr>
        <w:spacing w:after="120" w:line="240" w:lineRule="auto"/>
        <w:ind w:left="567" w:right="260" w:hanging="567"/>
        <w:rPr>
          <w:rFonts w:ascii="Arial" w:hAnsi="Arial" w:cs="Arial"/>
          <w:b/>
        </w:rPr>
      </w:pPr>
      <w:r w:rsidRPr="00D97788">
        <w:rPr>
          <w:rFonts w:ascii="Arial" w:hAnsi="Arial" w:cs="Arial"/>
          <w:b/>
        </w:rPr>
        <w:t>The intended subject specific learning outcomes</w:t>
      </w:r>
      <w:r w:rsidR="00C729D7" w:rsidRPr="00D97788">
        <w:rPr>
          <w:rFonts w:ascii="Arial" w:hAnsi="Arial" w:cs="Arial"/>
          <w:b/>
        </w:rPr>
        <w:t>.</w:t>
      </w:r>
      <w:r w:rsidR="00C729D7" w:rsidRPr="00D97788">
        <w:rPr>
          <w:rFonts w:ascii="Arial" w:hAnsi="Arial" w:cs="Arial"/>
          <w:b/>
        </w:rPr>
        <w:br/>
        <w:t>On successfully completing the module students will be able to:</w:t>
      </w:r>
    </w:p>
    <w:p w14:paraId="79CD8720"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1: be familiar with different aspects of the Middle Eastern conflict and the region as a whole.</w:t>
      </w:r>
    </w:p>
    <w:p w14:paraId="0847CF9A"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2: understand the difficulties related to objectivity and the problem of bias in the study of the Middle East</w:t>
      </w:r>
    </w:p>
    <w:p w14:paraId="596582A6"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 xml:space="preserve">3: understand the historical background of the making of the modern Middle East and the roles that the imperial legacy and the Cold War has played in this </w:t>
      </w:r>
    </w:p>
    <w:p w14:paraId="4E3D24FC"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4: understand the different aspects of the Palestinian conflict and the role that this conflict plays in shaping the modern Middle East</w:t>
      </w:r>
    </w:p>
    <w:p w14:paraId="47A19065"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5: understand the rise and fall of Arab nationalism and the emergence of Islamic radicalism</w:t>
      </w:r>
    </w:p>
    <w:p w14:paraId="38BA1562"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6: be familiar with methodological problems involved in conducting area studies</w:t>
      </w:r>
    </w:p>
    <w:p w14:paraId="22F56FEF" w14:textId="77777777" w:rsidR="001D60AF" w:rsidRDefault="001D60AF" w:rsidP="001D60AF">
      <w:pPr>
        <w:spacing w:after="120" w:line="240" w:lineRule="auto"/>
        <w:ind w:left="567" w:right="260"/>
        <w:rPr>
          <w:rFonts w:ascii="Arial" w:hAnsi="Arial" w:cs="Arial"/>
          <w:iCs/>
        </w:rPr>
      </w:pPr>
      <w:r w:rsidRPr="001D60AF">
        <w:rPr>
          <w:rFonts w:ascii="Arial" w:hAnsi="Arial" w:cs="Arial"/>
          <w:iCs/>
        </w:rPr>
        <w:t>7: understand the Western academic approaches to the Middle Eastern societies with a special focus on the question of “Orientalism”</w:t>
      </w:r>
    </w:p>
    <w:p w14:paraId="3612E3B3" w14:textId="77777777" w:rsidR="001D60AF" w:rsidRPr="00D97788" w:rsidRDefault="001D60AF" w:rsidP="001D60AF">
      <w:pPr>
        <w:spacing w:after="120" w:line="240" w:lineRule="auto"/>
        <w:ind w:left="567" w:right="260"/>
        <w:rPr>
          <w:rFonts w:ascii="Arial" w:hAnsi="Arial" w:cs="Arial"/>
        </w:rPr>
      </w:pPr>
    </w:p>
    <w:p w14:paraId="41BDFCC3" w14:textId="77777777" w:rsidR="00C729D7" w:rsidRPr="00D97788" w:rsidRDefault="009A2D37" w:rsidP="00696FF5">
      <w:pPr>
        <w:numPr>
          <w:ilvl w:val="0"/>
          <w:numId w:val="1"/>
        </w:numPr>
        <w:spacing w:after="120" w:line="240" w:lineRule="auto"/>
        <w:ind w:left="567" w:right="260" w:hanging="567"/>
        <w:rPr>
          <w:rFonts w:ascii="Arial" w:hAnsi="Arial" w:cs="Arial"/>
          <w:b/>
        </w:rPr>
      </w:pPr>
      <w:r w:rsidRPr="00D97788">
        <w:rPr>
          <w:rFonts w:ascii="Arial" w:hAnsi="Arial" w:cs="Arial"/>
          <w:b/>
        </w:rPr>
        <w:t>The intended generic learning outcomes</w:t>
      </w:r>
      <w:r w:rsidR="00C729D7" w:rsidRPr="00D97788">
        <w:rPr>
          <w:rFonts w:ascii="Arial" w:hAnsi="Arial" w:cs="Arial"/>
          <w:b/>
        </w:rPr>
        <w:t>.</w:t>
      </w:r>
      <w:r w:rsidR="00C729D7" w:rsidRPr="00D97788">
        <w:rPr>
          <w:rFonts w:ascii="Arial" w:hAnsi="Arial" w:cs="Arial"/>
          <w:b/>
        </w:rPr>
        <w:br/>
        <w:t>On successfully completing the module students will be able to:</w:t>
      </w:r>
    </w:p>
    <w:p w14:paraId="44D943C2" w14:textId="4C22F565" w:rsidR="001D60AF" w:rsidRPr="001D60AF" w:rsidRDefault="001D60AF" w:rsidP="001D60AF">
      <w:pPr>
        <w:pStyle w:val="Default"/>
        <w:spacing w:after="120"/>
        <w:ind w:left="720" w:right="260"/>
        <w:rPr>
          <w:color w:val="auto"/>
          <w:sz w:val="22"/>
          <w:szCs w:val="22"/>
        </w:rPr>
      </w:pPr>
      <w:r w:rsidRPr="001D60AF">
        <w:rPr>
          <w:color w:val="auto"/>
          <w:sz w:val="22"/>
          <w:szCs w:val="22"/>
        </w:rPr>
        <w:lastRenderedPageBreak/>
        <w:t>1: think critically about political and international events, ideas and institutions</w:t>
      </w:r>
    </w:p>
    <w:p w14:paraId="564A9B74" w14:textId="742D077E" w:rsidR="001D60AF" w:rsidRPr="001D60AF" w:rsidRDefault="001D60AF" w:rsidP="001D60AF">
      <w:pPr>
        <w:pStyle w:val="Default"/>
        <w:spacing w:after="120"/>
        <w:ind w:left="720" w:right="260"/>
        <w:rPr>
          <w:color w:val="auto"/>
          <w:sz w:val="22"/>
          <w:szCs w:val="22"/>
        </w:rPr>
      </w:pPr>
      <w:r w:rsidRPr="001D60AF">
        <w:rPr>
          <w:color w:val="auto"/>
          <w:sz w:val="22"/>
          <w:szCs w:val="22"/>
        </w:rPr>
        <w:t>2: relate the academic study of politics and international relations to questions of public concern</w:t>
      </w:r>
    </w:p>
    <w:p w14:paraId="6AF500CF" w14:textId="7E856AE0" w:rsidR="001D60AF" w:rsidRPr="001D60AF" w:rsidRDefault="001D60AF" w:rsidP="001D60AF">
      <w:pPr>
        <w:pStyle w:val="Default"/>
        <w:spacing w:after="120"/>
        <w:ind w:left="720" w:right="260"/>
        <w:rPr>
          <w:color w:val="auto"/>
          <w:sz w:val="22"/>
          <w:szCs w:val="22"/>
        </w:rPr>
      </w:pPr>
      <w:r w:rsidRPr="001D60AF">
        <w:rPr>
          <w:color w:val="auto"/>
          <w:sz w:val="22"/>
          <w:szCs w:val="22"/>
        </w:rPr>
        <w:t>3: understand the problematic character of inquiry in the discipline</w:t>
      </w:r>
    </w:p>
    <w:p w14:paraId="58609203" w14:textId="5F620830" w:rsidR="001D60AF" w:rsidRPr="001D60AF" w:rsidRDefault="001D60AF" w:rsidP="001D60AF">
      <w:pPr>
        <w:pStyle w:val="Default"/>
        <w:spacing w:after="120"/>
        <w:ind w:left="720" w:right="260"/>
        <w:rPr>
          <w:color w:val="auto"/>
          <w:sz w:val="22"/>
          <w:szCs w:val="22"/>
        </w:rPr>
      </w:pPr>
      <w:r w:rsidRPr="001D60AF">
        <w:rPr>
          <w:color w:val="auto"/>
          <w:sz w:val="22"/>
          <w:szCs w:val="22"/>
        </w:rPr>
        <w:t>4: develop transferable cognitive and generic skills useful in a wide range of vocations and which will contribute to personal intellectual development</w:t>
      </w:r>
    </w:p>
    <w:p w14:paraId="4FB983F9" w14:textId="4EE0FA2B" w:rsidR="001D60AF" w:rsidRPr="001D60AF" w:rsidRDefault="001D60AF" w:rsidP="001D60AF">
      <w:pPr>
        <w:pStyle w:val="Default"/>
        <w:spacing w:after="120"/>
        <w:ind w:left="720" w:right="260"/>
        <w:rPr>
          <w:color w:val="auto"/>
          <w:sz w:val="22"/>
          <w:szCs w:val="22"/>
        </w:rPr>
      </w:pPr>
      <w:r w:rsidRPr="001D60AF">
        <w:rPr>
          <w:color w:val="auto"/>
          <w:sz w:val="22"/>
          <w:szCs w:val="22"/>
        </w:rPr>
        <w:t>5: have a level of conceptual understanding that will allow them to critically evaluate research, policies and practices</w:t>
      </w:r>
    </w:p>
    <w:p w14:paraId="238CC7E1" w14:textId="27EA3092" w:rsidR="001D60AF" w:rsidRPr="001D60AF" w:rsidRDefault="001D60AF" w:rsidP="001D60AF">
      <w:pPr>
        <w:pStyle w:val="Default"/>
        <w:spacing w:after="120"/>
        <w:ind w:left="720" w:right="260"/>
        <w:rPr>
          <w:color w:val="auto"/>
          <w:sz w:val="22"/>
          <w:szCs w:val="22"/>
        </w:rPr>
      </w:pPr>
      <w:r w:rsidRPr="001D60AF">
        <w:rPr>
          <w:color w:val="auto"/>
          <w:sz w:val="22"/>
          <w:szCs w:val="22"/>
        </w:rPr>
        <w:t>6: be reflective and self-critical in their work</w:t>
      </w:r>
    </w:p>
    <w:p w14:paraId="2F182E97" w14:textId="5E56088F" w:rsidR="001D60AF" w:rsidRPr="001D60AF" w:rsidRDefault="001D60AF" w:rsidP="001D60AF">
      <w:pPr>
        <w:pStyle w:val="Default"/>
        <w:spacing w:after="120"/>
        <w:ind w:left="720" w:right="260"/>
        <w:rPr>
          <w:color w:val="auto"/>
          <w:sz w:val="22"/>
          <w:szCs w:val="22"/>
        </w:rPr>
      </w:pPr>
      <w:r w:rsidRPr="001D60AF">
        <w:rPr>
          <w:color w:val="auto"/>
          <w:sz w:val="22"/>
          <w:szCs w:val="22"/>
        </w:rPr>
        <w:t>7: use the internet, bibliographic search engines, online resources, and effectively conduct research</w:t>
      </w:r>
    </w:p>
    <w:p w14:paraId="19A1D55C" w14:textId="259346A5" w:rsidR="001D60AF" w:rsidRPr="001D60AF" w:rsidRDefault="001D60AF" w:rsidP="001D60AF">
      <w:pPr>
        <w:pStyle w:val="Default"/>
        <w:spacing w:after="120"/>
        <w:ind w:left="720" w:right="260"/>
        <w:rPr>
          <w:color w:val="auto"/>
          <w:sz w:val="22"/>
          <w:szCs w:val="22"/>
        </w:rPr>
      </w:pPr>
      <w:r w:rsidRPr="001D60AF">
        <w:rPr>
          <w:color w:val="auto"/>
          <w:sz w:val="22"/>
          <w:szCs w:val="22"/>
        </w:rPr>
        <w:t>7: engage in academic and professional communication with others</w:t>
      </w:r>
    </w:p>
    <w:p w14:paraId="4A7057EA" w14:textId="1E09E29D" w:rsidR="009A2D37" w:rsidRDefault="001D60AF" w:rsidP="001D60AF">
      <w:pPr>
        <w:pStyle w:val="Default"/>
        <w:spacing w:after="120"/>
        <w:ind w:left="720" w:right="260"/>
        <w:rPr>
          <w:color w:val="auto"/>
          <w:sz w:val="22"/>
          <w:szCs w:val="22"/>
        </w:rPr>
      </w:pPr>
      <w:r w:rsidRPr="001D60AF">
        <w:rPr>
          <w:color w:val="auto"/>
          <w:sz w:val="22"/>
          <w:szCs w:val="22"/>
        </w:rPr>
        <w:t>8: have independent learning ability required for further study or professional work</w:t>
      </w:r>
    </w:p>
    <w:p w14:paraId="15303DF1" w14:textId="77777777" w:rsidR="001D60AF" w:rsidRPr="00D97788" w:rsidRDefault="001D60AF" w:rsidP="001D60AF">
      <w:pPr>
        <w:pStyle w:val="Default"/>
        <w:spacing w:after="120"/>
        <w:ind w:left="720" w:right="260"/>
        <w:rPr>
          <w:color w:val="auto"/>
          <w:sz w:val="22"/>
          <w:szCs w:val="22"/>
        </w:rPr>
      </w:pPr>
    </w:p>
    <w:p w14:paraId="7B435179"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A synopsis of the curriculum</w:t>
      </w:r>
    </w:p>
    <w:p w14:paraId="5B29DF63" w14:textId="77777777" w:rsidR="009A2D37" w:rsidRDefault="001D60AF" w:rsidP="00302082">
      <w:pPr>
        <w:spacing w:after="120" w:line="240" w:lineRule="auto"/>
        <w:ind w:left="426" w:right="260"/>
        <w:rPr>
          <w:rFonts w:ascii="Arial" w:hAnsi="Arial" w:cs="Arial"/>
          <w:iCs/>
        </w:rPr>
      </w:pPr>
      <w:r w:rsidRPr="001D60AF">
        <w:rPr>
          <w:rFonts w:ascii="Arial" w:hAnsi="Arial" w:cs="Arial"/>
          <w:iCs/>
        </w:rPr>
        <w:t>This module introduces students into the study of the Middle East as a region and an arena of international conflict. Against the background of a historical review of the developments in the 20th century, the module will focus on the colonial past of the region, the imperial legacy, the emergence of the Arab-Israeli conflict, the origins of the Palestinian-Israeli conflict and the impact of sub-state loyalties – i.e. factors which have shaped the Middle East as a region and as a security complex. In this context, the students will explore the ideological developments in the region, most important among them, the rise and fall of Arab nationalism, the emergence of Islamic radicalism and the consolidation of the Israeli right. Adopting an international relations perspective, the module will also cover the impact of outside state actors, such as USA, Russia and EU on the Middle East as a whole and on the relationships among those states that compose this region. Finally, the students will study the debate about “Orientalism” and the problematic aspects of the Western academic study of the Middle East and the Islamic world. These issues will be addressed with a special focus on the problem of bias involved in the academic study of the Middle East.</w:t>
      </w:r>
    </w:p>
    <w:p w14:paraId="71A6870D" w14:textId="77777777" w:rsidR="001D60AF" w:rsidRPr="00D97788" w:rsidRDefault="001D60AF" w:rsidP="00302082">
      <w:pPr>
        <w:spacing w:after="120" w:line="240" w:lineRule="auto"/>
        <w:ind w:left="426" w:right="260"/>
        <w:rPr>
          <w:rFonts w:ascii="Arial" w:hAnsi="Arial" w:cs="Arial"/>
          <w:iCs/>
        </w:rPr>
      </w:pPr>
    </w:p>
    <w:p w14:paraId="37DA1243" w14:textId="77777777" w:rsidR="009A2D37" w:rsidRPr="00D97788" w:rsidRDefault="00883204"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Reading l</w:t>
      </w:r>
      <w:r w:rsidR="009A2D37" w:rsidRPr="00D97788">
        <w:rPr>
          <w:rFonts w:ascii="Arial" w:hAnsi="Arial" w:cs="Arial"/>
          <w:b/>
        </w:rPr>
        <w:t xml:space="preserve">ist </w:t>
      </w:r>
      <w:r w:rsidR="00274ED7" w:rsidRPr="00D97788">
        <w:rPr>
          <w:rFonts w:ascii="Arial" w:hAnsi="Arial" w:cs="Arial"/>
          <w:b/>
        </w:rPr>
        <w:t>(Indicative list, current at time of publication. Reading lists will be published annually)</w:t>
      </w:r>
    </w:p>
    <w:p w14:paraId="2F5B7A12"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Fromkin, David, A Peace to End All Peace – the Fall of the Ottoman Empire and the Creation of the Modern Middle East (New York: Avon Books, 1989)</w:t>
      </w:r>
    </w:p>
    <w:p w14:paraId="5F26B897"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Hitti, Philop K., History of the Arabs (Basingstoke: Macmillan Education Ltd, 1970)</w:t>
      </w:r>
    </w:p>
    <w:p w14:paraId="226FB815"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Kedouri, Elie; Politics in the Middle East (Oxford: Oxford University Press, 1992)</w:t>
      </w:r>
    </w:p>
    <w:p w14:paraId="317C6423"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Mansfield, Peter The Arabs (Harmondsworth: Penguin Books, 1980)</w:t>
      </w:r>
    </w:p>
    <w:p w14:paraId="258E6827" w14:textId="77777777" w:rsidR="009A2D37"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Said, Edward W.; Orientalism (Routledge &amp; Kegan Press, 1978)</w:t>
      </w:r>
    </w:p>
    <w:p w14:paraId="50EFEDB3" w14:textId="77777777" w:rsidR="001D60AF" w:rsidRPr="00D97788" w:rsidRDefault="001D60AF" w:rsidP="001D60AF">
      <w:pPr>
        <w:spacing w:after="120" w:line="240" w:lineRule="auto"/>
        <w:ind w:right="260"/>
        <w:jc w:val="both"/>
        <w:rPr>
          <w:rFonts w:ascii="Arial" w:hAnsi="Arial" w:cs="Arial"/>
          <w:b/>
        </w:rPr>
      </w:pPr>
    </w:p>
    <w:p w14:paraId="362A3BEA" w14:textId="77777777" w:rsidR="00883204" w:rsidRPr="00D97788" w:rsidRDefault="009A2D37" w:rsidP="00696FF5">
      <w:pPr>
        <w:numPr>
          <w:ilvl w:val="0"/>
          <w:numId w:val="1"/>
        </w:numPr>
        <w:spacing w:after="120" w:line="240" w:lineRule="auto"/>
        <w:ind w:left="567" w:right="260" w:hanging="567"/>
        <w:rPr>
          <w:rFonts w:ascii="Arial" w:hAnsi="Arial" w:cs="Arial"/>
          <w:iCs/>
        </w:rPr>
      </w:pPr>
      <w:r w:rsidRPr="00D97788">
        <w:rPr>
          <w:rFonts w:ascii="Arial" w:hAnsi="Arial" w:cs="Arial"/>
          <w:b/>
        </w:rPr>
        <w:t>Learning</w:t>
      </w:r>
      <w:r w:rsidR="00883204" w:rsidRPr="00D97788">
        <w:rPr>
          <w:rFonts w:ascii="Arial" w:hAnsi="Arial" w:cs="Arial"/>
          <w:b/>
        </w:rPr>
        <w:t xml:space="preserve"> and t</w:t>
      </w:r>
      <w:r w:rsidR="006F3F8B" w:rsidRPr="00D97788">
        <w:rPr>
          <w:rFonts w:ascii="Arial" w:hAnsi="Arial" w:cs="Arial"/>
          <w:b/>
        </w:rPr>
        <w:t>eaching m</w:t>
      </w:r>
      <w:r w:rsidRPr="00D97788">
        <w:rPr>
          <w:rFonts w:ascii="Arial" w:hAnsi="Arial" w:cs="Arial"/>
          <w:b/>
        </w:rPr>
        <w:t>ethods</w:t>
      </w:r>
    </w:p>
    <w:p w14:paraId="7379F559" w14:textId="77777777" w:rsidR="009A2D37" w:rsidRPr="001D60AF" w:rsidRDefault="00C57028" w:rsidP="00696FF5">
      <w:pPr>
        <w:spacing w:after="120" w:line="240" w:lineRule="auto"/>
        <w:ind w:left="567" w:right="260"/>
        <w:jc w:val="both"/>
        <w:rPr>
          <w:rFonts w:ascii="Arial" w:hAnsi="Arial" w:cs="Arial"/>
          <w:iCs/>
        </w:rPr>
      </w:pPr>
      <w:r w:rsidRPr="001D60AF">
        <w:rPr>
          <w:rFonts w:ascii="Arial" w:hAnsi="Arial" w:cs="Arial"/>
          <w:iCs/>
        </w:rPr>
        <w:t>Total contact hours:</w:t>
      </w:r>
      <w:r w:rsidR="0002607C">
        <w:rPr>
          <w:rFonts w:ascii="Arial" w:hAnsi="Arial" w:cs="Arial"/>
          <w:iCs/>
        </w:rPr>
        <w:t xml:space="preserve"> 24</w:t>
      </w:r>
    </w:p>
    <w:p w14:paraId="117660D8" w14:textId="77777777" w:rsidR="00C57028" w:rsidRPr="001D60AF" w:rsidRDefault="00C57028" w:rsidP="00C57028">
      <w:pPr>
        <w:spacing w:after="120" w:line="240" w:lineRule="auto"/>
        <w:ind w:left="567" w:right="260"/>
        <w:jc w:val="both"/>
        <w:rPr>
          <w:rFonts w:ascii="Arial" w:hAnsi="Arial" w:cs="Arial"/>
          <w:iCs/>
        </w:rPr>
      </w:pPr>
      <w:r w:rsidRPr="001D60AF">
        <w:rPr>
          <w:rFonts w:ascii="Arial" w:hAnsi="Arial" w:cs="Arial"/>
          <w:iCs/>
        </w:rPr>
        <w:t>Private study hours:</w:t>
      </w:r>
      <w:r w:rsidR="0002607C">
        <w:rPr>
          <w:rFonts w:ascii="Arial" w:hAnsi="Arial" w:cs="Arial"/>
          <w:iCs/>
        </w:rPr>
        <w:t xml:space="preserve"> 126</w:t>
      </w:r>
    </w:p>
    <w:p w14:paraId="660F59BF" w14:textId="77777777" w:rsidR="00C57028" w:rsidRPr="00D97788" w:rsidRDefault="00C57028" w:rsidP="00C57028">
      <w:pPr>
        <w:spacing w:after="120" w:line="240" w:lineRule="auto"/>
        <w:ind w:left="567" w:right="260"/>
        <w:jc w:val="both"/>
        <w:rPr>
          <w:rFonts w:ascii="Arial" w:hAnsi="Arial" w:cs="Arial"/>
          <w:iCs/>
        </w:rPr>
      </w:pPr>
      <w:r w:rsidRPr="001D60AF">
        <w:rPr>
          <w:rFonts w:ascii="Arial" w:hAnsi="Arial" w:cs="Arial"/>
          <w:iCs/>
        </w:rPr>
        <w:t>Total study hours:</w:t>
      </w:r>
      <w:r w:rsidR="0002607C">
        <w:rPr>
          <w:rFonts w:ascii="Arial" w:hAnsi="Arial" w:cs="Arial"/>
          <w:iCs/>
        </w:rPr>
        <w:t xml:space="preserve"> 150</w:t>
      </w:r>
    </w:p>
    <w:p w14:paraId="0C1CF31B" w14:textId="77777777" w:rsidR="009A2D37" w:rsidRPr="00D97788" w:rsidRDefault="009A2D37" w:rsidP="00302082">
      <w:pPr>
        <w:spacing w:after="120" w:line="240" w:lineRule="auto"/>
        <w:ind w:left="426" w:right="260"/>
        <w:rPr>
          <w:rFonts w:ascii="Arial" w:hAnsi="Arial" w:cs="Arial"/>
          <w:iCs/>
        </w:rPr>
      </w:pPr>
    </w:p>
    <w:p w14:paraId="3DCB758D" w14:textId="77777777" w:rsidR="00883204" w:rsidRPr="00D97788" w:rsidRDefault="00EF4933" w:rsidP="00696FF5">
      <w:pPr>
        <w:numPr>
          <w:ilvl w:val="0"/>
          <w:numId w:val="1"/>
        </w:numPr>
        <w:spacing w:after="120" w:line="240" w:lineRule="auto"/>
        <w:ind w:left="567" w:right="260" w:hanging="567"/>
        <w:rPr>
          <w:rFonts w:ascii="Arial" w:hAnsi="Arial" w:cs="Arial"/>
          <w:iCs/>
        </w:rPr>
      </w:pPr>
      <w:r w:rsidRPr="00D97788">
        <w:rPr>
          <w:rFonts w:ascii="Arial" w:hAnsi="Arial" w:cs="Arial"/>
          <w:b/>
        </w:rPr>
        <w:t>Assessment methods</w:t>
      </w:r>
    </w:p>
    <w:p w14:paraId="25E64C9F" w14:textId="77777777" w:rsidR="00696FF5" w:rsidRPr="00D97788" w:rsidRDefault="00696FF5" w:rsidP="00696FF5">
      <w:pPr>
        <w:pStyle w:val="ListParagraph"/>
        <w:numPr>
          <w:ilvl w:val="1"/>
          <w:numId w:val="9"/>
        </w:numPr>
        <w:spacing w:after="120"/>
        <w:ind w:left="567" w:hanging="567"/>
        <w:rPr>
          <w:rFonts w:ascii="Arial" w:hAnsi="Arial" w:cs="Arial"/>
          <w:iCs/>
        </w:rPr>
      </w:pPr>
      <w:r w:rsidRPr="00D97788">
        <w:rPr>
          <w:rFonts w:ascii="Arial" w:hAnsi="Arial" w:cs="Arial"/>
          <w:iCs/>
        </w:rPr>
        <w:lastRenderedPageBreak/>
        <w:t>Main assessment methods</w:t>
      </w:r>
    </w:p>
    <w:p w14:paraId="0BD0ABB8" w14:textId="77777777" w:rsidR="007A6245" w:rsidRPr="0002607C" w:rsidRDefault="0002607C" w:rsidP="0002607C">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50%</w:t>
      </w:r>
    </w:p>
    <w:p w14:paraId="37EE83A1" w14:textId="77777777" w:rsidR="0002607C" w:rsidRPr="0002607C" w:rsidRDefault="0002607C" w:rsidP="0002607C">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50%</w:t>
      </w:r>
    </w:p>
    <w:p w14:paraId="6B713EB1" w14:textId="77777777" w:rsidR="006043FC" w:rsidRPr="00D97788" w:rsidRDefault="006043FC" w:rsidP="00302082">
      <w:pPr>
        <w:spacing w:after="120" w:line="240" w:lineRule="auto"/>
        <w:ind w:left="426" w:right="260"/>
        <w:rPr>
          <w:rFonts w:ascii="Arial" w:hAnsi="Arial" w:cs="Arial"/>
          <w:b/>
          <w:iCs/>
        </w:rPr>
      </w:pPr>
    </w:p>
    <w:p w14:paraId="3C9FA10F" w14:textId="77777777" w:rsidR="00696FF5" w:rsidRPr="00D97788" w:rsidRDefault="00696FF5" w:rsidP="00696FF5">
      <w:pPr>
        <w:spacing w:after="120"/>
        <w:ind w:left="567" w:hanging="567"/>
        <w:rPr>
          <w:rFonts w:ascii="Arial" w:hAnsi="Arial" w:cs="Arial"/>
          <w:iCs/>
        </w:rPr>
      </w:pPr>
      <w:r w:rsidRPr="00D97788">
        <w:rPr>
          <w:rFonts w:ascii="Arial" w:hAnsi="Arial" w:cs="Arial"/>
          <w:iCs/>
        </w:rPr>
        <w:t>13.2</w:t>
      </w:r>
      <w:r w:rsidRPr="00D97788">
        <w:rPr>
          <w:rFonts w:ascii="Arial" w:hAnsi="Arial" w:cs="Arial"/>
          <w:iCs/>
        </w:rPr>
        <w:tab/>
        <w:t xml:space="preserve">Reassessment methods </w:t>
      </w:r>
    </w:p>
    <w:p w14:paraId="16FB97B0" w14:textId="77777777" w:rsidR="00696FF5" w:rsidRDefault="0002607C" w:rsidP="00302082">
      <w:pPr>
        <w:spacing w:after="120" w:line="240" w:lineRule="auto"/>
        <w:ind w:left="426" w:right="260"/>
        <w:rPr>
          <w:rFonts w:ascii="Arial" w:hAnsi="Arial" w:cs="Arial"/>
          <w:iCs/>
        </w:rPr>
      </w:pPr>
      <w:r w:rsidRPr="0002607C">
        <w:rPr>
          <w:rFonts w:ascii="Arial" w:hAnsi="Arial" w:cs="Arial"/>
          <w:iCs/>
        </w:rPr>
        <w:t>Reassessment Instrument: 100% coursework</w:t>
      </w:r>
    </w:p>
    <w:p w14:paraId="61366F93" w14:textId="77777777" w:rsidR="0002607C" w:rsidRPr="00D97788" w:rsidRDefault="0002607C" w:rsidP="00302082">
      <w:pPr>
        <w:spacing w:after="120" w:line="240" w:lineRule="auto"/>
        <w:ind w:left="426" w:right="260"/>
        <w:rPr>
          <w:rFonts w:ascii="Arial" w:hAnsi="Arial" w:cs="Arial"/>
          <w:b/>
          <w:iCs/>
        </w:rPr>
      </w:pPr>
    </w:p>
    <w:p w14:paraId="1F23B51B" w14:textId="77777777" w:rsidR="00274ED7" w:rsidRPr="00D97788" w:rsidRDefault="006F3F8B" w:rsidP="00696FF5">
      <w:pPr>
        <w:numPr>
          <w:ilvl w:val="0"/>
          <w:numId w:val="1"/>
        </w:numPr>
        <w:spacing w:after="120" w:line="240" w:lineRule="auto"/>
        <w:ind w:left="567" w:right="261" w:hanging="567"/>
        <w:jc w:val="both"/>
        <w:rPr>
          <w:rFonts w:ascii="Arial" w:hAnsi="Arial" w:cs="Arial"/>
          <w:b/>
          <w:iCs/>
        </w:rPr>
      </w:pPr>
      <w:r w:rsidRPr="00D97788">
        <w:rPr>
          <w:rFonts w:ascii="Arial" w:hAnsi="Arial" w:cs="Arial"/>
          <w:b/>
          <w:iCs/>
        </w:rPr>
        <w:t xml:space="preserve">Map of </w:t>
      </w:r>
      <w:r w:rsidR="00883204" w:rsidRPr="00D97788">
        <w:rPr>
          <w:rFonts w:ascii="Arial" w:hAnsi="Arial" w:cs="Arial"/>
          <w:b/>
          <w:iCs/>
        </w:rPr>
        <w:t xml:space="preserve">module learning outcomes </w:t>
      </w:r>
      <w:r w:rsidR="00B30E07" w:rsidRPr="00D97788">
        <w:rPr>
          <w:rFonts w:ascii="Arial" w:hAnsi="Arial" w:cs="Arial"/>
          <w:b/>
          <w:iCs/>
        </w:rPr>
        <w:t>(sections 8 &amp; 9)</w:t>
      </w:r>
      <w:r w:rsidR="00883204" w:rsidRPr="00D97788">
        <w:rPr>
          <w:rFonts w:ascii="Arial" w:hAnsi="Arial" w:cs="Arial"/>
          <w:b/>
          <w:iCs/>
        </w:rPr>
        <w:t xml:space="preserve"> to l</w:t>
      </w:r>
      <w:r w:rsidRPr="00D97788">
        <w:rPr>
          <w:rFonts w:ascii="Arial" w:hAnsi="Arial" w:cs="Arial"/>
          <w:b/>
          <w:iCs/>
        </w:rPr>
        <w:t>earning</w:t>
      </w:r>
      <w:r w:rsidR="00B30E07" w:rsidRPr="00D97788">
        <w:rPr>
          <w:rFonts w:ascii="Arial" w:hAnsi="Arial" w:cs="Arial"/>
          <w:b/>
          <w:iCs/>
        </w:rPr>
        <w:t xml:space="preserve"> and </w:t>
      </w:r>
      <w:r w:rsidR="00883204" w:rsidRPr="00D97788">
        <w:rPr>
          <w:rFonts w:ascii="Arial" w:hAnsi="Arial" w:cs="Arial"/>
          <w:b/>
          <w:iCs/>
        </w:rPr>
        <w:t>teaching m</w:t>
      </w:r>
      <w:r w:rsidR="00B30E07" w:rsidRPr="00D97788">
        <w:rPr>
          <w:rFonts w:ascii="Arial" w:hAnsi="Arial" w:cs="Arial"/>
          <w:b/>
          <w:iCs/>
        </w:rPr>
        <w:t>ethods (section12</w:t>
      </w:r>
      <w:r w:rsidRPr="00D97788">
        <w:rPr>
          <w:rFonts w:ascii="Arial" w:hAnsi="Arial" w:cs="Arial"/>
          <w:b/>
          <w:iCs/>
        </w:rPr>
        <w:t>) and m</w:t>
      </w:r>
      <w:r w:rsidR="00883204" w:rsidRPr="00D97788">
        <w:rPr>
          <w:rFonts w:ascii="Arial" w:hAnsi="Arial" w:cs="Arial"/>
          <w:b/>
          <w:iCs/>
        </w:rPr>
        <w:t>ethods of a</w:t>
      </w:r>
      <w:r w:rsidR="00B30E07" w:rsidRPr="00D97788">
        <w:rPr>
          <w:rFonts w:ascii="Arial" w:hAnsi="Arial" w:cs="Arial"/>
          <w:b/>
          <w:iCs/>
        </w:rPr>
        <w:t>ssessment (section 13</w:t>
      </w:r>
      <w:r w:rsidR="00EF4933" w:rsidRPr="00D97788">
        <w:rPr>
          <w:rFonts w:ascii="Arial" w:hAnsi="Arial" w:cs="Arial"/>
          <w:b/>
          <w:iCs/>
        </w:rPr>
        <w:t>)</w:t>
      </w:r>
    </w:p>
    <w:p w14:paraId="4CE2F178" w14:textId="77777777" w:rsidR="00C57028" w:rsidRPr="00D97788" w:rsidRDefault="00C57028" w:rsidP="00C57028">
      <w:pPr>
        <w:spacing w:after="120" w:line="240" w:lineRule="auto"/>
        <w:ind w:left="567" w:right="261"/>
        <w:jc w:val="both"/>
        <w:rPr>
          <w:rFonts w:ascii="Arial" w:hAnsi="Arial" w:cs="Arial"/>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02607C" w:rsidRPr="00D97788" w14:paraId="7BE13070" w14:textId="77777777" w:rsidTr="0002607C">
        <w:tc>
          <w:tcPr>
            <w:tcW w:w="1730" w:type="dxa"/>
            <w:shd w:val="clear" w:color="auto" w:fill="D9D9D9" w:themeFill="background1" w:themeFillShade="D9"/>
          </w:tcPr>
          <w:p w14:paraId="38709BE0" w14:textId="77777777" w:rsidR="0002607C" w:rsidRPr="00D97788" w:rsidRDefault="0002607C" w:rsidP="00302082">
            <w:pPr>
              <w:spacing w:after="120"/>
              <w:ind w:left="33"/>
              <w:rPr>
                <w:rFonts w:ascii="Arial" w:hAnsi="Arial" w:cs="Arial"/>
                <w:b/>
              </w:rPr>
            </w:pPr>
            <w:r w:rsidRPr="00D97788">
              <w:rPr>
                <w:rFonts w:ascii="Arial" w:hAnsi="Arial" w:cs="Arial"/>
                <w:b/>
              </w:rPr>
              <w:t>Module learning outcome</w:t>
            </w:r>
          </w:p>
        </w:tc>
        <w:tc>
          <w:tcPr>
            <w:tcW w:w="567" w:type="dxa"/>
          </w:tcPr>
          <w:p w14:paraId="00F620F8" w14:textId="77777777" w:rsidR="0002607C" w:rsidRPr="00D97788" w:rsidRDefault="0002607C" w:rsidP="00302082">
            <w:pPr>
              <w:spacing w:after="120"/>
              <w:rPr>
                <w:rFonts w:ascii="Arial" w:hAnsi="Arial" w:cs="Arial"/>
              </w:rPr>
            </w:pPr>
            <w:r w:rsidRPr="00D97788">
              <w:rPr>
                <w:rFonts w:ascii="Arial" w:hAnsi="Arial" w:cs="Arial"/>
              </w:rPr>
              <w:t>8.1</w:t>
            </w:r>
          </w:p>
        </w:tc>
        <w:tc>
          <w:tcPr>
            <w:tcW w:w="567" w:type="dxa"/>
          </w:tcPr>
          <w:p w14:paraId="7BB9F21B" w14:textId="77777777" w:rsidR="0002607C" w:rsidRPr="00D97788" w:rsidRDefault="0002607C" w:rsidP="00302082">
            <w:pPr>
              <w:spacing w:after="120"/>
              <w:rPr>
                <w:rFonts w:ascii="Arial" w:hAnsi="Arial" w:cs="Arial"/>
              </w:rPr>
            </w:pPr>
            <w:r w:rsidRPr="00D97788">
              <w:rPr>
                <w:rFonts w:ascii="Arial" w:hAnsi="Arial" w:cs="Arial"/>
              </w:rPr>
              <w:t>8.2</w:t>
            </w:r>
          </w:p>
        </w:tc>
        <w:tc>
          <w:tcPr>
            <w:tcW w:w="567" w:type="dxa"/>
          </w:tcPr>
          <w:p w14:paraId="2FBD8CD8" w14:textId="77777777" w:rsidR="0002607C" w:rsidRPr="00D97788" w:rsidRDefault="0002607C" w:rsidP="00302082">
            <w:pPr>
              <w:spacing w:after="120"/>
              <w:rPr>
                <w:rFonts w:ascii="Arial" w:hAnsi="Arial" w:cs="Arial"/>
              </w:rPr>
            </w:pPr>
            <w:r w:rsidRPr="00D97788">
              <w:rPr>
                <w:rFonts w:ascii="Arial" w:hAnsi="Arial" w:cs="Arial"/>
              </w:rPr>
              <w:t>8.3</w:t>
            </w:r>
          </w:p>
        </w:tc>
        <w:tc>
          <w:tcPr>
            <w:tcW w:w="567" w:type="dxa"/>
          </w:tcPr>
          <w:p w14:paraId="4E6154B4" w14:textId="77777777" w:rsidR="0002607C" w:rsidRPr="00D97788" w:rsidRDefault="0002607C" w:rsidP="00302082">
            <w:pPr>
              <w:spacing w:after="120"/>
              <w:rPr>
                <w:rFonts w:ascii="Arial" w:hAnsi="Arial" w:cs="Arial"/>
              </w:rPr>
            </w:pPr>
            <w:r w:rsidRPr="00D97788">
              <w:rPr>
                <w:rFonts w:ascii="Arial" w:hAnsi="Arial" w:cs="Arial"/>
              </w:rPr>
              <w:t>8.4</w:t>
            </w:r>
          </w:p>
        </w:tc>
        <w:tc>
          <w:tcPr>
            <w:tcW w:w="567" w:type="dxa"/>
          </w:tcPr>
          <w:p w14:paraId="71AABE46" w14:textId="77777777" w:rsidR="0002607C" w:rsidRPr="00D97788" w:rsidRDefault="0002607C" w:rsidP="00302082">
            <w:pPr>
              <w:spacing w:after="120"/>
              <w:rPr>
                <w:rFonts w:ascii="Arial" w:hAnsi="Arial" w:cs="Arial"/>
              </w:rPr>
            </w:pPr>
            <w:r w:rsidRPr="00D97788">
              <w:rPr>
                <w:rFonts w:ascii="Arial" w:hAnsi="Arial" w:cs="Arial"/>
              </w:rPr>
              <w:t>8.5</w:t>
            </w:r>
          </w:p>
        </w:tc>
        <w:tc>
          <w:tcPr>
            <w:tcW w:w="567" w:type="dxa"/>
          </w:tcPr>
          <w:p w14:paraId="396D1643" w14:textId="77777777" w:rsidR="0002607C" w:rsidRPr="00D97788" w:rsidRDefault="0002607C" w:rsidP="00302082">
            <w:pPr>
              <w:spacing w:after="120"/>
              <w:rPr>
                <w:rFonts w:ascii="Arial" w:hAnsi="Arial" w:cs="Arial"/>
              </w:rPr>
            </w:pPr>
            <w:r w:rsidRPr="00D97788">
              <w:rPr>
                <w:rFonts w:ascii="Arial" w:hAnsi="Arial" w:cs="Arial"/>
              </w:rPr>
              <w:t>8.6</w:t>
            </w:r>
          </w:p>
        </w:tc>
        <w:tc>
          <w:tcPr>
            <w:tcW w:w="567" w:type="dxa"/>
          </w:tcPr>
          <w:p w14:paraId="09A7A748" w14:textId="77777777" w:rsidR="0002607C" w:rsidRPr="00D97788" w:rsidRDefault="0002607C" w:rsidP="00302082">
            <w:pPr>
              <w:spacing w:after="120"/>
              <w:rPr>
                <w:rFonts w:ascii="Arial" w:hAnsi="Arial" w:cs="Arial"/>
              </w:rPr>
            </w:pPr>
            <w:r>
              <w:rPr>
                <w:rFonts w:ascii="Arial" w:hAnsi="Arial" w:cs="Arial"/>
              </w:rPr>
              <w:t>8.7</w:t>
            </w:r>
          </w:p>
        </w:tc>
        <w:tc>
          <w:tcPr>
            <w:tcW w:w="567" w:type="dxa"/>
          </w:tcPr>
          <w:p w14:paraId="34D6481F" w14:textId="77777777" w:rsidR="0002607C" w:rsidRPr="00D97788" w:rsidRDefault="0002607C" w:rsidP="00302082">
            <w:pPr>
              <w:spacing w:after="120"/>
              <w:rPr>
                <w:rFonts w:ascii="Arial" w:hAnsi="Arial" w:cs="Arial"/>
              </w:rPr>
            </w:pPr>
            <w:r w:rsidRPr="00D97788">
              <w:rPr>
                <w:rFonts w:ascii="Arial" w:hAnsi="Arial" w:cs="Arial"/>
              </w:rPr>
              <w:t>9.1</w:t>
            </w:r>
          </w:p>
        </w:tc>
        <w:tc>
          <w:tcPr>
            <w:tcW w:w="567" w:type="dxa"/>
          </w:tcPr>
          <w:p w14:paraId="2587AD7B" w14:textId="77777777" w:rsidR="0002607C" w:rsidRPr="00D97788" w:rsidRDefault="0002607C" w:rsidP="00302082">
            <w:pPr>
              <w:spacing w:after="120"/>
              <w:rPr>
                <w:rFonts w:ascii="Arial" w:hAnsi="Arial" w:cs="Arial"/>
              </w:rPr>
            </w:pPr>
            <w:r w:rsidRPr="00D97788">
              <w:rPr>
                <w:rFonts w:ascii="Arial" w:hAnsi="Arial" w:cs="Arial"/>
              </w:rPr>
              <w:t>9.2</w:t>
            </w:r>
          </w:p>
        </w:tc>
        <w:tc>
          <w:tcPr>
            <w:tcW w:w="567" w:type="dxa"/>
          </w:tcPr>
          <w:p w14:paraId="08270013" w14:textId="77777777" w:rsidR="0002607C" w:rsidRPr="00D97788" w:rsidRDefault="0002607C" w:rsidP="00302082">
            <w:pPr>
              <w:spacing w:after="120"/>
              <w:rPr>
                <w:rFonts w:ascii="Arial" w:hAnsi="Arial" w:cs="Arial"/>
              </w:rPr>
            </w:pPr>
            <w:r w:rsidRPr="00D97788">
              <w:rPr>
                <w:rFonts w:ascii="Arial" w:hAnsi="Arial" w:cs="Arial"/>
              </w:rPr>
              <w:t>9.3</w:t>
            </w:r>
          </w:p>
        </w:tc>
        <w:tc>
          <w:tcPr>
            <w:tcW w:w="567" w:type="dxa"/>
          </w:tcPr>
          <w:p w14:paraId="506DBD56" w14:textId="77777777" w:rsidR="0002607C" w:rsidRPr="00D97788" w:rsidRDefault="0002607C" w:rsidP="00302082">
            <w:pPr>
              <w:spacing w:after="120"/>
              <w:rPr>
                <w:rFonts w:ascii="Arial" w:hAnsi="Arial" w:cs="Arial"/>
              </w:rPr>
            </w:pPr>
            <w:r w:rsidRPr="00D97788">
              <w:rPr>
                <w:rFonts w:ascii="Arial" w:hAnsi="Arial" w:cs="Arial"/>
              </w:rPr>
              <w:t>9.4</w:t>
            </w:r>
          </w:p>
        </w:tc>
        <w:tc>
          <w:tcPr>
            <w:tcW w:w="567" w:type="dxa"/>
          </w:tcPr>
          <w:p w14:paraId="2A0A0894" w14:textId="77777777" w:rsidR="0002607C" w:rsidRPr="00D97788" w:rsidRDefault="0002607C" w:rsidP="00302082">
            <w:pPr>
              <w:spacing w:after="120"/>
              <w:rPr>
                <w:rFonts w:ascii="Arial" w:hAnsi="Arial" w:cs="Arial"/>
              </w:rPr>
            </w:pPr>
            <w:r>
              <w:rPr>
                <w:rFonts w:ascii="Arial" w:hAnsi="Arial" w:cs="Arial"/>
              </w:rPr>
              <w:t>9.5</w:t>
            </w:r>
          </w:p>
        </w:tc>
        <w:tc>
          <w:tcPr>
            <w:tcW w:w="567" w:type="dxa"/>
          </w:tcPr>
          <w:p w14:paraId="6F166C64" w14:textId="77777777" w:rsidR="0002607C" w:rsidRPr="00D97788" w:rsidRDefault="0002607C" w:rsidP="00302082">
            <w:pPr>
              <w:spacing w:after="120"/>
              <w:rPr>
                <w:rFonts w:ascii="Arial" w:hAnsi="Arial" w:cs="Arial"/>
              </w:rPr>
            </w:pPr>
            <w:r>
              <w:rPr>
                <w:rFonts w:ascii="Arial" w:hAnsi="Arial" w:cs="Arial"/>
              </w:rPr>
              <w:t>9.6</w:t>
            </w:r>
          </w:p>
        </w:tc>
        <w:tc>
          <w:tcPr>
            <w:tcW w:w="567" w:type="dxa"/>
          </w:tcPr>
          <w:p w14:paraId="2531D850" w14:textId="77777777" w:rsidR="0002607C" w:rsidRDefault="0002607C" w:rsidP="00302082">
            <w:pPr>
              <w:spacing w:after="120"/>
              <w:rPr>
                <w:rFonts w:ascii="Arial" w:hAnsi="Arial" w:cs="Arial"/>
              </w:rPr>
            </w:pPr>
            <w:r>
              <w:rPr>
                <w:rFonts w:ascii="Arial" w:hAnsi="Arial" w:cs="Arial"/>
              </w:rPr>
              <w:t>9.7</w:t>
            </w:r>
          </w:p>
        </w:tc>
        <w:tc>
          <w:tcPr>
            <w:tcW w:w="567" w:type="dxa"/>
          </w:tcPr>
          <w:p w14:paraId="073DB13F" w14:textId="77777777" w:rsidR="0002607C" w:rsidRDefault="0002607C" w:rsidP="00302082">
            <w:pPr>
              <w:spacing w:after="120"/>
              <w:rPr>
                <w:rFonts w:ascii="Arial" w:hAnsi="Arial" w:cs="Arial"/>
              </w:rPr>
            </w:pPr>
            <w:r>
              <w:rPr>
                <w:rFonts w:ascii="Arial" w:hAnsi="Arial" w:cs="Arial"/>
              </w:rPr>
              <w:t>9.8</w:t>
            </w:r>
          </w:p>
        </w:tc>
      </w:tr>
      <w:tr w:rsidR="0002607C" w:rsidRPr="00D97788" w14:paraId="7D6707C7" w14:textId="77777777" w:rsidTr="0002607C">
        <w:tc>
          <w:tcPr>
            <w:tcW w:w="1730" w:type="dxa"/>
            <w:shd w:val="clear" w:color="auto" w:fill="D9D9D9" w:themeFill="background1" w:themeFillShade="D9"/>
          </w:tcPr>
          <w:p w14:paraId="6522F5FF" w14:textId="77777777" w:rsidR="0002607C" w:rsidRPr="00D97788" w:rsidRDefault="0002607C" w:rsidP="00302082">
            <w:pPr>
              <w:spacing w:after="120"/>
              <w:rPr>
                <w:rFonts w:ascii="Arial" w:hAnsi="Arial" w:cs="Arial"/>
                <w:b/>
              </w:rPr>
            </w:pPr>
            <w:r w:rsidRPr="00D97788">
              <w:rPr>
                <w:rFonts w:ascii="Arial" w:hAnsi="Arial" w:cs="Arial"/>
                <w:b/>
              </w:rPr>
              <w:t>Learning/ teaching method</w:t>
            </w:r>
          </w:p>
        </w:tc>
        <w:tc>
          <w:tcPr>
            <w:tcW w:w="567" w:type="dxa"/>
            <w:shd w:val="clear" w:color="auto" w:fill="D9D9D9" w:themeFill="background1" w:themeFillShade="D9"/>
          </w:tcPr>
          <w:p w14:paraId="0B93C0D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15F4E6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4D43A9C"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04E5A710"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C439EE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11EE0E6C"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DA67B41"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234782DF"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1B351B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EFF193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8909CE1"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447B9C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9F36FCF"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282D1F2"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AF720CA" w14:textId="77777777" w:rsidR="0002607C" w:rsidRPr="00D97788" w:rsidRDefault="0002607C" w:rsidP="00302082">
            <w:pPr>
              <w:spacing w:after="120"/>
              <w:rPr>
                <w:rFonts w:ascii="Arial" w:hAnsi="Arial" w:cs="Arial"/>
                <w:b/>
              </w:rPr>
            </w:pPr>
          </w:p>
        </w:tc>
      </w:tr>
      <w:tr w:rsidR="0002607C" w:rsidRPr="00D97788" w14:paraId="337A49A1" w14:textId="77777777" w:rsidTr="0002607C">
        <w:tc>
          <w:tcPr>
            <w:tcW w:w="1730" w:type="dxa"/>
          </w:tcPr>
          <w:p w14:paraId="26B61CB7" w14:textId="77777777" w:rsidR="0002607C" w:rsidRPr="0002607C" w:rsidRDefault="0002607C" w:rsidP="00302082">
            <w:pPr>
              <w:spacing w:after="120"/>
              <w:rPr>
                <w:rFonts w:ascii="Arial" w:hAnsi="Arial" w:cs="Arial"/>
              </w:rPr>
            </w:pPr>
            <w:r w:rsidRPr="0002607C">
              <w:rPr>
                <w:rFonts w:ascii="Arial" w:hAnsi="Arial" w:cs="Arial"/>
              </w:rPr>
              <w:t>Private Study</w:t>
            </w:r>
          </w:p>
        </w:tc>
        <w:tc>
          <w:tcPr>
            <w:tcW w:w="567" w:type="dxa"/>
          </w:tcPr>
          <w:p w14:paraId="2179971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5C2720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5D0DB4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28E98F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47F7DA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A0CDF1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7CEB99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13911A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695459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5A4757A"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5788F48"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1C6A32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8D8173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63F6661"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561EFD0" w14:textId="77777777" w:rsidR="0002607C" w:rsidRPr="00D97788" w:rsidRDefault="0002607C" w:rsidP="00302082">
            <w:pPr>
              <w:spacing w:after="120"/>
              <w:rPr>
                <w:rFonts w:ascii="Arial" w:hAnsi="Arial" w:cs="Arial"/>
                <w:b/>
              </w:rPr>
            </w:pPr>
            <w:r>
              <w:rPr>
                <w:rFonts w:ascii="Arial" w:hAnsi="Arial" w:cs="Arial"/>
                <w:b/>
              </w:rPr>
              <w:t>x</w:t>
            </w:r>
          </w:p>
        </w:tc>
      </w:tr>
      <w:tr w:rsidR="0002607C" w:rsidRPr="00D97788" w14:paraId="19948FE8" w14:textId="77777777" w:rsidTr="0002607C">
        <w:tc>
          <w:tcPr>
            <w:tcW w:w="1730" w:type="dxa"/>
          </w:tcPr>
          <w:p w14:paraId="7C137993" w14:textId="77777777" w:rsidR="0002607C" w:rsidRPr="0002607C" w:rsidRDefault="0002607C" w:rsidP="00302082">
            <w:pPr>
              <w:spacing w:after="120"/>
              <w:rPr>
                <w:rFonts w:ascii="Arial" w:hAnsi="Arial" w:cs="Arial"/>
              </w:rPr>
            </w:pPr>
            <w:r>
              <w:rPr>
                <w:rFonts w:ascii="Arial" w:hAnsi="Arial" w:cs="Arial"/>
              </w:rPr>
              <w:t xml:space="preserve">Lectures </w:t>
            </w:r>
          </w:p>
        </w:tc>
        <w:tc>
          <w:tcPr>
            <w:tcW w:w="567" w:type="dxa"/>
          </w:tcPr>
          <w:p w14:paraId="138FF442"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B83A30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70CF5D4"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38AF4D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4B2820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9CBE3A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217119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B19D1D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FF76C8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A6DFD0A"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1170A6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08E8E5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B943DAB" w14:textId="77777777" w:rsidR="0002607C" w:rsidRPr="00D97788" w:rsidRDefault="0002607C" w:rsidP="00302082">
            <w:pPr>
              <w:spacing w:after="120"/>
              <w:rPr>
                <w:rFonts w:ascii="Arial" w:hAnsi="Arial" w:cs="Arial"/>
                <w:b/>
              </w:rPr>
            </w:pPr>
          </w:p>
        </w:tc>
        <w:tc>
          <w:tcPr>
            <w:tcW w:w="567" w:type="dxa"/>
          </w:tcPr>
          <w:p w14:paraId="35A42E20" w14:textId="77777777" w:rsidR="0002607C" w:rsidRPr="00D97788" w:rsidRDefault="0002607C" w:rsidP="00302082">
            <w:pPr>
              <w:spacing w:after="120"/>
              <w:rPr>
                <w:rFonts w:ascii="Arial" w:hAnsi="Arial" w:cs="Arial"/>
                <w:b/>
              </w:rPr>
            </w:pPr>
          </w:p>
        </w:tc>
        <w:tc>
          <w:tcPr>
            <w:tcW w:w="567" w:type="dxa"/>
          </w:tcPr>
          <w:p w14:paraId="65769C8B" w14:textId="77777777" w:rsidR="0002607C" w:rsidRPr="00D97788" w:rsidRDefault="0002607C" w:rsidP="00302082">
            <w:pPr>
              <w:spacing w:after="120"/>
              <w:rPr>
                <w:rFonts w:ascii="Arial" w:hAnsi="Arial" w:cs="Arial"/>
                <w:b/>
              </w:rPr>
            </w:pPr>
          </w:p>
        </w:tc>
      </w:tr>
      <w:tr w:rsidR="0002607C" w:rsidRPr="00D97788" w14:paraId="768FBEF2" w14:textId="77777777" w:rsidTr="0002607C">
        <w:tc>
          <w:tcPr>
            <w:tcW w:w="1730" w:type="dxa"/>
          </w:tcPr>
          <w:p w14:paraId="48604FAD" w14:textId="77777777" w:rsidR="0002607C" w:rsidRPr="00D97788" w:rsidRDefault="0002607C" w:rsidP="00302082">
            <w:pPr>
              <w:spacing w:after="120"/>
              <w:rPr>
                <w:rFonts w:ascii="Arial" w:hAnsi="Arial" w:cs="Arial"/>
              </w:rPr>
            </w:pPr>
            <w:r>
              <w:rPr>
                <w:rFonts w:ascii="Arial" w:hAnsi="Arial" w:cs="Arial"/>
              </w:rPr>
              <w:t xml:space="preserve">Seminars </w:t>
            </w:r>
          </w:p>
        </w:tc>
        <w:tc>
          <w:tcPr>
            <w:tcW w:w="567" w:type="dxa"/>
          </w:tcPr>
          <w:p w14:paraId="03B8413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17B3F3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7962C79"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2945D0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714433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7526F52"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D05810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3AC956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5AE5948"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C4998F1"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82DEBF9"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180DFBB"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8DB3A7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8BFB2D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32EAD11" w14:textId="77777777" w:rsidR="0002607C" w:rsidRPr="00D97788" w:rsidRDefault="0002607C" w:rsidP="00302082">
            <w:pPr>
              <w:spacing w:after="120"/>
              <w:rPr>
                <w:rFonts w:ascii="Arial" w:hAnsi="Arial" w:cs="Arial"/>
                <w:b/>
              </w:rPr>
            </w:pPr>
            <w:r>
              <w:rPr>
                <w:rFonts w:ascii="Arial" w:hAnsi="Arial" w:cs="Arial"/>
                <w:b/>
              </w:rPr>
              <w:t>x</w:t>
            </w:r>
          </w:p>
        </w:tc>
      </w:tr>
      <w:tr w:rsidR="0002607C" w:rsidRPr="00D97788" w14:paraId="4AB329E1" w14:textId="77777777" w:rsidTr="0002607C">
        <w:tc>
          <w:tcPr>
            <w:tcW w:w="1730" w:type="dxa"/>
            <w:shd w:val="clear" w:color="auto" w:fill="D9D9D9" w:themeFill="background1" w:themeFillShade="D9"/>
          </w:tcPr>
          <w:p w14:paraId="7DDFF63B" w14:textId="77777777" w:rsidR="0002607C" w:rsidRPr="00D97788" w:rsidRDefault="0002607C" w:rsidP="00302082">
            <w:pPr>
              <w:spacing w:after="120"/>
              <w:rPr>
                <w:rFonts w:ascii="Arial" w:hAnsi="Arial" w:cs="Arial"/>
                <w:b/>
              </w:rPr>
            </w:pPr>
            <w:r w:rsidRPr="00D97788">
              <w:rPr>
                <w:rFonts w:ascii="Arial" w:hAnsi="Arial" w:cs="Arial"/>
                <w:b/>
              </w:rPr>
              <w:t>Assessment method</w:t>
            </w:r>
          </w:p>
        </w:tc>
        <w:tc>
          <w:tcPr>
            <w:tcW w:w="567" w:type="dxa"/>
            <w:shd w:val="clear" w:color="auto" w:fill="D9D9D9" w:themeFill="background1" w:themeFillShade="D9"/>
          </w:tcPr>
          <w:p w14:paraId="3EF2DDB0"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F737DB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C6D53CC"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32B27E6"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CC7150D"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BF68E57"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3B9C9B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774C72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34881117"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F9EE20B"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6B7AF2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0AA834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3B0107F4"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0000475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001F2BC" w14:textId="77777777" w:rsidR="0002607C" w:rsidRPr="00D97788" w:rsidRDefault="0002607C" w:rsidP="00302082">
            <w:pPr>
              <w:spacing w:after="120"/>
              <w:rPr>
                <w:rFonts w:ascii="Arial" w:hAnsi="Arial" w:cs="Arial"/>
                <w:b/>
              </w:rPr>
            </w:pPr>
          </w:p>
        </w:tc>
      </w:tr>
      <w:tr w:rsidR="0002607C" w:rsidRPr="00D97788" w14:paraId="6B36E430" w14:textId="77777777" w:rsidTr="0002607C">
        <w:tc>
          <w:tcPr>
            <w:tcW w:w="1730" w:type="dxa"/>
          </w:tcPr>
          <w:p w14:paraId="0077C78F" w14:textId="77777777" w:rsidR="0002607C" w:rsidRPr="00D97788" w:rsidRDefault="0002607C" w:rsidP="00302082">
            <w:pPr>
              <w:spacing w:after="120"/>
              <w:rPr>
                <w:rFonts w:ascii="Arial" w:hAnsi="Arial" w:cs="Arial"/>
              </w:rPr>
            </w:pPr>
            <w:r>
              <w:rPr>
                <w:rFonts w:ascii="Arial" w:hAnsi="Arial" w:cs="Arial"/>
              </w:rPr>
              <w:t xml:space="preserve">Essay </w:t>
            </w:r>
          </w:p>
        </w:tc>
        <w:tc>
          <w:tcPr>
            <w:tcW w:w="567" w:type="dxa"/>
          </w:tcPr>
          <w:p w14:paraId="4287252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3E6B098"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1FE636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97F1C9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C7BB10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43133B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A0774C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FDE5F6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F0428C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D824AB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9E9259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998F219"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71C320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1AE4A3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DE85D55" w14:textId="77777777" w:rsidR="0002607C" w:rsidRPr="00D97788" w:rsidRDefault="0002607C" w:rsidP="00302082">
            <w:pPr>
              <w:spacing w:after="120"/>
              <w:rPr>
                <w:rFonts w:ascii="Arial" w:hAnsi="Arial" w:cs="Arial"/>
                <w:b/>
              </w:rPr>
            </w:pPr>
            <w:r>
              <w:rPr>
                <w:rFonts w:ascii="Arial" w:hAnsi="Arial" w:cs="Arial"/>
                <w:b/>
              </w:rPr>
              <w:t>x</w:t>
            </w:r>
          </w:p>
        </w:tc>
      </w:tr>
      <w:tr w:rsidR="0002607C" w:rsidRPr="00D97788" w14:paraId="05DB6474" w14:textId="77777777" w:rsidTr="0002607C">
        <w:tc>
          <w:tcPr>
            <w:tcW w:w="1730" w:type="dxa"/>
          </w:tcPr>
          <w:p w14:paraId="2DB4476F" w14:textId="77777777" w:rsidR="0002607C" w:rsidRPr="00D97788" w:rsidRDefault="0002607C" w:rsidP="00302082">
            <w:pPr>
              <w:spacing w:after="120"/>
              <w:rPr>
                <w:rFonts w:ascii="Arial" w:hAnsi="Arial" w:cs="Arial"/>
              </w:rPr>
            </w:pPr>
            <w:r>
              <w:rPr>
                <w:rFonts w:ascii="Arial" w:hAnsi="Arial" w:cs="Arial"/>
              </w:rPr>
              <w:t xml:space="preserve">Exam </w:t>
            </w:r>
          </w:p>
        </w:tc>
        <w:tc>
          <w:tcPr>
            <w:tcW w:w="567" w:type="dxa"/>
          </w:tcPr>
          <w:p w14:paraId="76B1506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6031ED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A226B2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53527C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6F12C2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584B0E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3DC62C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B1F95D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28C321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7B38D4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64DD1E2"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3021224"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AAD5154" w14:textId="77777777" w:rsidR="0002607C" w:rsidRPr="00D97788" w:rsidRDefault="0002607C" w:rsidP="00302082">
            <w:pPr>
              <w:spacing w:after="120"/>
              <w:rPr>
                <w:rFonts w:ascii="Arial" w:hAnsi="Arial" w:cs="Arial"/>
                <w:b/>
              </w:rPr>
            </w:pPr>
          </w:p>
        </w:tc>
        <w:tc>
          <w:tcPr>
            <w:tcW w:w="567" w:type="dxa"/>
          </w:tcPr>
          <w:p w14:paraId="5C495197" w14:textId="77777777" w:rsidR="0002607C" w:rsidRPr="00D97788" w:rsidRDefault="0002607C" w:rsidP="00302082">
            <w:pPr>
              <w:spacing w:after="120"/>
              <w:rPr>
                <w:rFonts w:ascii="Arial" w:hAnsi="Arial" w:cs="Arial"/>
                <w:b/>
              </w:rPr>
            </w:pPr>
          </w:p>
        </w:tc>
        <w:tc>
          <w:tcPr>
            <w:tcW w:w="567" w:type="dxa"/>
          </w:tcPr>
          <w:p w14:paraId="382BF93C" w14:textId="77777777" w:rsidR="0002607C" w:rsidRPr="00D97788" w:rsidRDefault="0002607C" w:rsidP="00302082">
            <w:pPr>
              <w:spacing w:after="120"/>
              <w:rPr>
                <w:rFonts w:ascii="Arial" w:hAnsi="Arial" w:cs="Arial"/>
                <w:b/>
              </w:rPr>
            </w:pPr>
          </w:p>
        </w:tc>
      </w:tr>
    </w:tbl>
    <w:p w14:paraId="5649FB8A" w14:textId="77777777" w:rsidR="007A6245" w:rsidRPr="00D97788" w:rsidRDefault="007A6245" w:rsidP="00302082">
      <w:pPr>
        <w:spacing w:after="120" w:line="240" w:lineRule="auto"/>
        <w:ind w:left="426" w:right="260"/>
        <w:rPr>
          <w:rFonts w:ascii="Arial" w:hAnsi="Arial" w:cs="Arial"/>
          <w:b/>
          <w:iCs/>
        </w:rPr>
      </w:pPr>
    </w:p>
    <w:p w14:paraId="186372EF" w14:textId="77777777" w:rsidR="00883204" w:rsidRPr="00D97788" w:rsidRDefault="00883204" w:rsidP="00696FF5">
      <w:pPr>
        <w:numPr>
          <w:ilvl w:val="0"/>
          <w:numId w:val="1"/>
        </w:numPr>
        <w:spacing w:after="120" w:line="240" w:lineRule="auto"/>
        <w:ind w:left="567" w:right="260" w:hanging="567"/>
        <w:jc w:val="both"/>
        <w:rPr>
          <w:rFonts w:ascii="Arial" w:hAnsi="Arial" w:cs="Arial"/>
          <w:iCs/>
        </w:rPr>
      </w:pPr>
      <w:r w:rsidRPr="00D97788">
        <w:rPr>
          <w:rFonts w:ascii="Arial" w:hAnsi="Arial" w:cs="Arial"/>
          <w:b/>
          <w:bCs/>
        </w:rPr>
        <w:t xml:space="preserve">Inclusive module design </w:t>
      </w:r>
    </w:p>
    <w:p w14:paraId="56388DA8" w14:textId="77777777" w:rsidR="00883204" w:rsidRPr="00D97788" w:rsidRDefault="00883204" w:rsidP="00696FF5">
      <w:pPr>
        <w:autoSpaceDE w:val="0"/>
        <w:autoSpaceDN w:val="0"/>
        <w:adjustRightInd w:val="0"/>
        <w:spacing w:after="120" w:line="240" w:lineRule="auto"/>
        <w:ind w:left="567" w:right="260"/>
        <w:jc w:val="both"/>
        <w:rPr>
          <w:rFonts w:ascii="Arial" w:hAnsi="Arial" w:cs="Arial"/>
        </w:rPr>
      </w:pPr>
      <w:r w:rsidRPr="0002607C">
        <w:rPr>
          <w:rFonts w:ascii="Arial" w:hAnsi="Arial" w:cs="Arial"/>
        </w:rPr>
        <w:t xml:space="preserve">The </w:t>
      </w:r>
      <w:r w:rsidR="0002607C" w:rsidRPr="0002607C">
        <w:rPr>
          <w:rFonts w:ascii="Arial" w:hAnsi="Arial" w:cs="Arial"/>
        </w:rPr>
        <w:t>School</w:t>
      </w:r>
      <w:r w:rsidRPr="0002607C">
        <w:rPr>
          <w:rFonts w:ascii="Arial" w:hAnsi="Arial" w:cs="Arial"/>
        </w:rPr>
        <w:t xml:space="preserve"> recognises</w:t>
      </w:r>
      <w:r w:rsidRPr="00D97788">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47FC78" w14:textId="77777777" w:rsidR="00883204" w:rsidRPr="00D97788" w:rsidRDefault="00883204" w:rsidP="00696FF5">
      <w:pPr>
        <w:autoSpaceDE w:val="0"/>
        <w:autoSpaceDN w:val="0"/>
        <w:adjustRightInd w:val="0"/>
        <w:spacing w:after="120" w:line="240" w:lineRule="auto"/>
        <w:ind w:left="567" w:right="260"/>
        <w:jc w:val="both"/>
        <w:rPr>
          <w:rFonts w:ascii="Arial" w:hAnsi="Arial" w:cs="Arial"/>
        </w:rPr>
      </w:pPr>
      <w:r w:rsidRPr="00D97788">
        <w:rPr>
          <w:rFonts w:ascii="Arial" w:hAnsi="Arial" w:cs="Arial"/>
        </w:rPr>
        <w:t>The inclusive practices in the guidance (see Annex B Appendix A) have been considered in order to support all students in the following areas:</w:t>
      </w:r>
    </w:p>
    <w:p w14:paraId="38B4C672" w14:textId="77777777" w:rsidR="00883204" w:rsidRPr="00D97788" w:rsidRDefault="00883204" w:rsidP="00696FF5">
      <w:pPr>
        <w:autoSpaceDE w:val="0"/>
        <w:autoSpaceDN w:val="0"/>
        <w:adjustRightInd w:val="0"/>
        <w:spacing w:after="120" w:line="240" w:lineRule="auto"/>
        <w:ind w:left="567" w:right="260"/>
        <w:jc w:val="both"/>
        <w:rPr>
          <w:rFonts w:ascii="Arial" w:hAnsi="Arial" w:cs="Arial"/>
          <w:bCs/>
        </w:rPr>
      </w:pPr>
      <w:r w:rsidRPr="00D97788">
        <w:rPr>
          <w:rFonts w:ascii="Arial" w:hAnsi="Arial" w:cs="Arial"/>
        </w:rPr>
        <w:t xml:space="preserve">a) </w:t>
      </w:r>
      <w:r w:rsidRPr="00D97788">
        <w:rPr>
          <w:rFonts w:ascii="Arial" w:hAnsi="Arial" w:cs="Arial"/>
          <w:bCs/>
        </w:rPr>
        <w:t>Accessible resources and curriculum</w:t>
      </w:r>
    </w:p>
    <w:p w14:paraId="6460D9A8" w14:textId="77777777" w:rsidR="00883204" w:rsidRPr="00D9778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97788">
        <w:rPr>
          <w:rFonts w:ascii="Arial" w:hAnsi="Arial" w:cs="Arial"/>
        </w:rPr>
        <w:t xml:space="preserve">b) </w:t>
      </w:r>
      <w:r w:rsidRPr="00D97788">
        <w:rPr>
          <w:rFonts w:ascii="Arial" w:hAnsi="Arial" w:cs="Arial"/>
          <w:bCs/>
        </w:rPr>
        <w:t>Learning</w:t>
      </w:r>
      <w:r w:rsidR="00BB2045" w:rsidRPr="00D97788">
        <w:rPr>
          <w:rFonts w:ascii="Arial" w:hAnsi="Arial" w:cs="Arial"/>
          <w:bCs/>
        </w:rPr>
        <w:t>,</w:t>
      </w:r>
      <w:r w:rsidRPr="00D97788">
        <w:rPr>
          <w:rFonts w:ascii="Arial" w:hAnsi="Arial" w:cs="Arial"/>
          <w:bCs/>
        </w:rPr>
        <w:t xml:space="preserve"> teaching and assessment methods</w:t>
      </w:r>
    </w:p>
    <w:p w14:paraId="72772CA3" w14:textId="77777777" w:rsidR="00096DA4" w:rsidRPr="00D97788" w:rsidRDefault="00096DA4" w:rsidP="00302082">
      <w:pPr>
        <w:spacing w:after="120" w:line="240" w:lineRule="auto"/>
        <w:ind w:left="426" w:right="260"/>
        <w:rPr>
          <w:rFonts w:ascii="Arial" w:hAnsi="Arial" w:cs="Arial"/>
          <w:iCs/>
        </w:rPr>
      </w:pPr>
    </w:p>
    <w:p w14:paraId="0B4249FD" w14:textId="77777777" w:rsidR="009A2D37" w:rsidRPr="00D97788" w:rsidRDefault="00883204"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Campus(es) or c</w:t>
      </w:r>
      <w:r w:rsidR="009A2D37" w:rsidRPr="00D97788">
        <w:rPr>
          <w:rFonts w:ascii="Arial" w:hAnsi="Arial" w:cs="Arial"/>
          <w:b/>
        </w:rPr>
        <w:t>entre(s)</w:t>
      </w:r>
      <w:r w:rsidRPr="00D97788">
        <w:rPr>
          <w:rFonts w:ascii="Arial" w:hAnsi="Arial" w:cs="Arial"/>
          <w:b/>
        </w:rPr>
        <w:t xml:space="preserve"> where module will be delivered</w:t>
      </w:r>
    </w:p>
    <w:p w14:paraId="0265DF05" w14:textId="77777777" w:rsidR="009A2D37" w:rsidRPr="00D97788" w:rsidRDefault="0002607C" w:rsidP="00696FF5">
      <w:pPr>
        <w:spacing w:after="120" w:line="240" w:lineRule="auto"/>
        <w:ind w:left="567" w:right="260"/>
        <w:jc w:val="both"/>
        <w:rPr>
          <w:rFonts w:ascii="Arial" w:hAnsi="Arial" w:cs="Arial"/>
          <w:b/>
        </w:rPr>
      </w:pPr>
      <w:r>
        <w:rPr>
          <w:rFonts w:ascii="Arial" w:hAnsi="Arial" w:cs="Arial"/>
        </w:rPr>
        <w:t xml:space="preserve">Canterbury </w:t>
      </w:r>
    </w:p>
    <w:p w14:paraId="134CC886" w14:textId="77777777" w:rsidR="009A2D37" w:rsidRPr="00D97788" w:rsidRDefault="009A2D37" w:rsidP="00302082">
      <w:pPr>
        <w:spacing w:after="120" w:line="240" w:lineRule="auto"/>
        <w:ind w:left="426" w:right="260"/>
        <w:rPr>
          <w:rFonts w:ascii="Arial" w:hAnsi="Arial" w:cs="Arial"/>
          <w:iCs/>
        </w:rPr>
      </w:pPr>
    </w:p>
    <w:p w14:paraId="1DC2EC47" w14:textId="77777777" w:rsidR="00883204" w:rsidRPr="00D97788" w:rsidRDefault="00883204" w:rsidP="00696FF5">
      <w:pPr>
        <w:numPr>
          <w:ilvl w:val="0"/>
          <w:numId w:val="1"/>
        </w:numPr>
        <w:spacing w:after="120" w:line="240" w:lineRule="auto"/>
        <w:ind w:left="567" w:right="261" w:hanging="568"/>
        <w:jc w:val="both"/>
        <w:rPr>
          <w:rFonts w:ascii="Arial" w:hAnsi="Arial" w:cs="Arial"/>
          <w:b/>
        </w:rPr>
      </w:pPr>
      <w:r w:rsidRPr="00D97788">
        <w:rPr>
          <w:rFonts w:ascii="Arial" w:hAnsi="Arial" w:cs="Arial"/>
          <w:b/>
        </w:rPr>
        <w:t xml:space="preserve">Internationalisation </w:t>
      </w:r>
    </w:p>
    <w:p w14:paraId="3E744399" w14:textId="77777777" w:rsidR="0002607C" w:rsidRPr="0002607C" w:rsidRDefault="0002607C" w:rsidP="0002607C">
      <w:pPr>
        <w:ind w:left="567"/>
        <w:rPr>
          <w:rFonts w:ascii="Arial" w:hAnsi="Arial" w:cs="Arial"/>
        </w:rPr>
      </w:pPr>
      <w:r w:rsidRPr="0002607C">
        <w:rPr>
          <w:rFonts w:ascii="Arial" w:hAnsi="Arial" w:cs="Arial"/>
        </w:rPr>
        <w:t xml:space="preserve">Examples of international contexts and organisations will be used where applicable to illustrate the subject content. Students will have the opportunity to develop the ability to think globally and have an </w:t>
      </w:r>
      <w:r w:rsidRPr="0002607C">
        <w:rPr>
          <w:rFonts w:ascii="Arial" w:hAnsi="Arial" w:cs="Arial"/>
        </w:rPr>
        <w:lastRenderedPageBreak/>
        <w:t>understanding of international cultures through working with team members and students within their cohort, from diverse range of backgrounds.</w:t>
      </w:r>
    </w:p>
    <w:p w14:paraId="39D0A41B" w14:textId="77777777" w:rsidR="00883204" w:rsidRPr="0002607C" w:rsidRDefault="00883204" w:rsidP="0002607C">
      <w:pPr>
        <w:spacing w:after="120" w:line="240" w:lineRule="auto"/>
        <w:ind w:left="709" w:right="260"/>
        <w:rPr>
          <w:rFonts w:ascii="Arial" w:hAnsi="Arial" w:cs="Arial"/>
        </w:rPr>
      </w:pPr>
    </w:p>
    <w:p w14:paraId="6DDBD50F" w14:textId="77777777" w:rsidR="00641D6D" w:rsidRPr="00D97788" w:rsidRDefault="00641D6D" w:rsidP="00302082">
      <w:pPr>
        <w:pBdr>
          <w:bottom w:val="single" w:sz="6" w:space="1" w:color="auto"/>
        </w:pBdr>
        <w:spacing w:after="120" w:line="240" w:lineRule="auto"/>
        <w:ind w:right="260"/>
        <w:rPr>
          <w:rFonts w:ascii="Arial" w:hAnsi="Arial" w:cs="Arial"/>
        </w:rPr>
      </w:pPr>
    </w:p>
    <w:p w14:paraId="3D6BDF09" w14:textId="77777777" w:rsidR="00441E76" w:rsidRPr="00D97788" w:rsidRDefault="00422B69" w:rsidP="00302082">
      <w:pPr>
        <w:spacing w:after="120" w:line="240" w:lineRule="auto"/>
        <w:ind w:right="260"/>
        <w:rPr>
          <w:rFonts w:ascii="Arial" w:hAnsi="Arial" w:cs="Arial"/>
          <w:b/>
          <w:sz w:val="20"/>
        </w:rPr>
      </w:pPr>
      <w:r w:rsidRPr="00D97788">
        <w:rPr>
          <w:rFonts w:ascii="Arial" w:hAnsi="Arial" w:cs="Arial"/>
          <w:b/>
          <w:sz w:val="20"/>
        </w:rPr>
        <w:t>FACULTIES SUPPORT OFFICE</w:t>
      </w:r>
      <w:r w:rsidR="00441E76" w:rsidRPr="00D97788">
        <w:rPr>
          <w:rFonts w:ascii="Arial" w:hAnsi="Arial" w:cs="Arial"/>
          <w:b/>
          <w:sz w:val="20"/>
        </w:rPr>
        <w:t xml:space="preserve"> USE ONLY</w:t>
      </w:r>
      <w:r w:rsidR="00C612A8" w:rsidRPr="00D97788">
        <w:rPr>
          <w:rFonts w:ascii="Arial" w:hAnsi="Arial" w:cs="Arial"/>
          <w:b/>
          <w:sz w:val="20"/>
        </w:rPr>
        <w:t xml:space="preserve"> </w:t>
      </w:r>
    </w:p>
    <w:p w14:paraId="1DF097D8" w14:textId="77777777" w:rsidR="00D83563" w:rsidRPr="00D97788" w:rsidRDefault="00D83563" w:rsidP="00302082">
      <w:pPr>
        <w:spacing w:after="120" w:line="240" w:lineRule="auto"/>
        <w:ind w:right="260"/>
        <w:rPr>
          <w:rFonts w:ascii="Arial" w:hAnsi="Arial" w:cs="Arial"/>
          <w:b/>
          <w:sz w:val="20"/>
        </w:rPr>
      </w:pPr>
      <w:r w:rsidRPr="00D97788">
        <w:rPr>
          <w:rFonts w:ascii="Arial" w:hAnsi="Arial" w:cs="Arial"/>
          <w:b/>
          <w:sz w:val="20"/>
        </w:rPr>
        <w:t>Revision record – all revisions must be recorded in the grid and full details of the change retained in the appropriate committee records.</w:t>
      </w:r>
    </w:p>
    <w:p w14:paraId="48CF51D4" w14:textId="77777777" w:rsidR="00422B69" w:rsidRPr="00D9778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97788" w14:paraId="5ACF1ED6" w14:textId="77777777" w:rsidTr="00694309">
        <w:trPr>
          <w:trHeight w:val="317"/>
        </w:trPr>
        <w:tc>
          <w:tcPr>
            <w:tcW w:w="1526" w:type="dxa"/>
          </w:tcPr>
          <w:p w14:paraId="0D4CC085" w14:textId="77777777" w:rsidR="00422B69" w:rsidRPr="00D97788" w:rsidRDefault="00422B69" w:rsidP="00302082">
            <w:pPr>
              <w:spacing w:after="120"/>
              <w:ind w:right="-330"/>
              <w:rPr>
                <w:rFonts w:ascii="Arial" w:hAnsi="Arial" w:cs="Arial"/>
                <w:sz w:val="18"/>
              </w:rPr>
            </w:pPr>
            <w:r w:rsidRPr="00D97788">
              <w:rPr>
                <w:rFonts w:ascii="Arial" w:hAnsi="Arial" w:cs="Arial"/>
                <w:sz w:val="18"/>
              </w:rPr>
              <w:t>Date approved</w:t>
            </w:r>
          </w:p>
        </w:tc>
        <w:tc>
          <w:tcPr>
            <w:tcW w:w="1701" w:type="dxa"/>
          </w:tcPr>
          <w:p w14:paraId="094EF6EA" w14:textId="77777777" w:rsidR="00422B69" w:rsidRPr="00D97788" w:rsidRDefault="00422B69" w:rsidP="00302082">
            <w:pPr>
              <w:spacing w:after="120"/>
              <w:rPr>
                <w:rFonts w:ascii="Arial" w:hAnsi="Arial" w:cs="Arial"/>
                <w:sz w:val="18"/>
              </w:rPr>
            </w:pPr>
            <w:r w:rsidRPr="00D97788">
              <w:rPr>
                <w:rFonts w:ascii="Arial" w:hAnsi="Arial" w:cs="Arial"/>
                <w:sz w:val="18"/>
              </w:rPr>
              <w:t>Major/minor revision</w:t>
            </w:r>
          </w:p>
        </w:tc>
        <w:tc>
          <w:tcPr>
            <w:tcW w:w="2410" w:type="dxa"/>
          </w:tcPr>
          <w:p w14:paraId="79FED3EB" w14:textId="77777777" w:rsidR="00422B69" w:rsidRPr="00D97788" w:rsidRDefault="00422B69" w:rsidP="00302082">
            <w:pPr>
              <w:spacing w:after="120"/>
              <w:ind w:right="-34"/>
              <w:rPr>
                <w:rFonts w:ascii="Arial" w:hAnsi="Arial" w:cs="Arial"/>
                <w:sz w:val="18"/>
              </w:rPr>
            </w:pPr>
            <w:r w:rsidRPr="00D97788">
              <w:rPr>
                <w:rFonts w:ascii="Arial" w:hAnsi="Arial" w:cs="Arial"/>
                <w:sz w:val="18"/>
              </w:rPr>
              <w:t>Start date of the delivery of  revised version</w:t>
            </w:r>
          </w:p>
        </w:tc>
        <w:tc>
          <w:tcPr>
            <w:tcW w:w="2448" w:type="dxa"/>
          </w:tcPr>
          <w:p w14:paraId="7114790A" w14:textId="77777777" w:rsidR="00422B69" w:rsidRPr="00D97788" w:rsidRDefault="00422B69" w:rsidP="00302082">
            <w:pPr>
              <w:spacing w:after="120"/>
              <w:ind w:right="-330"/>
              <w:rPr>
                <w:rFonts w:ascii="Arial" w:hAnsi="Arial" w:cs="Arial"/>
                <w:sz w:val="18"/>
              </w:rPr>
            </w:pPr>
            <w:r w:rsidRPr="00D97788">
              <w:rPr>
                <w:rFonts w:ascii="Arial" w:hAnsi="Arial" w:cs="Arial"/>
                <w:sz w:val="18"/>
              </w:rPr>
              <w:t>Section revised</w:t>
            </w:r>
          </w:p>
        </w:tc>
        <w:tc>
          <w:tcPr>
            <w:tcW w:w="2597" w:type="dxa"/>
          </w:tcPr>
          <w:p w14:paraId="2B429FC8" w14:textId="77777777" w:rsidR="00422B69" w:rsidRPr="00D97788" w:rsidRDefault="00422B69" w:rsidP="00302082">
            <w:pPr>
              <w:spacing w:after="120"/>
              <w:ind w:right="-330"/>
              <w:rPr>
                <w:rFonts w:ascii="Arial" w:hAnsi="Arial" w:cs="Arial"/>
                <w:sz w:val="18"/>
              </w:rPr>
            </w:pPr>
            <w:r w:rsidRPr="00D97788">
              <w:rPr>
                <w:rFonts w:ascii="Arial" w:hAnsi="Arial" w:cs="Arial"/>
                <w:sz w:val="18"/>
              </w:rPr>
              <w:t>Impacts PLOs</w:t>
            </w:r>
            <w:r w:rsidR="00694309" w:rsidRPr="00D97788">
              <w:rPr>
                <w:rFonts w:ascii="Arial" w:hAnsi="Arial" w:cs="Arial"/>
                <w:sz w:val="18"/>
              </w:rPr>
              <w:t xml:space="preserve"> (</w:t>
            </w:r>
            <w:r w:rsidR="001A425B" w:rsidRPr="00D97788">
              <w:rPr>
                <w:rFonts w:ascii="Arial" w:hAnsi="Arial" w:cs="Arial"/>
                <w:sz w:val="18"/>
              </w:rPr>
              <w:t>Q6&amp;7 cover sheet)</w:t>
            </w:r>
          </w:p>
        </w:tc>
      </w:tr>
      <w:tr w:rsidR="00302082" w:rsidRPr="00D97788" w14:paraId="2B95F909" w14:textId="77777777" w:rsidTr="00694309">
        <w:trPr>
          <w:trHeight w:val="305"/>
        </w:trPr>
        <w:tc>
          <w:tcPr>
            <w:tcW w:w="1526" w:type="dxa"/>
          </w:tcPr>
          <w:p w14:paraId="5E61FFB8" w14:textId="77777777" w:rsidR="00422B69" w:rsidRPr="00D97788" w:rsidRDefault="00422B69" w:rsidP="00302082">
            <w:pPr>
              <w:spacing w:after="120"/>
              <w:ind w:right="-330"/>
              <w:rPr>
                <w:rFonts w:ascii="Arial" w:hAnsi="Arial" w:cs="Arial"/>
              </w:rPr>
            </w:pPr>
          </w:p>
        </w:tc>
        <w:tc>
          <w:tcPr>
            <w:tcW w:w="1701" w:type="dxa"/>
          </w:tcPr>
          <w:p w14:paraId="4E2200AE" w14:textId="77777777" w:rsidR="00422B69" w:rsidRPr="00D97788" w:rsidRDefault="00422B69" w:rsidP="00302082">
            <w:pPr>
              <w:spacing w:after="120"/>
              <w:ind w:right="-330"/>
              <w:rPr>
                <w:rFonts w:ascii="Arial" w:hAnsi="Arial" w:cs="Arial"/>
              </w:rPr>
            </w:pPr>
          </w:p>
        </w:tc>
        <w:tc>
          <w:tcPr>
            <w:tcW w:w="2410" w:type="dxa"/>
          </w:tcPr>
          <w:p w14:paraId="0E5F86BC" w14:textId="77777777" w:rsidR="00422B69" w:rsidRPr="00D97788" w:rsidRDefault="00422B69" w:rsidP="00302082">
            <w:pPr>
              <w:spacing w:after="120"/>
              <w:ind w:right="-330"/>
              <w:rPr>
                <w:rFonts w:ascii="Arial" w:hAnsi="Arial" w:cs="Arial"/>
              </w:rPr>
            </w:pPr>
          </w:p>
        </w:tc>
        <w:tc>
          <w:tcPr>
            <w:tcW w:w="2448" w:type="dxa"/>
          </w:tcPr>
          <w:p w14:paraId="39EF7EEE" w14:textId="77777777" w:rsidR="00422B69" w:rsidRPr="00D97788" w:rsidRDefault="00422B69" w:rsidP="00302082">
            <w:pPr>
              <w:spacing w:after="120"/>
              <w:ind w:right="-330"/>
              <w:rPr>
                <w:rFonts w:ascii="Arial" w:hAnsi="Arial" w:cs="Arial"/>
              </w:rPr>
            </w:pPr>
          </w:p>
        </w:tc>
        <w:tc>
          <w:tcPr>
            <w:tcW w:w="2597" w:type="dxa"/>
          </w:tcPr>
          <w:p w14:paraId="2C7DA677" w14:textId="77777777" w:rsidR="00422B69" w:rsidRPr="00D97788" w:rsidRDefault="00422B69" w:rsidP="00302082">
            <w:pPr>
              <w:spacing w:after="120"/>
              <w:ind w:right="-330"/>
              <w:rPr>
                <w:rFonts w:ascii="Arial" w:hAnsi="Arial" w:cs="Arial"/>
              </w:rPr>
            </w:pPr>
          </w:p>
        </w:tc>
      </w:tr>
      <w:tr w:rsidR="00302082" w:rsidRPr="00D97788" w14:paraId="13B9A2E5" w14:textId="77777777" w:rsidTr="00694309">
        <w:trPr>
          <w:trHeight w:val="305"/>
        </w:trPr>
        <w:tc>
          <w:tcPr>
            <w:tcW w:w="1526" w:type="dxa"/>
          </w:tcPr>
          <w:p w14:paraId="6CDC4D3B" w14:textId="77777777" w:rsidR="00422B69" w:rsidRPr="00D97788" w:rsidRDefault="00422B69" w:rsidP="00302082">
            <w:pPr>
              <w:spacing w:after="120"/>
              <w:ind w:right="-330"/>
              <w:rPr>
                <w:rFonts w:ascii="Arial" w:hAnsi="Arial" w:cs="Arial"/>
              </w:rPr>
            </w:pPr>
          </w:p>
        </w:tc>
        <w:tc>
          <w:tcPr>
            <w:tcW w:w="1701" w:type="dxa"/>
          </w:tcPr>
          <w:p w14:paraId="2456D772" w14:textId="77777777" w:rsidR="00422B69" w:rsidRPr="00D97788" w:rsidRDefault="00422B69" w:rsidP="00302082">
            <w:pPr>
              <w:spacing w:after="120"/>
              <w:ind w:right="-330"/>
              <w:rPr>
                <w:rFonts w:ascii="Arial" w:hAnsi="Arial" w:cs="Arial"/>
              </w:rPr>
            </w:pPr>
          </w:p>
        </w:tc>
        <w:tc>
          <w:tcPr>
            <w:tcW w:w="2410" w:type="dxa"/>
          </w:tcPr>
          <w:p w14:paraId="3138F926" w14:textId="77777777" w:rsidR="00422B69" w:rsidRPr="00D97788" w:rsidRDefault="00422B69" w:rsidP="00302082">
            <w:pPr>
              <w:spacing w:after="120"/>
              <w:ind w:right="-330"/>
              <w:rPr>
                <w:rFonts w:ascii="Arial" w:hAnsi="Arial" w:cs="Arial"/>
              </w:rPr>
            </w:pPr>
          </w:p>
        </w:tc>
        <w:tc>
          <w:tcPr>
            <w:tcW w:w="2448" w:type="dxa"/>
          </w:tcPr>
          <w:p w14:paraId="51BD2C60" w14:textId="77777777" w:rsidR="00422B69" w:rsidRPr="00D97788" w:rsidRDefault="00422B69" w:rsidP="00302082">
            <w:pPr>
              <w:spacing w:after="120"/>
              <w:ind w:right="-330"/>
              <w:rPr>
                <w:rFonts w:ascii="Arial" w:hAnsi="Arial" w:cs="Arial"/>
              </w:rPr>
            </w:pPr>
          </w:p>
        </w:tc>
        <w:tc>
          <w:tcPr>
            <w:tcW w:w="2597" w:type="dxa"/>
          </w:tcPr>
          <w:p w14:paraId="134EF68F" w14:textId="77777777" w:rsidR="00422B69" w:rsidRPr="00D97788" w:rsidRDefault="00422B69" w:rsidP="00302082">
            <w:pPr>
              <w:spacing w:after="120"/>
              <w:ind w:right="-330"/>
              <w:rPr>
                <w:rFonts w:ascii="Arial" w:hAnsi="Arial" w:cs="Arial"/>
              </w:rPr>
            </w:pPr>
          </w:p>
        </w:tc>
      </w:tr>
    </w:tbl>
    <w:p w14:paraId="5EB8BF1E" w14:textId="77777777" w:rsidR="00D83563" w:rsidRPr="00D97788" w:rsidRDefault="00D83563" w:rsidP="00302082">
      <w:pPr>
        <w:spacing w:after="120" w:line="240" w:lineRule="auto"/>
        <w:ind w:right="-330"/>
        <w:rPr>
          <w:rFonts w:ascii="Arial" w:hAnsi="Arial" w:cs="Arial"/>
        </w:rPr>
      </w:pPr>
    </w:p>
    <w:p w14:paraId="6B75BC8A" w14:textId="77777777" w:rsidR="00C57028" w:rsidRPr="00D97788" w:rsidRDefault="0002607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D97788">
        <w:rPr>
          <w:rFonts w:ascii="Arial" w:hAnsi="Arial" w:cs="Arial"/>
        </w:rPr>
        <w:t xml:space="preserve"> 2018</w:t>
      </w:r>
    </w:p>
    <w:sectPr w:rsidR="00C57028" w:rsidRPr="00D97788"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23CC" w14:textId="77777777" w:rsidR="00D97788" w:rsidRDefault="00D97788" w:rsidP="009A2D37">
      <w:pPr>
        <w:spacing w:after="0" w:line="240" w:lineRule="auto"/>
      </w:pPr>
      <w:r>
        <w:separator/>
      </w:r>
    </w:p>
  </w:endnote>
  <w:endnote w:type="continuationSeparator" w:id="0">
    <w:p w14:paraId="6AC0D4D3" w14:textId="77777777" w:rsidR="00D97788" w:rsidRDefault="00D97788" w:rsidP="009A2D37">
      <w:pPr>
        <w:spacing w:after="0" w:line="240" w:lineRule="auto"/>
      </w:pPr>
      <w:r>
        <w:continuationSeparator/>
      </w:r>
    </w:p>
  </w:endnote>
  <w:endnote w:type="continuationNotice" w:id="1">
    <w:p w14:paraId="77BC8C20" w14:textId="77777777" w:rsidR="00D97788" w:rsidRDefault="00D97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D7E800E" w14:textId="77777777" w:rsidR="008B2543" w:rsidRDefault="0019787E" w:rsidP="009A2D37">
        <w:pPr>
          <w:pStyle w:val="Footer"/>
          <w:jc w:val="center"/>
        </w:pPr>
        <w:r>
          <w:fldChar w:fldCharType="begin"/>
        </w:r>
        <w:r>
          <w:instrText xml:space="preserve"> PAGE   \* MERGEFORMAT </w:instrText>
        </w:r>
        <w:r>
          <w:fldChar w:fldCharType="separate"/>
        </w:r>
        <w:r w:rsidR="005D65C6">
          <w:rPr>
            <w:noProof/>
          </w:rPr>
          <w:t>4</w:t>
        </w:r>
        <w:r>
          <w:rPr>
            <w:noProof/>
          </w:rPr>
          <w:fldChar w:fldCharType="end"/>
        </w:r>
      </w:p>
    </w:sdtContent>
  </w:sdt>
  <w:p w14:paraId="1832F34E" w14:textId="77777777" w:rsidR="008B2543" w:rsidRPr="006F338B" w:rsidRDefault="006F338B" w:rsidP="006F338B">
    <w:pPr>
      <w:spacing w:after="120" w:line="240" w:lineRule="auto"/>
      <w:ind w:left="567" w:right="260"/>
      <w:jc w:val="both"/>
      <w:rPr>
        <w:rFonts w:ascii="Arial" w:hAnsi="Arial" w:cs="Arial"/>
        <w:iCs/>
      </w:rPr>
    </w:pPr>
    <w:r>
      <w:rPr>
        <w:rFonts w:ascii="Arial" w:hAnsi="Arial" w:cs="Arial"/>
      </w:rPr>
      <w:t xml:space="preserve">POLI6300 </w:t>
    </w:r>
    <w:r w:rsidRPr="00D97788">
      <w:rPr>
        <w:rFonts w:ascii="Arial" w:hAnsi="Arial" w:cs="Arial"/>
      </w:rPr>
      <w:t>(PO630)</w:t>
    </w:r>
    <w:r w:rsidRPr="00D97788">
      <w:rPr>
        <w:rFonts w:ascii="Arial" w:hAnsi="Arial" w:cs="Arial"/>
        <w:iCs/>
      </w:rPr>
      <w:t xml:space="preserve"> </w:t>
    </w:r>
    <w:r w:rsidRPr="00D97788">
      <w:rPr>
        <w:rFonts w:ascii="Arial" w:hAnsi="Arial" w:cs="Arial"/>
      </w:rPr>
      <w:t xml:space="preserve">Politics of the Middle East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BEA5" w14:textId="77777777" w:rsidR="006F338B" w:rsidRDefault="006F338B">
    <w:pPr>
      <w:pStyle w:val="Footer"/>
    </w:pPr>
  </w:p>
  <w:p w14:paraId="1D43C0C7" w14:textId="77777777" w:rsidR="006F338B" w:rsidRPr="006F338B" w:rsidRDefault="006F338B" w:rsidP="006F338B">
    <w:pPr>
      <w:spacing w:after="120" w:line="240" w:lineRule="auto"/>
      <w:ind w:left="567" w:right="260"/>
      <w:jc w:val="both"/>
      <w:rPr>
        <w:rFonts w:ascii="Arial" w:hAnsi="Arial" w:cs="Arial"/>
        <w:iCs/>
      </w:rPr>
    </w:pPr>
    <w:r>
      <w:rPr>
        <w:rFonts w:ascii="Arial" w:hAnsi="Arial" w:cs="Arial"/>
      </w:rPr>
      <w:t xml:space="preserve">POLI6300 </w:t>
    </w:r>
    <w:r w:rsidRPr="00D97788">
      <w:rPr>
        <w:rFonts w:ascii="Arial" w:hAnsi="Arial" w:cs="Arial"/>
      </w:rPr>
      <w:t>(PO630)</w:t>
    </w:r>
    <w:r w:rsidRPr="00D97788">
      <w:rPr>
        <w:rFonts w:ascii="Arial" w:hAnsi="Arial" w:cs="Arial"/>
        <w:iCs/>
      </w:rPr>
      <w:t xml:space="preserve"> </w:t>
    </w:r>
    <w:r w:rsidRPr="00D97788">
      <w:rPr>
        <w:rFonts w:ascii="Arial" w:hAnsi="Arial" w:cs="Arial"/>
      </w:rPr>
      <w:t xml:space="preserve">Politics of the Middle East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5F40" w14:textId="77777777" w:rsidR="00D97788" w:rsidRDefault="00D97788" w:rsidP="009A2D37">
      <w:pPr>
        <w:spacing w:after="0" w:line="240" w:lineRule="auto"/>
      </w:pPr>
      <w:r>
        <w:separator/>
      </w:r>
    </w:p>
  </w:footnote>
  <w:footnote w:type="continuationSeparator" w:id="0">
    <w:p w14:paraId="792E3FDD" w14:textId="77777777" w:rsidR="00D97788" w:rsidRDefault="00D97788" w:rsidP="009A2D37">
      <w:pPr>
        <w:spacing w:after="0" w:line="240" w:lineRule="auto"/>
      </w:pPr>
      <w:r>
        <w:continuationSeparator/>
      </w:r>
    </w:p>
  </w:footnote>
  <w:footnote w:type="continuationNotice" w:id="1">
    <w:p w14:paraId="47106D46" w14:textId="77777777" w:rsidR="00D97788" w:rsidRDefault="00D977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60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269E01" w14:textId="77777777" w:rsidR="008B2543" w:rsidRPr="008C00F8" w:rsidRDefault="008B2543" w:rsidP="005E6D38">
    <w:pPr>
      <w:pStyle w:val="Heading1"/>
      <w:spacing w:before="60" w:after="60"/>
      <w:rPr>
        <w:rFonts w:ascii="Arial" w:hAnsi="Arial" w:cs="Arial"/>
      </w:rPr>
    </w:pPr>
  </w:p>
  <w:p w14:paraId="49536DC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53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9C2F5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EE50D7"/>
    <w:multiLevelType w:val="hybridMultilevel"/>
    <w:tmpl w:val="1512D8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921199"/>
    <w:multiLevelType w:val="hybridMultilevel"/>
    <w:tmpl w:val="A750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88"/>
    <w:rsid w:val="00000C8C"/>
    <w:rsid w:val="000017F2"/>
    <w:rsid w:val="0000456B"/>
    <w:rsid w:val="00005661"/>
    <w:rsid w:val="00010A16"/>
    <w:rsid w:val="0001243F"/>
    <w:rsid w:val="00021EA0"/>
    <w:rsid w:val="00025992"/>
    <w:rsid w:val="0002607C"/>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0AF"/>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5C6"/>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58B"/>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38B"/>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2ECF"/>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788"/>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39FA9"/>
  <w15:docId w15:val="{629FC6A6-1893-408F-8563-7F497A93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6009894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A3E8-E4E2-447F-B758-B3FDCFEF3E61}"/>
</file>

<file path=customXml/itemProps2.xml><?xml version="1.0" encoding="utf-8"?>
<ds:datastoreItem xmlns:ds="http://schemas.openxmlformats.org/officeDocument/2006/customXml" ds:itemID="{6CC130AF-B11F-4900-AC32-AE0D3D0D8F1F}">
  <ds:schemaRefs>
    <ds:schemaRef ds:uri="http://schemas.microsoft.com/sharepoint/v3/contenttype/forms"/>
  </ds:schemaRefs>
</ds:datastoreItem>
</file>

<file path=customXml/itemProps3.xml><?xml version="1.0" encoding="utf-8"?>
<ds:datastoreItem xmlns:ds="http://schemas.openxmlformats.org/officeDocument/2006/customXml" ds:itemID="{0AC701EE-A3C9-43F2-97B4-5FB78790CAF9}">
  <ds:schemaRefs>
    <ds:schemaRef ds:uri="http://schemas.microsoft.com/office/2006/documentManagement/types"/>
    <ds:schemaRef ds:uri="ef2b9e05-657a-4dc1-8c6c-679bdea18f38"/>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41EC1B7-8875-4012-A37B-2B375E36758F}">
  <ds:schemaRefs>
    <ds:schemaRef ds:uri="http://schemas.microsoft.com/sharepoint/events"/>
  </ds:schemaRefs>
</ds:datastoreItem>
</file>

<file path=customXml/itemProps5.xml><?xml version="1.0" encoding="utf-8"?>
<ds:datastoreItem xmlns:ds="http://schemas.openxmlformats.org/officeDocument/2006/customXml" ds:itemID="{12829C25-0E13-4114-B312-011AA3E5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2018-02-23T14:27:00Z</dcterms:created>
  <dcterms:modified xsi:type="dcterms:W3CDTF">2018-06-06T08:44:00Z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90d79eaa-ee53-4ee1-98e7-66c152225653</vt:lpwstr>
  </property>
  <property fmtid="{D5CDD505-2E9C-101B-9397-08002B2CF9AE}" pid="4" name="Order">
    <vt:r8>20300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